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Installing </w:t>
      </w:r>
      <w:proofErr w:type="spellStart"/>
      <w:r w:rsidRPr="003129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install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116B0" w:rsidRPr="00312960" w:rsidRDefault="00B116B0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proofErr w:type="spellStart"/>
      <w:proofErr w:type="gram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git</w:t>
      </w:r>
      <w:proofErr w:type="spellEnd"/>
      <w:proofErr w:type="gram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clone </w:t>
      </w:r>
      <w:hyperlink r:id="rId4" w:history="1">
        <w:r w:rsidRPr="00312960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lightGray"/>
          </w:rPr>
          <w:t>https://github.com/devosoft/avida</w:t>
        </w:r>
      </w:hyperlink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proofErr w:type="gram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cd</w:t>
      </w:r>
      <w:proofErr w:type="gram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avida</w:t>
      </w:r>
      <w:proofErr w:type="spellEnd"/>
    </w:p>
    <w:p w:rsidR="008878CB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./</w:t>
      </w:r>
      <w:proofErr w:type="spellStart"/>
      <w:proofErr w:type="gram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build_avida</w:t>
      </w:r>
      <w:proofErr w:type="spellEnd"/>
    </w:p>
    <w:p w:rsidR="008878CB" w:rsidRPr="00312960" w:rsidRDefault="008878CB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 </w:t>
      </w:r>
      <w:proofErr w:type="spellStart"/>
      <w:r w:rsidRPr="00B932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Avida</w:t>
      </w:r>
      <w:proofErr w:type="spellEnd"/>
      <w:r w:rsidRPr="00B932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B932CD" w:rsidRPr="00B932CD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2CD">
        <w:rPr>
          <w:rFonts w:ascii="Times New Roman" w:eastAsia="Times New Roman" w:hAnsi="Times New Roman" w:cs="Times New Roman"/>
          <w:color w:val="000000"/>
          <w:sz w:val="24"/>
          <w:szCs w:val="24"/>
        </w:rPr>
        <w:t>Avida</w:t>
      </w:r>
      <w:proofErr w:type="spellEnd"/>
      <w:r w:rsidRPr="00B93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comes installed on the HPCC and </w:t>
      </w:r>
      <w:r w:rsidRPr="00B932CD">
        <w:rPr>
          <w:rFonts w:ascii="Times New Roman" w:eastAsia="Times New Roman" w:hAnsi="Times New Roman" w:cs="Times New Roman"/>
          <w:color w:val="000000"/>
          <w:sz w:val="24"/>
          <w:szCs w:val="24"/>
        </w:rPr>
        <w:t>can be loaded as a module</w:t>
      </w:r>
      <w:r w:rsidR="008878CB"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To load the </w:t>
      </w:r>
      <w:proofErr w:type="spellStart"/>
      <w:r w:rsidR="008878CB"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avida</w:t>
      </w:r>
      <w:proofErr w:type="spellEnd"/>
      <w:r w:rsidR="008878CB"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module:</w:t>
      </w:r>
    </w:p>
    <w:p w:rsidR="00B116B0" w:rsidRPr="00312960" w:rsidRDefault="00B116B0" w:rsidP="008878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</w:p>
    <w:p w:rsidR="008878CB" w:rsidRPr="00312960" w:rsidRDefault="00B932CD" w:rsidP="008878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module</w:t>
      </w:r>
      <w:proofErr w:type="gram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load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avida</w:t>
      </w:r>
    </w:p>
    <w:p w:rsidR="00B932CD" w:rsidRPr="00312960" w:rsidRDefault="00B932CD" w:rsidP="008878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End"/>
      <w:r w:rsidRPr="003129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Required files</w:t>
      </w: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file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file (also see: </w:t>
      </w:r>
      <w:hyperlink r:id="rId5" w:history="1">
        <w:proofErr w:type="spellStart"/>
        <w:r w:rsidRPr="003129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avida.cfg</w:t>
        </w:r>
        <w:proofErr w:type="spellEnd"/>
      </w:hyperlink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defines all the parameters within the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avidian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world. The file also specifies the instruction file (also see: </w:t>
      </w:r>
      <w:hyperlink r:id="rId6" w:history="1">
        <w:r w:rsidRPr="003129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instset-head.org</w:t>
        </w:r>
      </w:hyperlink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use for the first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avidian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Events file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Figure 1: Sample event file for a “staggered environment” kind of fluctuation. According to this sample, every one update there will be a high resource inflow of 100 units for four tasks, while the other four inflow at 1 unit. The next update will reverse this cycle and so it will continue till 500,000 updates. This event file has very short fluctuations; one update.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The event file also mentions that every 50 updates outputs files from the run need to be saved.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Similar event files will be required for synchronous environment fluctuation.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AC62ACA" wp14:editId="5F646DF5">
            <wp:extent cx="5493385" cy="4807585"/>
            <wp:effectExtent l="0" t="0" r="0" b="0"/>
            <wp:docPr id="3" name="Picture 3" descr="https://lh3.googleusercontent.com/k603Waf4w-PaPCPGCShUHaLnJFFrA3ZJkOWtsqn10PkWofZfPO2cIda6fyFUwBHblbpEzXNVYxizna5ApuyX13ZgAoGQCKgUVlgQ0Nb4WS7-ZnR_TbA0a5PYtfW94cQH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603Waf4w-PaPCPGCShUHaLnJFFrA3ZJkOWtsqn10PkWofZfPO2cIda6fyFUwBHblbpEzXNVYxizna5ApuyX13ZgAoGQCKgUVlgQ0Nb4WS7-ZnR_TbA0a5PYtfW94cQH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CD" w:rsidRPr="00312960" w:rsidRDefault="00B932CD" w:rsidP="008878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 file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2: Sample environment file. An environment file describes the resource inflow and outflow rates, rewards </w:t>
      </w:r>
      <w:proofErr w:type="spellStart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>avidians</w:t>
      </w:r>
      <w:proofErr w:type="spellEnd"/>
      <w:r w:rsidRPr="003129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when they complete a certain task. </w:t>
      </w:r>
    </w:p>
    <w:p w:rsidR="008878CB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DB4365" wp14:editId="38B5490B">
            <wp:extent cx="4648200" cy="2279015"/>
            <wp:effectExtent l="0" t="0" r="0" b="6985"/>
            <wp:docPr id="2" name="Picture 2" descr="https://lh6.googleusercontent.com/gfXUD-eKQXLNu0a3vJMr_LbliegP5ztdhX_ZViOWce2NASf4TMMXmg21b71ayXEOfrGxRnqUgMSaXOT48nRrmRty9wBmGllt2-VB0tDZHd6ZBP-imdM3prRuhie7IUvd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fXUD-eKQXLNu0a3vJMr_LbliegP5ztdhX_ZViOWce2NASf4TMMXmg21b71ayXEOfrGxRnqUgMSaXOT48nRrmRty9wBmGllt2-VB0tDZHd6ZBP-imdM3prRuhie7IUvdy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Being </w:t>
      </w:r>
      <w:proofErr w:type="spellStart"/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 xml:space="preserve"> run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Using the above mentioned files and a few others, we can begin our first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run.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i/>
          <w:sz w:val="24"/>
          <w:szCs w:val="24"/>
        </w:rPr>
        <w:t>Step 1: Prepare working directory: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The working directory or DATA_DIR gives the location where all the above mentioned files must be created and saved so that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can access each of the files (</w:t>
      </w:r>
      <w:r w:rsidR="008878CB" w:rsidRPr="00312960">
        <w:rPr>
          <w:rFonts w:ascii="Times New Roman" w:eastAsia="Times New Roman" w:hAnsi="Times New Roman" w:cs="Times New Roman"/>
          <w:sz w:val="24"/>
          <w:szCs w:val="24"/>
        </w:rPr>
        <w:t>alternatively all the files in</w:t>
      </w: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Pr="003129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fluc_env</w:t>
        </w:r>
        <w:proofErr w:type="spellEnd"/>
      </w:hyperlink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="008878CB" w:rsidRPr="00312960">
        <w:rPr>
          <w:rFonts w:ascii="Times New Roman" w:eastAsia="Times New Roman" w:hAnsi="Times New Roman" w:cs="Times New Roman"/>
          <w:sz w:val="24"/>
          <w:szCs w:val="24"/>
        </w:rPr>
        <w:t xml:space="preserve"> can be directly downloaded into the working directory</w:t>
      </w: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9E24E3" w:rsidRPr="00312960">
        <w:rPr>
          <w:rFonts w:ascii="Times New Roman" w:eastAsia="Times New Roman" w:hAnsi="Times New Roman" w:cs="Times New Roman"/>
          <w:sz w:val="24"/>
          <w:szCs w:val="24"/>
        </w:rPr>
        <w:t xml:space="preserve">Individual runs will be required for each of the sub files. 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i/>
          <w:sz w:val="24"/>
          <w:szCs w:val="24"/>
        </w:rPr>
        <w:t>Step 2: Submit the run to the cluster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Once the working directory has been created, a submission file must be created to submit the run to the HPCC cluster. 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>To submit the run:</w:t>
      </w:r>
    </w:p>
    <w:p w:rsidR="00B116B0" w:rsidRPr="00312960" w:rsidRDefault="00B116B0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qsub</w:t>
      </w:r>
      <w:proofErr w:type="spellEnd"/>
      <w:proofErr w:type="gramEnd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avida_stag_1.sub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>You should see something like this:</w:t>
      </w:r>
    </w:p>
    <w:p w:rsidR="00B116B0" w:rsidRPr="00312960" w:rsidRDefault="00B116B0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[shettypr@dev-intel10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avida_run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]$ </w:t>
      </w:r>
      <w:proofErr w:type="spellStart"/>
      <w:proofErr w:type="gramStart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qsub</w:t>
      </w:r>
      <w:proofErr w:type="spellEnd"/>
      <w:proofErr w:type="gramEnd"/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avida_stag_1.sub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17788020[].mgr-04.i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>The status of the jobs can be monitored using the array id: 17788020[]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>Begin runs for the different resource inflows and fluctuation lengths.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Figure 3: Sample sub file to begin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run. The submission file specifies which event and environment files must be used as an input to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and will also run 30 copies of the same script there by generating 30 replicates. Output from each of the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avida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runs will be stored in the folder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replicate_</w:t>
      </w:r>
      <w:r w:rsidRPr="0031296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312960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is the replicate number.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FEC30" wp14:editId="66D4A1F6">
            <wp:extent cx="6784630" cy="147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95" r="24306" b="70163"/>
                    <a:stretch/>
                  </pic:blipFill>
                  <pic:spPr bwMode="auto">
                    <a:xfrm>
                      <a:off x="0" y="0"/>
                      <a:ext cx="6887211" cy="149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 xml:space="preserve">Clustering </w:t>
      </w:r>
      <w:proofErr w:type="spellStart"/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>avidian</w:t>
      </w:r>
      <w:proofErr w:type="spellEnd"/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 xml:space="preserve"> populations to identify species richness</w:t>
      </w:r>
    </w:p>
    <w:p w:rsidR="00B932CD" w:rsidRPr="00312960" w:rsidRDefault="008878CB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t>The clustering algorithm can be used to identify species richness. The algorithm was previously used in t</w:t>
      </w:r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 xml:space="preserve">he Chow </w:t>
      </w:r>
      <w:proofErr w:type="gramStart"/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 xml:space="preserve">. paper (refer </w:t>
      </w:r>
      <w:hyperlink r:id="rId11" w:history="1">
        <w:proofErr w:type="spellStart"/>
        <w:r w:rsidR="00B116B0" w:rsidRPr="003129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clustering_algorithm</w:t>
        </w:r>
        <w:proofErr w:type="spellEnd"/>
      </w:hyperlink>
      <w:r w:rsidR="00B116B0" w:rsidRPr="00312960">
        <w:rPr>
          <w:rFonts w:ascii="Times New Roman" w:eastAsia="Times New Roman" w:hAnsi="Times New Roman" w:cs="Times New Roman"/>
          <w:sz w:val="24"/>
          <w:szCs w:val="24"/>
        </w:rPr>
        <w:t>). To run the clustering algorithm:</w:t>
      </w:r>
    </w:p>
    <w:p w:rsidR="00B116B0" w:rsidRPr="00312960" w:rsidRDefault="00B116B0" w:rsidP="008878CB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</w:pPr>
    </w:p>
    <w:p w:rsidR="00B116B0" w:rsidRPr="00312960" w:rsidRDefault="00B116B0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treeCS</w:t>
      </w:r>
      <w:proofErr w:type="spellEnd"/>
      <w:proofErr w:type="gramEnd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 xml:space="preserve"> &lt;</w:t>
      </w:r>
      <w:proofErr w:type="spellStart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detail_pop_file</w:t>
      </w:r>
      <w:proofErr w:type="spellEnd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&gt; &lt;</w:t>
      </w:r>
      <w:proofErr w:type="spellStart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historic_dump_file</w:t>
      </w:r>
      <w:proofErr w:type="spellEnd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&gt; &lt;</w:t>
      </w:r>
      <w:proofErr w:type="spellStart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output_file</w:t>
      </w:r>
      <w:proofErr w:type="spellEnd"/>
      <w:r w:rsidRPr="00312960">
        <w:rPr>
          <w:rFonts w:ascii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</w:rPr>
        <w:t>&gt; &lt;cutoff&gt;</w:t>
      </w:r>
    </w:p>
    <w:p w:rsidR="00B116B0" w:rsidRPr="00312960" w:rsidRDefault="00B116B0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b/>
          <w:sz w:val="24"/>
          <w:szCs w:val="24"/>
        </w:rPr>
        <w:t xml:space="preserve">Calculate resource levels, tasks performed </w:t>
      </w: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32CD" w:rsidRPr="00312960" w:rsidRDefault="00B932CD" w:rsidP="00887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60">
        <w:rPr>
          <w:rFonts w:ascii="Times New Roman" w:eastAsia="Times New Roman" w:hAnsi="Times New Roman" w:cs="Times New Roman"/>
          <w:sz w:val="24"/>
          <w:szCs w:val="24"/>
        </w:rPr>
        <w:lastRenderedPageBreak/>
        <w:t>Call the functions relevant function (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get_total_resource_counts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2960">
        <w:rPr>
          <w:rFonts w:ascii="Times New Roman" w:eastAsia="Times New Roman" w:hAnsi="Times New Roman" w:cs="Times New Roman"/>
          <w:sz w:val="24"/>
          <w:szCs w:val="24"/>
        </w:rPr>
        <w:t>get_total_task_counts</w:t>
      </w:r>
      <w:proofErr w:type="spellEnd"/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) in the python script analysis_code.py (refer </w:t>
      </w:r>
      <w:hyperlink r:id="rId12" w:history="1">
        <w:r w:rsidRPr="003129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analysis_code.py</w:t>
        </w:r>
      </w:hyperlink>
      <w:r w:rsidRPr="0031296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932CD" w:rsidRDefault="00312960" w:rsidP="008878CB">
      <w:pPr>
        <w:pStyle w:val="NormalWeb"/>
        <w:shd w:val="clear" w:color="auto" w:fill="FFFFFF"/>
        <w:spacing w:before="225" w:beforeAutospacing="0" w:after="225" w:afterAutospacing="0"/>
      </w:pPr>
      <w:r>
        <w:t xml:space="preserve">Figure 4: </w:t>
      </w:r>
      <w:r w:rsidR="009E24E3" w:rsidRPr="00312960">
        <w:t xml:space="preserve">At the end of this, you will have </w:t>
      </w:r>
      <w:r>
        <w:t xml:space="preserve">many </w:t>
      </w:r>
      <w:r w:rsidR="009E24E3" w:rsidRPr="00312960">
        <w:t>individual data files for each of the fluctuating lengths and type. The data from this can be used to plot the</w:t>
      </w:r>
      <w:r>
        <w:t xml:space="preserve"> resource level curves.</w:t>
      </w:r>
    </w:p>
    <w:p w:rsidR="00312960" w:rsidRDefault="00312960" w:rsidP="008878CB">
      <w:pPr>
        <w:pStyle w:val="NormalWeb"/>
        <w:shd w:val="clear" w:color="auto" w:fill="FFFFFF"/>
        <w:spacing w:before="225" w:beforeAutospacing="0" w:after="225" w:afterAutospacing="0"/>
      </w:pPr>
      <w:r>
        <w:rPr>
          <w:noProof/>
        </w:rPr>
        <w:drawing>
          <wp:inline distT="0" distB="0" distL="0" distR="0" wp14:anchorId="33EB2BD3" wp14:editId="0CAA277B">
            <wp:extent cx="6463306" cy="1039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02" r="5006" b="79069"/>
                    <a:stretch/>
                  </pic:blipFill>
                  <pic:spPr bwMode="auto">
                    <a:xfrm>
                      <a:off x="0" y="0"/>
                      <a:ext cx="6530113" cy="104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960" w:rsidRDefault="00312960" w:rsidP="008878CB">
      <w:pPr>
        <w:pStyle w:val="NormalWeb"/>
        <w:shd w:val="clear" w:color="auto" w:fill="FFFFFF"/>
        <w:spacing w:before="225" w:beforeAutospacing="0" w:after="225" w:afterAutospacing="0"/>
      </w:pPr>
    </w:p>
    <w:p w:rsidR="00312960" w:rsidRPr="00312960" w:rsidRDefault="00312960" w:rsidP="008878CB">
      <w:pPr>
        <w:pStyle w:val="NormalWeb"/>
        <w:shd w:val="clear" w:color="auto" w:fill="FFFFFF"/>
        <w:spacing w:before="225" w:beforeAutospacing="0" w:after="225" w:afterAutospacing="0"/>
      </w:pPr>
      <w:bookmarkStart w:id="0" w:name="_GoBack"/>
      <w:bookmarkEnd w:id="0"/>
    </w:p>
    <w:sectPr w:rsidR="00312960" w:rsidRPr="0031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CD"/>
    <w:rsid w:val="00015684"/>
    <w:rsid w:val="00025367"/>
    <w:rsid w:val="000310FE"/>
    <w:rsid w:val="00044416"/>
    <w:rsid w:val="0005367D"/>
    <w:rsid w:val="000537A9"/>
    <w:rsid w:val="000575EB"/>
    <w:rsid w:val="00083413"/>
    <w:rsid w:val="000B7E8A"/>
    <w:rsid w:val="000C7126"/>
    <w:rsid w:val="000D6770"/>
    <w:rsid w:val="000D6BD7"/>
    <w:rsid w:val="000E6F91"/>
    <w:rsid w:val="001511B5"/>
    <w:rsid w:val="00173432"/>
    <w:rsid w:val="0021230D"/>
    <w:rsid w:val="00225F8B"/>
    <w:rsid w:val="00234565"/>
    <w:rsid w:val="00236365"/>
    <w:rsid w:val="00282B72"/>
    <w:rsid w:val="002B1F46"/>
    <w:rsid w:val="002B3A7B"/>
    <w:rsid w:val="002C4638"/>
    <w:rsid w:val="002D00B6"/>
    <w:rsid w:val="002D2C04"/>
    <w:rsid w:val="002F3815"/>
    <w:rsid w:val="00312960"/>
    <w:rsid w:val="003169BD"/>
    <w:rsid w:val="003411E2"/>
    <w:rsid w:val="003455B0"/>
    <w:rsid w:val="00386C13"/>
    <w:rsid w:val="003975E3"/>
    <w:rsid w:val="003B0F2D"/>
    <w:rsid w:val="003D6279"/>
    <w:rsid w:val="00440EA1"/>
    <w:rsid w:val="00494C14"/>
    <w:rsid w:val="004B7FE7"/>
    <w:rsid w:val="00590960"/>
    <w:rsid w:val="00597A75"/>
    <w:rsid w:val="0061401C"/>
    <w:rsid w:val="006322B1"/>
    <w:rsid w:val="0063611C"/>
    <w:rsid w:val="00670129"/>
    <w:rsid w:val="006A62A9"/>
    <w:rsid w:val="006B40D2"/>
    <w:rsid w:val="006D2D78"/>
    <w:rsid w:val="006E0C86"/>
    <w:rsid w:val="006F28E3"/>
    <w:rsid w:val="006F3A2E"/>
    <w:rsid w:val="00706F10"/>
    <w:rsid w:val="00714717"/>
    <w:rsid w:val="00720C6C"/>
    <w:rsid w:val="0072252C"/>
    <w:rsid w:val="00730E76"/>
    <w:rsid w:val="007875A7"/>
    <w:rsid w:val="007A1A4F"/>
    <w:rsid w:val="007B4193"/>
    <w:rsid w:val="007E1D86"/>
    <w:rsid w:val="007F26A7"/>
    <w:rsid w:val="007F2D15"/>
    <w:rsid w:val="00805506"/>
    <w:rsid w:val="00815B21"/>
    <w:rsid w:val="008404E0"/>
    <w:rsid w:val="0084116D"/>
    <w:rsid w:val="0084763A"/>
    <w:rsid w:val="008878CB"/>
    <w:rsid w:val="008B5256"/>
    <w:rsid w:val="00926B65"/>
    <w:rsid w:val="0093132E"/>
    <w:rsid w:val="00932D03"/>
    <w:rsid w:val="00942AD5"/>
    <w:rsid w:val="00944018"/>
    <w:rsid w:val="009523B9"/>
    <w:rsid w:val="00981927"/>
    <w:rsid w:val="009A4E5B"/>
    <w:rsid w:val="009A51A1"/>
    <w:rsid w:val="009C55F4"/>
    <w:rsid w:val="009E24E3"/>
    <w:rsid w:val="009E43F9"/>
    <w:rsid w:val="00A03EE1"/>
    <w:rsid w:val="00A40405"/>
    <w:rsid w:val="00A448CC"/>
    <w:rsid w:val="00A73CE5"/>
    <w:rsid w:val="00A86514"/>
    <w:rsid w:val="00B116B0"/>
    <w:rsid w:val="00B40C44"/>
    <w:rsid w:val="00B64EB0"/>
    <w:rsid w:val="00B932CD"/>
    <w:rsid w:val="00BA0AD9"/>
    <w:rsid w:val="00BA175E"/>
    <w:rsid w:val="00BD4AFD"/>
    <w:rsid w:val="00BF630B"/>
    <w:rsid w:val="00BF6B10"/>
    <w:rsid w:val="00BF7A66"/>
    <w:rsid w:val="00C17126"/>
    <w:rsid w:val="00C41ECB"/>
    <w:rsid w:val="00C50510"/>
    <w:rsid w:val="00C80F07"/>
    <w:rsid w:val="00C82D62"/>
    <w:rsid w:val="00CD6F7D"/>
    <w:rsid w:val="00D1616C"/>
    <w:rsid w:val="00D34363"/>
    <w:rsid w:val="00D602AD"/>
    <w:rsid w:val="00D616FB"/>
    <w:rsid w:val="00D829DB"/>
    <w:rsid w:val="00DB6879"/>
    <w:rsid w:val="00DC3C44"/>
    <w:rsid w:val="00DC5F87"/>
    <w:rsid w:val="00E643E1"/>
    <w:rsid w:val="00E66E7D"/>
    <w:rsid w:val="00E73EF6"/>
    <w:rsid w:val="00ED1BA7"/>
    <w:rsid w:val="00F14398"/>
    <w:rsid w:val="00F160FE"/>
    <w:rsid w:val="00F43973"/>
    <w:rsid w:val="00F61987"/>
    <w:rsid w:val="00F63D4A"/>
    <w:rsid w:val="00F96656"/>
    <w:rsid w:val="00F96E69"/>
    <w:rsid w:val="00FB6FAB"/>
    <w:rsid w:val="00FC66B6"/>
    <w:rsid w:val="00FD1DD0"/>
    <w:rsid w:val="00FD1FF7"/>
    <w:rsid w:val="00FF2358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EE8E1-F387-4C5F-9B8E-B38513BB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izirber/cse845/blob/master/fluc_env/data_analysis_files/analysis_code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zirber/cse845/blob/master/fluc_env/config_files/instset-heads.cfg" TargetMode="External"/><Relationship Id="rId11" Type="http://schemas.openxmlformats.org/officeDocument/2006/relationships/hyperlink" Target="https://github.com/luizirber/cse845/tree/master/fluc_env/clustering" TargetMode="External"/><Relationship Id="rId5" Type="http://schemas.openxmlformats.org/officeDocument/2006/relationships/hyperlink" Target="https://github.com/luizirber/cse845/blob/master/fluc_env/config_files/avida.cf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devosoft/avida" TargetMode="External"/><Relationship Id="rId9" Type="http://schemas.openxmlformats.org/officeDocument/2006/relationships/hyperlink" Target="https://github.com/luizirber/cse845/tree/master/fluc_env/config_fi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Shetty</dc:creator>
  <cp:keywords/>
  <dc:description/>
  <cp:lastModifiedBy>Prateek Shetty</cp:lastModifiedBy>
  <cp:revision>6</cp:revision>
  <dcterms:created xsi:type="dcterms:W3CDTF">2014-05-02T00:52:00Z</dcterms:created>
  <dcterms:modified xsi:type="dcterms:W3CDTF">2014-05-02T01:30:00Z</dcterms:modified>
</cp:coreProperties>
</file>