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67EA" w14:textId="77777777" w:rsidR="002F086F" w:rsidRDefault="00000000">
      <w:pPr>
        <w:jc w:val="center"/>
      </w:pPr>
      <w:r>
        <w:rPr>
          <w:b/>
          <w:sz w:val="36"/>
        </w:rPr>
        <w:br/>
      </w:r>
      <w:r>
        <w:rPr>
          <w:b/>
          <w:sz w:val="36"/>
        </w:rPr>
        <w:br/>
        <w:t>TRABALHO — BIBLIOTECA PANDAS</w:t>
      </w:r>
    </w:p>
    <w:p w14:paraId="39BE3CE5" w14:textId="77777777" w:rsidR="002F086F" w:rsidRDefault="00000000">
      <w:pPr>
        <w:jc w:val="center"/>
      </w:pPr>
      <w:r>
        <w:rPr>
          <w:i/>
        </w:rPr>
        <w:br/>
        <w:t>Análise estrutural e funcionamento da biblioteca Pandas</w:t>
      </w:r>
    </w:p>
    <w:p w14:paraId="52330292" w14:textId="77777777" w:rsidR="002F086F" w:rsidRDefault="00000000">
      <w:r>
        <w:br w:type="page"/>
      </w:r>
    </w:p>
    <w:p w14:paraId="09F66BAA" w14:textId="77777777" w:rsidR="002F086F" w:rsidRDefault="00000000">
      <w:pPr>
        <w:pStyle w:val="Ttulo1"/>
      </w:pPr>
      <w:r>
        <w:lastRenderedPageBreak/>
        <w:t>1. Introdução</w:t>
      </w:r>
    </w:p>
    <w:p w14:paraId="4D8D1D51" w14:textId="77777777" w:rsidR="002F086F" w:rsidRDefault="00000000">
      <w:pPr>
        <w:spacing w:after="120"/>
      </w:pPr>
      <w:r>
        <w:t>O Pandas é uma biblioteca de código aberto para Python utilizada principalmente para manipulação, organização e análise de dados. Ela é muito utilizada em áreas como programação, ciência de dados, estatística e inteligência artificial.</w:t>
      </w:r>
    </w:p>
    <w:p w14:paraId="39AA8DFC" w14:textId="77777777" w:rsidR="002F086F" w:rsidRDefault="00000000">
      <w:pPr>
        <w:spacing w:after="120"/>
      </w:pPr>
      <w:r>
        <w:t>A biblioteca pode ser instalada pelo PyPI utilizando:</w:t>
      </w:r>
    </w:p>
    <w:p w14:paraId="5F15C30E" w14:textId="77777777" w:rsidR="002F086F" w:rsidRDefault="00000000">
      <w:pPr>
        <w:spacing w:after="160"/>
        <w:ind w:left="567"/>
      </w:pPr>
      <w:r>
        <w:rPr>
          <w:rFonts w:ascii="Courier New" w:hAnsi="Courier New"/>
          <w:sz w:val="20"/>
        </w:rPr>
        <w:t>pip install pandas</w:t>
      </w:r>
    </w:p>
    <w:p w14:paraId="60E8C700" w14:textId="77777777" w:rsidR="002F086F" w:rsidRDefault="00000000">
      <w:pPr>
        <w:spacing w:after="120"/>
      </w:pPr>
      <w:r>
        <w:t>Depois, normalmente é importada com:</w:t>
      </w:r>
    </w:p>
    <w:p w14:paraId="5D273FD0" w14:textId="77777777" w:rsidR="002F086F" w:rsidRDefault="00000000">
      <w:pPr>
        <w:spacing w:after="160"/>
        <w:ind w:left="567"/>
      </w:pPr>
      <w:r>
        <w:rPr>
          <w:rFonts w:ascii="Courier New" w:hAnsi="Courier New"/>
          <w:sz w:val="20"/>
        </w:rPr>
        <w:t>import pandas as pd</w:t>
      </w:r>
    </w:p>
    <w:p w14:paraId="45C7EF38" w14:textId="77777777" w:rsidR="002F086F" w:rsidRDefault="00000000">
      <w:pPr>
        <w:pStyle w:val="Ttulo1"/>
      </w:pPr>
      <w:r>
        <w:t>2. Uso geral</w:t>
      </w:r>
    </w:p>
    <w:p w14:paraId="22311D53" w14:textId="77777777" w:rsidR="002F086F" w:rsidRDefault="00000000">
      <w:pPr>
        <w:spacing w:after="120"/>
      </w:pPr>
      <w:r>
        <w:t>O Pandas permite trabalhar facilmente com dados organizados em tabelas. Entre suas principais funções estão:</w:t>
      </w:r>
    </w:p>
    <w:p w14:paraId="513EB4CB" w14:textId="77777777" w:rsidR="002F086F" w:rsidRDefault="00000000">
      <w:pPr>
        <w:pStyle w:val="Commarcadores"/>
      </w:pPr>
      <w:r>
        <w:t>Ler e salvar arquivos CSV, Excel e JSON;</w:t>
      </w:r>
    </w:p>
    <w:p w14:paraId="6DAAC010" w14:textId="77777777" w:rsidR="002F086F" w:rsidRDefault="00000000">
      <w:pPr>
        <w:pStyle w:val="Commarcadores"/>
      </w:pPr>
      <w:r>
        <w:t>Filtrar e ordenar informações;</w:t>
      </w:r>
    </w:p>
    <w:p w14:paraId="4A970A5E" w14:textId="77777777" w:rsidR="002F086F" w:rsidRDefault="00000000">
      <w:pPr>
        <w:pStyle w:val="Commarcadores"/>
      </w:pPr>
      <w:r>
        <w:t>Realizar cálculos estatísticos;</w:t>
      </w:r>
    </w:p>
    <w:p w14:paraId="1F758900" w14:textId="77777777" w:rsidR="002F086F" w:rsidRDefault="00000000">
      <w:pPr>
        <w:pStyle w:val="Commarcadores"/>
      </w:pPr>
      <w:r>
        <w:t>Agrupar dados;</w:t>
      </w:r>
    </w:p>
    <w:p w14:paraId="7B157819" w14:textId="77777777" w:rsidR="002F086F" w:rsidRDefault="00000000">
      <w:pPr>
        <w:pStyle w:val="Commarcadores"/>
      </w:pPr>
      <w:r>
        <w:t>Combinar diferentes tabelas;</w:t>
      </w:r>
    </w:p>
    <w:p w14:paraId="01AD52A5" w14:textId="77777777" w:rsidR="002F086F" w:rsidRDefault="00000000">
      <w:pPr>
        <w:pStyle w:val="Commarcadores"/>
      </w:pPr>
      <w:r>
        <w:t>Trabalhar com valores ausentes;</w:t>
      </w:r>
    </w:p>
    <w:p w14:paraId="71482548" w14:textId="77777777" w:rsidR="002F086F" w:rsidRDefault="00000000">
      <w:pPr>
        <w:pStyle w:val="Commarcadores"/>
      </w:pPr>
      <w:r>
        <w:t>Manipular datas e séries temporais.</w:t>
      </w:r>
    </w:p>
    <w:p w14:paraId="77CB34D7" w14:textId="77777777" w:rsidR="002F086F" w:rsidRDefault="00000000">
      <w:pPr>
        <w:spacing w:after="120"/>
      </w:pPr>
      <w:r>
        <w:t>Um exemplo simples:</w:t>
      </w:r>
    </w:p>
    <w:p w14:paraId="166290EE" w14:textId="77777777" w:rsidR="005669AB" w:rsidRDefault="005669AB" w:rsidP="005669AB">
      <w:pPr>
        <w:spacing w:after="120"/>
        <w:jc w:val="center"/>
      </w:pPr>
      <w:r>
        <w:rPr>
          <w:noProof/>
        </w:rPr>
        <w:drawing>
          <wp:inline distT="0" distB="0" distL="0" distR="0" wp14:anchorId="7B17A67E" wp14:editId="501024AB">
            <wp:extent cx="2791331" cy="1762125"/>
            <wp:effectExtent l="19050" t="19050" r="28575" b="9525"/>
            <wp:docPr id="1465289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9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709" cy="1766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31FB9D" w14:textId="77777777" w:rsidR="005669AB" w:rsidRDefault="00000000">
      <w:pPr>
        <w:spacing w:after="120"/>
      </w:pPr>
      <w:r>
        <w:t xml:space="preserve">O </w:t>
      </w:r>
      <w:proofErr w:type="spellStart"/>
      <w:r>
        <w:t>resultado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tabela chamada DataFrame. Também podemos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alunos</w:t>
      </w:r>
      <w:proofErr w:type="spellEnd"/>
      <w:r>
        <w:t xml:space="preserve"> </w:t>
      </w:r>
      <w:proofErr w:type="spellStart"/>
      <w:r>
        <w:t>aprovados</w:t>
      </w:r>
      <w:proofErr w:type="spellEnd"/>
      <w:r>
        <w:t>:</w:t>
      </w:r>
    </w:p>
    <w:p w14:paraId="0E646FDE" w14:textId="73290645" w:rsidR="002F086F" w:rsidRDefault="005669AB" w:rsidP="005669AB">
      <w:pPr>
        <w:spacing w:after="120"/>
        <w:jc w:val="center"/>
      </w:pPr>
      <w:r>
        <w:rPr>
          <w:noProof/>
        </w:rPr>
        <w:drawing>
          <wp:inline distT="0" distB="0" distL="0" distR="0" wp14:anchorId="3565F5A4" wp14:editId="238D56BE">
            <wp:extent cx="3086100" cy="609600"/>
            <wp:effectExtent l="0" t="0" r="0" b="0"/>
            <wp:docPr id="844974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7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800D" w14:textId="2626D5C4" w:rsidR="002F086F" w:rsidRDefault="00000000">
      <w:pPr>
        <w:pStyle w:val="Ttulo1"/>
      </w:pPr>
      <w:r>
        <w:lastRenderedPageBreak/>
        <w:t>3. Principais estruturas</w:t>
      </w:r>
    </w:p>
    <w:p w14:paraId="1AB02A2C" w14:textId="77777777" w:rsidR="002F086F" w:rsidRDefault="00000000">
      <w:pPr>
        <w:pStyle w:val="Ttulo2"/>
      </w:pPr>
      <w:r>
        <w:t>3.1 Series</w:t>
      </w:r>
    </w:p>
    <w:p w14:paraId="734E9D58" w14:textId="77777777" w:rsidR="002F086F" w:rsidRDefault="00000000">
      <w:pPr>
        <w:spacing w:after="120"/>
      </w:pPr>
      <w:r>
        <w:t>A Series representa uma estrutura unidimensional, semelhante a uma coluna de uma tabela.</w:t>
      </w:r>
    </w:p>
    <w:p w14:paraId="16A8F79B" w14:textId="77777777" w:rsidR="005669AB" w:rsidRDefault="005669AB" w:rsidP="005669AB">
      <w:pPr>
        <w:spacing w:after="120"/>
        <w:jc w:val="center"/>
      </w:pPr>
      <w:r>
        <w:rPr>
          <w:noProof/>
        </w:rPr>
        <w:drawing>
          <wp:inline distT="0" distB="0" distL="0" distR="0" wp14:anchorId="4209746F" wp14:editId="7FC4A375">
            <wp:extent cx="2686050" cy="295275"/>
            <wp:effectExtent l="0" t="0" r="0" b="9525"/>
            <wp:docPr id="2079796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6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6D7F" w14:textId="7CE274D5" w:rsidR="002F086F" w:rsidRDefault="00000000">
      <w:pPr>
        <w:spacing w:after="120"/>
      </w:pPr>
      <w:r>
        <w:t xml:space="preserve">Cada valor </w:t>
      </w:r>
      <w:proofErr w:type="spellStart"/>
      <w:r>
        <w:t>possui</w:t>
      </w:r>
      <w:proofErr w:type="spellEnd"/>
      <w:r>
        <w:t xml:space="preserve"> um </w:t>
      </w:r>
      <w:proofErr w:type="spellStart"/>
      <w:r>
        <w:t>índice</w:t>
      </w:r>
      <w:proofErr w:type="spellEnd"/>
      <w:r>
        <w:t>, normalmente começando em 0.</w:t>
      </w:r>
    </w:p>
    <w:p w14:paraId="50B459A2" w14:textId="77777777" w:rsidR="002F086F" w:rsidRDefault="00000000">
      <w:pPr>
        <w:pStyle w:val="Ttulo2"/>
      </w:pPr>
      <w:r>
        <w:t>3.2 DataFrame</w:t>
      </w:r>
    </w:p>
    <w:p w14:paraId="31DF740B" w14:textId="77777777" w:rsidR="002F086F" w:rsidRDefault="00000000">
      <w:pPr>
        <w:spacing w:after="120"/>
      </w:pPr>
      <w:r>
        <w:t>O DataFrame é uma estrutura bidimensional formada por linhas e colunas. É a principal estrutura utilizada para representar tabelas.</w:t>
      </w:r>
    </w:p>
    <w:p w14:paraId="2DF43847" w14:textId="47C5BB33" w:rsidR="00DC158D" w:rsidRPr="00DC158D" w:rsidRDefault="00000000" w:rsidP="00DC158D">
      <w:pPr>
        <w:spacing w:after="160"/>
        <w:ind w:left="567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DataFrame</w:t>
      </w:r>
      <w:proofErr w:type="spellEnd"/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 xml:space="preserve">├── </w:t>
      </w:r>
      <w:proofErr w:type="spellStart"/>
      <w:r>
        <w:rPr>
          <w:rFonts w:ascii="Courier New" w:hAnsi="Courier New"/>
          <w:sz w:val="20"/>
        </w:rPr>
        <w:t>Coluna</w:t>
      </w:r>
      <w:proofErr w:type="spellEnd"/>
      <w:r>
        <w:rPr>
          <w:rFonts w:ascii="Courier New" w:hAnsi="Courier New"/>
          <w:sz w:val="20"/>
        </w:rPr>
        <w:t xml:space="preserve"> nome → Series</w:t>
      </w:r>
      <w:r>
        <w:rPr>
          <w:rFonts w:ascii="Courier New" w:hAnsi="Courier New"/>
          <w:sz w:val="20"/>
        </w:rPr>
        <w:br/>
        <w:t>├── Coluna idade → Series</w:t>
      </w:r>
      <w:r>
        <w:rPr>
          <w:rFonts w:ascii="Courier New" w:hAnsi="Courier New"/>
          <w:sz w:val="20"/>
        </w:rPr>
        <w:br/>
        <w:t xml:space="preserve">└── </w:t>
      </w:r>
      <w:proofErr w:type="spellStart"/>
      <w:r>
        <w:rPr>
          <w:rFonts w:ascii="Courier New" w:hAnsi="Courier New"/>
          <w:sz w:val="20"/>
        </w:rPr>
        <w:t>Coluna</w:t>
      </w:r>
      <w:proofErr w:type="spellEnd"/>
      <w:r>
        <w:rPr>
          <w:rFonts w:ascii="Courier New" w:hAnsi="Courier New"/>
          <w:sz w:val="20"/>
        </w:rPr>
        <w:t xml:space="preserve"> nota → Series</w:t>
      </w:r>
    </w:p>
    <w:p w14:paraId="422D8841" w14:textId="77777777" w:rsidR="002F086F" w:rsidRDefault="00000000">
      <w:pPr>
        <w:pStyle w:val="Ttulo2"/>
      </w:pPr>
      <w:r>
        <w:t>3.3 Index</w:t>
      </w:r>
    </w:p>
    <w:p w14:paraId="67D0EB98" w14:textId="77777777" w:rsidR="002F086F" w:rsidRDefault="00000000">
      <w:pPr>
        <w:spacing w:after="120"/>
      </w:pPr>
      <w:r>
        <w:t xml:space="preserve">O Index identifica as linhas e permite que os dados sejam acessados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posições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rótulos</w:t>
      </w:r>
      <w:proofErr w:type="spellEnd"/>
      <w:r>
        <w:t>.</w:t>
      </w:r>
    </w:p>
    <w:p w14:paraId="67A5349A" w14:textId="77777777" w:rsidR="005669AB" w:rsidRDefault="005669AB" w:rsidP="005669AB">
      <w:pPr>
        <w:pStyle w:val="Ttulo1"/>
        <w:jc w:val="center"/>
      </w:pPr>
      <w:r>
        <w:rPr>
          <w:noProof/>
        </w:rPr>
        <w:drawing>
          <wp:inline distT="0" distB="0" distL="0" distR="0" wp14:anchorId="6E0CCB04" wp14:editId="7BD5501C">
            <wp:extent cx="2609850" cy="523875"/>
            <wp:effectExtent l="0" t="0" r="0" b="9525"/>
            <wp:docPr id="624799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99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25ED" w14:textId="156F3DDE" w:rsidR="002F086F" w:rsidRDefault="00000000">
      <w:pPr>
        <w:pStyle w:val="Ttulo1"/>
      </w:pPr>
      <w:r>
        <w:t>4. Estrutura do projeto</w:t>
      </w:r>
    </w:p>
    <w:p w14:paraId="3771D322" w14:textId="77777777" w:rsidR="002F086F" w:rsidRDefault="00000000">
      <w:pPr>
        <w:spacing w:after="120"/>
      </w:pPr>
      <w:r>
        <w:t xml:space="preserve">O </w:t>
      </w:r>
      <w:proofErr w:type="spellStart"/>
      <w:r>
        <w:t>código-fonte</w:t>
      </w:r>
      <w:proofErr w:type="spellEnd"/>
      <w:r>
        <w:t xml:space="preserve"> do Pandas possui diversos módulos, organizados de acordo com suas responsabilidades. Uma representação simplificada é:</w:t>
      </w:r>
    </w:p>
    <w:p w14:paraId="24BD979E" w14:textId="7A23429F" w:rsidR="002F086F" w:rsidRPr="005669AB" w:rsidRDefault="00000000">
      <w:pPr>
        <w:spacing w:after="160"/>
        <w:ind w:left="567"/>
        <w:rPr>
          <w:sz w:val="20"/>
          <w:szCs w:val="18"/>
        </w:rPr>
      </w:pPr>
      <w:r w:rsidRPr="005669AB">
        <w:rPr>
          <w:rFonts w:ascii="Courier New" w:hAnsi="Courier New"/>
          <w:sz w:val="16"/>
          <w:szCs w:val="18"/>
        </w:rPr>
        <w:t>pandas/</w:t>
      </w:r>
      <w:r w:rsidRPr="005669AB">
        <w:rPr>
          <w:rFonts w:ascii="Courier New" w:hAnsi="Courier New"/>
          <w:sz w:val="16"/>
          <w:szCs w:val="18"/>
        </w:rPr>
        <w:br/>
        <w:t>│</w:t>
      </w:r>
      <w:r w:rsidRPr="005669AB">
        <w:rPr>
          <w:rFonts w:ascii="Courier New" w:hAnsi="Courier New"/>
          <w:sz w:val="16"/>
          <w:szCs w:val="18"/>
        </w:rPr>
        <w:br/>
        <w:t>├── core/</w:t>
      </w:r>
      <w:r w:rsidRPr="005669AB">
        <w:rPr>
          <w:rFonts w:ascii="Courier New" w:hAnsi="Courier New"/>
          <w:sz w:val="16"/>
          <w:szCs w:val="18"/>
        </w:rPr>
        <w:br/>
        <w:t>│   ├── DataFrame</w:t>
      </w:r>
      <w:r w:rsidRPr="005669AB">
        <w:rPr>
          <w:rFonts w:ascii="Courier New" w:hAnsi="Courier New"/>
          <w:sz w:val="16"/>
          <w:szCs w:val="18"/>
        </w:rPr>
        <w:br/>
        <w:t>│   ├── Series</w:t>
      </w:r>
      <w:r w:rsidRPr="005669AB">
        <w:rPr>
          <w:rFonts w:ascii="Courier New" w:hAnsi="Courier New"/>
          <w:sz w:val="16"/>
          <w:szCs w:val="18"/>
        </w:rPr>
        <w:br/>
        <w:t>│   ├── Index</w:t>
      </w:r>
      <w:r w:rsidRPr="005669AB">
        <w:rPr>
          <w:rFonts w:ascii="Courier New" w:hAnsi="Courier New"/>
          <w:sz w:val="16"/>
          <w:szCs w:val="18"/>
        </w:rPr>
        <w:br/>
        <w:t>│   ├── indexing</w:t>
      </w:r>
      <w:r w:rsidRPr="005669AB">
        <w:rPr>
          <w:rFonts w:ascii="Courier New" w:hAnsi="Courier New"/>
          <w:sz w:val="16"/>
          <w:szCs w:val="18"/>
        </w:rPr>
        <w:br/>
        <w:t>│   └── groupby</w:t>
      </w:r>
      <w:r w:rsidRPr="005669AB">
        <w:rPr>
          <w:rFonts w:ascii="Courier New" w:hAnsi="Courier New"/>
          <w:sz w:val="16"/>
          <w:szCs w:val="18"/>
        </w:rPr>
        <w:br/>
        <w:t>│</w:t>
      </w:r>
      <w:r w:rsidRPr="005669AB">
        <w:rPr>
          <w:rFonts w:ascii="Courier New" w:hAnsi="Courier New"/>
          <w:sz w:val="16"/>
          <w:szCs w:val="18"/>
        </w:rPr>
        <w:br/>
        <w:t>├── arrays/</w:t>
      </w:r>
      <w:r w:rsidRPr="005669AB">
        <w:rPr>
          <w:rFonts w:ascii="Courier New" w:hAnsi="Courier New"/>
          <w:sz w:val="16"/>
          <w:szCs w:val="18"/>
        </w:rPr>
        <w:br/>
        <w:t>├── indexes/</w:t>
      </w:r>
      <w:r w:rsidRPr="005669AB">
        <w:rPr>
          <w:rFonts w:ascii="Courier New" w:hAnsi="Courier New"/>
          <w:sz w:val="16"/>
          <w:szCs w:val="18"/>
        </w:rPr>
        <w:br/>
        <w:t>├── io/</w:t>
      </w:r>
      <w:r w:rsidRPr="005669AB">
        <w:rPr>
          <w:rFonts w:ascii="Courier New" w:hAnsi="Courier New"/>
          <w:sz w:val="16"/>
          <w:szCs w:val="18"/>
        </w:rPr>
        <w:br/>
        <w:t>├── plotting/</w:t>
      </w:r>
      <w:r w:rsidR="005669AB">
        <w:rPr>
          <w:rFonts w:ascii="Courier New" w:hAnsi="Courier New"/>
          <w:sz w:val="16"/>
          <w:szCs w:val="18"/>
        </w:rPr>
        <w:t xml:space="preserve"> </w:t>
      </w:r>
      <w:r w:rsidRPr="005669AB">
        <w:rPr>
          <w:rFonts w:ascii="Courier New" w:hAnsi="Courier New"/>
          <w:sz w:val="16"/>
          <w:szCs w:val="18"/>
        </w:rPr>
        <w:br/>
        <w:t>└── tests/</w:t>
      </w:r>
    </w:p>
    <w:p w14:paraId="186E6131" w14:textId="77777777" w:rsidR="002F086F" w:rsidRDefault="00000000">
      <w:pPr>
        <w:spacing w:after="120"/>
      </w:pPr>
      <w:r>
        <w:lastRenderedPageBreak/>
        <w:t>A pasta core concentra grande parte das estruturas e operações fundamentais da biblioteca. A pasta io contém componentes relacionados à entrada e saída de dados, como a leitura de arquivos. Já arrays e indexes possuem componentes relacionados à representação dos dados e dos índices.</w:t>
      </w:r>
    </w:p>
    <w:p w14:paraId="5D9351A4" w14:textId="77777777" w:rsidR="002F086F" w:rsidRDefault="00000000">
      <w:pPr>
        <w:pStyle w:val="Ttulo1"/>
      </w:pPr>
      <w:r>
        <w:t>5. Funcionamento interno</w:t>
      </w:r>
    </w:p>
    <w:p w14:paraId="77AFED4C" w14:textId="77777777" w:rsidR="002F086F" w:rsidRDefault="00000000">
      <w:pPr>
        <w:spacing w:after="120"/>
      </w:pPr>
      <w:r>
        <w:t>Apesar de os comandos do Pandas serem simples para o usuário, eles podem envolver vários componentes internamente. Por exemplo:</w:t>
      </w:r>
    </w:p>
    <w:p w14:paraId="646A85C2" w14:textId="77777777" w:rsidR="005669AB" w:rsidRDefault="005669AB" w:rsidP="005669AB">
      <w:pPr>
        <w:spacing w:after="120"/>
        <w:jc w:val="center"/>
      </w:pPr>
      <w:r>
        <w:rPr>
          <w:noProof/>
        </w:rPr>
        <w:drawing>
          <wp:inline distT="0" distB="0" distL="0" distR="0" wp14:anchorId="19AEFC9C" wp14:editId="691DBD38">
            <wp:extent cx="1457325" cy="295275"/>
            <wp:effectExtent l="0" t="0" r="9525" b="9525"/>
            <wp:docPr id="1769768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6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467C" w14:textId="1D83CD5F" w:rsidR="002F086F" w:rsidRDefault="00000000">
      <w:pPr>
        <w:spacing w:after="120"/>
      </w:pPr>
      <w:r>
        <w:t xml:space="preserve">De forma </w:t>
      </w:r>
      <w:proofErr w:type="spellStart"/>
      <w:r>
        <w:t>simplificada</w:t>
      </w:r>
      <w:proofErr w:type="spellEnd"/>
      <w:r>
        <w:t xml:space="preserve">, o </w:t>
      </w:r>
      <w:proofErr w:type="spellStart"/>
      <w:r>
        <w:t>processo</w:t>
      </w:r>
      <w:proofErr w:type="spellEnd"/>
      <w:r>
        <w:t xml:space="preserve"> pode ser representado assim:</w:t>
      </w:r>
    </w:p>
    <w:p w14:paraId="5895CA87" w14:textId="77777777" w:rsidR="002F086F" w:rsidRDefault="00000000">
      <w:pPr>
        <w:spacing w:after="160"/>
        <w:ind w:left="567"/>
      </w:pPr>
      <w:r>
        <w:rPr>
          <w:rFonts w:ascii="Courier New" w:hAnsi="Courier New"/>
          <w:sz w:val="20"/>
        </w:rPr>
        <w:t>DataFrame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seleção da coluna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Series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acesso aos dados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cálculo da média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resultado</w:t>
      </w:r>
    </w:p>
    <w:p w14:paraId="058781D3" w14:textId="77777777" w:rsidR="002F086F" w:rsidRDefault="00000000">
      <w:pPr>
        <w:spacing w:after="120"/>
      </w:pPr>
      <w:r>
        <w:t>Outro exemplo é:</w:t>
      </w:r>
    </w:p>
    <w:p w14:paraId="04E71B1F" w14:textId="77777777" w:rsidR="005669AB" w:rsidRDefault="005669AB" w:rsidP="005669AB">
      <w:pPr>
        <w:spacing w:after="120"/>
        <w:jc w:val="center"/>
      </w:pPr>
      <w:r>
        <w:rPr>
          <w:noProof/>
        </w:rPr>
        <w:drawing>
          <wp:inline distT="0" distB="0" distL="0" distR="0" wp14:anchorId="711AE524" wp14:editId="2FD5881F">
            <wp:extent cx="3209925" cy="466725"/>
            <wp:effectExtent l="0" t="0" r="9525" b="9525"/>
            <wp:docPr id="1127874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4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225B" w14:textId="4F2977D6" w:rsidR="002F086F" w:rsidRDefault="00000000">
      <w:pPr>
        <w:spacing w:after="120"/>
      </w:pPr>
      <w:r>
        <w:t xml:space="preserve">Nesse </w:t>
      </w:r>
      <w:proofErr w:type="spellStart"/>
      <w:r>
        <w:t>caso</w:t>
      </w:r>
      <w:proofErr w:type="spellEnd"/>
      <w:r>
        <w:t xml:space="preserve">, o Pandas </w:t>
      </w:r>
      <w:proofErr w:type="spellStart"/>
      <w:r>
        <w:t>identifica</w:t>
      </w:r>
      <w:proofErr w:type="spellEnd"/>
      <w:r>
        <w:t xml:space="preserve"> a coluna idade, separa os registros de acordo com </w:t>
      </w:r>
      <w:proofErr w:type="gramStart"/>
      <w:r>
        <w:t>a</w:t>
      </w:r>
      <w:proofErr w:type="gramEnd"/>
      <w:r>
        <w:t xml:space="preserve"> idade, seleciona a coluna nota, calcula a média de cada grupo e retorna os resultados.</w:t>
      </w:r>
    </w:p>
    <w:p w14:paraId="3C7EDB9E" w14:textId="77777777" w:rsidR="002F086F" w:rsidRDefault="00000000">
      <w:pPr>
        <w:spacing w:after="120"/>
      </w:pPr>
      <w:r>
        <w:t>O Pandas também utiliza o NumPy em diversas operações e possui partes otimizadas com tecnologias como Cython, permitindo que determinadas operações sejam executadas com maior eficiência.</w:t>
      </w:r>
    </w:p>
    <w:p w14:paraId="69BC1F14" w14:textId="6BCE9EDC" w:rsidR="002F086F" w:rsidRDefault="00000000">
      <w:pPr>
        <w:pStyle w:val="Ttulo1"/>
      </w:pPr>
      <w:r>
        <w:t>6. Exemplo prático</w:t>
      </w:r>
    </w:p>
    <w:p w14:paraId="3523B71E" w14:textId="3634BA90" w:rsidR="005669AB" w:rsidRDefault="00000000">
      <w:pPr>
        <w:spacing w:after="120"/>
        <w:rPr>
          <w:noProof/>
        </w:rPr>
      </w:pPr>
      <w:r>
        <w:t xml:space="preserve">Um pequeno programa pode utilizar vários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tempo:</w:t>
      </w:r>
    </w:p>
    <w:p w14:paraId="71012492" w14:textId="071E6C0C" w:rsidR="002F086F" w:rsidRDefault="005669AB" w:rsidP="005669AB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0315D09" wp14:editId="40CAF5D1">
            <wp:extent cx="4524375" cy="3219450"/>
            <wp:effectExtent l="0" t="0" r="9525" b="0"/>
            <wp:docPr id="2011837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37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8B03" w14:textId="77777777" w:rsidR="005669AB" w:rsidRDefault="005669AB" w:rsidP="005669AB">
      <w:pPr>
        <w:spacing w:after="120"/>
        <w:jc w:val="center"/>
      </w:pPr>
    </w:p>
    <w:p w14:paraId="74FA11F4" w14:textId="5394645D" w:rsidR="005669AB" w:rsidRDefault="005669AB" w:rsidP="005669AB">
      <w:pPr>
        <w:spacing w:after="120"/>
        <w:jc w:val="center"/>
      </w:pPr>
      <w:r>
        <w:rPr>
          <w:noProof/>
        </w:rPr>
        <w:drawing>
          <wp:inline distT="0" distB="0" distL="0" distR="0" wp14:anchorId="7EDB2BC8" wp14:editId="392B9C5B">
            <wp:extent cx="2571750" cy="2276475"/>
            <wp:effectExtent l="0" t="0" r="0" b="9525"/>
            <wp:docPr id="267440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40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3063" w14:textId="2EE24454" w:rsidR="005669AB" w:rsidRDefault="005669AB" w:rsidP="005669AB">
      <w:pPr>
        <w:spacing w:after="120"/>
        <w:jc w:val="center"/>
      </w:pPr>
    </w:p>
    <w:p w14:paraId="0DAD4ACC" w14:textId="2A30FD03" w:rsidR="002F086F" w:rsidRDefault="00000000">
      <w:pPr>
        <w:spacing w:after="120"/>
      </w:pPr>
      <w:r>
        <w:t xml:space="preserve">Nesse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as estruturas DataFrame e Series, além de operações de filtragem, cálculo de média e agrupamento.</w:t>
      </w:r>
    </w:p>
    <w:p w14:paraId="4C1B26E9" w14:textId="77777777" w:rsidR="002F086F" w:rsidRDefault="00000000">
      <w:pPr>
        <w:pStyle w:val="Ttulo1"/>
      </w:pPr>
      <w:r>
        <w:t>7. Conclusão</w:t>
      </w:r>
    </w:p>
    <w:p w14:paraId="48B09854" w14:textId="77777777" w:rsidR="002F086F" w:rsidRDefault="00000000">
      <w:pPr>
        <w:spacing w:after="120"/>
      </w:pPr>
      <w:r>
        <w:t>O Pandas possui uma interface relativamente simples, mas sua estrutura interna é composta por vários componentes responsáveis por armazenar, organizar e processar os dados.</w:t>
      </w:r>
    </w:p>
    <w:p w14:paraId="39D0A6A2" w14:textId="77777777" w:rsidR="002F086F" w:rsidRDefault="00000000">
      <w:pPr>
        <w:spacing w:after="120"/>
      </w:pPr>
      <w:r>
        <w:lastRenderedPageBreak/>
        <w:t>Suas principais estruturas são Series, DataFrame e Index, enquanto módulos como core, arrays, indexes e io organizam diferentes partes do funcionamento da biblioteca.</w:t>
      </w:r>
    </w:p>
    <w:p w14:paraId="26D4A268" w14:textId="54395A01" w:rsidR="002F086F" w:rsidRDefault="00000000" w:rsidP="005669AB">
      <w:pPr>
        <w:spacing w:after="120"/>
      </w:pPr>
      <w:r>
        <w:t>Assim, o Pandas consegue esconder grande parte da complexidade interna e permitir que o programador realize operações avançadas de análise de dados utilizando poucas linhas de código.</w:t>
      </w:r>
    </w:p>
    <w:sectPr w:rsidR="002F086F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586038">
    <w:abstractNumId w:val="8"/>
  </w:num>
  <w:num w:numId="2" w16cid:durableId="1009216694">
    <w:abstractNumId w:val="6"/>
  </w:num>
  <w:num w:numId="3" w16cid:durableId="309866379">
    <w:abstractNumId w:val="5"/>
  </w:num>
  <w:num w:numId="4" w16cid:durableId="732898636">
    <w:abstractNumId w:val="4"/>
  </w:num>
  <w:num w:numId="5" w16cid:durableId="1061367854">
    <w:abstractNumId w:val="7"/>
  </w:num>
  <w:num w:numId="6" w16cid:durableId="1907256988">
    <w:abstractNumId w:val="3"/>
  </w:num>
  <w:num w:numId="7" w16cid:durableId="485707992">
    <w:abstractNumId w:val="2"/>
  </w:num>
  <w:num w:numId="8" w16cid:durableId="350835167">
    <w:abstractNumId w:val="1"/>
  </w:num>
  <w:num w:numId="9" w16cid:durableId="127081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86F"/>
    <w:rsid w:val="00326F90"/>
    <w:rsid w:val="005669AB"/>
    <w:rsid w:val="007F7DA6"/>
    <w:rsid w:val="00AA1D8D"/>
    <w:rsid w:val="00B47730"/>
    <w:rsid w:val="00CB0664"/>
    <w:rsid w:val="00DC158D"/>
    <w:rsid w:val="00EA6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A6D800"/>
  <w14:defaultImageDpi w14:val="300"/>
  <w15:docId w15:val="{32B0B731-284F-4E1F-8D0F-FD5BE021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547</Words>
  <Characters>2958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 Macedo</cp:lastModifiedBy>
  <cp:revision>2</cp:revision>
  <dcterms:created xsi:type="dcterms:W3CDTF">2013-12-23T23:15:00Z</dcterms:created>
  <dcterms:modified xsi:type="dcterms:W3CDTF">2026-09-16T16:21:00Z</dcterms:modified>
  <cp:category/>
</cp:coreProperties>
</file>