
<file path=[Content_Types].xml><?xml version="1.0" encoding="utf-8"?>
<Types xmlns="http://schemas.openxmlformats.org/package/2006/content-types">
  <Default Extension="xml" ContentType="application/xml"/>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6"/>
        <w:tblW w:w="3220" w:type="pct"/>
        <w:tblInd w:w="0" w:type="dxa"/>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7044"/>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shd w:val="clear" w:color="auto" w:fill="FFFFFF" w:themeFill="background1"/>
          </w:tcPr>
          <w:p>
            <w:pPr>
              <w:pStyle w:val="18"/>
              <w:rPr>
                <w:rFonts w:hint="default"/>
                <w:color w:val="FF0000"/>
                <w:lang w:val="en"/>
              </w:rPr>
            </w:pPr>
            <w:r>
              <w:rPr>
                <w:rFonts w:hint="default"/>
                <w:lang w:val="en"/>
              </w:rPr>
              <w:t>kkkkkkkkkkkk</w:t>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shd w:val="clear" w:color="auto" w:fill="F1F1F1" w:themeFill="background1" w:themeFillShade="F2"/>
          </w:tcPr>
          <w:p>
            <w:pPr>
              <w:pStyle w:val="5"/>
              <w:ind w:left="0"/>
              <w:rPr>
                <w:b/>
                <w:sz w:val="26"/>
                <w:szCs w:val="26"/>
                <w:vertAlign w:val="subscript"/>
                <w:lang w:val="pt-BR"/>
              </w:rPr>
            </w:pPr>
            <w:r>
              <w:rPr>
                <w:b/>
                <w:sz w:val="26"/>
                <w:szCs w:val="26"/>
                <w:vertAlign w:val="subscript"/>
                <w:lang w:val="pt-BR"/>
              </w:rPr>
              <w:drawing>
                <wp:inline distT="0" distB="0" distL="0" distR="0">
                  <wp:extent cx="4371975" cy="599440"/>
                  <wp:effectExtent l="0" t="0" r="9525" b="0"/>
                  <wp:docPr id="1" name="Imagem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true"/>
                          </pic:cNvPicPr>
                        </pic:nvPicPr>
                        <pic:blipFill>
                          <a:blip r:embed="rId7">
                            <a:extLst>
                              <a:ext uri="{28A0092B-C50C-407E-A947-70E740481C1C}">
                                <a14:useLocalDpi xmlns:a14="http://schemas.microsoft.com/office/drawing/2010/main" val="false"/>
                              </a:ext>
                            </a:extLst>
                          </a:blip>
                          <a:stretch>
                            <a:fillRect/>
                          </a:stretch>
                        </pic:blipFill>
                        <pic:spPr>
                          <a:xfrm>
                            <a:off x="0" y="0"/>
                            <a:ext cx="4512017" cy="618641"/>
                          </a:xfrm>
                          <a:prstGeom prst="rect">
                            <a:avLst/>
                          </a:prstGeom>
                        </pic:spPr>
                      </pic:pic>
                    </a:graphicData>
                  </a:graphic>
                </wp:inline>
              </w:drawing>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shd w:val="clear" w:color="auto" w:fill="FFFFFF" w:themeFill="background1"/>
          </w:tcPr>
          <w:p>
            <w:pPr>
              <w:pStyle w:val="18"/>
              <w:rPr>
                <w:lang w:val="pt-BR"/>
              </w:rPr>
            </w:pPr>
          </w:p>
        </w:tc>
      </w:tr>
    </w:tbl>
    <w:p>
      <w:pPr>
        <w:pStyle w:val="16"/>
        <w:rPr>
          <w:sz w:val="56"/>
          <w:lang w:val="pt-BR"/>
        </w:rPr>
      </w:pPr>
      <w:r>
        <w:rPr>
          <w:sz w:val="56"/>
          <w:lang w:val="pt-BR"/>
        </w:rPr>
        <w:t xml:space="preserve">Redes de computares </w:t>
      </w:r>
      <w:r>
        <w:rPr>
          <w:sz w:val="56"/>
          <w:lang w:val="pt-BR" w:eastAsia="pt-BR"/>
        </w:rPr>
        <mc:AlternateContent>
          <mc:Choice Requires="wps">
            <w:drawing>
              <wp:anchor distT="0" distB="0" distL="114300" distR="114300" simplePos="0" relativeHeight="251663360" behindDoc="0" locked="0" layoutInCell="1" allowOverlap="0">
                <wp:simplePos x="0" y="0"/>
                <mc:AlternateContent>
                  <mc:Choice Requires="wp14">
                    <wp:positionH relativeFrom="page">
                      <wp14:pctPosHOffset>66900</wp14:pctPosHOffset>
                    </wp:positionH>
                  </mc:Choice>
                  <mc:Fallback>
                    <wp:positionH relativeFrom="page">
                      <wp:posOffset>5057775</wp:posOffset>
                    </wp:positionH>
                  </mc:Fallback>
                </mc:AlternateContent>
                <wp:positionV relativeFrom="margin">
                  <wp:align>top</wp:align>
                </wp:positionV>
                <wp:extent cx="2103755" cy="8924290"/>
                <wp:effectExtent l="0" t="0" r="9525" b="14605"/>
                <wp:wrapSquare wrapText="left"/>
                <wp:docPr id="5" name="Caixa de Texto 5" descr="Barra lateral do boletim informativo 1"/>
                <wp:cNvGraphicFramePr/>
                <a:graphic xmlns:a="http://schemas.openxmlformats.org/drawingml/2006/main">
                  <a:graphicData uri="http://schemas.microsoft.com/office/word/2010/wordprocessingShape">
                    <wps:wsp>
                      <wps:cNvSpPr txBox="true"/>
                      <wps:spPr>
                        <a:xfrm>
                          <a:off x="0" y="0"/>
                          <a:ext cx="2103501" cy="8924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9"/>
                            </w:pPr>
                            <w:r>
                              <w:rPr>
                                <w:lang w:val="pt-BR" w:eastAsia="pt-BR"/>
                              </w:rPr>
                              <w:drawing>
                                <wp:inline distT="0" distB="0" distL="0" distR="0">
                                  <wp:extent cx="1650365" cy="1650365"/>
                                  <wp:effectExtent l="76200" t="76200" r="64135" b="64135"/>
                                  <wp:docPr id="4" name="Imagem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m 4"/>
                                          <pic:cNvPicPr preferRelativeResize="false">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pic:spPr>
                                      </pic:pic>
                                    </a:graphicData>
                                  </a:graphic>
                                </wp:inline>
                              </w:drawing>
                            </w:r>
                          </w:p>
                          <w:p>
                            <w:pPr>
                              <w:pStyle w:val="10"/>
                              <w:jc w:val="center"/>
                              <w:rPr>
                                <w:lang w:val="pt-BR"/>
                              </w:rPr>
                            </w:pPr>
                            <w:r>
                              <w:rPr>
                                <w:lang w:val="pt-BR"/>
                              </w:rPr>
                              <w:t>Objetivos da atividade:</w:t>
                            </w:r>
                          </w:p>
                          <w:p>
                            <w:pPr>
                              <w:jc w:val="both"/>
                              <w:rPr>
                                <w:lang w:val="pt-BR"/>
                              </w:rPr>
                            </w:pPr>
                            <w:r>
                              <w:rPr>
                                <w:lang w:val="pt-BR"/>
                              </w:rPr>
                              <w:t>- Apresentar aos alunos o princípio básico de funcionamento do protocolo DNS.</w:t>
                            </w:r>
                          </w:p>
                          <w:p>
                            <w:pPr>
                              <w:jc w:val="both"/>
                              <w:rPr>
                                <w:lang w:val="pt-BR"/>
                              </w:rPr>
                            </w:pPr>
                          </w:p>
                          <w:tbl>
                            <w:tblPr>
                              <w:tblStyle w:val="26"/>
                              <w:tblW w:w="5000" w:type="pct"/>
                              <w:jc w:val="center"/>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245"/>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439" w:type="dxa"/>
                                  <w:tcBorders>
                                    <w:bottom w:val="nil"/>
                                  </w:tcBorders>
                                  <w:shd w:val="clear" w:color="auto" w:fill="FFFFFF" w:themeFill="background1"/>
                                </w:tcPr>
                                <w:p>
                                  <w:pPr>
                                    <w:pStyle w:val="18"/>
                                    <w:rPr>
                                      <w:lang w:val="pt-BR"/>
                                    </w:rPr>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5760" w:hRule="atLeast"/>
                                <w:jc w:val="center"/>
                              </w:trPr>
                              <w:tc>
                                <w:tcPr>
                                  <w:tcW w:w="3439" w:type="dxa"/>
                                  <w:tcBorders>
                                    <w:top w:val="nil"/>
                                    <w:bottom w:val="nil"/>
                                  </w:tcBorders>
                                  <w:shd w:val="clear" w:color="auto" w:fill="F1F1F1" w:themeFill="background1" w:themeFillShade="F2"/>
                                </w:tcPr>
                                <w:p>
                                  <w:pPr>
                                    <w:pStyle w:val="10"/>
                                    <w:spacing w:after="0" w:line="240" w:lineRule="auto"/>
                                    <w:rPr>
                                      <w:lang w:val="pt-BR"/>
                                    </w:rPr>
                                  </w:pPr>
                                  <w:r>
                                    <w:rPr>
                                      <w:lang w:val="pt-BR"/>
                                    </w:rPr>
                                    <w:t xml:space="preserve">Bibliografias </w:t>
                                  </w:r>
                                </w:p>
                                <w:p>
                                  <w:pPr>
                                    <w:spacing w:after="0" w:line="240" w:lineRule="auto"/>
                                    <w:jc w:val="both"/>
                                    <w:rPr>
                                      <w:lang w:val="pt-BR"/>
                                    </w:rPr>
                                  </w:pPr>
                                  <w:r>
                                    <w:rPr>
                                      <w:b/>
                                      <w:lang w:val="pt-BR"/>
                                    </w:rPr>
                                    <w:t>KUROSE, J. F. e ROSS, K. W</w:t>
                                  </w:r>
                                  <w:r>
                                    <w:rPr>
                                      <w:lang w:val="pt-BR"/>
                                    </w:rPr>
                                    <w:t>.  Redes de Computadores e a Internet – Uma Nova Abordagem – Pearson</w:t>
                                  </w:r>
                                </w:p>
                                <w:p>
                                  <w:pPr>
                                    <w:spacing w:after="0" w:line="240" w:lineRule="auto"/>
                                    <w:jc w:val="both"/>
                                  </w:pPr>
                                  <w:r>
                                    <w:rPr>
                                      <w:b/>
                                    </w:rPr>
                                    <w:t>M. A. Filippetti</w:t>
                                  </w:r>
                                  <w:r>
                                    <w:t xml:space="preserve"> - Samuel Henrique Bucke Brito - Visual books</w:t>
                                  </w:r>
                                </w:p>
                                <w:p>
                                  <w:pPr>
                                    <w:spacing w:before="0" w:after="0" w:line="240" w:lineRule="auto"/>
                                    <w:jc w:val="both"/>
                                    <w:rPr>
                                      <w:b/>
                                    </w:rPr>
                                  </w:pPr>
                                </w:p>
                                <w:p>
                                  <w:pPr>
                                    <w:spacing w:before="0" w:after="0" w:line="240" w:lineRule="auto"/>
                                    <w:jc w:val="both"/>
                                    <w:rPr>
                                      <w:b/>
                                      <w:lang w:val="pt-BR"/>
                                    </w:rPr>
                                  </w:pPr>
                                  <w:r>
                                    <w:rPr>
                                      <w:b/>
                                      <w:lang w:val="pt-BR"/>
                                    </w:rPr>
                                    <w:t>Wireshark ORG</w:t>
                                  </w:r>
                                </w:p>
                                <w:p>
                                  <w:pPr>
                                    <w:spacing w:before="0" w:after="0" w:line="240" w:lineRule="auto"/>
                                    <w:jc w:val="both"/>
                                    <w:rPr>
                                      <w:lang w:val="pt-BR"/>
                                    </w:rPr>
                                  </w:pPr>
                                  <w:r>
                                    <w:rPr>
                                      <w:lang w:val="pt-BR"/>
                                    </w:rPr>
                                    <w:t xml:space="preserve">Disponível em: </w:t>
                                  </w:r>
                                </w:p>
                                <w:p>
                                  <w:pPr>
                                    <w:spacing w:before="0" w:after="0" w:line="240" w:lineRule="auto"/>
                                    <w:jc w:val="both"/>
                                    <w:rPr>
                                      <w:lang w:val="pt-BR"/>
                                    </w:rPr>
                                  </w:pPr>
                                  <w:r>
                                    <w:fldChar w:fldCharType="begin"/>
                                  </w:r>
                                  <w:r>
                                    <w:instrText xml:space="preserve"> HYPERLINK "https://www.wireshark.org/" </w:instrText>
                                  </w:r>
                                  <w:r>
                                    <w:fldChar w:fldCharType="separate"/>
                                  </w:r>
                                  <w:r>
                                    <w:rPr>
                                      <w:rStyle w:val="4"/>
                                      <w:lang w:val="pt-BR"/>
                                    </w:rPr>
                                    <w:t>https://www.wireshark.org/</w:t>
                                  </w:r>
                                  <w:r>
                                    <w:rPr>
                                      <w:rStyle w:val="4"/>
                                      <w:lang w:val="pt-BR"/>
                                    </w:rPr>
                                    <w:fldChar w:fldCharType="end"/>
                                  </w:r>
                                  <w:r>
                                    <w:rPr>
                                      <w:lang w:val="pt-BR"/>
                                    </w:rPr>
                                    <w:t xml:space="preserve"> </w:t>
                                  </w:r>
                                </w:p>
                                <w:p>
                                  <w:pPr>
                                    <w:spacing w:before="0" w:after="0" w:line="240" w:lineRule="auto"/>
                                    <w:jc w:val="both"/>
                                    <w:rPr>
                                      <w:lang w:val="pt-BR"/>
                                    </w:rPr>
                                  </w:pPr>
                                </w:p>
                                <w:p>
                                  <w:pPr>
                                    <w:spacing w:before="0" w:after="0" w:line="240" w:lineRule="auto"/>
                                    <w:jc w:val="both"/>
                                  </w:pPr>
                                  <w:r>
                                    <w:rPr>
                                      <w:b/>
                                    </w:rPr>
                                    <w:t>Internet Engineering Task Force.</w:t>
                                  </w:r>
                                  <w:r>
                                    <w:rPr>
                                      <w:rFonts w:ascii="Roboto-Regular" w:hAnsi="Roboto-Regular"/>
                                      <w:color w:val="7A7A7A"/>
                                    </w:rPr>
                                    <w:t xml:space="preserve"> </w:t>
                                  </w:r>
                                  <w:r>
                                    <w:t xml:space="preserve">Disponível em: </w:t>
                                  </w:r>
                                </w:p>
                                <w:p>
                                  <w:pPr>
                                    <w:spacing w:before="0" w:after="0" w:line="240" w:lineRule="auto"/>
                                    <w:jc w:val="both"/>
                                  </w:pPr>
                                  <w:r>
                                    <w:fldChar w:fldCharType="begin"/>
                                  </w:r>
                                  <w:r>
                                    <w:instrText xml:space="preserve"> HYPERLINK "https://www.ietf.org/rfc/rfc1035.txt" </w:instrText>
                                  </w:r>
                                  <w:r>
                                    <w:fldChar w:fldCharType="separate"/>
                                  </w:r>
                                  <w:r>
                                    <w:rPr>
                                      <w:rStyle w:val="4"/>
                                      <w:sz w:val="20"/>
                                    </w:rPr>
                                    <w:t>https://www.ietf.org/rfc/rfc1035.txt</w:t>
                                  </w:r>
                                  <w:r>
                                    <w:rPr>
                                      <w:rStyle w:val="4"/>
                                      <w:sz w:val="20"/>
                                    </w:rPr>
                                    <w:fldChar w:fldCharType="end"/>
                                  </w:r>
                                  <w:r>
                                    <w:rPr>
                                      <w:sz w:val="20"/>
                                    </w:rPr>
                                    <w:t xml:space="preserve"> </w:t>
                                  </w:r>
                                  <w:r>
                                    <w:fldChar w:fldCharType="begin"/>
                                  </w:r>
                                  <w:r>
                                    <w:instrText xml:space="preserve"> HYPERLINK "https://tools.ietf.org/html/rfc792" </w:instrText>
                                  </w:r>
                                  <w:r>
                                    <w:fldChar w:fldCharType="separate"/>
                                  </w:r>
                                  <w:r>
                                    <w:fldChar w:fldCharType="end"/>
                                  </w:r>
                                  <w:r>
                                    <w:rPr>
                                      <w:sz w:val="20"/>
                                    </w:rPr>
                                    <w:t xml:space="preserve"> </w:t>
                                  </w:r>
                                </w:p>
                              </w:tc>
                            </w:tr>
                          </w:tbl>
                          <w:p>
                            <w:pPr>
                              <w:pStyle w:val="24"/>
                            </w:pPr>
                          </w:p>
                        </w:txbxContent>
                      </wps:txbx>
                      <wps:bodyPr rot="0" spcFirstLastPara="0" vertOverflow="overflow" horzOverflow="overflow" vert="horz" wrap="square" lIns="18288" tIns="0" rIns="18288" bIns="0" numCol="1" spcCol="0" rtlCol="0" fromWordArt="false" anchor="t" anchorCtr="false" forceAA="false" compatLnSpc="true">
                        <a:noAutofit/>
                      </wps:bodyPr>
                    </wps:wsp>
                  </a:graphicData>
                </a:graphic>
                <wp14:sizeRelH relativeFrom="page">
                  <wp14:pctWidth>28600</wp14:pctWidth>
                </wp14:sizeRelH>
                <wp14:sizeRelV relativeFrom="page">
                  <wp14:pctHeight>83600</wp14:pctHeight>
                </wp14:sizeRelV>
              </wp:anchor>
            </w:drawing>
          </mc:Choice>
          <mc:Fallback>
            <w:pict>
              <v:shape id="_x0000_s1026" o:spid="_x0000_s1026" o:spt="202" alt="Barra lateral do boletim informativo 1" type="#_x0000_t202" style="position:absolute;left:0pt;margin-left:398.25pt;margin-top:36pt;height:702.7pt;width:165.65pt;mso-position-horizontal-relative:page;mso-position-vertical-relative:page;mso-wrap-distance-bottom:0pt;mso-wrap-distance-left:9pt;mso-wrap-distance-right:9pt;mso-wrap-distance-top:0pt;z-index:251663360;mso-width-relative:page;mso-height-relative:page;mso-width-percent:286;mso-height-percent:836;" filled="f" stroked="f" coordsize="21600,21600" o:allowoverlap="f" o:gfxdata="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CqzqCu0QAAAAYBAAAPAAAAAAAAAAEA&#10;IAAAADgAAABkcnMvZG93bnJldi54bWxQSwECFAAUAAAACACHTuJAkKekJDkCAABlBAAADgAAAAAA&#10;AAABACAAAAA2AQAAZHJzL2Uyb0RvYy54bWxQSwUGAAAAAAYABgBZAQAA4QUAAAAA&#10;">
                <v:fill on="f" focussize="0,0"/>
                <v:stroke on="f" weight="0.5pt"/>
                <v:imagedata o:title=""/>
                <o:lock v:ext="edit" aspectratio="f"/>
                <v:textbox inset="0.508mm,0mm,0.508mm,0mm">
                  <w:txbxContent>
                    <w:p>
                      <w:pPr>
                        <w:pStyle w:val="19"/>
                      </w:pPr>
                      <w:r>
                        <w:rPr>
                          <w:lang w:val="pt-BR" w:eastAsia="pt-BR"/>
                        </w:rPr>
                        <w:drawing>
                          <wp:inline distT="0" distB="0" distL="0" distR="0">
                            <wp:extent cx="1650365" cy="1650365"/>
                            <wp:effectExtent l="76200" t="76200" r="64135" b="64135"/>
                            <wp:docPr id="4" name="Imagem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m 4"/>
                                    <pic:cNvPicPr preferRelativeResize="false">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pic:spPr>
                                </pic:pic>
                              </a:graphicData>
                            </a:graphic>
                          </wp:inline>
                        </w:drawing>
                      </w:r>
                    </w:p>
                    <w:p>
                      <w:pPr>
                        <w:pStyle w:val="10"/>
                        <w:jc w:val="center"/>
                        <w:rPr>
                          <w:lang w:val="pt-BR"/>
                        </w:rPr>
                      </w:pPr>
                      <w:r>
                        <w:rPr>
                          <w:lang w:val="pt-BR"/>
                        </w:rPr>
                        <w:t>Objetivos da atividade:</w:t>
                      </w:r>
                    </w:p>
                    <w:p>
                      <w:pPr>
                        <w:jc w:val="both"/>
                        <w:rPr>
                          <w:lang w:val="pt-BR"/>
                        </w:rPr>
                      </w:pPr>
                      <w:r>
                        <w:rPr>
                          <w:lang w:val="pt-BR"/>
                        </w:rPr>
                        <w:t>- Apresentar aos alunos o princípio básico de funcionamento do protocolo DNS.</w:t>
                      </w:r>
                    </w:p>
                    <w:p>
                      <w:pPr>
                        <w:jc w:val="both"/>
                        <w:rPr>
                          <w:lang w:val="pt-BR"/>
                        </w:rPr>
                      </w:pPr>
                    </w:p>
                    <w:tbl>
                      <w:tblPr>
                        <w:tblStyle w:val="26"/>
                        <w:tblW w:w="5000" w:type="pct"/>
                        <w:jc w:val="center"/>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245"/>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3439" w:type="dxa"/>
                            <w:tcBorders>
                              <w:bottom w:val="nil"/>
                            </w:tcBorders>
                            <w:shd w:val="clear" w:color="auto" w:fill="FFFFFF" w:themeFill="background1"/>
                          </w:tcPr>
                          <w:p>
                            <w:pPr>
                              <w:pStyle w:val="18"/>
                              <w:rPr>
                                <w:lang w:val="pt-BR"/>
                              </w:rPr>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5760" w:hRule="atLeast"/>
                          <w:jc w:val="center"/>
                        </w:trPr>
                        <w:tc>
                          <w:tcPr>
                            <w:tcW w:w="3439" w:type="dxa"/>
                            <w:tcBorders>
                              <w:top w:val="nil"/>
                              <w:bottom w:val="nil"/>
                            </w:tcBorders>
                            <w:shd w:val="clear" w:color="auto" w:fill="F1F1F1" w:themeFill="background1" w:themeFillShade="F2"/>
                          </w:tcPr>
                          <w:p>
                            <w:pPr>
                              <w:pStyle w:val="10"/>
                              <w:spacing w:after="0" w:line="240" w:lineRule="auto"/>
                              <w:rPr>
                                <w:lang w:val="pt-BR"/>
                              </w:rPr>
                            </w:pPr>
                            <w:r>
                              <w:rPr>
                                <w:lang w:val="pt-BR"/>
                              </w:rPr>
                              <w:t xml:space="preserve">Bibliografias </w:t>
                            </w:r>
                          </w:p>
                          <w:p>
                            <w:pPr>
                              <w:spacing w:after="0" w:line="240" w:lineRule="auto"/>
                              <w:jc w:val="both"/>
                              <w:rPr>
                                <w:lang w:val="pt-BR"/>
                              </w:rPr>
                            </w:pPr>
                            <w:r>
                              <w:rPr>
                                <w:b/>
                                <w:lang w:val="pt-BR"/>
                              </w:rPr>
                              <w:t>KUROSE, J. F. e ROSS, K. W</w:t>
                            </w:r>
                            <w:r>
                              <w:rPr>
                                <w:lang w:val="pt-BR"/>
                              </w:rPr>
                              <w:t>.  Redes de Computadores e a Internet – Uma Nova Abordagem – Pearson</w:t>
                            </w:r>
                          </w:p>
                          <w:p>
                            <w:pPr>
                              <w:spacing w:after="0" w:line="240" w:lineRule="auto"/>
                              <w:jc w:val="both"/>
                            </w:pPr>
                            <w:r>
                              <w:rPr>
                                <w:b/>
                              </w:rPr>
                              <w:t>M. A. Filippetti</w:t>
                            </w:r>
                            <w:r>
                              <w:t xml:space="preserve"> - Samuel Henrique Bucke Brito - Visual books</w:t>
                            </w:r>
                          </w:p>
                          <w:p>
                            <w:pPr>
                              <w:spacing w:before="0" w:after="0" w:line="240" w:lineRule="auto"/>
                              <w:jc w:val="both"/>
                              <w:rPr>
                                <w:b/>
                              </w:rPr>
                            </w:pPr>
                          </w:p>
                          <w:p>
                            <w:pPr>
                              <w:spacing w:before="0" w:after="0" w:line="240" w:lineRule="auto"/>
                              <w:jc w:val="both"/>
                              <w:rPr>
                                <w:b/>
                                <w:lang w:val="pt-BR"/>
                              </w:rPr>
                            </w:pPr>
                            <w:r>
                              <w:rPr>
                                <w:b/>
                                <w:lang w:val="pt-BR"/>
                              </w:rPr>
                              <w:t>Wireshark ORG</w:t>
                            </w:r>
                          </w:p>
                          <w:p>
                            <w:pPr>
                              <w:spacing w:before="0" w:after="0" w:line="240" w:lineRule="auto"/>
                              <w:jc w:val="both"/>
                              <w:rPr>
                                <w:lang w:val="pt-BR"/>
                              </w:rPr>
                            </w:pPr>
                            <w:r>
                              <w:rPr>
                                <w:lang w:val="pt-BR"/>
                              </w:rPr>
                              <w:t xml:space="preserve">Disponível em: </w:t>
                            </w:r>
                          </w:p>
                          <w:p>
                            <w:pPr>
                              <w:spacing w:before="0" w:after="0" w:line="240" w:lineRule="auto"/>
                              <w:jc w:val="both"/>
                              <w:rPr>
                                <w:lang w:val="pt-BR"/>
                              </w:rPr>
                            </w:pPr>
                            <w:r>
                              <w:fldChar w:fldCharType="begin"/>
                            </w:r>
                            <w:r>
                              <w:instrText xml:space="preserve"> HYPERLINK "https://www.wireshark.org/" </w:instrText>
                            </w:r>
                            <w:r>
                              <w:fldChar w:fldCharType="separate"/>
                            </w:r>
                            <w:r>
                              <w:rPr>
                                <w:rStyle w:val="4"/>
                                <w:lang w:val="pt-BR"/>
                              </w:rPr>
                              <w:t>https://www.wireshark.org/</w:t>
                            </w:r>
                            <w:r>
                              <w:rPr>
                                <w:rStyle w:val="4"/>
                                <w:lang w:val="pt-BR"/>
                              </w:rPr>
                              <w:fldChar w:fldCharType="end"/>
                            </w:r>
                            <w:r>
                              <w:rPr>
                                <w:lang w:val="pt-BR"/>
                              </w:rPr>
                              <w:t xml:space="preserve"> </w:t>
                            </w:r>
                          </w:p>
                          <w:p>
                            <w:pPr>
                              <w:spacing w:before="0" w:after="0" w:line="240" w:lineRule="auto"/>
                              <w:jc w:val="both"/>
                              <w:rPr>
                                <w:lang w:val="pt-BR"/>
                              </w:rPr>
                            </w:pPr>
                          </w:p>
                          <w:p>
                            <w:pPr>
                              <w:spacing w:before="0" w:after="0" w:line="240" w:lineRule="auto"/>
                              <w:jc w:val="both"/>
                            </w:pPr>
                            <w:r>
                              <w:rPr>
                                <w:b/>
                              </w:rPr>
                              <w:t>Internet Engineering Task Force.</w:t>
                            </w:r>
                            <w:r>
                              <w:rPr>
                                <w:rFonts w:ascii="Roboto-Regular" w:hAnsi="Roboto-Regular"/>
                                <w:color w:val="7A7A7A"/>
                              </w:rPr>
                              <w:t xml:space="preserve"> </w:t>
                            </w:r>
                            <w:r>
                              <w:t xml:space="preserve">Disponível em: </w:t>
                            </w:r>
                          </w:p>
                          <w:p>
                            <w:pPr>
                              <w:spacing w:before="0" w:after="0" w:line="240" w:lineRule="auto"/>
                              <w:jc w:val="both"/>
                            </w:pPr>
                            <w:r>
                              <w:fldChar w:fldCharType="begin"/>
                            </w:r>
                            <w:r>
                              <w:instrText xml:space="preserve"> HYPERLINK "https://www.ietf.org/rfc/rfc1035.txt" </w:instrText>
                            </w:r>
                            <w:r>
                              <w:fldChar w:fldCharType="separate"/>
                            </w:r>
                            <w:r>
                              <w:rPr>
                                <w:rStyle w:val="4"/>
                                <w:sz w:val="20"/>
                              </w:rPr>
                              <w:t>https://www.ietf.org/rfc/rfc1035.txt</w:t>
                            </w:r>
                            <w:r>
                              <w:rPr>
                                <w:rStyle w:val="4"/>
                                <w:sz w:val="20"/>
                              </w:rPr>
                              <w:fldChar w:fldCharType="end"/>
                            </w:r>
                            <w:r>
                              <w:rPr>
                                <w:sz w:val="20"/>
                              </w:rPr>
                              <w:t xml:space="preserve"> </w:t>
                            </w:r>
                            <w:r>
                              <w:fldChar w:fldCharType="begin"/>
                            </w:r>
                            <w:r>
                              <w:instrText xml:space="preserve"> HYPERLINK "https://tools.ietf.org/html/rfc792" </w:instrText>
                            </w:r>
                            <w:r>
                              <w:fldChar w:fldCharType="separate"/>
                            </w:r>
                            <w:r>
                              <w:fldChar w:fldCharType="end"/>
                            </w:r>
                            <w:r>
                              <w:rPr>
                                <w:sz w:val="20"/>
                              </w:rPr>
                              <w:t xml:space="preserve"> </w:t>
                            </w:r>
                          </w:p>
                        </w:tc>
                      </w:tr>
                    </w:tbl>
                    <w:p>
                      <w:pPr>
                        <w:pStyle w:val="24"/>
                      </w:pPr>
                    </w:p>
                  </w:txbxContent>
                </v:textbox>
                <w10:wrap type="square" side="left"/>
              </v:shape>
            </w:pict>
          </mc:Fallback>
        </mc:AlternateContent>
      </w:r>
    </w:p>
    <w:p>
      <w:pPr>
        <w:pStyle w:val="17"/>
        <w:rPr>
          <w:b/>
          <w:i/>
          <w:lang w:val="pt-BR"/>
        </w:rPr>
      </w:pPr>
      <w:r>
        <w:rPr>
          <w:b/>
          <w:i/>
          <w:lang w:val="pt-BR"/>
        </w:rPr>
        <w:t>Prof. Dr. Bruno da Silva Rodrigues</w:t>
      </w:r>
      <w:r>
        <w:rPr>
          <w:b/>
          <w:i/>
          <w:lang w:val="pt-BR"/>
        </w:rPr>
        <w:tab/>
      </w:r>
    </w:p>
    <w:p>
      <w:pPr>
        <w:pStyle w:val="17"/>
        <w:rPr>
          <w:lang w:val="pt-BR"/>
        </w:rPr>
      </w:pPr>
      <w:r>
        <w:fldChar w:fldCharType="begin"/>
      </w:r>
      <w:r>
        <w:instrText xml:space="preserve"> HYPERLINK "mailto:Bruno.rodrigues@mackenzie.br" </w:instrText>
      </w:r>
      <w:r>
        <w:fldChar w:fldCharType="separate"/>
      </w:r>
      <w:r>
        <w:rPr>
          <w:rStyle w:val="4"/>
          <w:lang w:val="pt-BR"/>
        </w:rPr>
        <w:t>Bruno.rodrigues@mackenzie.br</w:t>
      </w:r>
      <w:r>
        <w:rPr>
          <w:rStyle w:val="4"/>
          <w:lang w:val="pt-BR"/>
        </w:rPr>
        <w:fldChar w:fldCharType="end"/>
      </w:r>
      <w:r>
        <w:rPr>
          <w:lang w:val="pt-BR"/>
        </w:rPr>
        <w:tab/>
      </w:r>
    </w:p>
    <w:tbl>
      <w:tblPr>
        <w:tblStyle w:val="26"/>
        <w:tblW w:w="3220" w:type="pct"/>
        <w:tblInd w:w="0" w:type="dxa"/>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741"/>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themeFill="background1"/>
          </w:tcPr>
          <w:p>
            <w:pPr>
              <w:pStyle w:val="18"/>
              <w:rPr>
                <w:lang w:val="pt-BR"/>
              </w:rPr>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6741" w:type="dxa"/>
            <w:shd w:val="clear" w:color="auto" w:fill="F1F1F1" w:themeFill="background1" w:themeFillShade="F2"/>
          </w:tcPr>
          <w:p>
            <w:pPr>
              <w:spacing w:after="200" w:line="276" w:lineRule="auto"/>
              <w:rPr>
                <w:b/>
                <w:i/>
                <w:lang w:val="pt-BR"/>
              </w:rPr>
            </w:pPr>
            <w:r>
              <w:rPr>
                <w:b/>
                <w:i/>
                <w:lang w:val="pt-BR"/>
              </w:rPr>
              <w:t>Analise de consulta DNS usando Wireshark.</w:t>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FFFFFF" w:themeFill="background1"/>
          </w:tcPr>
          <w:p>
            <w:pPr>
              <w:pStyle w:val="18"/>
              <w:rPr>
                <w:lang w:val="pt-BR"/>
              </w:rPr>
            </w:pPr>
          </w:p>
        </w:tc>
      </w:tr>
    </w:tbl>
    <w:p>
      <w:pPr>
        <w:jc w:val="both"/>
        <w:rPr>
          <w:b/>
          <w:i/>
          <w:lang w:val="pt-BR"/>
        </w:rPr>
      </w:pPr>
      <w:r>
        <w:rPr>
          <w:b/>
          <w:i/>
          <w:lang w:val="pt-BR"/>
        </w:rPr>
        <w:t>Introdução</w:t>
      </w:r>
    </w:p>
    <w:p>
      <w:pPr>
        <w:jc w:val="both"/>
        <w:rPr>
          <w:b/>
          <w:i/>
          <w:lang w:val="pt-BR"/>
        </w:rPr>
      </w:pPr>
      <w:r>
        <w:rPr>
          <w:b/>
          <w:i/>
          <w:lang w:val="pt-BR"/>
        </w:rPr>
        <w:t>Imagine ter que acessar seus sites preferidos através de números de IP (Internet Protocol), memorizando sequências de números para cada um deles. Para evitar decorar o endereço IP de todos os sites que acessamos, os servidores de DNS espalhados pelo mundo tem a importante função de traduzir os endereços digitados no browser, para o número de IP correspondente.</w:t>
      </w:r>
    </w:p>
    <w:p>
      <w:pPr>
        <w:jc w:val="both"/>
        <w:rPr>
          <w:b/>
          <w:i/>
          <w:lang w:val="pt-BR"/>
        </w:rPr>
      </w:pPr>
      <w:r>
        <w:rPr>
          <w:b/>
          <w:i/>
          <w:lang w:val="pt-BR"/>
        </w:rPr>
        <w:t>Procedimento</w:t>
      </w:r>
    </w:p>
    <w:p>
      <w:pPr>
        <w:jc w:val="both"/>
        <w:rPr>
          <w:i/>
          <w:lang w:val="pt-BR"/>
        </w:rPr>
      </w:pPr>
      <w:r>
        <w:rPr>
          <w:i/>
          <w:lang w:val="pt-BR"/>
        </w:rPr>
        <w:t xml:space="preserve">● </w:t>
      </w:r>
      <w:r>
        <w:rPr>
          <w:b/>
          <w:bCs/>
          <w:i/>
          <w:lang w:val="pt-BR"/>
        </w:rPr>
        <w:t>Abra o arquivo DNS.pcapng no wireshark.</w:t>
      </w:r>
      <w:r>
        <w:rPr>
          <w:i/>
          <w:lang w:val="pt-BR"/>
        </w:rPr>
        <w:t xml:space="preserve"> </w:t>
      </w:r>
    </w:p>
    <w:p>
      <w:pPr>
        <w:jc w:val="both"/>
        <w:rPr>
          <w:i/>
          <w:lang w:val="pt-BR"/>
        </w:rPr>
      </w:pPr>
      <w:r>
        <w:rPr>
          <w:i/>
          <w:lang w:val="pt-BR"/>
        </w:rPr>
        <w:t xml:space="preserve">O conteúdo do arquivo foi capturado após os seguintes passos: </w:t>
      </w:r>
    </w:p>
    <w:p>
      <w:pPr>
        <w:pStyle w:val="38"/>
        <w:numPr>
          <w:ilvl w:val="0"/>
          <w:numId w:val="1"/>
        </w:numPr>
        <w:jc w:val="both"/>
        <w:rPr>
          <w:i/>
          <w:lang w:val="pt-BR"/>
        </w:rPr>
      </w:pPr>
      <w:r>
        <w:rPr>
          <w:i/>
          <w:lang w:val="pt-BR"/>
        </w:rPr>
        <w:t>Limpeza do cache DNS(</w:t>
      </w:r>
      <w:r>
        <w:rPr>
          <w:b/>
          <w:i/>
          <w:sz w:val="20"/>
          <w:lang w:val="pt-BR"/>
        </w:rPr>
        <w:t>ipconfig /flushdns</w:t>
      </w:r>
      <w:r>
        <w:rPr>
          <w:i/>
          <w:lang w:val="pt-BR"/>
        </w:rPr>
        <w:t>);</w:t>
      </w:r>
    </w:p>
    <w:p>
      <w:pPr>
        <w:pStyle w:val="38"/>
        <w:numPr>
          <w:ilvl w:val="0"/>
          <w:numId w:val="1"/>
        </w:numPr>
        <w:jc w:val="both"/>
        <w:rPr>
          <w:i/>
          <w:lang w:val="pt-BR"/>
        </w:rPr>
      </w:pPr>
      <w:r>
        <w:rPr>
          <w:i/>
          <w:lang w:val="pt-BR"/>
        </w:rPr>
        <w:t>Inicio da captura de pacotes no Wireshark;</w:t>
      </w:r>
    </w:p>
    <w:p>
      <w:pPr>
        <w:pStyle w:val="38"/>
        <w:numPr>
          <w:ilvl w:val="0"/>
          <w:numId w:val="1"/>
        </w:numPr>
        <w:jc w:val="both"/>
        <w:rPr>
          <w:i/>
          <w:lang w:val="pt-BR"/>
        </w:rPr>
      </w:pPr>
      <w:r>
        <w:rPr>
          <w:i/>
          <w:lang w:val="pt-BR"/>
        </w:rPr>
        <w:t>Acesso aos seguintes sites:</w:t>
      </w:r>
    </w:p>
    <w:p>
      <w:pPr>
        <w:pStyle w:val="38"/>
        <w:ind w:left="864"/>
        <w:jc w:val="both"/>
        <w:rPr>
          <w:i/>
          <w:lang w:val="pt-BR"/>
        </w:rPr>
      </w:pPr>
      <w:r>
        <w:fldChar w:fldCharType="begin"/>
      </w:r>
      <w:r>
        <w:instrText xml:space="preserve"> HYPERLINK "http://www.lsi.usp.br" </w:instrText>
      </w:r>
      <w:r>
        <w:fldChar w:fldCharType="separate"/>
      </w:r>
      <w:r>
        <w:rPr>
          <w:rStyle w:val="4"/>
          <w:lang w:val="pt-BR"/>
        </w:rPr>
        <w:t>www.lsi.usp.br</w:t>
      </w:r>
      <w:r>
        <w:rPr>
          <w:rStyle w:val="4"/>
          <w:lang w:val="pt-BR"/>
        </w:rPr>
        <w:fldChar w:fldCharType="end"/>
      </w:r>
    </w:p>
    <w:p>
      <w:pPr>
        <w:pStyle w:val="38"/>
        <w:ind w:left="864"/>
        <w:jc w:val="both"/>
        <w:rPr>
          <w:i/>
          <w:lang w:val="pt-BR"/>
        </w:rPr>
      </w:pPr>
      <w:r>
        <w:fldChar w:fldCharType="begin"/>
      </w:r>
      <w:r>
        <w:instrText xml:space="preserve"> HYPERLINK "http://www.ietr.fr" </w:instrText>
      </w:r>
      <w:r>
        <w:fldChar w:fldCharType="separate"/>
      </w:r>
      <w:r>
        <w:rPr>
          <w:rStyle w:val="4"/>
          <w:lang w:val="pt-BR"/>
        </w:rPr>
        <w:t>www.ietr.fr</w:t>
      </w:r>
      <w:r>
        <w:rPr>
          <w:rStyle w:val="4"/>
          <w:lang w:val="pt-BR"/>
        </w:rPr>
        <w:fldChar w:fldCharType="end"/>
      </w:r>
    </w:p>
    <w:p>
      <w:pPr>
        <w:pStyle w:val="38"/>
        <w:ind w:left="864"/>
        <w:jc w:val="both"/>
        <w:rPr>
          <w:i/>
          <w:lang w:val="pt-BR"/>
        </w:rPr>
      </w:pPr>
      <w:r>
        <w:fldChar w:fldCharType="begin"/>
      </w:r>
      <w:r>
        <w:instrText xml:space="preserve"> HYPERLINK "http://www.mackenzie.br" </w:instrText>
      </w:r>
      <w:r>
        <w:fldChar w:fldCharType="separate"/>
      </w:r>
      <w:r>
        <w:rPr>
          <w:rStyle w:val="4"/>
          <w:lang w:val="pt-BR"/>
        </w:rPr>
        <w:t>www.mackenzie.br</w:t>
      </w:r>
      <w:r>
        <w:rPr>
          <w:rStyle w:val="4"/>
          <w:lang w:val="pt-BR"/>
        </w:rPr>
        <w:fldChar w:fldCharType="end"/>
      </w:r>
      <w:r>
        <w:rPr>
          <w:i/>
          <w:lang w:val="pt-BR"/>
        </w:rPr>
        <w:t xml:space="preserve"> </w:t>
      </w:r>
    </w:p>
    <w:p>
      <w:pPr>
        <w:jc w:val="both"/>
        <w:rPr>
          <w:i/>
          <w:lang w:val="pt-BR"/>
        </w:rPr>
      </w:pPr>
      <w:r>
        <w:rPr>
          <w:b/>
          <w:i/>
          <w:color w:val="FF0000"/>
          <w:lang w:val="pt-BR"/>
        </w:rPr>
        <w:t>Responda as questões no próprio arquivo com letras em negrito e na cor vermelha</w:t>
      </w:r>
      <w:r>
        <w:rPr>
          <w:i/>
          <w:lang w:val="pt-BR"/>
        </w:rPr>
        <w:t>.</w:t>
      </w:r>
    </w:p>
    <w:p>
      <w:pPr>
        <w:jc w:val="both"/>
        <w:rPr>
          <w:b/>
          <w:i/>
          <w:lang w:val="pt-BR"/>
        </w:rPr>
      </w:pPr>
      <w:r>
        <w:rPr>
          <w:b/>
          <w:i/>
          <w:lang w:val="pt-BR"/>
        </w:rPr>
        <w:t>Após abrir o arquivo analise os pacotes e responda:</w:t>
      </w:r>
    </w:p>
    <w:p>
      <w:pPr>
        <w:jc w:val="both"/>
        <w:rPr>
          <w:i/>
          <w:lang w:val="pt-BR"/>
        </w:rPr>
      </w:pPr>
      <w:r>
        <w:rPr>
          <w:b/>
          <w:i/>
          <w:lang w:val="pt-BR"/>
        </w:rPr>
        <w:t>Questão 1</w:t>
      </w:r>
      <w:r>
        <w:rPr>
          <w:i/>
          <w:lang w:val="pt-BR"/>
        </w:rPr>
        <w:t>. Localize as mensagens de solicitação e resposta DNS. Essas mensagens foram enviadas com TCP ou UDP? Justifique sua resposta.</w:t>
      </w:r>
    </w:p>
    <w:p>
      <w:pPr>
        <w:jc w:val="both"/>
        <w:rPr>
          <w:rFonts w:hint="default"/>
          <w:b/>
          <w:bCs/>
          <w:i w:val="0"/>
          <w:iCs/>
          <w:color w:val="FF0000"/>
          <w:shd w:val="clear" w:color="FFFFFF" w:fill="D9D9D9"/>
          <w:lang w:val="en"/>
        </w:rPr>
      </w:pPr>
      <w:r>
        <w:rPr>
          <w:rFonts w:hint="default"/>
          <w:b/>
          <w:bCs/>
          <w:i w:val="0"/>
          <w:iCs/>
          <w:shd w:val="clear" w:color="FFFFFF" w:fill="D9D9D9"/>
          <w:lang w:val="pt-BR"/>
        </w:rPr>
        <w:t xml:space="preserve">  </w:t>
      </w:r>
      <w:r>
        <w:rPr>
          <w:rFonts w:hint="default"/>
          <w:b/>
          <w:bCs/>
          <w:i w:val="0"/>
          <w:iCs/>
          <w:color w:val="FF0000"/>
          <w:shd w:val="clear" w:color="FFFFFF" w:fill="D9D9D9"/>
          <w:lang w:val="pt-BR"/>
        </w:rPr>
        <w:t xml:space="preserve">UDP, porque a mensagem nao necessita de </w:t>
      </w:r>
      <w:r>
        <w:rPr>
          <w:rFonts w:hint="default"/>
          <w:b/>
          <w:bCs/>
          <w:i w:val="0"/>
          <w:iCs/>
          <w:color w:val="FF0000"/>
          <w:shd w:val="clear" w:color="FFFFFF" w:fill="D9D9D9"/>
          <w:lang w:val="en"/>
        </w:rPr>
        <w:t>confirmação</w:t>
      </w:r>
      <w:r>
        <w:rPr>
          <w:rFonts w:hint="default"/>
          <w:b/>
          <w:bCs/>
          <w:i w:val="0"/>
          <w:iCs/>
          <w:color w:val="FF0000"/>
          <w:shd w:val="clear" w:color="FFFFFF" w:fill="D9D9D9"/>
          <w:lang w:val="pt-BR"/>
        </w:rPr>
        <w:t xml:space="preserve"> pelo remetente</w:t>
      </w:r>
      <w:r>
        <w:rPr>
          <w:rFonts w:hint="default"/>
          <w:b/>
          <w:bCs/>
          <w:i w:val="0"/>
          <w:iCs/>
          <w:color w:val="FF0000"/>
          <w:shd w:val="clear" w:color="FFFFFF" w:fill="D9D9D9"/>
          <w:lang w:val="en"/>
        </w:rPr>
        <w:t>.</w:t>
      </w:r>
    </w:p>
    <w:p>
      <w:pPr>
        <w:jc w:val="both"/>
        <w:rPr>
          <w:i/>
          <w:lang w:val="pt-BR"/>
        </w:rPr>
      </w:pPr>
    </w:p>
    <w:p>
      <w:pPr>
        <w:jc w:val="both"/>
        <w:rPr>
          <w:b/>
          <w:i/>
          <w:sz w:val="20"/>
          <w:lang w:val="pt-BR"/>
        </w:rPr>
      </w:pPr>
      <w:r>
        <w:rPr>
          <w:b/>
          <w:i/>
          <w:lang w:val="pt-BR"/>
        </w:rPr>
        <w:t>Questão 2</w:t>
      </w:r>
      <w:r>
        <w:rPr>
          <w:i/>
          <w:lang w:val="pt-BR"/>
        </w:rPr>
        <w:t xml:space="preserve">. Qual é a porta destino para a mensagem de consulta DNS? Qual é a porta de origem da mensagem DNS? </w:t>
      </w:r>
      <w:r>
        <w:rPr>
          <w:b/>
          <w:i/>
          <w:sz w:val="20"/>
          <w:lang w:val="pt-BR"/>
        </w:rPr>
        <w:t>(a verdadeira porta do DNS só será visível quando a experiencia for realizada sem proxy).</w:t>
      </w:r>
    </w:p>
    <w:p>
      <w:pPr>
        <w:jc w:val="both"/>
        <w:rPr>
          <w:rFonts w:hint="default"/>
          <w:b/>
          <w:bCs w:val="0"/>
          <w:i/>
          <w:color w:val="FF0000"/>
          <w:sz w:val="20"/>
          <w:lang w:val="pt-BR"/>
        </w:rPr>
      </w:pPr>
      <w:r>
        <w:rPr>
          <w:rFonts w:hint="default"/>
          <w:b/>
          <w:i/>
          <w:sz w:val="20"/>
          <w:lang w:val="pt-BR"/>
        </w:rPr>
        <w:t xml:space="preserve"> </w:t>
      </w:r>
      <w:r>
        <w:rPr>
          <w:rFonts w:hint="default"/>
          <w:b/>
          <w:bCs w:val="0"/>
          <w:i/>
          <w:sz w:val="20"/>
          <w:lang w:val="pt-BR"/>
        </w:rPr>
        <w:t xml:space="preserve"> </w:t>
      </w:r>
      <w:r>
        <w:rPr>
          <w:rFonts w:hint="default"/>
          <w:b/>
          <w:bCs w:val="0"/>
          <w:i/>
          <w:color w:val="FF0000"/>
          <w:sz w:val="20"/>
          <w:lang w:val="pt-BR"/>
        </w:rPr>
        <w:t>* Origem 45785</w:t>
      </w:r>
    </w:p>
    <w:p>
      <w:pPr>
        <w:jc w:val="both"/>
        <w:rPr>
          <w:rFonts w:hint="default"/>
          <w:b/>
          <w:bCs w:val="0"/>
          <w:i/>
          <w:color w:val="FF0000"/>
          <w:sz w:val="20"/>
          <w:lang w:val="pt-BR"/>
        </w:rPr>
      </w:pPr>
      <w:r>
        <w:rPr>
          <w:rFonts w:hint="default"/>
          <w:b/>
          <w:bCs w:val="0"/>
          <w:i/>
          <w:color w:val="FF0000"/>
          <w:sz w:val="20"/>
          <w:lang w:val="pt-BR"/>
        </w:rPr>
        <w:t xml:space="preserve">  * Destino 53</w:t>
      </w:r>
    </w:p>
    <w:p>
      <w:pPr>
        <w:ind w:left="0" w:leftChars="0" w:firstLine="0" w:firstLineChars="0"/>
        <w:jc w:val="both"/>
        <w:rPr>
          <w:b/>
          <w:i/>
          <w:sz w:val="20"/>
          <w:lang w:val="pt-BR"/>
        </w:rPr>
      </w:pPr>
    </w:p>
    <w:p>
      <w:pPr>
        <w:jc w:val="both"/>
        <w:rPr>
          <w:i/>
          <w:lang w:val="pt-BR"/>
        </w:rPr>
      </w:pPr>
      <w:r>
        <w:rPr>
          <w:b/>
          <w:i/>
          <w:lang w:val="pt-BR"/>
        </w:rPr>
        <w:t>Questão 3.</w:t>
      </w:r>
      <w:r>
        <w:rPr>
          <w:i/>
          <w:lang w:val="pt-BR"/>
        </w:rPr>
        <w:t xml:space="preserve"> Procure a requisição DNS para o site </w:t>
      </w:r>
      <w:r>
        <w:fldChar w:fldCharType="begin"/>
      </w:r>
      <w:r>
        <w:instrText xml:space="preserve"> HYPERLINK "http://www.ietr.fr" </w:instrText>
      </w:r>
      <w:r>
        <w:fldChar w:fldCharType="separate"/>
      </w:r>
      <w:r>
        <w:rPr>
          <w:rStyle w:val="4"/>
          <w:lang w:val="pt-BR"/>
        </w:rPr>
        <w:t>www.ietr.fr</w:t>
      </w:r>
      <w:r>
        <w:rPr>
          <w:rStyle w:val="4"/>
          <w:lang w:val="pt-BR"/>
        </w:rPr>
        <w:fldChar w:fldCharType="end"/>
      </w:r>
      <w:r>
        <w:rPr>
          <w:i/>
          <w:lang w:val="pt-BR"/>
        </w:rPr>
        <w:t xml:space="preserve"> e preencha o cabeçalho de resposta abaixo conforme resposta do servidor DNS ?</w:t>
      </w:r>
    </w:p>
    <w:tbl>
      <w:tblPr>
        <w:tblStyle w:val="9"/>
        <w:tblW w:w="0" w:type="auto"/>
        <w:tblInd w:w="1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10"/>
        <w:gridCol w:w="5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10" w:type="dxa"/>
          </w:tcPr>
          <w:p>
            <w:pPr>
              <w:spacing w:before="0" w:after="0" w:line="240" w:lineRule="auto"/>
              <w:ind w:left="0"/>
              <w:jc w:val="both"/>
              <w:rPr>
                <w:i/>
                <w:lang w:val="pt-BR"/>
              </w:rPr>
            </w:pPr>
          </w:p>
          <w:p>
            <w:pPr>
              <w:spacing w:before="0" w:after="0" w:line="240" w:lineRule="auto"/>
              <w:ind w:left="0"/>
              <w:jc w:val="both"/>
              <w:rPr>
                <w:i/>
                <w:lang w:val="pt-BR"/>
              </w:rPr>
            </w:pPr>
            <w:r>
              <w:rPr>
                <w:i/>
              </w:rPr>
              <w:drawing>
                <wp:inline distT="0" distB="0" distL="0" distR="0">
                  <wp:extent cx="2952750" cy="2764790"/>
                  <wp:effectExtent l="0" t="0" r="0" b="0"/>
                  <wp:docPr id="2"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true" noChangeArrowheads="true"/>
                          </pic:cNvPicPr>
                        </pic:nvPicPr>
                        <pic:blipFill>
                          <a:blip r:embed="rId9">
                            <a:extLst>
                              <a:ext uri="{28A0092B-C50C-407E-A947-70E740481C1C}">
                                <a14:useLocalDpi xmlns:a14="http://schemas.microsoft.com/office/drawing/2010/main" val="false"/>
                              </a:ext>
                            </a:extLst>
                          </a:blip>
                          <a:srcRect/>
                          <a:stretch>
                            <a:fillRect/>
                          </a:stretch>
                        </pic:blipFill>
                        <pic:spPr>
                          <a:xfrm>
                            <a:off x="0" y="0"/>
                            <a:ext cx="2982278" cy="2792438"/>
                          </a:xfrm>
                          <a:prstGeom prst="rect">
                            <a:avLst/>
                          </a:prstGeom>
                          <a:noFill/>
                          <a:ln>
                            <a:noFill/>
                          </a:ln>
                        </pic:spPr>
                      </pic:pic>
                    </a:graphicData>
                  </a:graphic>
                </wp:inline>
              </w:drawing>
            </w:r>
          </w:p>
        </w:tc>
        <w:tc>
          <w:tcPr>
            <w:tcW w:w="5313" w:type="dxa"/>
          </w:tcPr>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8"/>
              <w:gridCol w:w="2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5077" w:type="dxa"/>
                  <w:gridSpan w:val="2"/>
                  <w:tcBorders>
                    <w:top w:val="nil"/>
                    <w:left w:val="nil"/>
                    <w:right w:val="nil"/>
                  </w:tcBorders>
                </w:tcPr>
                <w:p>
                  <w:pPr>
                    <w:spacing w:before="0" w:after="0" w:line="240" w:lineRule="auto"/>
                    <w:ind w:left="0"/>
                    <w:jc w:val="both"/>
                    <w:rPr>
                      <w:i/>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538" w:type="dxa"/>
                </w:tcPr>
                <w:p>
                  <w:pPr>
                    <w:spacing w:before="0" w:after="0" w:line="240" w:lineRule="auto"/>
                    <w:ind w:left="0"/>
                    <w:jc w:val="both"/>
                    <w:rPr>
                      <w:rFonts w:hint="default"/>
                      <w:i/>
                      <w:color w:val="FF0000"/>
                      <w:lang w:val="en"/>
                    </w:rPr>
                  </w:pPr>
                  <w:r>
                    <w:rPr>
                      <w:rFonts w:hint="default"/>
                      <w:i/>
                      <w:color w:val="FF0000"/>
                      <w:lang w:val="en"/>
                    </w:rPr>
                    <w:t>0x0000 (0)</w:t>
                  </w:r>
                </w:p>
              </w:tc>
              <w:tc>
                <w:tcPr>
                  <w:tcW w:w="2539" w:type="dxa"/>
                </w:tcPr>
                <w:p>
                  <w:pPr>
                    <w:spacing w:before="0" w:after="0" w:line="240" w:lineRule="auto"/>
                    <w:ind w:left="0"/>
                    <w:jc w:val="both"/>
                    <w:rPr>
                      <w:rFonts w:hint="default"/>
                      <w:i/>
                      <w:color w:val="FF0000"/>
                      <w:lang w:val="pt-BR"/>
                    </w:rPr>
                  </w:pPr>
                  <w:r>
                    <w:rPr>
                      <w:rFonts w:hint="default"/>
                      <w:i/>
                      <w:color w:val="FF0000"/>
                      <w:lang w:val="pt-BR"/>
                    </w:rPr>
                    <w:t>0X4000,don't</w:t>
                  </w:r>
                  <w:r>
                    <w:rPr>
                      <w:rFonts w:hint="default"/>
                      <w:i/>
                      <w:color w:val="FF0000"/>
                      <w:lang w:val="en"/>
                    </w:rPr>
                    <w:t xml:space="preserve"> </w:t>
                  </w:r>
                  <w:r>
                    <w:rPr>
                      <w:rFonts w:hint="default"/>
                      <w:i/>
                      <w:color w:val="FF0000"/>
                      <w:lang w:val="pt-BR"/>
                    </w:rPr>
                    <w:t>fragment</w:t>
                  </w:r>
                </w:p>
                <w:p>
                  <w:pPr>
                    <w:spacing w:before="0" w:after="0" w:line="240" w:lineRule="auto"/>
                    <w:ind w:left="0"/>
                    <w:jc w:val="both"/>
                    <w:rPr>
                      <w:i/>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2538" w:type="dxa"/>
                </w:tcPr>
                <w:p>
                  <w:pPr>
                    <w:spacing w:before="0" w:after="0" w:line="240" w:lineRule="auto"/>
                    <w:ind w:left="0"/>
                    <w:jc w:val="both"/>
                    <w:rPr>
                      <w:rFonts w:hint="default"/>
                      <w:i/>
                      <w:lang w:val="en"/>
                    </w:rPr>
                  </w:pPr>
                  <w:r>
                    <w:rPr>
                      <w:rFonts w:hint="default"/>
                      <w:i/>
                      <w:color w:val="FF0000"/>
                      <w:lang w:val="en"/>
                    </w:rPr>
                    <w:t>1</w:t>
                  </w:r>
                </w:p>
              </w:tc>
              <w:tc>
                <w:tcPr>
                  <w:tcW w:w="2539" w:type="dxa"/>
                </w:tcPr>
                <w:p>
                  <w:pPr>
                    <w:spacing w:before="0" w:after="0" w:line="240" w:lineRule="auto"/>
                    <w:ind w:left="0"/>
                    <w:jc w:val="both"/>
                    <w:rPr>
                      <w:rFonts w:hint="default"/>
                      <w:i/>
                      <w:lang w:val="en"/>
                    </w:rPr>
                  </w:pPr>
                  <w:r>
                    <w:rPr>
                      <w:rFonts w:hint="default"/>
                      <w:i/>
                      <w:color w:val="FF0000"/>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538" w:type="dxa"/>
                </w:tcPr>
                <w:p>
                  <w:pPr>
                    <w:spacing w:before="0" w:after="0" w:line="240" w:lineRule="auto"/>
                    <w:ind w:left="0"/>
                    <w:jc w:val="both"/>
                    <w:rPr>
                      <w:rFonts w:hint="default"/>
                      <w:i/>
                      <w:lang w:val="en"/>
                    </w:rPr>
                  </w:pPr>
                  <w:r>
                    <w:rPr>
                      <w:rFonts w:hint="default"/>
                      <w:i/>
                      <w:color w:val="FF0000"/>
                      <w:lang w:val="en"/>
                    </w:rPr>
                    <w:t>0</w:t>
                  </w:r>
                </w:p>
              </w:tc>
              <w:tc>
                <w:tcPr>
                  <w:tcW w:w="2539" w:type="dxa"/>
                </w:tcPr>
                <w:p>
                  <w:pPr>
                    <w:spacing w:before="0" w:after="0" w:line="240" w:lineRule="auto"/>
                    <w:ind w:left="0"/>
                    <w:jc w:val="both"/>
                    <w:rPr>
                      <w:rFonts w:hint="default"/>
                      <w:i/>
                      <w:lang w:val="en"/>
                    </w:rPr>
                  </w:pPr>
                  <w:r>
                    <w:rPr>
                      <w:rFonts w:hint="default"/>
                      <w:i/>
                      <w:color w:val="FF0000"/>
                      <w:lang w:val="e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77" w:type="dxa"/>
                  <w:gridSpan w:val="2"/>
                </w:tcPr>
                <w:p>
                  <w:pPr>
                    <w:spacing w:before="0" w:after="0" w:line="240" w:lineRule="auto"/>
                    <w:ind w:left="0"/>
                    <w:jc w:val="both"/>
                    <w:rPr>
                      <w:rFonts w:hint="default"/>
                      <w:i/>
                      <w:lang w:val="en"/>
                    </w:rPr>
                  </w:pPr>
                  <w:r>
                    <w:rPr>
                      <w:rFonts w:hint="default"/>
                      <w:i/>
                      <w:color w:val="FF0000"/>
                      <w:lang w:val="en"/>
                    </w:rPr>
                    <w:fldChar w:fldCharType="begin"/>
                  </w:r>
                  <w:r>
                    <w:rPr>
                      <w:rFonts w:hint="default"/>
                      <w:i/>
                      <w:color w:val="FF0000"/>
                      <w:lang w:val="en"/>
                    </w:rPr>
                    <w:instrText xml:space="preserve"> HYPERLINK "http://www.ietr.fr" </w:instrText>
                  </w:r>
                  <w:r>
                    <w:rPr>
                      <w:rFonts w:hint="default"/>
                      <w:i/>
                      <w:color w:val="FF0000"/>
                      <w:lang w:val="en"/>
                    </w:rPr>
                    <w:fldChar w:fldCharType="separate"/>
                  </w:r>
                  <w:r>
                    <w:rPr>
                      <w:rStyle w:val="4"/>
                      <w:rFonts w:hint="default"/>
                      <w:i/>
                      <w:color w:val="FF0000"/>
                      <w:lang w:val="en"/>
                    </w:rPr>
                    <w:t>www.ietr.fr</w:t>
                  </w:r>
                  <w:r>
                    <w:rPr>
                      <w:rFonts w:hint="default"/>
                      <w:i/>
                      <w:color w:val="FF0000"/>
                      <w:lang w:val="en"/>
                    </w:rPr>
                    <w:fldChar w:fldCharType="end"/>
                  </w:r>
                  <w:r>
                    <w:rPr>
                      <w:rFonts w:hint="default"/>
                      <w:i/>
                      <w:color w:val="FF0000"/>
                      <w:lang w:val="en"/>
                    </w:rPr>
                    <w:t>: type A, class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5077" w:type="dxa"/>
                  <w:gridSpan w:val="2"/>
                </w:tcPr>
                <w:p>
                  <w:pPr>
                    <w:spacing w:before="0" w:after="0" w:line="240" w:lineRule="auto"/>
                    <w:ind w:left="0"/>
                    <w:jc w:val="both"/>
                    <w:rPr>
                      <w:rFonts w:hint="default"/>
                      <w:i/>
                      <w:lang w:val="en"/>
                    </w:rPr>
                  </w:pPr>
                  <w:r>
                    <w:rPr>
                      <w:rFonts w:hint="default"/>
                      <w:i/>
                      <w:color w:val="FF0000"/>
                      <w:lang w:val="en"/>
                    </w:rPr>
                    <w:t>CNAME, class IN, cname vmebene3.univ-rennes1.fr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5077" w:type="dxa"/>
                  <w:gridSpan w:val="2"/>
                  <w:shd w:val="clear" w:color="auto" w:fill="A5A5A5" w:themeFill="background1" w:themeFillShade="A6"/>
                </w:tcPr>
                <w:p>
                  <w:pPr>
                    <w:spacing w:before="0" w:after="0" w:line="240" w:lineRule="auto"/>
                    <w:ind w:left="0"/>
                    <w:jc w:val="both"/>
                    <w:rPr>
                      <w:i/>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5077" w:type="dxa"/>
                  <w:gridSpan w:val="2"/>
                  <w:shd w:val="clear" w:color="auto" w:fill="A5A5A5" w:themeFill="background1" w:themeFillShade="A6"/>
                </w:tcPr>
                <w:p>
                  <w:pPr>
                    <w:spacing w:before="0" w:after="0" w:line="240" w:lineRule="auto"/>
                    <w:ind w:left="0"/>
                    <w:jc w:val="both"/>
                    <w:rPr>
                      <w:i/>
                      <w:lang w:val="pt-BR"/>
                    </w:rPr>
                  </w:pPr>
                </w:p>
              </w:tc>
            </w:tr>
          </w:tbl>
          <w:p>
            <w:pPr>
              <w:spacing w:before="0" w:after="0" w:line="240" w:lineRule="auto"/>
              <w:ind w:left="0"/>
              <w:jc w:val="both"/>
              <w:rPr>
                <w:i/>
                <w:lang w:val="pt-BR"/>
              </w:rPr>
            </w:pPr>
          </w:p>
        </w:tc>
      </w:tr>
    </w:tbl>
    <w:p>
      <w:pPr>
        <w:jc w:val="both"/>
        <w:rPr>
          <w:b/>
          <w:i/>
          <w:lang w:val="pt-BR"/>
        </w:rPr>
      </w:pPr>
    </w:p>
    <w:p>
      <w:pPr>
        <w:jc w:val="both"/>
        <w:rPr>
          <w:i/>
          <w:lang w:val="pt-BR"/>
        </w:rPr>
      </w:pPr>
      <w:r>
        <w:rPr>
          <w:b/>
          <w:i/>
          <w:lang w:val="pt-BR"/>
        </w:rPr>
        <w:t>Questão 4.</w:t>
      </w:r>
      <w:r>
        <w:rPr>
          <w:i/>
          <w:lang w:val="pt-BR"/>
        </w:rPr>
        <w:t xml:space="preserve"> A página do moodle foi acessada a partir da página </w:t>
      </w:r>
      <w:r>
        <w:fldChar w:fldCharType="begin"/>
      </w:r>
      <w:r>
        <w:instrText xml:space="preserve"> HYPERLINK "http://www.mackenzie.br" </w:instrText>
      </w:r>
      <w:r>
        <w:fldChar w:fldCharType="separate"/>
      </w:r>
      <w:r>
        <w:rPr>
          <w:rStyle w:val="4"/>
          <w:lang w:val="pt-BR"/>
        </w:rPr>
        <w:t>www.mackenzie.br</w:t>
      </w:r>
      <w:r>
        <w:rPr>
          <w:rStyle w:val="4"/>
          <w:lang w:val="pt-BR"/>
        </w:rPr>
        <w:fldChar w:fldCharType="end"/>
      </w:r>
      <w:r>
        <w:rPr>
          <w:i/>
          <w:lang w:val="pt-BR"/>
        </w:rPr>
        <w:t xml:space="preserve"> , para acessar o servidor onde a página está hospedada uma nova requisição DNS foi realizada? Interprete os resultados e discorra sobre o assunto.</w:t>
      </w:r>
    </w:p>
    <w:p>
      <w:pPr>
        <w:jc w:val="both"/>
        <w:rPr>
          <w:rFonts w:hint="default"/>
          <w:b/>
          <w:i/>
          <w:color w:val="FF0000"/>
          <w:lang w:val="en"/>
        </w:rPr>
      </w:pPr>
      <w:r>
        <w:rPr>
          <w:rFonts w:hint="default"/>
          <w:b/>
          <w:i/>
          <w:color w:val="FF0000"/>
          <w:lang w:val="en"/>
        </w:rPr>
        <w:t>Sim, pois a partir da resposta do CNAME, obtivemos outro dns.</w:t>
      </w:r>
    </w:p>
    <w:p>
      <w:pPr>
        <w:jc w:val="both"/>
        <w:rPr>
          <w:b/>
          <w:i/>
          <w:lang w:val="pt-BR"/>
        </w:rPr>
      </w:pPr>
    </w:p>
    <w:p>
      <w:pPr>
        <w:jc w:val="both"/>
        <w:rPr>
          <w:i/>
          <w:lang w:val="pt-BR"/>
        </w:rPr>
      </w:pPr>
      <w:r>
        <w:rPr>
          <w:b/>
          <w:i/>
          <w:lang w:val="pt-BR"/>
        </w:rPr>
        <w:t>Questão 5.</w:t>
      </w:r>
      <w:r>
        <w:rPr>
          <w:i/>
          <w:lang w:val="pt-BR"/>
        </w:rPr>
        <w:t xml:space="preserve"> Procure a requisição DNS para a página do moodle e preencha o cabeçalho de resposta abaixo conforme resposta do servidor DNS ?</w:t>
      </w:r>
    </w:p>
    <w:tbl>
      <w:tblPr>
        <w:tblStyle w:val="9"/>
        <w:tblW w:w="0" w:type="auto"/>
        <w:tblInd w:w="1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10"/>
        <w:gridCol w:w="5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3" w:type="dxa"/>
          </w:tcPr>
          <w:p>
            <w:pPr>
              <w:spacing w:before="0" w:after="0" w:line="240" w:lineRule="auto"/>
              <w:ind w:left="0"/>
              <w:jc w:val="both"/>
              <w:rPr>
                <w:i/>
                <w:lang w:val="pt-BR"/>
              </w:rPr>
            </w:pPr>
          </w:p>
          <w:p>
            <w:pPr>
              <w:spacing w:before="0" w:after="0" w:line="240" w:lineRule="auto"/>
              <w:ind w:left="0"/>
              <w:jc w:val="both"/>
              <w:rPr>
                <w:i/>
                <w:lang w:val="pt-BR"/>
              </w:rPr>
            </w:pPr>
            <w:r>
              <w:rPr>
                <w:i/>
              </w:rPr>
              <w:drawing>
                <wp:inline distT="0" distB="0" distL="0" distR="0">
                  <wp:extent cx="2952750" cy="2764790"/>
                  <wp:effectExtent l="0" t="0" r="0" b="0"/>
                  <wp:docPr id="3"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true" noChangeArrowheads="true"/>
                          </pic:cNvPicPr>
                        </pic:nvPicPr>
                        <pic:blipFill>
                          <a:blip r:embed="rId9">
                            <a:extLst>
                              <a:ext uri="{28A0092B-C50C-407E-A947-70E740481C1C}">
                                <a14:useLocalDpi xmlns:a14="http://schemas.microsoft.com/office/drawing/2010/main" val="false"/>
                              </a:ext>
                            </a:extLst>
                          </a:blip>
                          <a:srcRect/>
                          <a:stretch>
                            <a:fillRect/>
                          </a:stretch>
                        </pic:blipFill>
                        <pic:spPr>
                          <a:xfrm>
                            <a:off x="0" y="0"/>
                            <a:ext cx="2982278" cy="2792438"/>
                          </a:xfrm>
                          <a:prstGeom prst="rect">
                            <a:avLst/>
                          </a:prstGeom>
                          <a:noFill/>
                          <a:ln>
                            <a:noFill/>
                          </a:ln>
                        </pic:spPr>
                      </pic:pic>
                    </a:graphicData>
                  </a:graphic>
                </wp:inline>
              </w:drawing>
            </w:r>
          </w:p>
        </w:tc>
        <w:tc>
          <w:tcPr>
            <w:tcW w:w="5500" w:type="dxa"/>
          </w:tcPr>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8"/>
              <w:gridCol w:w="2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5077" w:type="dxa"/>
                  <w:gridSpan w:val="2"/>
                  <w:tcBorders>
                    <w:top w:val="nil"/>
                    <w:left w:val="nil"/>
                    <w:right w:val="nil"/>
                  </w:tcBorders>
                </w:tcPr>
                <w:p>
                  <w:pPr>
                    <w:spacing w:before="0" w:after="0" w:line="240" w:lineRule="auto"/>
                    <w:ind w:left="0"/>
                    <w:jc w:val="both"/>
                    <w:rPr>
                      <w:i/>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538" w:type="dxa"/>
                </w:tcPr>
                <w:p>
                  <w:pPr>
                    <w:spacing w:before="0" w:after="0" w:line="240" w:lineRule="auto"/>
                    <w:ind w:left="0"/>
                    <w:jc w:val="both"/>
                    <w:rPr>
                      <w:rFonts w:hint="default"/>
                      <w:i/>
                      <w:lang w:val="en"/>
                    </w:rPr>
                  </w:pPr>
                  <w:r>
                    <w:rPr>
                      <w:rFonts w:hint="default"/>
                      <w:i/>
                      <w:color w:val="FF0000"/>
                      <w:lang w:val="en"/>
                    </w:rPr>
                    <w:t>0X0000 (0)</w:t>
                  </w:r>
                </w:p>
              </w:tc>
              <w:tc>
                <w:tcPr>
                  <w:tcW w:w="2539" w:type="dxa"/>
                </w:tcPr>
                <w:p>
                  <w:pPr>
                    <w:spacing w:before="0" w:after="0" w:line="240" w:lineRule="auto"/>
                    <w:ind w:left="0"/>
                    <w:jc w:val="both"/>
                    <w:rPr>
                      <w:rFonts w:hint="default"/>
                      <w:i/>
                      <w:color w:val="FF0000"/>
                      <w:lang w:val="en"/>
                    </w:rPr>
                  </w:pPr>
                  <w:r>
                    <w:rPr>
                      <w:rFonts w:hint="default"/>
                      <w:i/>
                      <w:color w:val="FF0000"/>
                      <w:lang w:val="en"/>
                    </w:rPr>
                    <w:t>0X4000, don’t fragment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2538" w:type="dxa"/>
                </w:tcPr>
                <w:p>
                  <w:pPr>
                    <w:spacing w:before="0" w:after="0" w:line="240" w:lineRule="auto"/>
                    <w:ind w:left="0"/>
                    <w:jc w:val="both"/>
                    <w:rPr>
                      <w:rFonts w:hint="default"/>
                      <w:i/>
                      <w:lang w:val="en"/>
                    </w:rPr>
                  </w:pPr>
                  <w:r>
                    <w:rPr>
                      <w:rFonts w:hint="default"/>
                      <w:i/>
                      <w:color w:val="FF0000"/>
                      <w:lang w:val="en"/>
                    </w:rPr>
                    <w:t>1</w:t>
                  </w:r>
                </w:p>
              </w:tc>
              <w:tc>
                <w:tcPr>
                  <w:tcW w:w="2539" w:type="dxa"/>
                </w:tcPr>
                <w:p>
                  <w:pPr>
                    <w:spacing w:before="0" w:after="0" w:line="240" w:lineRule="auto"/>
                    <w:ind w:left="0"/>
                    <w:jc w:val="both"/>
                    <w:rPr>
                      <w:rFonts w:hint="default"/>
                      <w:i/>
                      <w:lang w:val="en"/>
                    </w:rPr>
                  </w:pPr>
                  <w:r>
                    <w:rPr>
                      <w:rFonts w:hint="default"/>
                      <w:i/>
                      <w:color w:val="FF0000"/>
                      <w:lang w:val="e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538" w:type="dxa"/>
                </w:tcPr>
                <w:p>
                  <w:pPr>
                    <w:spacing w:before="0" w:after="0" w:line="240" w:lineRule="auto"/>
                    <w:ind w:left="0"/>
                    <w:jc w:val="both"/>
                    <w:rPr>
                      <w:rFonts w:hint="default"/>
                      <w:i/>
                      <w:lang w:val="en"/>
                    </w:rPr>
                  </w:pPr>
                  <w:r>
                    <w:rPr>
                      <w:rFonts w:hint="default"/>
                      <w:i/>
                      <w:color w:val="FF0000"/>
                      <w:lang w:val="en"/>
                    </w:rPr>
                    <w:t>0</w:t>
                  </w:r>
                </w:p>
              </w:tc>
              <w:tc>
                <w:tcPr>
                  <w:tcW w:w="2539" w:type="dxa"/>
                </w:tcPr>
                <w:p>
                  <w:pPr>
                    <w:spacing w:before="0" w:after="0" w:line="240" w:lineRule="auto"/>
                    <w:ind w:left="0"/>
                    <w:jc w:val="both"/>
                    <w:rPr>
                      <w:rFonts w:hint="default"/>
                      <w:i/>
                      <w:lang w:val="en"/>
                    </w:rPr>
                  </w:pPr>
                  <w:r>
                    <w:rPr>
                      <w:rFonts w:hint="default"/>
                      <w:i/>
                      <w:color w:val="FF0000"/>
                      <w:lang w:val="e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77" w:type="dxa"/>
                  <w:gridSpan w:val="2"/>
                </w:tcPr>
                <w:p>
                  <w:pPr>
                    <w:spacing w:before="0" w:after="0" w:line="240" w:lineRule="auto"/>
                    <w:ind w:left="0"/>
                    <w:jc w:val="both"/>
                    <w:rPr>
                      <w:rFonts w:hint="default"/>
                      <w:i/>
                      <w:lang w:val="en"/>
                    </w:rPr>
                  </w:pPr>
                  <w:r>
                    <w:rPr>
                      <w:rFonts w:hint="default"/>
                      <w:i/>
                      <w:color w:val="FF0000"/>
                      <w:lang w:val="en"/>
                    </w:rPr>
                    <w:fldChar w:fldCharType="begin"/>
                  </w:r>
                  <w:r>
                    <w:rPr>
                      <w:rFonts w:hint="default"/>
                      <w:i/>
                      <w:color w:val="FF0000"/>
                      <w:lang w:val="en"/>
                    </w:rPr>
                    <w:instrText xml:space="preserve"> HYPERLINK "http://www.mackenzie.br:" </w:instrText>
                  </w:r>
                  <w:r>
                    <w:rPr>
                      <w:rFonts w:hint="default"/>
                      <w:i/>
                      <w:color w:val="FF0000"/>
                      <w:lang w:val="en"/>
                    </w:rPr>
                    <w:fldChar w:fldCharType="separate"/>
                  </w:r>
                  <w:r>
                    <w:rPr>
                      <w:rStyle w:val="4"/>
                      <w:rFonts w:hint="default"/>
                      <w:i/>
                      <w:color w:val="FF0000"/>
                      <w:lang w:val="en"/>
                    </w:rPr>
                    <w:t>www.mackenzie.br:</w:t>
                  </w:r>
                  <w:r>
                    <w:rPr>
                      <w:rFonts w:hint="default"/>
                      <w:i/>
                      <w:color w:val="FF0000"/>
                      <w:lang w:val="en"/>
                    </w:rPr>
                    <w:fldChar w:fldCharType="end"/>
                  </w:r>
                  <w:r>
                    <w:rPr>
                      <w:rFonts w:hint="default"/>
                      <w:i/>
                      <w:color w:val="FF0000"/>
                      <w:lang w:val="en"/>
                    </w:rPr>
                    <w:t xml:space="preserve"> type A, class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5077" w:type="dxa"/>
                  <w:gridSpan w:val="2"/>
                </w:tcPr>
                <w:p>
                  <w:pPr>
                    <w:spacing w:before="0" w:after="0" w:line="240" w:lineRule="auto"/>
                    <w:ind w:left="0"/>
                    <w:jc w:val="both"/>
                    <w:rPr>
                      <w:rFonts w:hint="default"/>
                      <w:i/>
                      <w:lang w:val="en"/>
                    </w:rPr>
                  </w:pPr>
                  <w:r>
                    <w:rPr>
                      <w:rFonts w:hint="default"/>
                      <w:i/>
                      <w:color w:val="FF0000"/>
                      <w:lang w:val="en"/>
                    </w:rPr>
                    <w:fldChar w:fldCharType="begin"/>
                  </w:r>
                  <w:r>
                    <w:rPr>
                      <w:rFonts w:hint="default"/>
                      <w:i/>
                      <w:color w:val="FF0000"/>
                      <w:lang w:val="en"/>
                    </w:rPr>
                    <w:instrText xml:space="preserve"> HYPERLINK "http://www.mackenzue.br:" </w:instrText>
                  </w:r>
                  <w:r>
                    <w:rPr>
                      <w:rFonts w:hint="default"/>
                      <w:i/>
                      <w:color w:val="FF0000"/>
                      <w:lang w:val="en"/>
                    </w:rPr>
                    <w:fldChar w:fldCharType="separate"/>
                  </w:r>
                  <w:r>
                    <w:rPr>
                      <w:rStyle w:val="4"/>
                      <w:rFonts w:hint="default"/>
                      <w:i/>
                      <w:color w:val="FF0000"/>
                      <w:lang w:val="en"/>
                    </w:rPr>
                    <w:t>www.mackenzue.br:</w:t>
                  </w:r>
                  <w:r>
                    <w:rPr>
                      <w:rFonts w:hint="default"/>
                      <w:i/>
                      <w:color w:val="FF0000"/>
                      <w:lang w:val="en"/>
                    </w:rPr>
                    <w:fldChar w:fldCharType="end"/>
                  </w:r>
                  <w:r>
                    <w:rPr>
                      <w:rFonts w:hint="default"/>
                      <w:i/>
                      <w:color w:val="FF0000"/>
                      <w:lang w:val="en"/>
                    </w:rPr>
                    <w:t xml:space="preserve"> type CNAME IN, cname www.x.mackenzie.br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5077" w:type="dxa"/>
                  <w:gridSpan w:val="2"/>
                  <w:shd w:val="clear" w:color="auto" w:fill="A5A5A5" w:themeFill="background1" w:themeFillShade="A6"/>
                </w:tcPr>
                <w:p>
                  <w:pPr>
                    <w:spacing w:before="0" w:after="0" w:line="240" w:lineRule="auto"/>
                    <w:ind w:left="0"/>
                    <w:jc w:val="both"/>
                    <w:rPr>
                      <w:i/>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5077" w:type="dxa"/>
                  <w:gridSpan w:val="2"/>
                  <w:shd w:val="clear" w:color="auto" w:fill="A5A5A5" w:themeFill="background1" w:themeFillShade="A6"/>
                </w:tcPr>
                <w:p>
                  <w:pPr>
                    <w:spacing w:before="0" w:after="0" w:line="240" w:lineRule="auto"/>
                    <w:ind w:left="0"/>
                    <w:jc w:val="both"/>
                    <w:rPr>
                      <w:i/>
                      <w:lang w:val="pt-BR"/>
                    </w:rPr>
                  </w:pPr>
                </w:p>
              </w:tc>
            </w:tr>
          </w:tbl>
          <w:p>
            <w:pPr>
              <w:spacing w:before="0" w:after="0" w:line="240" w:lineRule="auto"/>
              <w:ind w:left="0"/>
              <w:jc w:val="both"/>
              <w:rPr>
                <w:i/>
                <w:lang w:val="pt-BR"/>
              </w:rPr>
            </w:pPr>
          </w:p>
        </w:tc>
      </w:tr>
    </w:tbl>
    <w:p>
      <w:pPr>
        <w:jc w:val="both"/>
        <w:rPr>
          <w:b/>
          <w:i/>
          <w:lang w:val="pt-BR"/>
        </w:rPr>
      </w:pPr>
    </w:p>
    <w:p>
      <w:pPr>
        <w:jc w:val="both"/>
        <w:rPr>
          <w:i/>
          <w:lang w:val="pt-BR"/>
        </w:rPr>
      </w:pPr>
      <w:r>
        <w:rPr>
          <w:b/>
          <w:i/>
          <w:lang w:val="pt-BR"/>
        </w:rPr>
        <w:t xml:space="preserve">Questão 6. </w:t>
      </w:r>
      <w:r>
        <w:rPr>
          <w:i/>
          <w:lang w:val="pt-BR"/>
        </w:rPr>
        <w:t xml:space="preserve">Analise o cabeçalho de resposta do servidor DNS para </w:t>
      </w:r>
      <w:r>
        <w:fldChar w:fldCharType="begin"/>
      </w:r>
      <w:r>
        <w:instrText xml:space="preserve"> HYPERLINK "http://www.lsi.usp.br" </w:instrText>
      </w:r>
      <w:r>
        <w:fldChar w:fldCharType="separate"/>
      </w:r>
      <w:r>
        <w:rPr>
          <w:rStyle w:val="4"/>
          <w:lang w:val="pt-BR"/>
        </w:rPr>
        <w:t>www.lsi.usp.br</w:t>
      </w:r>
      <w:r>
        <w:rPr>
          <w:rStyle w:val="4"/>
          <w:lang w:val="pt-BR"/>
        </w:rPr>
        <w:fldChar w:fldCharType="end"/>
      </w:r>
      <w:r>
        <w:rPr>
          <w:i/>
          <w:lang w:val="pt-BR"/>
        </w:rPr>
        <w:t xml:space="preserve"> e a resposta do servidor do </w:t>
      </w:r>
      <w:r>
        <w:fldChar w:fldCharType="begin"/>
      </w:r>
      <w:r>
        <w:instrText xml:space="preserve"> HYPERLINK "http://www.Mackenzie.br" </w:instrText>
      </w:r>
      <w:r>
        <w:fldChar w:fldCharType="separate"/>
      </w:r>
      <w:r>
        <w:rPr>
          <w:rStyle w:val="4"/>
          <w:i/>
          <w:lang w:val="pt-BR"/>
        </w:rPr>
        <w:t>www.Mackenzie.br</w:t>
      </w:r>
      <w:r>
        <w:rPr>
          <w:rStyle w:val="4"/>
          <w:i/>
          <w:lang w:val="pt-BR"/>
        </w:rPr>
        <w:fldChar w:fldCharType="end"/>
      </w:r>
      <w:r>
        <w:rPr>
          <w:i/>
          <w:lang w:val="pt-BR"/>
        </w:rPr>
        <w:t xml:space="preserve">.  Analise registro de recurso (RR) e responda qual o </w:t>
      </w:r>
      <w:r>
        <w:rPr>
          <w:b/>
          <w:i/>
          <w:lang w:val="pt-BR"/>
        </w:rPr>
        <w:t>tipo</w:t>
      </w:r>
      <w:r>
        <w:rPr>
          <w:i/>
          <w:lang w:val="pt-BR"/>
        </w:rPr>
        <w:t xml:space="preserve"> da resposta enviada pelo servidor em ambos os casos? Discorra sobre a diferença nos resultados</w:t>
      </w:r>
    </w:p>
    <w:p>
      <w:pPr>
        <w:jc w:val="both"/>
        <w:rPr>
          <w:rFonts w:hint="default"/>
          <w:i/>
          <w:lang w:val="en"/>
        </w:rPr>
      </w:pPr>
      <w:r>
        <w:rPr>
          <w:rFonts w:hint="default"/>
          <w:i/>
          <w:color w:val="FF0000"/>
          <w:lang w:val="en"/>
        </w:rPr>
        <w:t>No primeiro caso, o servidor me retorna um IP direto e no mackenzie ele retorna outro dns linkado com o que pesquisei, CNAME</w:t>
      </w:r>
    </w:p>
    <w:p>
      <w:pPr>
        <w:jc w:val="both"/>
        <w:rPr>
          <w:i/>
          <w:lang w:val="pt-BR"/>
        </w:rPr>
      </w:pPr>
    </w:p>
    <w:p>
      <w:pPr>
        <w:jc w:val="both"/>
        <w:rPr>
          <w:i/>
          <w:lang w:val="pt-BR"/>
        </w:rPr>
      </w:pPr>
      <w:r>
        <w:rPr>
          <w:b/>
          <w:i/>
          <w:lang w:val="pt-BR"/>
        </w:rPr>
        <w:t>Questão 7</w:t>
      </w:r>
      <w:r>
        <w:rPr>
          <w:i/>
          <w:lang w:val="pt-BR"/>
        </w:rPr>
        <w:t xml:space="preserve">. Aplique o filtro de endereçamento IP para selecionar os pacotes trocados com o servidor do </w:t>
      </w:r>
      <w:r>
        <w:fldChar w:fldCharType="begin"/>
      </w:r>
      <w:r>
        <w:instrText xml:space="preserve"> HYPERLINK "http://www.ietr.fr" </w:instrText>
      </w:r>
      <w:r>
        <w:fldChar w:fldCharType="separate"/>
      </w:r>
      <w:r>
        <w:rPr>
          <w:rStyle w:val="4"/>
          <w:lang w:val="pt-BR"/>
        </w:rPr>
        <w:t>www.ietr.fr</w:t>
      </w:r>
      <w:r>
        <w:rPr>
          <w:rStyle w:val="4"/>
          <w:lang w:val="pt-BR"/>
        </w:rPr>
        <w:fldChar w:fldCharType="end"/>
      </w:r>
      <w:r>
        <w:rPr>
          <w:i/>
          <w:lang w:val="pt-BR"/>
        </w:rPr>
        <w:t xml:space="preserve">  “ip.addr == endereço_IP do servidor” ?A</w:t>
      </w:r>
      <w:r>
        <w:rPr>
          <w:rFonts w:hint="default"/>
          <w:i/>
          <w:lang w:val="en"/>
        </w:rPr>
        <w:t>1</w:t>
      </w:r>
      <w:bookmarkStart w:id="1" w:name="_GoBack"/>
      <w:bookmarkEnd w:id="1"/>
      <w:r>
        <w:rPr>
          <w:i/>
          <w:lang w:val="pt-BR"/>
        </w:rPr>
        <w:t>presente o print da tela com a troca de mensagens entre o cliente e o servidor.</w:t>
      </w:r>
    </w:p>
    <w:p>
      <w:pPr>
        <w:jc w:val="both"/>
        <w:rPr>
          <w:i/>
          <w:lang w:val="pt-BR"/>
        </w:rPr>
      </w:pPr>
      <w:r>
        <w:rPr>
          <w:b/>
          <w:i/>
          <w:lang w:val="pt-BR"/>
        </w:rPr>
        <w:t>Questão 8</w:t>
      </w:r>
      <w:r>
        <w:rPr>
          <w:i/>
          <w:lang w:val="pt-BR"/>
        </w:rPr>
        <w:t>. Aplicando o mesmo filtro da mensagem anterior adicione o operador “ou” (||) no filtro e adicione o protocolo dns a sua procura. Faça um print e interprete a diferença entre os resultados apresentados na questão 7 e 8.</w:t>
      </w:r>
    </w:p>
    <w:p>
      <w:pPr>
        <w:jc w:val="both"/>
        <w:rPr>
          <w:b/>
          <w:i/>
          <w:lang w:val="pt-BR"/>
        </w:rPr>
      </w:pPr>
      <w:r>
        <w:rPr>
          <w:b/>
          <w:i/>
          <w:lang w:val="pt-BR"/>
        </w:rPr>
        <w:t>NSLOOKUP</w:t>
      </w:r>
    </w:p>
    <w:p>
      <w:pPr>
        <w:jc w:val="both"/>
        <w:rPr>
          <w:i/>
          <w:lang w:val="pt-BR"/>
        </w:rPr>
      </w:pPr>
      <w:r>
        <w:rPr>
          <w:i/>
          <w:lang w:val="pt-BR"/>
        </w:rPr>
        <w:t xml:space="preserve">Neste exercício usaremos a ferramenta </w:t>
      </w:r>
      <w:r>
        <w:rPr>
          <w:b/>
          <w:i/>
          <w:lang w:val="pt-BR"/>
        </w:rPr>
        <w:t>nslookup</w:t>
      </w:r>
      <w:r>
        <w:rPr>
          <w:i/>
          <w:lang w:val="pt-BR"/>
        </w:rPr>
        <w:t>, que está disponível em muitas plataformas Linux/Unix e Microsoft Windows é utilizada para se obter informações sobre registros de DNS de um determinado domínio, host ou IP. Para executar o nslookup no Linux/Unix ou no Windows, você deve digitar o comando nslookup no Prompt de Comando (ou terminal). Na sua operação mais básica, nslookup permite que o host que roda a ferramenta faça perguntas a um servidor DNS específico. O DNS perguntado pode ser um servidor DNS raíz, um DNS de alto nível, um DNS com autoridade ou um servidor DNS intermediário. Para fazer essa tarefa, nslookup envia um questionamento (query) DNS para o servidor DNS específico, recebe a reposta desse DNS e mostra o resultado, veja o resultado de uma execução do nslookup na Figura 1.</w:t>
      </w:r>
    </w:p>
    <w:p>
      <w:pPr>
        <w:pStyle w:val="39"/>
        <w:keepNext/>
        <w:jc w:val="center"/>
      </w:pPr>
      <w:r>
        <w:drawing>
          <wp:inline distT="0" distB="0" distL="0" distR="0">
            <wp:extent cx="4011930" cy="1628775"/>
            <wp:effectExtent l="0" t="0" r="7620" b="0"/>
            <wp:docPr id="6" name="Imagem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true"/>
                    </pic:cNvPicPr>
                  </pic:nvPicPr>
                  <pic:blipFill>
                    <a:blip r:embed="rId10"/>
                    <a:srcRect t="70348" r="71052" b="8751"/>
                    <a:stretch>
                      <a:fillRect/>
                    </a:stretch>
                  </pic:blipFill>
                  <pic:spPr>
                    <a:xfrm>
                      <a:off x="0" y="0"/>
                      <a:ext cx="4013675" cy="1629314"/>
                    </a:xfrm>
                    <a:prstGeom prst="rect">
                      <a:avLst/>
                    </a:prstGeom>
                    <a:ln>
                      <a:noFill/>
                    </a:ln>
                  </pic:spPr>
                </pic:pic>
              </a:graphicData>
            </a:graphic>
          </wp:inline>
        </w:drawing>
      </w:r>
    </w:p>
    <w:p>
      <w:pPr>
        <w:pStyle w:val="8"/>
        <w:jc w:val="center"/>
        <w:rPr>
          <w:color w:val="auto"/>
          <w:lang w:val="pt-BR"/>
        </w:rPr>
      </w:pPr>
      <w:r>
        <w:rPr>
          <w:color w:val="auto"/>
          <w:lang w:val="pt-BR"/>
        </w:rPr>
        <w:t xml:space="preserve">Figura </w:t>
      </w:r>
      <w:r>
        <w:rPr>
          <w:color w:val="auto"/>
        </w:rPr>
        <w:fldChar w:fldCharType="begin"/>
      </w:r>
      <w:r>
        <w:rPr>
          <w:color w:val="auto"/>
          <w:lang w:val="pt-BR"/>
        </w:rPr>
        <w:instrText xml:space="preserve"> SEQ Figura \* ARABIC </w:instrText>
      </w:r>
      <w:r>
        <w:rPr>
          <w:color w:val="auto"/>
        </w:rPr>
        <w:fldChar w:fldCharType="separate"/>
      </w:r>
      <w:r>
        <w:rPr>
          <w:color w:val="auto"/>
          <w:lang w:val="pt-BR"/>
        </w:rPr>
        <w:t>1</w:t>
      </w:r>
      <w:r>
        <w:rPr>
          <w:color w:val="auto"/>
        </w:rPr>
        <w:fldChar w:fldCharType="end"/>
      </w:r>
      <w:r>
        <w:rPr>
          <w:color w:val="auto"/>
          <w:lang w:val="pt-BR"/>
        </w:rPr>
        <w:t>. Saída do NSLOOKUP</w:t>
      </w:r>
    </w:p>
    <w:p>
      <w:pPr>
        <w:pStyle w:val="39"/>
        <w:jc w:val="center"/>
      </w:pPr>
    </w:p>
    <w:p>
      <w:pPr>
        <w:jc w:val="both"/>
        <w:rPr>
          <w:i/>
          <w:lang w:val="pt-BR"/>
        </w:rPr>
      </w:pPr>
      <w:r>
        <w:rPr>
          <w:i/>
          <w:lang w:val="pt-BR"/>
        </w:rPr>
        <w:t>A Figura 1 mostra o resultado da execução do nslookup para determinar o endereço de www.uol.com.br. Neste exemplo a máquina onde a busca foi iniciada é o servidor DNS que está configurado nas propriedades de rede de seu sistema operacional (neste caso o servidor 192.169.0.1).</w:t>
      </w:r>
    </w:p>
    <w:p>
      <w:pPr>
        <w:jc w:val="both"/>
        <w:rPr>
          <w:i/>
          <w:lang w:val="pt-BR"/>
        </w:rPr>
      </w:pPr>
      <w:r>
        <w:rPr>
          <w:i/>
          <w:lang w:val="pt-BR"/>
        </w:rPr>
        <w:t>Caso eu queira saber quais servidores de nomes respondem por este domínio eu utilizo o seguinte comando: nslookup -type=NS uol.com.br</w:t>
      </w:r>
    </w:p>
    <w:p>
      <w:pPr>
        <w:keepNext/>
        <w:ind w:left="0"/>
        <w:jc w:val="center"/>
      </w:pPr>
      <w:r>
        <w:drawing>
          <wp:inline distT="0" distB="0" distL="0" distR="0">
            <wp:extent cx="3155315" cy="1428750"/>
            <wp:effectExtent l="0" t="0" r="6985" b="0"/>
            <wp:docPr id="7" name="Imagem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true"/>
                    </pic:cNvPicPr>
                  </pic:nvPicPr>
                  <pic:blipFill>
                    <a:blip r:embed="rId11"/>
                    <a:srcRect t="72897" r="71195" b="3908"/>
                    <a:stretch>
                      <a:fillRect/>
                    </a:stretch>
                  </pic:blipFill>
                  <pic:spPr>
                    <a:xfrm>
                      <a:off x="0" y="0"/>
                      <a:ext cx="3158940" cy="1430167"/>
                    </a:xfrm>
                    <a:prstGeom prst="rect">
                      <a:avLst/>
                    </a:prstGeom>
                    <a:ln>
                      <a:noFill/>
                    </a:ln>
                  </pic:spPr>
                </pic:pic>
              </a:graphicData>
            </a:graphic>
          </wp:inline>
        </w:drawing>
      </w:r>
    </w:p>
    <w:p>
      <w:pPr>
        <w:pStyle w:val="8"/>
        <w:jc w:val="center"/>
        <w:rPr>
          <w:i w:val="0"/>
          <w:color w:val="auto"/>
          <w:lang w:val="pt-BR"/>
        </w:rPr>
      </w:pPr>
      <w:r>
        <w:rPr>
          <w:color w:val="auto"/>
          <w:lang w:val="pt-BR"/>
        </w:rPr>
        <w:t xml:space="preserve">Figura </w:t>
      </w:r>
      <w:r>
        <w:rPr>
          <w:color w:val="auto"/>
        </w:rPr>
        <w:fldChar w:fldCharType="begin"/>
      </w:r>
      <w:r>
        <w:rPr>
          <w:color w:val="auto"/>
          <w:lang w:val="pt-BR"/>
        </w:rPr>
        <w:instrText xml:space="preserve"> SEQ Figura \* ARABIC </w:instrText>
      </w:r>
      <w:r>
        <w:rPr>
          <w:color w:val="auto"/>
        </w:rPr>
        <w:fldChar w:fldCharType="separate"/>
      </w:r>
      <w:r>
        <w:rPr>
          <w:color w:val="auto"/>
          <w:lang w:val="pt-BR"/>
        </w:rPr>
        <w:t>2</w:t>
      </w:r>
      <w:r>
        <w:rPr>
          <w:color w:val="auto"/>
        </w:rPr>
        <w:fldChar w:fldCharType="end"/>
      </w:r>
      <w:r>
        <w:rPr>
          <w:color w:val="auto"/>
          <w:lang w:val="pt-BR"/>
        </w:rPr>
        <w:t>. Consulta NSLOOKUP para servidores de nome</w:t>
      </w:r>
    </w:p>
    <w:p>
      <w:pPr>
        <w:jc w:val="both"/>
        <w:rPr>
          <w:i/>
          <w:lang w:val="pt-BR"/>
        </w:rPr>
      </w:pPr>
      <w:r>
        <w:rPr>
          <w:i/>
          <w:lang w:val="pt-BR"/>
        </w:rPr>
        <w:t>Assim como vimos na aula de teoria, o tipo do registro pode ser A, AAAA, MX, SOA.</w:t>
      </w:r>
    </w:p>
    <w:p>
      <w:pPr>
        <w:jc w:val="both"/>
        <w:rPr>
          <w:i/>
          <w:lang w:val="pt-BR"/>
        </w:rPr>
      </w:pPr>
      <w:bookmarkStart w:id="0" w:name="_Hlk523223004"/>
      <w:r>
        <w:rPr>
          <w:i/>
          <w:lang w:val="pt-BR"/>
        </w:rPr>
        <w:t>É possível consultar de algum registro diretamente ao servidor autoritativo DNS de um domínio, por meio da sintaxe:</w:t>
      </w:r>
    </w:p>
    <w:p>
      <w:pPr>
        <w:ind w:firstLine="576"/>
        <w:jc w:val="center"/>
        <w:rPr>
          <w:i/>
          <w:lang w:val="pt-BR"/>
        </w:rPr>
      </w:pPr>
      <w:r>
        <w:rPr>
          <w:i/>
          <w:lang w:val="pt-BR"/>
        </w:rPr>
        <w:t>nslookup REGISTRO nameserver</w:t>
      </w:r>
    </w:p>
    <w:p>
      <w:pPr>
        <w:jc w:val="both"/>
        <w:rPr>
          <w:i/>
          <w:lang w:val="pt-BR"/>
        </w:rPr>
      </w:pPr>
      <w:r>
        <w:rPr>
          <w:i/>
          <w:lang w:val="pt-BR"/>
        </w:rPr>
        <w:t>Vamos entender esta sintaxe. Na figura2 anterior a consulta para o domínio uol.com.br foi os servidores de nomes. Na figura 3 um exemplo de consulta ao servidor de nomes do site uol.com.br</w:t>
      </w:r>
    </w:p>
    <w:p>
      <w:pPr>
        <w:keepNext/>
        <w:jc w:val="center"/>
      </w:pPr>
      <w:r>
        <w:drawing>
          <wp:inline distT="0" distB="0" distL="0" distR="0">
            <wp:extent cx="3905250" cy="809625"/>
            <wp:effectExtent l="0" t="0" r="0" b="9525"/>
            <wp:docPr id="9" name="Imagem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true"/>
                    </pic:cNvPicPr>
                  </pic:nvPicPr>
                  <pic:blipFill>
                    <a:blip r:embed="rId12"/>
                    <a:srcRect l="32101" t="57859" r="32645" b="29142"/>
                    <a:stretch>
                      <a:fillRect/>
                    </a:stretch>
                  </pic:blipFill>
                  <pic:spPr>
                    <a:xfrm>
                      <a:off x="0" y="0"/>
                      <a:ext cx="3905747" cy="809728"/>
                    </a:xfrm>
                    <a:prstGeom prst="rect">
                      <a:avLst/>
                    </a:prstGeom>
                    <a:ln>
                      <a:noFill/>
                    </a:ln>
                  </pic:spPr>
                </pic:pic>
              </a:graphicData>
            </a:graphic>
          </wp:inline>
        </w:drawing>
      </w:r>
    </w:p>
    <w:p>
      <w:pPr>
        <w:pStyle w:val="8"/>
        <w:jc w:val="center"/>
        <w:rPr>
          <w:color w:val="auto"/>
          <w:lang w:val="pt-BR"/>
        </w:rPr>
      </w:pPr>
      <w:r>
        <w:rPr>
          <w:color w:val="auto"/>
          <w:lang w:val="pt-BR"/>
        </w:rPr>
        <w:t xml:space="preserve">Figura </w:t>
      </w:r>
      <w:r>
        <w:rPr>
          <w:color w:val="auto"/>
        </w:rPr>
        <w:fldChar w:fldCharType="begin"/>
      </w:r>
      <w:r>
        <w:rPr>
          <w:color w:val="auto"/>
          <w:lang w:val="pt-BR"/>
        </w:rPr>
        <w:instrText xml:space="preserve"> SEQ Figura \* ARABIC </w:instrText>
      </w:r>
      <w:r>
        <w:rPr>
          <w:color w:val="auto"/>
        </w:rPr>
        <w:fldChar w:fldCharType="separate"/>
      </w:r>
      <w:r>
        <w:rPr>
          <w:color w:val="auto"/>
          <w:lang w:val="pt-BR"/>
        </w:rPr>
        <w:t>3</w:t>
      </w:r>
      <w:r>
        <w:rPr>
          <w:color w:val="auto"/>
        </w:rPr>
        <w:fldChar w:fldCharType="end"/>
      </w:r>
      <w:r>
        <w:rPr>
          <w:color w:val="auto"/>
          <w:lang w:val="pt-BR"/>
        </w:rPr>
        <w:t>. Consulta NSLOOKUP dos servidores de nome do uol.com.br</w:t>
      </w:r>
    </w:p>
    <w:p>
      <w:pPr>
        <w:jc w:val="both"/>
        <w:rPr>
          <w:i/>
          <w:lang w:val="pt-BR"/>
        </w:rPr>
      </w:pPr>
      <w:r>
        <w:rPr>
          <w:i/>
          <w:lang w:val="pt-BR"/>
        </w:rPr>
        <w:t>O comando nslookup serve para fazer consultas DNS. Pesquise sobre o funcionamento deste comando e responda as seguintes questões:</w:t>
      </w:r>
    </w:p>
    <w:p>
      <w:pPr>
        <w:jc w:val="both"/>
        <w:rPr>
          <w:lang w:val="pt-BR"/>
        </w:rPr>
      </w:pPr>
      <w:r>
        <w:rPr>
          <w:b/>
          <w:i/>
          <w:lang w:val="pt-BR"/>
        </w:rPr>
        <w:t>Questão 9</w:t>
      </w:r>
      <w:r>
        <w:rPr>
          <w:i/>
          <w:lang w:val="pt-BR"/>
        </w:rPr>
        <w:t xml:space="preserve">. </w:t>
      </w:r>
      <w:r>
        <w:rPr>
          <w:lang w:val="pt-BR"/>
        </w:rPr>
        <w:t>Realize uma consulta ao nome Mackenzie.br e responda:</w:t>
      </w:r>
    </w:p>
    <w:p>
      <w:pPr>
        <w:pStyle w:val="38"/>
        <w:numPr>
          <w:ilvl w:val="0"/>
          <w:numId w:val="2"/>
        </w:numPr>
        <w:jc w:val="both"/>
        <w:rPr>
          <w:i/>
          <w:lang w:val="pt-BR"/>
        </w:rPr>
      </w:pPr>
      <w:r>
        <w:rPr>
          <w:i/>
          <w:lang w:val="pt-BR"/>
        </w:rPr>
        <w:t>Qual endereço IP associado ao nome?</w:t>
      </w:r>
    </w:p>
    <w:p>
      <w:pPr>
        <w:pStyle w:val="38"/>
        <w:numPr>
          <w:ilvl w:val="0"/>
          <w:numId w:val="2"/>
        </w:numPr>
        <w:jc w:val="both"/>
        <w:rPr>
          <w:i/>
          <w:lang w:val="pt-BR"/>
        </w:rPr>
      </w:pPr>
      <w:r>
        <w:rPr>
          <w:i/>
          <w:lang w:val="pt-BR"/>
        </w:rPr>
        <w:t>Qual o nome dos servidores DNS do Mackenzie?</w:t>
      </w:r>
    </w:p>
    <w:p>
      <w:pPr>
        <w:pStyle w:val="38"/>
        <w:numPr>
          <w:ilvl w:val="0"/>
          <w:numId w:val="2"/>
        </w:numPr>
        <w:jc w:val="both"/>
        <w:rPr>
          <w:i/>
          <w:lang w:val="pt-BR"/>
        </w:rPr>
      </w:pPr>
      <w:r>
        <w:rPr>
          <w:i/>
          <w:lang w:val="pt-BR"/>
        </w:rPr>
        <w:t>Qual o endereço do servidor de e-mail do Mackenzie?</w:t>
      </w:r>
    </w:p>
    <w:p>
      <w:pPr>
        <w:pStyle w:val="38"/>
        <w:numPr>
          <w:ilvl w:val="0"/>
          <w:numId w:val="2"/>
        </w:numPr>
        <w:jc w:val="both"/>
        <w:rPr>
          <w:i/>
          <w:lang w:val="pt-BR"/>
        </w:rPr>
      </w:pPr>
      <w:r>
        <w:rPr>
          <w:lang w:val="pt-BR"/>
        </w:rPr>
        <w:t>Realize uma consulta ao registro do tipo SOA (Start Of Authority) do nome mackenzie.br. Explique o que são as informações apresentadas.</w:t>
      </w:r>
      <w:r>
        <w:rPr>
          <w:i/>
          <w:lang w:val="pt-BR"/>
        </w:rPr>
        <w:t xml:space="preserve"> </w:t>
      </w:r>
    </w:p>
    <w:p>
      <w:pPr>
        <w:jc w:val="both"/>
        <w:rPr>
          <w:lang w:val="pt-BR"/>
        </w:rPr>
      </w:pPr>
      <w:r>
        <w:rPr>
          <w:b/>
          <w:i/>
          <w:lang w:val="pt-BR"/>
        </w:rPr>
        <w:t>Questão 10</w:t>
      </w:r>
      <w:r>
        <w:rPr>
          <w:i/>
          <w:lang w:val="pt-BR"/>
        </w:rPr>
        <w:t xml:space="preserve">. </w:t>
      </w:r>
      <w:r>
        <w:rPr>
          <w:lang w:val="pt-BR"/>
        </w:rPr>
        <w:t xml:space="preserve">Realize uma consulta ao nome </w:t>
      </w:r>
      <w:r>
        <w:rPr>
          <w:b/>
          <w:bCs/>
          <w:i/>
          <w:iCs/>
          <w:lang w:val="pt-BR"/>
        </w:rPr>
        <w:t>uol.com.br</w:t>
      </w:r>
      <w:r>
        <w:rPr>
          <w:lang w:val="pt-BR"/>
        </w:rPr>
        <w:t xml:space="preserve"> e ao nome </w:t>
      </w:r>
      <w:r>
        <w:rPr>
          <w:b/>
          <w:bCs/>
          <w:i/>
          <w:iCs/>
          <w:lang w:val="pt-BR"/>
        </w:rPr>
        <w:t>folha.uol.com.br</w:t>
      </w:r>
      <w:r>
        <w:rPr>
          <w:lang w:val="pt-BR"/>
        </w:rPr>
        <w:t xml:space="preserve"> e responda:</w:t>
      </w:r>
    </w:p>
    <w:p>
      <w:pPr>
        <w:pStyle w:val="38"/>
        <w:numPr>
          <w:ilvl w:val="0"/>
          <w:numId w:val="3"/>
        </w:numPr>
        <w:jc w:val="both"/>
        <w:rPr>
          <w:i/>
          <w:lang w:val="pt-BR"/>
        </w:rPr>
      </w:pPr>
      <w:r>
        <w:rPr>
          <w:i/>
          <w:lang w:val="pt-BR"/>
        </w:rPr>
        <w:t>O endereço IP associado aos nomes são iguais?</w:t>
      </w:r>
    </w:p>
    <w:p>
      <w:pPr>
        <w:pStyle w:val="38"/>
        <w:numPr>
          <w:ilvl w:val="0"/>
          <w:numId w:val="3"/>
        </w:numPr>
        <w:jc w:val="both"/>
        <w:rPr>
          <w:i/>
          <w:lang w:val="pt-BR"/>
        </w:rPr>
      </w:pPr>
      <w:r>
        <w:rPr>
          <w:i/>
          <w:lang w:val="pt-BR"/>
        </w:rPr>
        <w:t>Os servidores DNS dos dois sites são iguais?</w:t>
      </w:r>
    </w:p>
    <w:p>
      <w:pPr>
        <w:pStyle w:val="38"/>
        <w:numPr>
          <w:ilvl w:val="0"/>
          <w:numId w:val="3"/>
        </w:numPr>
        <w:jc w:val="both"/>
        <w:rPr>
          <w:i/>
          <w:lang w:val="pt-BR"/>
        </w:rPr>
      </w:pPr>
      <w:r>
        <w:rPr>
          <w:i/>
          <w:lang w:val="pt-BR"/>
        </w:rPr>
        <w:t>Com base nas respostas anteriores analise os endereços associados ao nome e os servidores explique por que os endereços são iguais ou diferentes.</w:t>
      </w:r>
    </w:p>
    <w:p>
      <w:pPr>
        <w:jc w:val="both"/>
        <w:rPr>
          <w:lang w:val="pt-BR"/>
        </w:rPr>
      </w:pPr>
      <w:r>
        <w:rPr>
          <w:b/>
          <w:i/>
          <w:lang w:val="pt-BR"/>
        </w:rPr>
        <w:t>Questão 12</w:t>
      </w:r>
      <w:r>
        <w:rPr>
          <w:i/>
          <w:lang w:val="pt-BR"/>
        </w:rPr>
        <w:t xml:space="preserve">. </w:t>
      </w:r>
      <w:r>
        <w:rPr>
          <w:lang w:val="pt-BR"/>
        </w:rPr>
        <w:t>Realize uma consulta ao nome Mackenzie.br, ietr.fr e uol.com.br. Quais dos domínios possui endereço IPv6? Lembre-se de verificar essa informação mudando a função type da consulta.</w:t>
      </w:r>
      <w:bookmarkEnd w:id="0"/>
      <w:r>
        <w:rPr>
          <w:lang w:val="pt-BR"/>
        </w:rPr>
        <w:t>’</w:t>
      </w:r>
    </w:p>
    <w:sectPr>
      <w:footerReference r:id="rId5" w:type="default"/>
      <w:pgSz w:w="11907" w:h="16839"/>
      <w:pgMar w:top="720" w:right="720" w:bottom="1440" w:left="720" w:header="36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Arial">
    <w:altName w:val="Liberation Sans"/>
    <w:panose1 w:val="020B0604020202020204"/>
    <w:charset w:val="00"/>
    <w:family w:val="swiss"/>
    <w:pitch w:val="default"/>
    <w:sig w:usb0="E0002AFF" w:usb1="C0007843" w:usb2="00000009" w:usb3="00000000" w:csb0="400001FF" w:csb1="FFFF0000"/>
  </w:font>
  <w:font w:name="Courier New">
    <w:altName w:val="Liberation Sans"/>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Noto Sans CJK SC"/>
    <w:panose1 w:val="02010609060101010101"/>
    <w:charset w:val="00"/>
    <w:family w:val="modern"/>
    <w:pitch w:val="default"/>
    <w:sig w:usb0="800002BF" w:usb1="38CF7CFA" w:usb2="00000016" w:usb3="00000000" w:csb0="00040001"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entury Gothic">
    <w:altName w:val="ProFontIIx Nerd Font"/>
    <w:panose1 w:val="020B0502020202020204"/>
    <w:charset w:val="86"/>
    <w:family w:val="swiss"/>
    <w:pitch w:val="default"/>
    <w:sig w:usb0="00000000" w:usb1="00000000" w:usb2="00000000" w:usb3="00000000" w:csb0="0000009F" w:csb1="00000000"/>
  </w:font>
  <w:font w:name="Century Gothic">
    <w:altName w:val="ProFontIIx Nerd Font"/>
    <w:panose1 w:val="00000000000000000000"/>
    <w:charset w:val="00"/>
    <w:family w:val="auto"/>
    <w:pitch w:val="default"/>
    <w:sig w:usb0="00000000" w:usb1="00000000" w:usb2="00000000" w:usb3="00000000" w:csb0="00000000" w:csb1="00000000"/>
  </w:font>
  <w:font w:name="幼圆">
    <w:altName w:val="ProFontIIx Nerd Font"/>
    <w:panose1 w:val="00000000000000000000"/>
    <w:charset w:val="00"/>
    <w:family w:val="auto"/>
    <w:pitch w:val="default"/>
    <w:sig w:usb0="00000000" w:usb1="00000000" w:usb2="00000000" w:usb3="00000000" w:csb0="00000000" w:csb1="00000000"/>
  </w:font>
  <w:font w:name="Droid Sans Fallback">
    <w:altName w:val="ProFontIIx Nerd Font"/>
    <w:panose1 w:val="00000000000000000000"/>
    <w:charset w:val="00"/>
    <w:family w:val="auto"/>
    <w:pitch w:val="default"/>
    <w:sig w:usb0="00000000" w:usb1="00000000" w:usb2="00000000" w:usb3="00000000" w:csb0="00000000" w:csb1="00000000"/>
  </w:font>
  <w:font w:name="Lohit Hindi">
    <w:altName w:val="ProFontIIx Nerd Font"/>
    <w:panose1 w:val="00000000000000000000"/>
    <w:charset w:val="00"/>
    <w:family w:val="auto"/>
    <w:pitch w:val="default"/>
    <w:sig w:usb0="00000000" w:usb1="00000000" w:usb2="00000000" w:usb3="00000000" w:csb0="00000000" w:csb1="00000000"/>
  </w:font>
  <w:font w:name="Roboto-Regular">
    <w:altName w:val="ProFontIIx Nerd Font"/>
    <w:panose1 w:val="00000000000000000000"/>
    <w:charset w:val="00"/>
    <w:family w:val="roma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ProFontIIx Nerd Font">
    <w:panose1 w:val="00000400000000000000"/>
    <w:charset w:val="00"/>
    <w:family w:val="auto"/>
    <w:pitch w:val="default"/>
    <w:sig w:usb0="800000AF" w:usb1="5000204A" w:usb2="00000000" w:usb3="00000000" w:csb0="A0000001" w:csb1="80D40000"/>
  </w:font>
  <w:font w:name="3270Medium Nerd Font">
    <w:panose1 w:val="02000609000000000000"/>
    <w:charset w:val="00"/>
    <w:family w:val="auto"/>
    <w:pitch w:val="default"/>
    <w:sig w:usb0="A00002AF" w:usb1="5200F9FB" w:usb2="02004030" w:usb3="00000000" w:csb0="6000009F" w:csb1="DFD70000"/>
  </w:font>
  <w:font w:name="Liberation Sans">
    <w:panose1 w:val="020B0604020202020204"/>
    <w:charset w:val="00"/>
    <w:family w:val="auto"/>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5000" w:type="pct"/>
      <w:tblInd w:w="144" w:type="dxa"/>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737"/>
      <w:gridCol w:w="409"/>
      <w:gridCol w:w="3321"/>
    </w:tblGrid>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3215" w:type="pct"/>
          <w:shd w:val="clear" w:color="auto" w:fill="FFFFFF" w:themeFill="background1"/>
        </w:tcPr>
        <w:p>
          <w:pPr>
            <w:pStyle w:val="18"/>
          </w:pPr>
        </w:p>
      </w:tc>
      <w:tc>
        <w:tcPr>
          <w:tcW w:w="195" w:type="pct"/>
          <w:tcBorders>
            <w:top w:val="nil"/>
            <w:bottom w:val="nil"/>
          </w:tcBorders>
          <w:shd w:val="clear" w:color="auto" w:fill="auto"/>
        </w:tcPr>
        <w:p>
          <w:pPr>
            <w:pStyle w:val="18"/>
          </w:pPr>
        </w:p>
      </w:tc>
      <w:tc>
        <w:tcPr>
          <w:tcW w:w="1585" w:type="pct"/>
          <w:shd w:val="clear" w:color="auto" w:fill="FFFFFF" w:themeFill="background1"/>
        </w:tcPr>
        <w:p>
          <w:pPr>
            <w:pStyle w:val="18"/>
          </w:pP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3215" w:type="pct"/>
          <w:shd w:val="clear" w:color="auto" w:fill="F1F1F1" w:themeFill="background1" w:themeFillShade="F2"/>
        </w:tcPr>
        <w:p>
          <w:pPr>
            <w:pStyle w:val="21"/>
            <w:rPr>
              <w:lang w:val="pt-BR"/>
            </w:rPr>
          </w:pPr>
        </w:p>
      </w:tc>
      <w:tc>
        <w:tcPr>
          <w:tcW w:w="195" w:type="pct"/>
          <w:tcBorders>
            <w:top w:val="nil"/>
            <w:bottom w:val="nil"/>
          </w:tcBorders>
          <w:shd w:val="clear" w:color="auto" w:fill="auto"/>
        </w:tcPr>
        <w:p>
          <w:pPr>
            <w:pStyle w:val="21"/>
            <w:rPr>
              <w:lang w:val="pt-BR"/>
            </w:rPr>
          </w:pPr>
        </w:p>
      </w:tc>
      <w:tc>
        <w:tcPr>
          <w:tcW w:w="1585" w:type="pct"/>
          <w:shd w:val="clear" w:color="auto" w:fill="F1F1F1" w:themeFill="background1" w:themeFillShade="F2"/>
        </w:tcPr>
        <w:p>
          <w:pPr>
            <w:pStyle w:val="21"/>
            <w:rPr>
              <w:lang w:val="pt-BR"/>
            </w:rPr>
          </w:pPr>
          <w:r>
            <w:rPr>
              <w:lang w:val="pt-BR"/>
            </w:rPr>
            <w:t>Página</w:t>
          </w:r>
          <w:r>
            <w:rPr>
              <w:lang w:val="pt-BR"/>
            </w:rPr>
            <w:fldChar w:fldCharType="begin"/>
          </w:r>
          <w:r>
            <w:rPr>
              <w:lang w:val="pt-BR"/>
            </w:rPr>
            <w:instrText xml:space="preserve"> PAGE </w:instrText>
          </w:r>
          <w:r>
            <w:rPr>
              <w:lang w:val="pt-BR"/>
            </w:rPr>
            <w:fldChar w:fldCharType="separate"/>
          </w:r>
          <w:r>
            <w:rPr>
              <w:lang w:val="pt-BR"/>
            </w:rPr>
            <w:t>3</w:t>
          </w:r>
          <w:r>
            <w:rPr>
              <w:lang w:val="pt-BR"/>
            </w:rPr>
            <w:fldChar w:fldCharType="end"/>
          </w:r>
          <w:r>
            <w:rPr>
              <w:lang w:val="pt-BR"/>
            </w:rPr>
            <w:t xml:space="preserve"> de </w:t>
          </w:r>
          <w:r>
            <w:rPr>
              <w:lang w:val="pt-BR"/>
            </w:rPr>
            <w:fldChar w:fldCharType="begin"/>
          </w:r>
          <w:r>
            <w:rPr>
              <w:lang w:val="pt-BR"/>
            </w:rPr>
            <w:instrText xml:space="preserve"> NUMPAGES </w:instrText>
          </w:r>
          <w:r>
            <w:rPr>
              <w:lang w:val="pt-BR"/>
            </w:rPr>
            <w:fldChar w:fldCharType="separate"/>
          </w:r>
          <w:r>
            <w:rPr>
              <w:lang w:val="pt-BR"/>
            </w:rPr>
            <w:t>3</w:t>
          </w:r>
          <w:r>
            <w:rPr>
              <w:lang w:val="pt-BR"/>
            </w:rPr>
            <w:fldChar w:fldCharType="end"/>
          </w:r>
        </w:p>
      </w:tc>
    </w:tr>
    <w:tr>
      <w:tblPrEx>
        <w:tblBorders>
          <w:top w:val="single" w:color="956AAC" w:themeColor="accent5" w:sz="8" w:space="0"/>
          <w:left w:val="none" w:color="auto" w:sz="0" w:space="0"/>
          <w:bottom w:val="single" w:color="956AAC" w:themeColor="accent5" w:sz="8" w:space="0"/>
          <w:right w:val="none" w:color="auto" w:sz="0" w:space="0"/>
          <w:insideH w:val="none" w:color="auto" w:sz="0" w:space="0"/>
          <w:insideV w:val="none" w:color="auto" w:sz="0" w:space="0"/>
        </w:tblBorders>
        <w:tblCellMar>
          <w:top w:w="0" w:type="dxa"/>
          <w:left w:w="0" w:type="dxa"/>
          <w:bottom w:w="0" w:type="dxa"/>
          <w:right w:w="0" w:type="dxa"/>
        </w:tblCellMar>
      </w:tblPrEx>
      <w:tc>
        <w:tcPr>
          <w:tcW w:w="3215" w:type="pct"/>
          <w:shd w:val="clear" w:color="auto" w:fill="FFFFFF" w:themeFill="background1"/>
        </w:tcPr>
        <w:p>
          <w:pPr>
            <w:pStyle w:val="18"/>
          </w:pPr>
        </w:p>
      </w:tc>
      <w:tc>
        <w:tcPr>
          <w:tcW w:w="195" w:type="pct"/>
          <w:tcBorders>
            <w:top w:val="nil"/>
            <w:bottom w:val="nil"/>
          </w:tcBorders>
          <w:shd w:val="clear" w:color="auto" w:fill="auto"/>
        </w:tcPr>
        <w:p>
          <w:pPr>
            <w:pStyle w:val="18"/>
          </w:pPr>
        </w:p>
      </w:tc>
      <w:tc>
        <w:tcPr>
          <w:tcW w:w="1585" w:type="pct"/>
          <w:shd w:val="clear" w:color="auto" w:fill="FFFFFF" w:themeFill="background1"/>
        </w:tcPr>
        <w:p>
          <w:pPr>
            <w:pStyle w:val="18"/>
          </w:pPr>
        </w:p>
      </w:tc>
    </w:tr>
  </w:tbl>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747B7E"/>
    <w:multiLevelType w:val="multilevel"/>
    <w:tmpl w:val="43747B7E"/>
    <w:lvl w:ilvl="0" w:tentative="0">
      <w:start w:val="1"/>
      <w:numFmt w:val="bullet"/>
      <w:lvlText w:val=""/>
      <w:lvlJc w:val="left"/>
      <w:pPr>
        <w:ind w:left="864" w:hanging="360"/>
      </w:pPr>
      <w:rPr>
        <w:rFonts w:hint="default" w:ascii="Wingdings" w:hAnsi="Wingdings"/>
      </w:rPr>
    </w:lvl>
    <w:lvl w:ilvl="1" w:tentative="0">
      <w:start w:val="1"/>
      <w:numFmt w:val="bullet"/>
      <w:lvlText w:val="o"/>
      <w:lvlJc w:val="left"/>
      <w:pPr>
        <w:ind w:left="1584" w:hanging="360"/>
      </w:pPr>
      <w:rPr>
        <w:rFonts w:hint="default" w:ascii="Courier New" w:hAnsi="Courier New" w:cs="Courier New"/>
      </w:rPr>
    </w:lvl>
    <w:lvl w:ilvl="2" w:tentative="0">
      <w:start w:val="1"/>
      <w:numFmt w:val="bullet"/>
      <w:lvlText w:val=""/>
      <w:lvlJc w:val="left"/>
      <w:pPr>
        <w:ind w:left="2304" w:hanging="360"/>
      </w:pPr>
      <w:rPr>
        <w:rFonts w:hint="default" w:ascii="Wingdings" w:hAnsi="Wingdings"/>
      </w:rPr>
    </w:lvl>
    <w:lvl w:ilvl="3" w:tentative="0">
      <w:start w:val="1"/>
      <w:numFmt w:val="bullet"/>
      <w:lvlText w:val=""/>
      <w:lvlJc w:val="left"/>
      <w:pPr>
        <w:ind w:left="3024" w:hanging="360"/>
      </w:pPr>
      <w:rPr>
        <w:rFonts w:hint="default" w:ascii="Symbol" w:hAnsi="Symbol"/>
      </w:rPr>
    </w:lvl>
    <w:lvl w:ilvl="4" w:tentative="0">
      <w:start w:val="1"/>
      <w:numFmt w:val="bullet"/>
      <w:lvlText w:val="o"/>
      <w:lvlJc w:val="left"/>
      <w:pPr>
        <w:ind w:left="3744" w:hanging="360"/>
      </w:pPr>
      <w:rPr>
        <w:rFonts w:hint="default" w:ascii="Courier New" w:hAnsi="Courier New" w:cs="Courier New"/>
      </w:rPr>
    </w:lvl>
    <w:lvl w:ilvl="5" w:tentative="0">
      <w:start w:val="1"/>
      <w:numFmt w:val="bullet"/>
      <w:lvlText w:val=""/>
      <w:lvlJc w:val="left"/>
      <w:pPr>
        <w:ind w:left="4464" w:hanging="360"/>
      </w:pPr>
      <w:rPr>
        <w:rFonts w:hint="default" w:ascii="Wingdings" w:hAnsi="Wingdings"/>
      </w:rPr>
    </w:lvl>
    <w:lvl w:ilvl="6" w:tentative="0">
      <w:start w:val="1"/>
      <w:numFmt w:val="bullet"/>
      <w:lvlText w:val=""/>
      <w:lvlJc w:val="left"/>
      <w:pPr>
        <w:ind w:left="5184" w:hanging="360"/>
      </w:pPr>
      <w:rPr>
        <w:rFonts w:hint="default" w:ascii="Symbol" w:hAnsi="Symbol"/>
      </w:rPr>
    </w:lvl>
    <w:lvl w:ilvl="7" w:tentative="0">
      <w:start w:val="1"/>
      <w:numFmt w:val="bullet"/>
      <w:lvlText w:val="o"/>
      <w:lvlJc w:val="left"/>
      <w:pPr>
        <w:ind w:left="5904" w:hanging="360"/>
      </w:pPr>
      <w:rPr>
        <w:rFonts w:hint="default" w:ascii="Courier New" w:hAnsi="Courier New" w:cs="Courier New"/>
      </w:rPr>
    </w:lvl>
    <w:lvl w:ilvl="8" w:tentative="0">
      <w:start w:val="1"/>
      <w:numFmt w:val="bullet"/>
      <w:lvlText w:val=""/>
      <w:lvlJc w:val="left"/>
      <w:pPr>
        <w:ind w:left="6624" w:hanging="360"/>
      </w:pPr>
      <w:rPr>
        <w:rFonts w:hint="default" w:ascii="Wingdings" w:hAnsi="Wingdings"/>
      </w:rPr>
    </w:lvl>
  </w:abstractNum>
  <w:abstractNum w:abstractNumId="1">
    <w:nsid w:val="5DC63FCE"/>
    <w:multiLevelType w:val="multilevel"/>
    <w:tmpl w:val="5DC63FCE"/>
    <w:lvl w:ilvl="0" w:tentative="0">
      <w:start w:val="1"/>
      <w:numFmt w:val="lowerLetter"/>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721F6AFB"/>
    <w:multiLevelType w:val="multilevel"/>
    <w:tmpl w:val="721F6AFB"/>
    <w:lvl w:ilvl="0" w:tentative="0">
      <w:start w:val="1"/>
      <w:numFmt w:val="lowerLetter"/>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DD"/>
    <w:rsid w:val="000065DF"/>
    <w:rsid w:val="00022414"/>
    <w:rsid w:val="00033522"/>
    <w:rsid w:val="00072145"/>
    <w:rsid w:val="00083B4B"/>
    <w:rsid w:val="00092944"/>
    <w:rsid w:val="000A5219"/>
    <w:rsid w:val="000C1C90"/>
    <w:rsid w:val="000E787D"/>
    <w:rsid w:val="001374A5"/>
    <w:rsid w:val="00140B90"/>
    <w:rsid w:val="001A384A"/>
    <w:rsid w:val="001A6190"/>
    <w:rsid w:val="001B5B68"/>
    <w:rsid w:val="0020000D"/>
    <w:rsid w:val="00213C4D"/>
    <w:rsid w:val="002262E4"/>
    <w:rsid w:val="002460FD"/>
    <w:rsid w:val="00256917"/>
    <w:rsid w:val="00273285"/>
    <w:rsid w:val="0029365C"/>
    <w:rsid w:val="002A3343"/>
    <w:rsid w:val="002A700A"/>
    <w:rsid w:val="002B54CE"/>
    <w:rsid w:val="002C0C22"/>
    <w:rsid w:val="002C479F"/>
    <w:rsid w:val="002C5CBB"/>
    <w:rsid w:val="003B3135"/>
    <w:rsid w:val="003F58FC"/>
    <w:rsid w:val="004350D4"/>
    <w:rsid w:val="0044294F"/>
    <w:rsid w:val="00457669"/>
    <w:rsid w:val="004866B5"/>
    <w:rsid w:val="004B0CBC"/>
    <w:rsid w:val="004C3969"/>
    <w:rsid w:val="004F279A"/>
    <w:rsid w:val="004F46ED"/>
    <w:rsid w:val="005078FE"/>
    <w:rsid w:val="00534B1C"/>
    <w:rsid w:val="00574491"/>
    <w:rsid w:val="005A14DD"/>
    <w:rsid w:val="005D5BF5"/>
    <w:rsid w:val="00647BC2"/>
    <w:rsid w:val="00662C0E"/>
    <w:rsid w:val="006D2CE2"/>
    <w:rsid w:val="006E1E23"/>
    <w:rsid w:val="006F21C5"/>
    <w:rsid w:val="00711657"/>
    <w:rsid w:val="00717AAF"/>
    <w:rsid w:val="007335BE"/>
    <w:rsid w:val="00735A50"/>
    <w:rsid w:val="00746B09"/>
    <w:rsid w:val="00763C24"/>
    <w:rsid w:val="007B54EC"/>
    <w:rsid w:val="007C35D0"/>
    <w:rsid w:val="00822156"/>
    <w:rsid w:val="0084565D"/>
    <w:rsid w:val="0086123F"/>
    <w:rsid w:val="008960F0"/>
    <w:rsid w:val="008A664A"/>
    <w:rsid w:val="00927741"/>
    <w:rsid w:val="009C5D41"/>
    <w:rsid w:val="009D16ED"/>
    <w:rsid w:val="009F2009"/>
    <w:rsid w:val="00A45820"/>
    <w:rsid w:val="00A47408"/>
    <w:rsid w:val="00AD4DA6"/>
    <w:rsid w:val="00AE431A"/>
    <w:rsid w:val="00B24EDD"/>
    <w:rsid w:val="00B3398F"/>
    <w:rsid w:val="00B470D1"/>
    <w:rsid w:val="00B82581"/>
    <w:rsid w:val="00BA030B"/>
    <w:rsid w:val="00BD1BD6"/>
    <w:rsid w:val="00C13C27"/>
    <w:rsid w:val="00C454DB"/>
    <w:rsid w:val="00CC4C55"/>
    <w:rsid w:val="00CD5B1A"/>
    <w:rsid w:val="00D32517"/>
    <w:rsid w:val="00D5651B"/>
    <w:rsid w:val="00D64387"/>
    <w:rsid w:val="00D834C9"/>
    <w:rsid w:val="00D876F8"/>
    <w:rsid w:val="00D92DFE"/>
    <w:rsid w:val="00D95327"/>
    <w:rsid w:val="00DA1486"/>
    <w:rsid w:val="00DC7940"/>
    <w:rsid w:val="00DD2D0F"/>
    <w:rsid w:val="00DF2CDB"/>
    <w:rsid w:val="00E577DA"/>
    <w:rsid w:val="00E6561E"/>
    <w:rsid w:val="00ED1F48"/>
    <w:rsid w:val="00ED5E09"/>
    <w:rsid w:val="00F46796"/>
    <w:rsid w:val="00F52FE7"/>
    <w:rsid w:val="00FA28AF"/>
    <w:rsid w:val="00FB3266"/>
    <w:rsid w:val="00FC2163"/>
    <w:rsid w:val="00FC2E1D"/>
    <w:rsid w:val="0AF79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name="Strong"/>
    <w:lsdException w:qFormat="1" w:unhideWhenUsed="0"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unhideWhenUsed/>
    <w:qFormat/>
    <w:uiPriority w:val="0"/>
    <w:pPr>
      <w:spacing w:before="200" w:after="200" w:line="276" w:lineRule="auto"/>
      <w:ind w:left="144" w:right="144"/>
    </w:pPr>
    <w:rPr>
      <w:rFonts w:asciiTheme="minorHAnsi" w:hAnsiTheme="minorHAnsi" w:eastAsiaTheme="minorHAnsi" w:cstheme="minorBidi"/>
      <w:color w:val="262626" w:themeColor="text1" w:themeTint="D9"/>
      <w:sz w:val="22"/>
      <w:szCs w:val="22"/>
      <w:lang w:val="en-US" w:eastAsia="en-US" w:bidi="ar-SA"/>
      <w14:textFill>
        <w14:solidFill>
          <w14:schemeClr w14:val="tx1">
            <w14:lumMod w14:val="85000"/>
            <w14:lumOff w14:val="15000"/>
          </w14:schemeClr>
        </w14:solidFill>
      </w14:textFil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paragraph" w:styleId="5">
    <w:name w:val="Title"/>
    <w:basedOn w:val="1"/>
    <w:link w:val="23"/>
    <w:qFormat/>
    <w:uiPriority w:val="1"/>
    <w:pPr>
      <w:spacing w:before="120" w:after="120" w:line="240" w:lineRule="auto"/>
      <w:contextualSpacing/>
    </w:pPr>
    <w:rPr>
      <w:rFonts w:asciiTheme="majorHAnsi" w:hAnsiTheme="majorHAnsi" w:eastAsiaTheme="majorEastAsia" w:cstheme="majorBidi"/>
      <w:color w:val="956AAC" w:themeColor="accent5"/>
      <w:spacing w:val="5"/>
      <w:kern w:val="28"/>
      <w:sz w:val="28"/>
      <w:szCs w:val="28"/>
      <w14:textFill>
        <w14:solidFill>
          <w14:schemeClr w14:val="accent5"/>
        </w14:solidFill>
      </w14:textFill>
    </w:rPr>
  </w:style>
  <w:style w:type="paragraph" w:styleId="6">
    <w:name w:val="header"/>
    <w:basedOn w:val="1"/>
    <w:link w:val="34"/>
    <w:unhideWhenUsed/>
    <w:uiPriority w:val="99"/>
    <w:pPr>
      <w:tabs>
        <w:tab w:val="center" w:pos="4252"/>
        <w:tab w:val="right" w:pos="8504"/>
      </w:tabs>
      <w:spacing w:before="0" w:after="0" w:line="240" w:lineRule="auto"/>
    </w:pPr>
  </w:style>
  <w:style w:type="paragraph" w:styleId="7">
    <w:name w:val="footer"/>
    <w:basedOn w:val="1"/>
    <w:link w:val="35"/>
    <w:unhideWhenUsed/>
    <w:qFormat/>
    <w:uiPriority w:val="99"/>
    <w:pPr>
      <w:tabs>
        <w:tab w:val="center" w:pos="4252"/>
        <w:tab w:val="right" w:pos="8504"/>
      </w:tabs>
      <w:spacing w:before="0" w:after="0" w:line="240" w:lineRule="auto"/>
    </w:pPr>
  </w:style>
  <w:style w:type="paragraph" w:styleId="8">
    <w:name w:val="caption"/>
    <w:basedOn w:val="1"/>
    <w:next w:val="1"/>
    <w:unhideWhenUsed/>
    <w:qFormat/>
    <w:uiPriority w:val="35"/>
    <w:pPr>
      <w:spacing w:before="0" w:line="240" w:lineRule="auto"/>
    </w:pPr>
    <w:rPr>
      <w:i/>
      <w:iCs/>
      <w:color w:val="0C4D68" w:themeColor="text2"/>
      <w:sz w:val="18"/>
      <w:szCs w:val="18"/>
      <w14:textFill>
        <w14:solidFill>
          <w14:schemeClr w14:val="tx2"/>
        </w14:solidFill>
      </w14:textFill>
    </w:rPr>
  </w:style>
  <w:style w:type="table" w:styleId="9">
    <w:name w:val="Table Grid"/>
    <w:basedOn w:val="3"/>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título 1"/>
    <w:basedOn w:val="1"/>
    <w:next w:val="1"/>
    <w:unhideWhenUsed/>
    <w:qFormat/>
    <w:uiPriority w:val="0"/>
    <w:pPr>
      <w:keepNext/>
      <w:keepLines/>
      <w:spacing w:before="240"/>
      <w:outlineLvl w:val="0"/>
    </w:pPr>
    <w:rPr>
      <w:rFonts w:asciiTheme="majorHAnsi" w:hAnsiTheme="majorHAnsi" w:eastAsiaTheme="majorEastAsia" w:cstheme="majorBidi"/>
      <w:b/>
      <w:bCs/>
      <w:color w:val="956AAC" w:themeColor="accent5"/>
      <w:sz w:val="28"/>
      <w:szCs w:val="28"/>
      <w14:textFill>
        <w14:solidFill>
          <w14:schemeClr w14:val="accent5"/>
        </w14:solidFill>
      </w14:textFill>
    </w:rPr>
  </w:style>
  <w:style w:type="paragraph" w:customStyle="1" w:styleId="11">
    <w:name w:val="título 2"/>
    <w:basedOn w:val="1"/>
    <w:next w:val="1"/>
    <w:unhideWhenUsed/>
    <w:qFormat/>
    <w:uiPriority w:val="0"/>
    <w:pPr>
      <w:keepNext/>
      <w:keepLines/>
      <w:spacing w:before="240" w:after="100"/>
      <w:outlineLvl w:val="1"/>
    </w:pPr>
    <w:rPr>
      <w:rFonts w:asciiTheme="majorHAnsi" w:hAnsiTheme="majorHAnsi" w:eastAsiaTheme="majorEastAsia" w:cstheme="majorBidi"/>
      <w:b/>
      <w:bCs/>
      <w:color w:val="0D0D0D" w:themeColor="text1" w:themeTint="F2"/>
      <w14:textFill>
        <w14:solidFill>
          <w14:schemeClr w14:val="tx1">
            <w14:lumMod w14:val="95000"/>
            <w14:lumOff w14:val="5000"/>
          </w14:schemeClr>
        </w14:solidFill>
      </w14:textFill>
    </w:rPr>
  </w:style>
  <w:style w:type="paragraph" w:customStyle="1" w:styleId="12">
    <w:name w:val="título 3"/>
    <w:basedOn w:val="1"/>
    <w:next w:val="1"/>
    <w:link w:val="20"/>
    <w:semiHidden/>
    <w:unhideWhenUsed/>
    <w:qFormat/>
    <w:uiPriority w:val="9"/>
    <w:pPr>
      <w:keepNext/>
      <w:keepLines/>
      <w:spacing w:after="0"/>
      <w:outlineLvl w:val="2"/>
    </w:pPr>
    <w:rPr>
      <w:rFonts w:asciiTheme="majorHAnsi" w:hAnsiTheme="majorHAnsi" w:eastAsiaTheme="majorEastAsia" w:cstheme="majorBidi"/>
      <w:b/>
      <w:bCs/>
      <w:color w:val="199BD0" w:themeColor="accent1"/>
      <w14:textFill>
        <w14:solidFill>
          <w14:schemeClr w14:val="accent1"/>
        </w14:solidFill>
      </w14:textFill>
    </w:rPr>
  </w:style>
  <w:style w:type="paragraph" w:customStyle="1" w:styleId="13">
    <w:name w:val="título 4"/>
    <w:basedOn w:val="1"/>
    <w:next w:val="1"/>
    <w:link w:val="31"/>
    <w:semiHidden/>
    <w:unhideWhenUsed/>
    <w:qFormat/>
    <w:uiPriority w:val="9"/>
    <w:pPr>
      <w:keepNext/>
      <w:keepLines/>
      <w:spacing w:after="0"/>
      <w:outlineLvl w:val="3"/>
    </w:pPr>
    <w:rPr>
      <w:rFonts w:asciiTheme="majorHAnsi" w:hAnsiTheme="majorHAnsi" w:eastAsiaTheme="majorEastAsia" w:cstheme="majorBidi"/>
      <w:b/>
      <w:bCs/>
      <w:i/>
      <w:iCs/>
      <w:color w:val="956AAC" w:themeColor="accent5"/>
      <w14:textFill>
        <w14:solidFill>
          <w14:schemeClr w14:val="accent5"/>
        </w14:solidFill>
      </w14:textFill>
    </w:rPr>
  </w:style>
  <w:style w:type="paragraph" w:customStyle="1" w:styleId="14">
    <w:name w:val="título 5"/>
    <w:basedOn w:val="1"/>
    <w:next w:val="1"/>
    <w:link w:val="32"/>
    <w:semiHidden/>
    <w:unhideWhenUsed/>
    <w:qFormat/>
    <w:uiPriority w:val="9"/>
    <w:pPr>
      <w:keepNext/>
      <w:keepLines/>
      <w:spacing w:after="0"/>
      <w:outlineLvl w:val="4"/>
    </w:pPr>
    <w:rPr>
      <w:rFonts w:asciiTheme="majorHAnsi" w:hAnsiTheme="majorHAnsi" w:eastAsiaTheme="majorEastAsia" w:cstheme="majorBidi"/>
      <w:color w:val="4B3259" w:themeColor="accent5" w:themeShade="80"/>
    </w:rPr>
  </w:style>
  <w:style w:type="paragraph" w:customStyle="1" w:styleId="15">
    <w:name w:val="título 6"/>
    <w:basedOn w:val="1"/>
    <w:next w:val="1"/>
    <w:link w:val="33"/>
    <w:semiHidden/>
    <w:unhideWhenUsed/>
    <w:qFormat/>
    <w:uiPriority w:val="9"/>
    <w:pPr>
      <w:keepNext/>
      <w:keepLines/>
      <w:spacing w:after="0"/>
      <w:outlineLvl w:val="5"/>
    </w:pPr>
    <w:rPr>
      <w:rFonts w:asciiTheme="majorHAnsi" w:hAnsiTheme="majorHAnsi" w:eastAsiaTheme="majorEastAsia" w:cstheme="majorBidi"/>
      <w:i/>
      <w:iCs/>
      <w:color w:val="4B3259" w:themeColor="accent5" w:themeShade="80"/>
    </w:rPr>
  </w:style>
  <w:style w:type="paragraph" w:customStyle="1" w:styleId="16">
    <w:name w:val="Organização"/>
    <w:basedOn w:val="1"/>
    <w:next w:val="17"/>
    <w:qFormat/>
    <w:uiPriority w:val="1"/>
    <w:pPr>
      <w:spacing w:before="240" w:after="100"/>
    </w:pPr>
    <w:rPr>
      <w:rFonts w:asciiTheme="majorHAnsi" w:hAnsiTheme="majorHAnsi" w:eastAsiaTheme="majorEastAsia" w:cstheme="majorBidi"/>
      <w:color w:val="956AAC" w:themeColor="accent5"/>
      <w:sz w:val="66"/>
      <w14:textFill>
        <w14:solidFill>
          <w14:schemeClr w14:val="accent5"/>
        </w14:solidFill>
      </w14:textFill>
    </w:rPr>
  </w:style>
  <w:style w:type="paragraph" w:customStyle="1" w:styleId="17">
    <w:name w:val="Informações do contato"/>
    <w:basedOn w:val="1"/>
    <w:qFormat/>
    <w:uiPriority w:val="1"/>
    <w:pPr>
      <w:spacing w:before="0" w:after="240" w:line="336" w:lineRule="auto"/>
      <w:contextualSpacing/>
    </w:pPr>
  </w:style>
  <w:style w:type="paragraph" w:customStyle="1" w:styleId="18">
    <w:name w:val="Espaço para tabela"/>
    <w:basedOn w:val="1"/>
    <w:next w:val="1"/>
    <w:qFormat/>
    <w:uiPriority w:val="2"/>
    <w:pPr>
      <w:spacing w:before="0" w:after="0" w:line="80" w:lineRule="exact"/>
    </w:pPr>
  </w:style>
  <w:style w:type="paragraph" w:customStyle="1" w:styleId="19">
    <w:name w:val="Foto"/>
    <w:basedOn w:val="1"/>
    <w:qFormat/>
    <w:uiPriority w:val="2"/>
    <w:pPr>
      <w:spacing w:before="0" w:after="360" w:line="240" w:lineRule="auto"/>
      <w:ind w:left="0" w:right="0"/>
      <w:jc w:val="center"/>
    </w:pPr>
  </w:style>
  <w:style w:type="character" w:customStyle="1" w:styleId="20">
    <w:name w:val="Car de título 3"/>
    <w:basedOn w:val="2"/>
    <w:link w:val="12"/>
    <w:semiHidden/>
    <w:qFormat/>
    <w:uiPriority w:val="9"/>
    <w:rPr>
      <w:rFonts w:asciiTheme="majorHAnsi" w:hAnsiTheme="majorHAnsi" w:eastAsiaTheme="majorEastAsia" w:cstheme="majorBidi"/>
      <w:b/>
      <w:bCs/>
      <w:color w:val="199BD0" w:themeColor="accent1"/>
      <w14:textFill>
        <w14:solidFill>
          <w14:schemeClr w14:val="accent1"/>
        </w14:solidFill>
      </w14:textFill>
    </w:rPr>
  </w:style>
  <w:style w:type="paragraph" w:customStyle="1" w:styleId="21">
    <w:name w:val="rodapé"/>
    <w:basedOn w:val="1"/>
    <w:link w:val="22"/>
    <w:unhideWhenUsed/>
    <w:qFormat/>
    <w:uiPriority w:val="99"/>
    <w:pPr>
      <w:tabs>
        <w:tab w:val="center" w:pos="4680"/>
        <w:tab w:val="right" w:pos="9360"/>
      </w:tabs>
      <w:spacing w:before="160" w:after="160" w:line="240" w:lineRule="auto"/>
    </w:pPr>
    <w:rPr>
      <w:color w:val="956AAC" w:themeColor="accent5"/>
      <w14:textFill>
        <w14:solidFill>
          <w14:schemeClr w14:val="accent5"/>
        </w14:solidFill>
      </w14:textFill>
    </w:rPr>
  </w:style>
  <w:style w:type="character" w:customStyle="1" w:styleId="22">
    <w:name w:val="Car de rodapé"/>
    <w:basedOn w:val="2"/>
    <w:link w:val="21"/>
    <w:uiPriority w:val="99"/>
    <w:rPr>
      <w:color w:val="956AAC" w:themeColor="accent5"/>
      <w14:textFill>
        <w14:solidFill>
          <w14:schemeClr w14:val="accent5"/>
        </w14:solidFill>
      </w14:textFill>
    </w:rPr>
  </w:style>
  <w:style w:type="character" w:customStyle="1" w:styleId="23">
    <w:name w:val="Título Char"/>
    <w:basedOn w:val="2"/>
    <w:link w:val="5"/>
    <w:uiPriority w:val="1"/>
    <w:rPr>
      <w:rFonts w:asciiTheme="majorHAnsi" w:hAnsiTheme="majorHAnsi" w:eastAsiaTheme="majorEastAsia" w:cstheme="majorBidi"/>
      <w:color w:val="956AAC" w:themeColor="accent5"/>
      <w:spacing w:val="5"/>
      <w:kern w:val="28"/>
      <w:sz w:val="28"/>
      <w:szCs w:val="28"/>
      <w14:textFill>
        <w14:solidFill>
          <w14:schemeClr w14:val="accent5"/>
        </w14:solidFill>
      </w14:textFill>
    </w:rPr>
  </w:style>
  <w:style w:type="paragraph" w:customStyle="1" w:styleId="24">
    <w:name w:val="Sem espaçamento"/>
    <w:qFormat/>
    <w:uiPriority w:val="9"/>
    <w:pPr>
      <w:spacing w:before="0" w:after="0" w:line="240" w:lineRule="auto"/>
      <w:ind w:left="144" w:right="144"/>
    </w:pPr>
    <w:rPr>
      <w:rFonts w:asciiTheme="minorHAnsi" w:hAnsiTheme="minorHAnsi" w:eastAsiaTheme="minorHAnsi" w:cstheme="minorBidi"/>
      <w:color w:val="0D0D0D" w:themeColor="text1" w:themeTint="F2"/>
      <w:sz w:val="22"/>
      <w:szCs w:val="22"/>
      <w:lang w:val="en-US" w:eastAsia="en-US" w:bidi="ar-SA"/>
      <w14:textFill>
        <w14:solidFill>
          <w14:schemeClr w14:val="tx1">
            <w14:lumMod w14:val="95000"/>
            <w14:lumOff w14:val="5000"/>
          </w14:schemeClr>
        </w14:solidFill>
      </w14:textFill>
    </w:rPr>
  </w:style>
  <w:style w:type="table" w:customStyle="1" w:styleId="25">
    <w:name w:val="Grade da tabela"/>
    <w:basedOn w:val="3"/>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ela de boletins informativos"/>
    <w:basedOn w:val="3"/>
    <w:uiPriority w:val="99"/>
    <w:pPr>
      <w:spacing w:after="0" w:line="240" w:lineRule="auto"/>
    </w:pPr>
    <w:tblPr>
      <w:tblBorders>
        <w:top w:val="single" w:color="956AAC" w:themeColor="accent5" w:sz="8" w:space="0"/>
        <w:bottom w:val="single" w:color="956AAC" w:themeColor="accent5" w:sz="8" w:space="0"/>
      </w:tblBorders>
      <w:tblCellMar>
        <w:left w:w="0" w:type="dxa"/>
        <w:right w:w="0" w:type="dxa"/>
      </w:tblCellMar>
    </w:tblPr>
    <w:tcPr>
      <w:shd w:val="clear" w:color="auto" w:fill="F1F1F1" w:themeFill="background1" w:themeFillShade="F2"/>
    </w:tcPr>
    <w:tblStylePr w:type="firstRow">
      <w:tcPr>
        <w:shd w:val="clear" w:color="auto" w:fill="FFFFFF" w:themeFill="background1"/>
      </w:tcPr>
    </w:tblStylePr>
    <w:tblStylePr w:type="lastRow">
      <w:tcPr>
        <w:shd w:val="clear" w:color="auto" w:fill="FFFFFF" w:themeFill="background1"/>
      </w:tcPr>
    </w:tblStylePr>
  </w:style>
  <w:style w:type="table" w:customStyle="1" w:styleId="27">
    <w:name w:val="Foto do boletim informativo"/>
    <w:basedOn w:val="3"/>
    <w:uiPriority w:val="99"/>
    <w:pPr>
      <w:spacing w:after="0" w:line="240" w:lineRule="auto"/>
    </w:pPr>
    <w:tblPr>
      <w:jc w:val="center"/>
      <w:tblBorders>
        <w:top w:val="single" w:color="956AAC" w:themeColor="accent5" w:sz="4" w:space="0"/>
        <w:left w:val="single" w:color="956AAC" w:themeColor="accent5" w:sz="4" w:space="0"/>
        <w:bottom w:val="single" w:color="956AAC" w:themeColor="accent5" w:sz="4" w:space="0"/>
        <w:right w:val="single" w:color="956AAC" w:themeColor="accent5" w:sz="4" w:space="0"/>
      </w:tblBorders>
      <w:tblCellMar>
        <w:left w:w="0" w:type="dxa"/>
        <w:right w:w="0" w:type="dxa"/>
      </w:tblCellMar>
    </w:tblPr>
    <w:trPr>
      <w:jc w:val="center"/>
    </w:trPr>
    <w:tcPr>
      <w:vAlign w:val="center"/>
    </w:tcPr>
  </w:style>
  <w:style w:type="character" w:customStyle="1" w:styleId="28">
    <w:name w:val="Texto do espaço reservado"/>
    <w:basedOn w:val="2"/>
    <w:semiHidden/>
    <w:qFormat/>
    <w:uiPriority w:val="99"/>
    <w:rPr>
      <w:color w:val="808080"/>
    </w:rPr>
  </w:style>
  <w:style w:type="paragraph" w:customStyle="1" w:styleId="29">
    <w:name w:val="cabeçalho"/>
    <w:basedOn w:val="1"/>
    <w:link w:val="30"/>
    <w:unhideWhenUsed/>
    <w:uiPriority w:val="99"/>
    <w:pPr>
      <w:tabs>
        <w:tab w:val="center" w:pos="4680"/>
        <w:tab w:val="right" w:pos="9360"/>
      </w:tabs>
      <w:spacing w:before="0" w:after="0" w:line="240" w:lineRule="auto"/>
    </w:pPr>
  </w:style>
  <w:style w:type="character" w:customStyle="1" w:styleId="30">
    <w:name w:val="Car de cabeçalho"/>
    <w:basedOn w:val="2"/>
    <w:link w:val="29"/>
    <w:uiPriority w:val="99"/>
  </w:style>
  <w:style w:type="character" w:customStyle="1" w:styleId="31">
    <w:name w:val="Car de título 4"/>
    <w:basedOn w:val="2"/>
    <w:link w:val="13"/>
    <w:semiHidden/>
    <w:uiPriority w:val="9"/>
    <w:rPr>
      <w:rFonts w:asciiTheme="majorHAnsi" w:hAnsiTheme="majorHAnsi" w:eastAsiaTheme="majorEastAsia" w:cstheme="majorBidi"/>
      <w:b/>
      <w:bCs/>
      <w:i/>
      <w:iCs/>
      <w:color w:val="956AAC" w:themeColor="accent5"/>
      <w14:textFill>
        <w14:solidFill>
          <w14:schemeClr w14:val="accent5"/>
        </w14:solidFill>
      </w14:textFill>
    </w:rPr>
  </w:style>
  <w:style w:type="character" w:customStyle="1" w:styleId="32">
    <w:name w:val="Car de título 5"/>
    <w:basedOn w:val="2"/>
    <w:link w:val="14"/>
    <w:semiHidden/>
    <w:uiPriority w:val="9"/>
    <w:rPr>
      <w:rFonts w:asciiTheme="majorHAnsi" w:hAnsiTheme="majorHAnsi" w:eastAsiaTheme="majorEastAsia" w:cstheme="majorBidi"/>
      <w:color w:val="4B3259" w:themeColor="accent5" w:themeShade="80"/>
    </w:rPr>
  </w:style>
  <w:style w:type="character" w:customStyle="1" w:styleId="33">
    <w:name w:val="Car de título 6"/>
    <w:basedOn w:val="2"/>
    <w:link w:val="15"/>
    <w:semiHidden/>
    <w:uiPriority w:val="9"/>
    <w:rPr>
      <w:rFonts w:asciiTheme="majorHAnsi" w:hAnsiTheme="majorHAnsi" w:eastAsiaTheme="majorEastAsia" w:cstheme="majorBidi"/>
      <w:i/>
      <w:iCs/>
      <w:color w:val="4B3259" w:themeColor="accent5" w:themeShade="80"/>
    </w:rPr>
  </w:style>
  <w:style w:type="character" w:customStyle="1" w:styleId="34">
    <w:name w:val="Cabeçalho Char"/>
    <w:basedOn w:val="2"/>
    <w:link w:val="6"/>
    <w:uiPriority w:val="99"/>
  </w:style>
  <w:style w:type="character" w:customStyle="1" w:styleId="35">
    <w:name w:val="Rodapé Char"/>
    <w:basedOn w:val="2"/>
    <w:link w:val="7"/>
    <w:uiPriority w:val="99"/>
  </w:style>
  <w:style w:type="character" w:styleId="36">
    <w:name w:val="Placeholder Text"/>
    <w:basedOn w:val="2"/>
    <w:semiHidden/>
    <w:uiPriority w:val="99"/>
    <w:rPr>
      <w:color w:val="808080"/>
    </w:rPr>
  </w:style>
  <w:style w:type="character" w:customStyle="1" w:styleId="37">
    <w:name w:val="Unresolved Mention"/>
    <w:basedOn w:val="2"/>
    <w:semiHidden/>
    <w:unhideWhenUsed/>
    <w:uiPriority w:val="99"/>
    <w:rPr>
      <w:color w:val="808080"/>
      <w:shd w:val="clear" w:color="auto" w:fill="E6E6E6"/>
    </w:rPr>
  </w:style>
  <w:style w:type="paragraph" w:styleId="38">
    <w:name w:val="List Paragraph"/>
    <w:basedOn w:val="1"/>
    <w:qFormat/>
    <w:uiPriority w:val="34"/>
    <w:pPr>
      <w:ind w:left="720"/>
      <w:contextualSpacing/>
    </w:pPr>
  </w:style>
  <w:style w:type="paragraph" w:customStyle="1" w:styleId="39">
    <w:name w:val="Standard"/>
    <w:uiPriority w:val="0"/>
    <w:pPr>
      <w:widowControl w:val="0"/>
      <w:suppressAutoHyphens/>
      <w:autoSpaceDN w:val="0"/>
      <w:spacing w:before="0" w:after="0" w:line="240" w:lineRule="auto"/>
      <w:ind w:left="0" w:right="0"/>
      <w:textAlignment w:val="baseline"/>
    </w:pPr>
    <w:rPr>
      <w:rFonts w:ascii="Times New Roman" w:hAnsi="Times New Roman" w:eastAsia="Droid Sans Fallback" w:cs="Lohit Hindi"/>
      <w:color w:val="auto"/>
      <w:kern w:val="3"/>
      <w:sz w:val="24"/>
      <w:szCs w:val="24"/>
      <w:lang w:val="pt-BR"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luiznux/C:\Users\d_tre\Downloads\tf02805139.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tf02805139</Template>
  <Pages>1</Pages>
  <Words>900</Words>
  <Characters>4863</Characters>
  <Lines>40</Lines>
  <Paragraphs>11</Paragraphs>
  <TotalTime>860</TotalTime>
  <ScaleCrop>false</ScaleCrop>
  <LinksUpToDate>false</LinksUpToDate>
  <CharactersWithSpaces>5752</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2018-01-31T14:35:00Z</dcterms:created>
  <dc:creator>d_tre</dc:creator>
  <cp:lastModifiedBy>luiznux</cp:lastModifiedBy>
  <dcterms:modified xsi:type="dcterms:W3CDTF">2020-09-14T00:40:12Z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0x01010062057737089D604C8995D725789FFFFD0400C05BDBFCDB0BE84BA6AEC1D1A4F5E4CE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1046-11.1.0.9615</vt:lpwstr>
  </property>
</Properties>
</file>