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81" w:rsidRDefault="00CF7D81" w:rsidP="00CF7D81">
                            <w:pPr>
                              <w:pStyle w:val="Foto"/>
                            </w:pPr>
                          </w:p>
                          <w:p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Neste roteiro, </w:t>
                            </w:r>
                            <w:r w:rsidR="00DA17E0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usaremos a VLSM criada no laboratório 7 e configuraremos rotas estativas para que todas as redes possam se comunicar.</w:t>
                            </w:r>
                          </w:p>
                          <w:p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CF7D81" w:rsidRPr="00C454DB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3E3128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:rsidR="00CF7D81" w:rsidRPr="003E3128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E3128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3E3128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3E3128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F7D81" w:rsidRPr="003E3128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" o:allowoverlap="f" filled="f" stroked="f" strokeweight=".5pt">
                <v:textbox inset="1.44pt,0,1.44pt,0">
                  <w:txbxContent>
                    <w:p w:rsidR="00CF7D81" w:rsidRDefault="00CF7D81" w:rsidP="00CF7D81">
                      <w:pPr>
                        <w:pStyle w:val="Foto"/>
                      </w:pPr>
                    </w:p>
                    <w:p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Neste roteiro, </w:t>
                      </w:r>
                      <w:r w:rsidR="00DA17E0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usaremos a VLSM criada no laboratório 7 e configuraremos rotas estativas para que todas as redes possam se comunicar.</w:t>
                      </w:r>
                    </w:p>
                    <w:p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CF7D81" w:rsidRPr="00C454DB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3E3128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CF7D81" w:rsidRPr="003E3128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3E3128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3E3128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3E312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F7D81" w:rsidRPr="003E3128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:rsidR="00CF7D81" w:rsidRPr="003E3128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 xml:space="preserve">Prof. Dr. Bruno da Silva </w:t>
      </w:r>
      <w:proofErr w:type="gramStart"/>
      <w:r w:rsidRPr="00A373CF">
        <w:rPr>
          <w:b/>
          <w:i/>
          <w:lang w:val="pt-BR"/>
        </w:rPr>
        <w:t>Rodrigues</w:t>
      </w:r>
      <w:r w:rsidR="007C0D4F">
        <w:rPr>
          <w:b/>
          <w:i/>
          <w:lang w:val="pt-BR"/>
        </w:rPr>
        <w:t xml:space="preserve">  -</w:t>
      </w:r>
      <w:proofErr w:type="gramEnd"/>
      <w:r w:rsidR="007C0D4F">
        <w:rPr>
          <w:b/>
          <w:i/>
          <w:lang w:val="pt-BR"/>
        </w:rPr>
        <w:t xml:space="preserve">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:rsidTr="009F0B05">
        <w:tc>
          <w:tcPr>
            <w:tcW w:w="6741" w:type="dxa"/>
          </w:tcPr>
          <w:p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 xml:space="preserve">Configurando </w:t>
            </w:r>
            <w:r w:rsidR="00DA17E0">
              <w:rPr>
                <w:b/>
                <w:i/>
                <w:lang w:val="pt-BR"/>
              </w:rPr>
              <w:t>roteamento estático na VLSM abaixo</w:t>
            </w:r>
          </w:p>
        </w:tc>
      </w:tr>
      <w:tr w:rsidR="00382B31" w:rsidRPr="00A373CF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três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F0" w:rsidRPr="00CF7D81" w:rsidRDefault="00F36DFD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Com base na experiencia da semana passada, preencha as tabelas abaixo</w:t>
      </w:r>
      <w:r w:rsidR="000A5DF0">
        <w:rPr>
          <w:rFonts w:asciiTheme="minorHAnsi" w:hAnsiTheme="minorHAnsi"/>
          <w:sz w:val="22"/>
          <w:szCs w:val="22"/>
        </w:rPr>
        <w:t>:</w:t>
      </w:r>
    </w:p>
    <w:p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154"/>
        <w:gridCol w:w="2977"/>
        <w:gridCol w:w="2154"/>
        <w:gridCol w:w="2154"/>
        <w:gridCol w:w="2154"/>
        <w:gridCol w:w="2586"/>
      </w:tblGrid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End. Rede</w:t>
            </w: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Range de Hosts</w:t>
            </w:r>
          </w:p>
        </w:tc>
        <w:tc>
          <w:tcPr>
            <w:tcW w:w="2154" w:type="dxa"/>
            <w:shd w:val="clear" w:color="auto" w:fill="auto"/>
          </w:tcPr>
          <w:p w:rsidR="00CF7D81" w:rsidRDefault="00CF7D81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Broadcast</w:t>
            </w:r>
          </w:p>
        </w:tc>
        <w:tc>
          <w:tcPr>
            <w:tcW w:w="2154" w:type="dxa"/>
          </w:tcPr>
          <w:p w:rsidR="00CF7D81" w:rsidRDefault="00CF7D81" w:rsidP="00CF7D81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de</w:t>
            </w:r>
          </w:p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Gateway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Máscara</w:t>
            </w:r>
          </w:p>
        </w:tc>
        <w:tc>
          <w:tcPr>
            <w:tcW w:w="2586" w:type="dxa"/>
          </w:tcPr>
          <w:p w:rsidR="000A5DF0" w:rsidRPr="00431EC2" w:rsidRDefault="00CF7D81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Nome router e interface</w:t>
            </w:r>
          </w:p>
        </w:tc>
      </w:tr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6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2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6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6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6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 w:rsidRPr="00431EC2">
              <w:rPr>
                <w:rFonts w:cs="Arial"/>
                <w:b/>
                <w:color w:val="000000"/>
              </w:rPr>
              <w:t>5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6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477242" w:rsidRPr="00431EC2" w:rsidTr="00477242">
        <w:trPr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586" w:type="dxa"/>
          </w:tcPr>
          <w:p w:rsidR="000A5DF0" w:rsidRPr="00431EC2" w:rsidRDefault="000A5DF0" w:rsidP="00AF7C35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</w:tbl>
    <w:p w:rsidR="00D93D8B" w:rsidRPr="00431EC2" w:rsidRDefault="00D93D8B" w:rsidP="00D93D8B">
      <w:pPr>
        <w:spacing w:after="0"/>
        <w:ind w:left="-360" w:right="-347"/>
        <w:rPr>
          <w:rFonts w:cs="Arial"/>
        </w:rPr>
      </w:pPr>
    </w:p>
    <w:p w:rsidR="00D93D8B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</w:p>
    <w:p w:rsidR="00BC22BC" w:rsidRDefault="00BC22BC" w:rsidP="005E296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977"/>
        <w:gridCol w:w="2154"/>
        <w:gridCol w:w="2154"/>
      </w:tblGrid>
      <w:tr w:rsidR="00BC22BC" w:rsidRPr="00431EC2" w:rsidTr="00BC22BC">
        <w:trPr>
          <w:jc w:val="center"/>
        </w:trPr>
        <w:tc>
          <w:tcPr>
            <w:tcW w:w="9439" w:type="dxa"/>
            <w:gridSpan w:val="4"/>
            <w:shd w:val="clear" w:color="auto" w:fill="auto"/>
          </w:tcPr>
          <w:p w:rsidR="00BC22BC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bookmarkStart w:id="0" w:name="_Hlk512979161"/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</w:t>
            </w: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Interface</w:t>
            </w:r>
          </w:p>
        </w:tc>
        <w:tc>
          <w:tcPr>
            <w:tcW w:w="2154" w:type="dxa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Endereço IP</w:t>
            </w: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BC22BC" w:rsidRPr="00431EC2" w:rsidTr="009D50A4">
        <w:trPr>
          <w:jc w:val="center"/>
        </w:trPr>
        <w:tc>
          <w:tcPr>
            <w:tcW w:w="2154" w:type="dxa"/>
            <w:shd w:val="clear" w:color="auto" w:fill="auto"/>
          </w:tcPr>
          <w:p w:rsidR="00BC22BC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77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  <w:shd w:val="clear" w:color="auto" w:fill="auto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4" w:type="dxa"/>
          </w:tcPr>
          <w:p w:rsidR="00BC22BC" w:rsidRPr="00431EC2" w:rsidRDefault="00BC22BC" w:rsidP="00BC22BC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bookmarkEnd w:id="0"/>
    </w:tbl>
    <w:p w:rsidR="00BC22BC" w:rsidRDefault="00BC22BC" w:rsidP="005E2966">
      <w:pPr>
        <w:rPr>
          <w:rFonts w:asciiTheme="minorHAnsi" w:hAnsiTheme="minorHAnsi" w:cstheme="minorHAnsi"/>
          <w:sz w:val="22"/>
          <w:szCs w:val="22"/>
        </w:rPr>
      </w:pPr>
    </w:p>
    <w:p w:rsidR="00477242" w:rsidRDefault="00477242" w:rsidP="005E2966">
      <w:pPr>
        <w:rPr>
          <w:rFonts w:asciiTheme="minorHAnsi" w:hAnsiTheme="minorHAnsi" w:cstheme="minorHAnsi"/>
          <w:sz w:val="22"/>
          <w:szCs w:val="22"/>
        </w:rPr>
      </w:pPr>
    </w:p>
    <w:p w:rsidR="00F36DFD" w:rsidRDefault="00F36DFD" w:rsidP="005E2966">
      <w:pPr>
        <w:rPr>
          <w:rFonts w:asciiTheme="minorHAnsi" w:hAnsiTheme="minorHAnsi" w:cstheme="minorHAnsi"/>
          <w:sz w:val="22"/>
          <w:szCs w:val="22"/>
        </w:rPr>
      </w:pPr>
    </w:p>
    <w:p w:rsidR="00F36DFD" w:rsidRDefault="001B0BB2" w:rsidP="00F36DFD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</w:t>
      </w:r>
      <w:r w:rsidR="00F36DFD">
        <w:rPr>
          <w:rFonts w:asciiTheme="minorHAnsi" w:hAnsiTheme="minorHAnsi" w:cstheme="minorHAnsi"/>
          <w:sz w:val="22"/>
          <w:szCs w:val="22"/>
        </w:rPr>
        <w:t xml:space="preserve">reecha a tabela abaixo onde será indicado a rede no formato a.b.c.d/x e o endereço de IP do next hop que será usado para realziar o roteamento estatico. </w:t>
      </w:r>
    </w:p>
    <w:p w:rsidR="00CF0B87" w:rsidRPr="00104FA6" w:rsidRDefault="00CF0B87" w:rsidP="005E296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064"/>
        <w:gridCol w:w="2496"/>
      </w:tblGrid>
      <w:tr w:rsidR="00CF0B87" w:rsidRPr="00431EC2" w:rsidTr="00CF0B87">
        <w:trPr>
          <w:jc w:val="center"/>
        </w:trPr>
        <w:tc>
          <w:tcPr>
            <w:tcW w:w="0" w:type="auto"/>
            <w:gridSpan w:val="3"/>
            <w:shd w:val="clear" w:color="auto" w:fill="auto"/>
          </w:tcPr>
          <w:p w:rsidR="00CF0B87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bookmarkStart w:id="1" w:name="_Hlk512981796"/>
            <w:r>
              <w:rPr>
                <w:rFonts w:cs="Arial"/>
                <w:b/>
                <w:color w:val="000000"/>
              </w:rPr>
              <w:t>Mapeamento de interfaces dos roteadores</w:t>
            </w: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Roteador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REDE adicionada</w:t>
            </w: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Proximo roteador (IP)</w:t>
            </w: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Pr="00431EC2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tr w:rsidR="00CF0B87" w:rsidRPr="00431EC2" w:rsidTr="00CF0B87">
        <w:trPr>
          <w:jc w:val="center"/>
        </w:trPr>
        <w:tc>
          <w:tcPr>
            <w:tcW w:w="0" w:type="auto"/>
            <w:shd w:val="clear" w:color="auto" w:fill="auto"/>
          </w:tcPr>
          <w:p w:rsidR="00CF0B87" w:rsidRDefault="00F36DFD" w:rsidP="009D50A4">
            <w:pPr>
              <w:spacing w:after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:rsidR="00CF0B87" w:rsidRPr="00431EC2" w:rsidRDefault="00CF0B87" w:rsidP="009D50A4">
            <w:pPr>
              <w:spacing w:after="0"/>
              <w:jc w:val="center"/>
              <w:rPr>
                <w:rFonts w:cs="Arial"/>
                <w:color w:val="000000"/>
              </w:rPr>
            </w:pPr>
          </w:p>
        </w:tc>
      </w:tr>
      <w:bookmarkEnd w:id="1"/>
    </w:tbl>
    <w:p w:rsidR="004D1CF7" w:rsidRDefault="004D1CF7" w:rsidP="004D1CF7">
      <w:pPr>
        <w:ind w:firstLine="708"/>
        <w:rPr>
          <w:rFonts w:asciiTheme="minorHAnsi" w:hAnsiTheme="minorHAnsi" w:cstheme="minorHAnsi"/>
          <w:sz w:val="22"/>
          <w:szCs w:val="22"/>
        </w:rPr>
      </w:pPr>
    </w:p>
    <w:p w:rsidR="004D1CF7" w:rsidRDefault="001B0BB2" w:rsidP="004D1CF7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 base na tabela anterior, configure rotas estaticas entre as redes A, B, C e D.</w:t>
      </w:r>
      <w:r w:rsidR="004D1CF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Apresente os comandos usados na configuração de cada roteador e o um print da tela após exeutar os comandos show ip interface brief e show ip route.</w:t>
      </w:r>
    </w:p>
    <w:p w:rsidR="00DA17E0" w:rsidRDefault="00DA17E0" w:rsidP="004D1CF7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configurar as rotas estaticas usaremos o comando:</w:t>
      </w:r>
    </w:p>
    <w:p w:rsidR="00DA17E0" w:rsidRPr="00DA17E0" w:rsidRDefault="00DA17E0" w:rsidP="00DA17E0">
      <w:pPr>
        <w:ind w:firstLine="708"/>
        <w:rPr>
          <w:rFonts w:asciiTheme="minorHAnsi" w:hAnsiTheme="minorHAnsi" w:cstheme="minorHAnsi"/>
          <w:b/>
          <w:i/>
          <w:sz w:val="22"/>
          <w:szCs w:val="22"/>
        </w:rPr>
      </w:pPr>
      <w:r w:rsidRPr="00DA17E0">
        <w:rPr>
          <w:rFonts w:asciiTheme="minorHAnsi" w:hAnsiTheme="minorHAnsi" w:cstheme="minorHAnsi"/>
          <w:b/>
          <w:i/>
          <w:sz w:val="22"/>
          <w:szCs w:val="22"/>
        </w:rPr>
        <w:t>ip route End.Rede  mascara  Next_hop</w:t>
      </w:r>
    </w:p>
    <w:p w:rsidR="00DA17E0" w:rsidRPr="00DA17E0" w:rsidRDefault="00DA17E0" w:rsidP="00DA17E0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Exemplo </w:t>
      </w:r>
    </w:p>
    <w:p w:rsidR="00DA17E0" w:rsidRPr="00DA17E0" w:rsidRDefault="00DA17E0" w:rsidP="00DA17E0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DA17E0">
        <w:rPr>
          <w:rFonts w:asciiTheme="minorHAnsi" w:hAnsiTheme="minorHAnsi" w:cstheme="minorHAnsi"/>
          <w:sz w:val="22"/>
          <w:szCs w:val="22"/>
        </w:rPr>
        <w:t xml:space="preserve">ip route 10.1.1.0  255.255.255.0 </w:t>
      </w:r>
      <w:r>
        <w:rPr>
          <w:rFonts w:asciiTheme="minorHAnsi" w:hAnsiTheme="minorHAnsi" w:cstheme="minorHAnsi"/>
          <w:sz w:val="22"/>
          <w:szCs w:val="22"/>
        </w:rPr>
        <w:t>192</w:t>
      </w:r>
      <w:r w:rsidRPr="00DA17E0">
        <w:rPr>
          <w:rFonts w:asciiTheme="minorHAnsi" w:hAnsiTheme="minorHAnsi" w:cstheme="minorHAnsi"/>
          <w:sz w:val="22"/>
          <w:szCs w:val="22"/>
        </w:rPr>
        <w:t>.1</w:t>
      </w:r>
      <w:r>
        <w:rPr>
          <w:rFonts w:asciiTheme="minorHAnsi" w:hAnsiTheme="minorHAnsi" w:cstheme="minorHAnsi"/>
          <w:sz w:val="22"/>
          <w:szCs w:val="22"/>
        </w:rPr>
        <w:t>68</w:t>
      </w:r>
      <w:r w:rsidRPr="00DA17E0">
        <w:rPr>
          <w:rFonts w:asciiTheme="minorHAnsi" w:hAnsiTheme="minorHAnsi" w:cstheme="minorHAnsi"/>
          <w:sz w:val="22"/>
          <w:szCs w:val="22"/>
        </w:rPr>
        <w:t>.10.2</w:t>
      </w:r>
    </w:p>
    <w:p w:rsidR="00DA17E0" w:rsidRDefault="00DA17E0" w:rsidP="00DA17E0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onde</w:t>
      </w:r>
      <w:r w:rsidRPr="00DA17E0">
        <w:rPr>
          <w:rFonts w:asciiTheme="minorHAnsi" w:hAnsiTheme="minorHAnsi" w:cstheme="minorHAnsi"/>
          <w:sz w:val="22"/>
          <w:szCs w:val="22"/>
        </w:rPr>
        <w:t xml:space="preserve"> 10.1.1.0 é a rede que você quer alcançar e </w:t>
      </w:r>
      <w:r>
        <w:rPr>
          <w:rFonts w:asciiTheme="minorHAnsi" w:hAnsiTheme="minorHAnsi" w:cstheme="minorHAnsi"/>
          <w:sz w:val="22"/>
          <w:szCs w:val="22"/>
        </w:rPr>
        <w:t>192</w:t>
      </w:r>
      <w:r w:rsidRPr="00DA17E0">
        <w:rPr>
          <w:rFonts w:asciiTheme="minorHAnsi" w:hAnsiTheme="minorHAnsi" w:cstheme="minorHAnsi"/>
          <w:sz w:val="22"/>
          <w:szCs w:val="22"/>
        </w:rPr>
        <w:t>.1</w:t>
      </w:r>
      <w:r>
        <w:rPr>
          <w:rFonts w:asciiTheme="minorHAnsi" w:hAnsiTheme="minorHAnsi" w:cstheme="minorHAnsi"/>
          <w:sz w:val="22"/>
          <w:szCs w:val="22"/>
        </w:rPr>
        <w:t>68</w:t>
      </w:r>
      <w:r w:rsidRPr="00DA17E0">
        <w:rPr>
          <w:rFonts w:asciiTheme="minorHAnsi" w:hAnsiTheme="minorHAnsi" w:cstheme="minorHAnsi"/>
          <w:sz w:val="22"/>
          <w:szCs w:val="22"/>
        </w:rPr>
        <w:t xml:space="preserve">.10.2 é </w:t>
      </w:r>
      <w:r>
        <w:rPr>
          <w:rFonts w:asciiTheme="minorHAnsi" w:hAnsiTheme="minorHAnsi" w:cstheme="minorHAnsi"/>
          <w:sz w:val="22"/>
          <w:szCs w:val="22"/>
        </w:rPr>
        <w:t>o endereço do próximo salto.</w:t>
      </w:r>
    </w:p>
    <w:p w:rsidR="005E2966" w:rsidRDefault="005E2966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Default="003E3128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Default="003E3128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Pr="00240CA8" w:rsidRDefault="003E3128" w:rsidP="003E3128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Usando como base a 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REDE 1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execute as seguintes opções </w:t>
      </w:r>
      <w:r w:rsidRPr="00240CA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3E3128" w:rsidTr="002A0D99">
        <w:trPr>
          <w:trHeight w:val="911"/>
        </w:trPr>
        <w:tc>
          <w:tcPr>
            <w:tcW w:w="5129" w:type="dxa"/>
          </w:tcPr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A) Apresentar um print da tela do CLI do Roteador com os comando usados na configuração do dispositvo.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</w:t>
            </w:r>
            <w:r w:rsidRPr="00924BA0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Obs. O prompt do roteador teve ter o nome dos alunos d</w:t>
            </w:r>
            <w: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>o grupo</w:t>
            </w:r>
            <w:r w:rsidRPr="00924B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129" w:type="dxa"/>
          </w:tcPr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B) Acesse uma maquina da rede 1 clique no pro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 de comando e execute o comando Ipconfig. Apresente o print da tela</w:t>
            </w:r>
          </w:p>
        </w:tc>
        <w:tc>
          <w:tcPr>
            <w:tcW w:w="5130" w:type="dxa"/>
          </w:tcPr>
          <w:p w:rsidR="003E3128" w:rsidRPr="00A40920" w:rsidRDefault="003E3128" w:rsidP="002A0D9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C) Apresentar o print da tela,  da execução o comando ping testando a conectivade com outra maquina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 rede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2, na  rede 3 e na rede 4</w:t>
            </w:r>
            <w:r w:rsidRPr="00A409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3E3128" w:rsidTr="002A0D99">
        <w:tc>
          <w:tcPr>
            <w:tcW w:w="5129" w:type="dxa"/>
          </w:tcPr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29" w:type="dxa"/>
          </w:tcPr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3E3128" w:rsidRDefault="003E3128" w:rsidP="002A0D9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E3128" w:rsidRPr="00104FA6" w:rsidRDefault="003E3128" w:rsidP="003E3128">
      <w:pPr>
        <w:rPr>
          <w:rFonts w:asciiTheme="minorHAnsi" w:hAnsiTheme="minorHAnsi" w:cstheme="minorHAnsi"/>
          <w:sz w:val="22"/>
          <w:szCs w:val="22"/>
        </w:rPr>
      </w:pPr>
    </w:p>
    <w:p w:rsidR="003E3128" w:rsidRDefault="003E3128" w:rsidP="003E3128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p w:rsidR="003E3128" w:rsidRDefault="003E3128" w:rsidP="003E3128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  <w:bookmarkStart w:id="2" w:name="_GoBack"/>
      <w:bookmarkEnd w:id="2"/>
    </w:p>
    <w:sectPr w:rsidR="003E3128" w:rsidSect="007C0D4F">
      <w:headerReference w:type="default" r:id="rId12"/>
      <w:footerReference w:type="default" r:id="rId13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D53" w:rsidRDefault="009A0D53" w:rsidP="008B7B51">
      <w:r>
        <w:separator/>
      </w:r>
    </w:p>
  </w:endnote>
  <w:endnote w:type="continuationSeparator" w:id="0">
    <w:p w:rsidR="009A0D53" w:rsidRDefault="009A0D53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D53" w:rsidRDefault="009A0D53" w:rsidP="008B7B51">
      <w:r>
        <w:separator/>
      </w:r>
    </w:p>
  </w:footnote>
  <w:footnote w:type="continuationSeparator" w:id="0">
    <w:p w:rsidR="009A0D53" w:rsidRDefault="009A0D53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:rsidTr="007C0D4F">
      <w:trPr>
        <w:trHeight w:val="1552"/>
      </w:trPr>
      <w:tc>
        <w:tcPr>
          <w:tcW w:w="2660" w:type="dxa"/>
        </w:tcPr>
        <w:p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4B09C2A2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>Semestre 1 de 201</w:t>
          </w:r>
          <w:r w:rsidR="00382B31">
            <w:rPr>
              <w:b/>
              <w:kern w:val="3"/>
              <w:sz w:val="24"/>
              <w:szCs w:val="24"/>
              <w:lang w:eastAsia="zh-CN"/>
            </w:rPr>
            <w:t>8</w:t>
          </w:r>
        </w:p>
        <w:p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22031245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CF7D81" w:rsidRDefault="00CF7D81" w:rsidP="007C0D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63A2"/>
    <w:rsid w:val="00033C2F"/>
    <w:rsid w:val="00040D7D"/>
    <w:rsid w:val="00041D47"/>
    <w:rsid w:val="00042FF9"/>
    <w:rsid w:val="00050403"/>
    <w:rsid w:val="0005146E"/>
    <w:rsid w:val="00056E76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B0BB2"/>
    <w:rsid w:val="001C0349"/>
    <w:rsid w:val="001C179A"/>
    <w:rsid w:val="001C4833"/>
    <w:rsid w:val="001C7CD0"/>
    <w:rsid w:val="00202726"/>
    <w:rsid w:val="00207780"/>
    <w:rsid w:val="0021215D"/>
    <w:rsid w:val="002164F0"/>
    <w:rsid w:val="00233B0E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7177"/>
    <w:rsid w:val="003D49CC"/>
    <w:rsid w:val="003D5798"/>
    <w:rsid w:val="003D739C"/>
    <w:rsid w:val="003D7CF0"/>
    <w:rsid w:val="003E3128"/>
    <w:rsid w:val="003E585F"/>
    <w:rsid w:val="003F0519"/>
    <w:rsid w:val="00403AA0"/>
    <w:rsid w:val="00406D8F"/>
    <w:rsid w:val="00412E92"/>
    <w:rsid w:val="00417BD5"/>
    <w:rsid w:val="00437E1C"/>
    <w:rsid w:val="00447202"/>
    <w:rsid w:val="00453CD3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C3B8B"/>
    <w:rsid w:val="004D0090"/>
    <w:rsid w:val="004D1CF7"/>
    <w:rsid w:val="004E6159"/>
    <w:rsid w:val="00502FB8"/>
    <w:rsid w:val="00522755"/>
    <w:rsid w:val="00535048"/>
    <w:rsid w:val="00537CC3"/>
    <w:rsid w:val="00547BBF"/>
    <w:rsid w:val="005536E0"/>
    <w:rsid w:val="00582B1E"/>
    <w:rsid w:val="0059578C"/>
    <w:rsid w:val="005A0FBB"/>
    <w:rsid w:val="005C2FCA"/>
    <w:rsid w:val="005D0103"/>
    <w:rsid w:val="005D3F18"/>
    <w:rsid w:val="005E2966"/>
    <w:rsid w:val="005E3373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39B2"/>
    <w:rsid w:val="006675D4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45DD9"/>
    <w:rsid w:val="00851349"/>
    <w:rsid w:val="0085203B"/>
    <w:rsid w:val="00891137"/>
    <w:rsid w:val="008923D2"/>
    <w:rsid w:val="008A65DB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0D53"/>
    <w:rsid w:val="009A30BD"/>
    <w:rsid w:val="009A3B3A"/>
    <w:rsid w:val="009A45B0"/>
    <w:rsid w:val="009A465E"/>
    <w:rsid w:val="009C5EDC"/>
    <w:rsid w:val="009D3405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22BC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0B87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873D7"/>
    <w:rsid w:val="00D93D8B"/>
    <w:rsid w:val="00DA17E0"/>
    <w:rsid w:val="00DA53CB"/>
    <w:rsid w:val="00DB03CD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36DFD"/>
    <w:rsid w:val="00F42561"/>
    <w:rsid w:val="00F429FD"/>
    <w:rsid w:val="00F432BA"/>
    <w:rsid w:val="00F90F63"/>
    <w:rsid w:val="00FA4988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E386D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runo.rodrigues@mackenzie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0E2EA-BAD0-4AFF-9E8D-8C26EACA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Bruno Rodrigues</cp:lastModifiedBy>
  <cp:revision>9</cp:revision>
  <cp:lastPrinted>2017-05-04T13:11:00Z</cp:lastPrinted>
  <dcterms:created xsi:type="dcterms:W3CDTF">2018-05-02T00:17:00Z</dcterms:created>
  <dcterms:modified xsi:type="dcterms:W3CDTF">2020-06-02T03:56:00Z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