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5B6E982" wp14:textId="50F59797">
      <w:pPr>
        <w:pStyle w:val="Title"/>
      </w:pPr>
      <w:r w:rsidR="015563B0">
        <w:rPr/>
        <w:t>Machine Learning</w:t>
      </w:r>
      <w:r w:rsidR="0FABA421">
        <w:rPr/>
        <w:t xml:space="preserve"> – Predict Students Dropout </w:t>
      </w:r>
      <w:r w:rsidR="0FABA421">
        <w:rPr/>
        <w:t>and</w:t>
      </w:r>
      <w:r w:rsidR="0FABA421">
        <w:rPr/>
        <w:t xml:space="preserve"> Academic Succes</w:t>
      </w:r>
    </w:p>
    <w:p xmlns:wp14="http://schemas.microsoft.com/office/word/2010/wordml" w14:paraId="0593A25B" wp14:textId="77777777">
      <w:r>
        <w:t>Autores:</w:t>
      </w:r>
    </w:p>
    <w:p xmlns:wp14="http://schemas.microsoft.com/office/word/2010/wordml" w14:paraId="49A8E43E" wp14:textId="77777777">
      <w:r>
        <w:t>Luiz Fernando Rinaldi Riato</w:t>
      </w:r>
    </w:p>
    <w:p xmlns:wp14="http://schemas.microsoft.com/office/word/2010/wordml" w14:paraId="7BB2AD25" wp14:textId="77777777">
      <w:r>
        <w:t>Matheus Prusch</w:t>
      </w:r>
    </w:p>
    <w:p xmlns:wp14="http://schemas.microsoft.com/office/word/2010/wordml" w14:paraId="5BB120A9" wp14:textId="77777777">
      <w:r>
        <w:t>Samuel Porcer Pregnolatto</w:t>
      </w:r>
    </w:p>
    <w:p xmlns:wp14="http://schemas.microsoft.com/office/word/2010/wordml" w14:paraId="3A4C6306" wp14:textId="77777777">
      <w:r w:rsidR="35B59FCD">
        <w:rPr/>
        <w:t>Pietro Adrian Ribeiro</w:t>
      </w:r>
    </w:p>
    <w:p w:rsidR="460C022B" w:rsidRDefault="460C022B" w14:paraId="7B735662" w14:textId="509DEC57">
      <w:r w:rsidR="460C022B">
        <w:rPr/>
        <w:t>Maycon Sanches Basilio de Moura</w:t>
      </w:r>
    </w:p>
    <w:p xmlns:wp14="http://schemas.microsoft.com/office/word/2010/wordml" w14:paraId="24CC1F2E" wp14:textId="77777777">
      <w:r>
        <w:br/>
      </w:r>
      <w:r>
        <w:t>Base escolhida: Predict Students’ Dropout and Academic Success (UC Irvine ML Repository – ID 697)</w:t>
      </w:r>
    </w:p>
    <w:p xmlns:wp14="http://schemas.microsoft.com/office/word/2010/wordml" w14:paraId="6E3811D6" wp14:textId="77777777">
      <w:pPr>
        <w:pStyle w:val="Heading1"/>
      </w:pPr>
      <w:r>
        <w:t>1. Quantidade de Dados</w:t>
      </w:r>
    </w:p>
    <w:p xmlns:wp14="http://schemas.microsoft.com/office/word/2010/wordml" w14:paraId="30E73B7A" wp14:textId="77777777">
      <w:r>
        <w:t>Instâncias (linhas): ~44.000 estudantes (dependendo da versão carregada no ucimlrepo).</w:t>
      </w:r>
    </w:p>
    <w:p xmlns:wp14="http://schemas.microsoft.com/office/word/2010/wordml" w14:paraId="0387C2B1" wp14:textId="77777777">
      <w:r>
        <w:t>Atributos (features): 36 variáveis (colunas) que descrevem perfil, histórico escolar e contexto socioeconômico.</w:t>
      </w:r>
    </w:p>
    <w:p xmlns:wp14="http://schemas.microsoft.com/office/word/2010/wordml" w14:paraId="1BB24E6C" wp14:textId="77777777">
      <w:pPr>
        <w:pStyle w:val="Heading1"/>
      </w:pPr>
      <w:r>
        <w:t>2. Descrição do Dataset</w:t>
      </w:r>
    </w:p>
    <w:p xmlns:wp14="http://schemas.microsoft.com/office/word/2010/wordml" w14:paraId="5271809A" wp14:textId="77777777">
      <w:pPr>
        <w:pStyle w:val="Heading2"/>
      </w:pPr>
      <w:r>
        <w:t>2.1 Perfil do aluno</w:t>
      </w:r>
    </w:p>
    <w:p xmlns:wp14="http://schemas.microsoft.com/office/word/2010/wordml" w14:paraId="4C346677" wp14:textId="77777777">
      <w:pPr>
        <w:pStyle w:val="ListBullet"/>
      </w:pPr>
      <w:r>
        <w:t>Marital Status → estado civil</w:t>
      </w:r>
    </w:p>
    <w:p xmlns:wp14="http://schemas.microsoft.com/office/word/2010/wordml" w14:paraId="4FE7ACEA" wp14:textId="77777777">
      <w:pPr>
        <w:pStyle w:val="ListBullet"/>
      </w:pPr>
      <w:r>
        <w:t>Gender → gênero</w:t>
      </w:r>
    </w:p>
    <w:p xmlns:wp14="http://schemas.microsoft.com/office/word/2010/wordml" w14:paraId="12501D60" wp14:textId="77777777">
      <w:pPr>
        <w:pStyle w:val="ListBullet"/>
      </w:pPr>
      <w:r>
        <w:t>Age at enrollment → idade na matrícula</w:t>
      </w:r>
    </w:p>
    <w:p xmlns:wp14="http://schemas.microsoft.com/office/word/2010/wordml" w14:paraId="67B0F84B" wp14:textId="77777777">
      <w:pPr>
        <w:pStyle w:val="ListBullet"/>
      </w:pPr>
      <w:r>
        <w:t>Nationality → nacionalidade</w:t>
      </w:r>
    </w:p>
    <w:p xmlns:wp14="http://schemas.microsoft.com/office/word/2010/wordml" w14:paraId="601766F5" wp14:textId="77777777">
      <w:pPr>
        <w:pStyle w:val="ListBullet"/>
      </w:pPr>
      <w:r>
        <w:t>International → se é estrangeiro</w:t>
      </w:r>
    </w:p>
    <w:p xmlns:wp14="http://schemas.microsoft.com/office/word/2010/wordml" w14:paraId="609F0C57" wp14:textId="77777777">
      <w:pPr>
        <w:pStyle w:val="Heading2"/>
      </w:pPr>
      <w:r>
        <w:t>2.2 Informações de admissão</w:t>
      </w:r>
    </w:p>
    <w:p xmlns:wp14="http://schemas.microsoft.com/office/word/2010/wordml" w14:paraId="0A4ECAF0" wp14:textId="77777777">
      <w:pPr>
        <w:pStyle w:val="ListBullet"/>
      </w:pPr>
      <w:r>
        <w:t>Application mode → modo de candidatura</w:t>
      </w:r>
    </w:p>
    <w:p xmlns:wp14="http://schemas.microsoft.com/office/word/2010/wordml" w14:paraId="6A68378E" wp14:textId="77777777">
      <w:pPr>
        <w:pStyle w:val="ListBullet"/>
      </w:pPr>
      <w:r>
        <w:t>Application order → ordem da candidatura</w:t>
      </w:r>
    </w:p>
    <w:p xmlns:wp14="http://schemas.microsoft.com/office/word/2010/wordml" w14:paraId="48D019B1" wp14:textId="77777777">
      <w:pPr>
        <w:pStyle w:val="ListBullet"/>
      </w:pPr>
      <w:r>
        <w:t>Course → curso escolhido</w:t>
      </w:r>
    </w:p>
    <w:p xmlns:wp14="http://schemas.microsoft.com/office/word/2010/wordml" w14:paraId="28093C4C" wp14:textId="77777777">
      <w:pPr>
        <w:pStyle w:val="ListBullet"/>
      </w:pPr>
      <w:r>
        <w:t>Daytime/evening attendance → se estuda de dia ou à noite</w:t>
      </w:r>
    </w:p>
    <w:p xmlns:wp14="http://schemas.microsoft.com/office/word/2010/wordml" w14:paraId="216CB794" wp14:textId="77777777">
      <w:pPr>
        <w:pStyle w:val="ListBullet"/>
      </w:pPr>
      <w:r>
        <w:t>Previous qualification → qualificação anterior</w:t>
      </w:r>
    </w:p>
    <w:p xmlns:wp14="http://schemas.microsoft.com/office/word/2010/wordml" w14:paraId="4095CEC5" wp14:textId="77777777">
      <w:pPr>
        <w:pStyle w:val="ListBullet"/>
      </w:pPr>
      <w:r>
        <w:t>Previous qualification (grade) → nota anterior</w:t>
      </w:r>
    </w:p>
    <w:p xmlns:wp14="http://schemas.microsoft.com/office/word/2010/wordml" w14:paraId="1BAD3787" wp14:textId="77777777">
      <w:pPr>
        <w:pStyle w:val="ListBullet"/>
      </w:pPr>
      <w:r>
        <w:t>Admission grade → nota de admissão</w:t>
      </w:r>
    </w:p>
    <w:p xmlns:wp14="http://schemas.microsoft.com/office/word/2010/wordml" w14:paraId="2359CF94" wp14:textId="77777777">
      <w:pPr>
        <w:pStyle w:val="Heading2"/>
      </w:pPr>
      <w:r>
        <w:t>2.3 Situação familiar</w:t>
      </w:r>
    </w:p>
    <w:p xmlns:wp14="http://schemas.microsoft.com/office/word/2010/wordml" w14:paraId="072C0CE9" wp14:textId="77777777">
      <w:pPr>
        <w:pStyle w:val="ListBullet"/>
      </w:pPr>
      <w:r>
        <w:t>Mother's qualification</w:t>
      </w:r>
    </w:p>
    <w:p xmlns:wp14="http://schemas.microsoft.com/office/word/2010/wordml" w14:paraId="607B3D17" wp14:textId="77777777">
      <w:pPr>
        <w:pStyle w:val="ListBullet"/>
      </w:pPr>
      <w:r>
        <w:t>Father's qualification</w:t>
      </w:r>
    </w:p>
    <w:p xmlns:wp14="http://schemas.microsoft.com/office/word/2010/wordml" w14:paraId="79E7D27C" wp14:textId="77777777">
      <w:pPr>
        <w:pStyle w:val="ListBullet"/>
      </w:pPr>
      <w:r>
        <w:t>Mother's occupation</w:t>
      </w:r>
    </w:p>
    <w:p xmlns:wp14="http://schemas.microsoft.com/office/word/2010/wordml" w14:paraId="00DA9A23" wp14:textId="77777777">
      <w:pPr>
        <w:pStyle w:val="ListBullet"/>
      </w:pPr>
      <w:r>
        <w:t>Father's occupation</w:t>
      </w:r>
    </w:p>
    <w:p xmlns:wp14="http://schemas.microsoft.com/office/word/2010/wordml" w14:paraId="3A484F4D" wp14:textId="77777777">
      <w:pPr>
        <w:pStyle w:val="Heading2"/>
      </w:pPr>
      <w:r>
        <w:t>2.4 Aspectos socioeconômicos</w:t>
      </w:r>
    </w:p>
    <w:p xmlns:wp14="http://schemas.microsoft.com/office/word/2010/wordml" w14:paraId="5C9C80D4" wp14:textId="77777777">
      <w:pPr>
        <w:pStyle w:val="ListBullet"/>
      </w:pPr>
      <w:r>
        <w:t>Scholarship holder → bolsista ou não</w:t>
      </w:r>
    </w:p>
    <w:p xmlns:wp14="http://schemas.microsoft.com/office/word/2010/wordml" w14:paraId="05B2C0FC" wp14:textId="77777777">
      <w:pPr>
        <w:pStyle w:val="ListBullet"/>
      </w:pPr>
      <w:r>
        <w:t>Displaced → se mora fora de casa para estudar</w:t>
      </w:r>
    </w:p>
    <w:p xmlns:wp14="http://schemas.microsoft.com/office/word/2010/wordml" w14:paraId="708E44C1" wp14:textId="77777777">
      <w:pPr>
        <w:pStyle w:val="ListBullet"/>
      </w:pPr>
      <w:r>
        <w:t>Educational special needs → necessidades especiais</w:t>
      </w:r>
    </w:p>
    <w:p xmlns:wp14="http://schemas.microsoft.com/office/word/2010/wordml" w14:paraId="6351FC6C" wp14:textId="77777777">
      <w:pPr>
        <w:pStyle w:val="ListBullet"/>
      </w:pPr>
      <w:r>
        <w:t>Debtor → devedor de mensalidade</w:t>
      </w:r>
    </w:p>
    <w:p xmlns:wp14="http://schemas.microsoft.com/office/word/2010/wordml" w14:paraId="700C6D58" wp14:textId="77777777">
      <w:pPr>
        <w:pStyle w:val="ListBullet"/>
      </w:pPr>
      <w:r>
        <w:t>Tuition fees up to date → se está em dia com mensalidades</w:t>
      </w:r>
    </w:p>
    <w:p xmlns:wp14="http://schemas.microsoft.com/office/word/2010/wordml" w14:paraId="07C39AB3" wp14:textId="77777777">
      <w:pPr>
        <w:pStyle w:val="Heading2"/>
      </w:pPr>
      <w:r>
        <w:t>2.5 Desempenho acadêmico (1º e 2º Semestre)</w:t>
      </w:r>
    </w:p>
    <w:p xmlns:wp14="http://schemas.microsoft.com/office/word/2010/wordml" w14:paraId="3B88C3AD" wp14:textId="77777777">
      <w:r>
        <w:t>Cada semestre possui:</w:t>
      </w:r>
    </w:p>
    <w:p xmlns:wp14="http://schemas.microsoft.com/office/word/2010/wordml" w14:paraId="486FE2E0" wp14:textId="77777777">
      <w:pPr>
        <w:pStyle w:val="ListBullet"/>
      </w:pPr>
      <w:r>
        <w:t>Curricular units (credited)</w:t>
      </w:r>
    </w:p>
    <w:p xmlns:wp14="http://schemas.microsoft.com/office/word/2010/wordml" w14:paraId="0D28E801" wp14:textId="77777777">
      <w:pPr>
        <w:pStyle w:val="ListBullet"/>
      </w:pPr>
      <w:r>
        <w:t>Curricular units (enrolled)</w:t>
      </w:r>
    </w:p>
    <w:p xmlns:wp14="http://schemas.microsoft.com/office/word/2010/wordml" w14:paraId="7BE9C979" wp14:textId="77777777">
      <w:pPr>
        <w:pStyle w:val="ListBullet"/>
      </w:pPr>
      <w:r>
        <w:t>Curricular units (evaluations)</w:t>
      </w:r>
    </w:p>
    <w:p xmlns:wp14="http://schemas.microsoft.com/office/word/2010/wordml" w14:paraId="4088713D" wp14:textId="77777777">
      <w:pPr>
        <w:pStyle w:val="ListBullet"/>
      </w:pPr>
      <w:r>
        <w:t>Curricular units (approved)</w:t>
      </w:r>
    </w:p>
    <w:p xmlns:wp14="http://schemas.microsoft.com/office/word/2010/wordml" w14:paraId="1387921D" wp14:textId="77777777">
      <w:pPr>
        <w:pStyle w:val="ListBullet"/>
      </w:pPr>
      <w:r>
        <w:t>Curricular units (grade)</w:t>
      </w:r>
    </w:p>
    <w:p xmlns:wp14="http://schemas.microsoft.com/office/word/2010/wordml" w14:paraId="1CDFE1AE" wp14:textId="77777777">
      <w:pPr>
        <w:pStyle w:val="ListBullet"/>
      </w:pPr>
      <w:r>
        <w:t>Curricular units (without evaluations)</w:t>
      </w:r>
    </w:p>
    <w:p xmlns:wp14="http://schemas.microsoft.com/office/word/2010/wordml" w14:paraId="63592614" wp14:textId="77777777">
      <w:pPr>
        <w:pStyle w:val="Heading2"/>
      </w:pPr>
      <w:r>
        <w:t>2.6 Indicadores macroeconômicos (Portugal)</w:t>
      </w:r>
    </w:p>
    <w:p xmlns:wp14="http://schemas.microsoft.com/office/word/2010/wordml" w14:paraId="00E89AB3" wp14:textId="77777777">
      <w:pPr>
        <w:pStyle w:val="ListBullet"/>
      </w:pPr>
      <w:r>
        <w:t>Unemployment rate → taxa de desemprego</w:t>
      </w:r>
    </w:p>
    <w:p xmlns:wp14="http://schemas.microsoft.com/office/word/2010/wordml" w14:paraId="22BD68E6" wp14:textId="77777777">
      <w:pPr>
        <w:pStyle w:val="ListBullet"/>
      </w:pPr>
      <w:r>
        <w:t>Inflation rate → taxa de inflação</w:t>
      </w:r>
    </w:p>
    <w:p xmlns:wp14="http://schemas.microsoft.com/office/word/2010/wordml" w14:paraId="204F62B6" wp14:textId="77777777">
      <w:pPr>
        <w:pStyle w:val="ListBullet"/>
      </w:pPr>
      <w:r>
        <w:t>GDP → Produto Interno Bruto</w:t>
      </w:r>
    </w:p>
    <w:p xmlns:wp14="http://schemas.microsoft.com/office/word/2010/wordml" w14:paraId="553C8EE9" wp14:textId="77777777">
      <w:pPr>
        <w:pStyle w:val="Heading1"/>
      </w:pPr>
      <w:r>
        <w:t>3. Variável Target</w:t>
      </w:r>
    </w:p>
    <w:p xmlns:wp14="http://schemas.microsoft.com/office/word/2010/wordml" w14:paraId="0A0A99BF" wp14:textId="77777777">
      <w:r>
        <w:t>A coluna Target contém a situação final do aluno, com três possíveis classes:</w:t>
      </w:r>
    </w:p>
    <w:p xmlns:wp14="http://schemas.microsoft.com/office/word/2010/wordml" w14:paraId="141E4C5F" wp14:textId="77777777">
      <w:pPr>
        <w:pStyle w:val="ListBullet"/>
      </w:pPr>
      <w:r>
        <w:t>Dropout → aluno desistiu/abandonou o curso</w:t>
      </w:r>
    </w:p>
    <w:p xmlns:wp14="http://schemas.microsoft.com/office/word/2010/wordml" w14:paraId="0B4907EE" wp14:textId="77777777">
      <w:pPr>
        <w:pStyle w:val="ListBullet"/>
      </w:pPr>
      <w:r>
        <w:t>Enrolled → aluno ainda está matriculado</w:t>
      </w:r>
    </w:p>
    <w:p xmlns:wp14="http://schemas.microsoft.com/office/word/2010/wordml" w14:paraId="750AA0BB" wp14:textId="77777777">
      <w:pPr>
        <w:pStyle w:val="ListBullet"/>
      </w:pPr>
      <w:r>
        <w:t>Graduate → aluno concluiu o curso</w:t>
      </w:r>
    </w:p>
    <w:p xmlns:wp14="http://schemas.microsoft.com/office/word/2010/wordml" w14:paraId="40F951FF" wp14:textId="77777777">
      <w:r>
        <w:t>A classificação será feita em função de todos os atributos/features listados acima.</w:t>
      </w:r>
    </w:p>
    <w:p xmlns:wp14="http://schemas.microsoft.com/office/word/2010/wordml" w14:paraId="22925775" wp14:textId="77777777">
      <w:pPr>
        <w:pStyle w:val="Heading1"/>
      </w:pPr>
      <w:r>
        <w:t>4. Resumo do Estudo</w:t>
      </w:r>
    </w:p>
    <w:p xmlns:wp14="http://schemas.microsoft.com/office/word/2010/wordml" w14:paraId="2C6DF632" wp14:textId="77777777">
      <w:pPr>
        <w:pStyle w:val="Heading2"/>
      </w:pPr>
      <w:r>
        <w:t>4.1 Código: studens_dropout.py</w:t>
      </w:r>
    </w:p>
    <w:p xmlns:wp14="http://schemas.microsoft.com/office/word/2010/wordml" w14:paraId="6EE456C5" wp14:textId="77777777">
      <w:r>
        <w:t>Treinamento da rede neural MLPClassifier em várias arquiteturas de camadas ocultas e avaliação do desempenho.</w:t>
      </w:r>
      <w:r>
        <w:br/>
      </w:r>
      <w:r>
        <w:t>Arquiteturas testadas:</w:t>
      </w:r>
      <w:r>
        <w:br/>
      </w:r>
      <w:r>
        <w:t>- 1 camada: 20, 50, 100 neurônios</w:t>
      </w:r>
      <w:r>
        <w:br/>
      </w:r>
      <w:r>
        <w:t>- 2 camadas: 20-20, 50-20, 100-20, 100-50</w:t>
      </w:r>
      <w:r>
        <w:br/>
      </w:r>
      <w:r>
        <w:t>Divisão treino/teste: 70% treino, 30% teste</w:t>
      </w:r>
      <w:r>
        <w:br/>
      </w:r>
      <w:r>
        <w:t>Pré-processamento:</w:t>
      </w:r>
      <w:r>
        <w:br/>
      </w:r>
      <w:r>
        <w:t>- Variáveis categóricas → LabelEncoder</w:t>
      </w:r>
      <w:r>
        <w:br/>
      </w:r>
      <w:r>
        <w:t>- Features numéricas → StandardScaler</w:t>
      </w:r>
    </w:p>
    <w:p xmlns:wp14="http://schemas.microsoft.com/office/word/2010/wordml" w14:paraId="24E43CC7" wp14:textId="77777777">
      <w:pPr>
        <w:pStyle w:val="Heading2"/>
      </w:pPr>
      <w:r>
        <w:t>4.2 Saídas do Programa (acurácia e matriz de confusão)</w:t>
      </w:r>
    </w:p>
    <w:p xmlns:wp14="http://schemas.microsoft.com/office/word/2010/wordml" w14:paraId="57CE1C22" wp14:textId="77777777">
      <w:r>
        <w:t>Arquitetura: (20,)</w:t>
      </w:r>
    </w:p>
    <w:p xmlns:wp14="http://schemas.microsoft.com/office/word/2010/wordml" w14:paraId="1980F3A4" wp14:textId="77777777">
      <w:r>
        <w:t>Acurácia: 0.7161</w:t>
      </w:r>
    </w:p>
    <w:p xmlns:wp14="http://schemas.microsoft.com/office/word/2010/wordml" w14:paraId="26AE451E" wp14:textId="77777777">
      <w:r>
        <w:t>Matriz de Confusão:</w:t>
      </w:r>
      <w:r>
        <w:br/>
      </w:r>
      <w:r>
        <w:t>[[298  66  63]</w:t>
      </w:r>
      <w:r>
        <w:br/>
      </w:r>
      <w:r>
        <w:t xml:space="preserve"> [ 64  90  84]</w:t>
      </w:r>
      <w:r>
        <w:br/>
      </w:r>
      <w:r>
        <w:t xml:space="preserve"> [ 30  62 571]]</w:t>
      </w:r>
    </w:p>
    <w:p xmlns:wp14="http://schemas.microsoft.com/office/word/2010/wordml" w14:paraId="1D8A7E96" wp14:textId="77777777">
      <w:r>
        <w:t>--------------------------------------------------</w:t>
      </w:r>
    </w:p>
    <w:p xmlns:wp14="http://schemas.microsoft.com/office/word/2010/wordml" w14:paraId="66E0FF09" wp14:textId="77777777">
      <w:r>
        <w:t>Arquitetura: (50,)</w:t>
      </w:r>
    </w:p>
    <w:p xmlns:wp14="http://schemas.microsoft.com/office/word/2010/wordml" w14:paraId="0A64E30C" wp14:textId="77777777">
      <w:r>
        <w:t>Acurácia: 0.7003</w:t>
      </w:r>
    </w:p>
    <w:p xmlns:wp14="http://schemas.microsoft.com/office/word/2010/wordml" w14:paraId="34C1020E" wp14:textId="77777777">
      <w:r>
        <w:t>Matriz de Confusão:</w:t>
      </w:r>
      <w:r>
        <w:br/>
      </w:r>
      <w:r>
        <w:t>[[296  70  61]</w:t>
      </w:r>
      <w:r>
        <w:br/>
      </w:r>
      <w:r>
        <w:t xml:space="preserve"> [ 62  95  81]</w:t>
      </w:r>
      <w:r>
        <w:br/>
      </w:r>
      <w:r>
        <w:t xml:space="preserve"> [ 33  65 565]]</w:t>
      </w:r>
    </w:p>
    <w:p xmlns:wp14="http://schemas.microsoft.com/office/word/2010/wordml" w14:paraId="68E35747" wp14:textId="77777777">
      <w:r>
        <w:t>--------------------------------------------------</w:t>
      </w:r>
    </w:p>
    <w:p xmlns:wp14="http://schemas.microsoft.com/office/word/2010/wordml" w14:paraId="304C9CD7" wp14:textId="77777777">
      <w:r>
        <w:t>Arquitetura: (100,)</w:t>
      </w:r>
    </w:p>
    <w:p xmlns:wp14="http://schemas.microsoft.com/office/word/2010/wordml" w14:paraId="3F7208CA" wp14:textId="77777777">
      <w:r>
        <w:t>Acurácia: 0.7018</w:t>
      </w:r>
    </w:p>
    <w:p xmlns:wp14="http://schemas.microsoft.com/office/word/2010/wordml" w14:paraId="7BC23D06" wp14:textId="77777777">
      <w:r>
        <w:t>Matriz de Confusão:</w:t>
      </w:r>
      <w:r>
        <w:br/>
      </w:r>
      <w:r>
        <w:t>[[307  65  55]</w:t>
      </w:r>
      <w:r>
        <w:br/>
      </w:r>
      <w:r>
        <w:t xml:space="preserve"> [ 58 100  80]</w:t>
      </w:r>
      <w:r>
        <w:br/>
      </w:r>
      <w:r>
        <w:t xml:space="preserve"> [ 37  74 552]]</w:t>
      </w:r>
    </w:p>
    <w:p xmlns:wp14="http://schemas.microsoft.com/office/word/2010/wordml" w14:paraId="1B23FC99" wp14:textId="77777777">
      <w:r>
        <w:t>--------------------------------------------------</w:t>
      </w:r>
    </w:p>
    <w:p xmlns:wp14="http://schemas.microsoft.com/office/word/2010/wordml" w14:paraId="41669D1B" wp14:textId="77777777">
      <w:r>
        <w:t>Arquitetura: (20,20)</w:t>
      </w:r>
    </w:p>
    <w:p xmlns:wp14="http://schemas.microsoft.com/office/word/2010/wordml" w14:paraId="6F8A88DA" wp14:textId="77777777">
      <w:r>
        <w:t>Acurácia: 0.7048</w:t>
      </w:r>
    </w:p>
    <w:p xmlns:wp14="http://schemas.microsoft.com/office/word/2010/wordml" w14:paraId="245A7AC7" wp14:textId="77777777">
      <w:r>
        <w:t>Matriz de Confusão:</w:t>
      </w:r>
      <w:r>
        <w:br/>
      </w:r>
      <w:r>
        <w:t>[[300  72  55]</w:t>
      </w:r>
      <w:r>
        <w:br/>
      </w:r>
      <w:r>
        <w:t xml:space="preserve"> [ 63 100  75]</w:t>
      </w:r>
      <w:r>
        <w:br/>
      </w:r>
      <w:r>
        <w:t xml:space="preserve"> [ 36  79 548]]</w:t>
      </w:r>
    </w:p>
    <w:p xmlns:wp14="http://schemas.microsoft.com/office/word/2010/wordml" w14:paraId="6F3C3A41" wp14:textId="77777777">
      <w:r>
        <w:t>--------------------------------------------------</w:t>
      </w:r>
    </w:p>
    <w:p xmlns:wp14="http://schemas.microsoft.com/office/word/2010/wordml" w14:paraId="5F7E6A30" wp14:textId="77777777">
      <w:r>
        <w:t>Arquitetura: (50,20)</w:t>
      </w:r>
    </w:p>
    <w:p xmlns:wp14="http://schemas.microsoft.com/office/word/2010/wordml" w14:paraId="22D2980E" wp14:textId="77777777">
      <w:r>
        <w:t>Acurácia: 0.7011</w:t>
      </w:r>
    </w:p>
    <w:p xmlns:wp14="http://schemas.microsoft.com/office/word/2010/wordml" w14:paraId="08BFBA3F" wp14:textId="77777777">
      <w:r>
        <w:t>Matriz de Confusão:</w:t>
      </w:r>
      <w:r>
        <w:br/>
      </w:r>
      <w:r>
        <w:t>[[314  53  60]</w:t>
      </w:r>
      <w:r>
        <w:br/>
      </w:r>
      <w:r>
        <w:t xml:space="preserve"> [ 70  94  74]</w:t>
      </w:r>
      <w:r>
        <w:br/>
      </w:r>
      <w:r>
        <w:t xml:space="preserve"> [ 48  92 523]]</w:t>
      </w:r>
    </w:p>
    <w:p xmlns:wp14="http://schemas.microsoft.com/office/word/2010/wordml" w14:paraId="4838552E" wp14:textId="77777777">
      <w:r>
        <w:t>--------------------------------------------------</w:t>
      </w:r>
    </w:p>
    <w:p xmlns:wp14="http://schemas.microsoft.com/office/word/2010/wordml" w14:paraId="3F22C0F7" wp14:textId="77777777">
      <w:r>
        <w:t>Arquitetura: (100,20)</w:t>
      </w:r>
    </w:p>
    <w:p xmlns:wp14="http://schemas.microsoft.com/office/word/2010/wordml" w14:paraId="006838BA" wp14:textId="77777777">
      <w:r>
        <w:t>Acurácia: 0.692</w:t>
      </w:r>
    </w:p>
    <w:p xmlns:wp14="http://schemas.microsoft.com/office/word/2010/wordml" w14:paraId="086E7FF2" wp14:textId="77777777">
      <w:r>
        <w:t>Matriz de Confusão:</w:t>
      </w:r>
      <w:r>
        <w:br/>
      </w:r>
      <w:r>
        <w:t>[[304  68  55]</w:t>
      </w:r>
      <w:r>
        <w:br/>
      </w:r>
      <w:r>
        <w:t xml:space="preserve"> [ 55 106  77]</w:t>
      </w:r>
      <w:r>
        <w:br/>
      </w:r>
      <w:r>
        <w:t xml:space="preserve"> [ 57  97 509]]</w:t>
      </w:r>
    </w:p>
    <w:p xmlns:wp14="http://schemas.microsoft.com/office/word/2010/wordml" w14:paraId="5E9C02A5" wp14:textId="77777777">
      <w:r>
        <w:t>--------------------------------------------------</w:t>
      </w:r>
    </w:p>
    <w:p xmlns:wp14="http://schemas.microsoft.com/office/word/2010/wordml" w14:paraId="27D1437E" wp14:textId="77777777">
      <w:r>
        <w:t>Arquitetura: (100,50)</w:t>
      </w:r>
    </w:p>
    <w:p xmlns:wp14="http://schemas.microsoft.com/office/word/2010/wordml" w14:paraId="1E676B42" wp14:textId="77777777">
      <w:r>
        <w:t>Acurácia: 0.7018</w:t>
      </w:r>
    </w:p>
    <w:p xmlns:wp14="http://schemas.microsoft.com/office/word/2010/wordml" w14:paraId="15234133" wp14:textId="77777777">
      <w:r>
        <w:t>Matriz de Confusão:</w:t>
      </w:r>
      <w:r>
        <w:br/>
      </w:r>
      <w:r>
        <w:t>[[299  72  56]</w:t>
      </w:r>
      <w:r>
        <w:br/>
      </w:r>
      <w:r>
        <w:t xml:space="preserve"> [ 77  82  79]</w:t>
      </w:r>
      <w:r>
        <w:br/>
      </w:r>
      <w:r>
        <w:t xml:space="preserve"> [ 47  65 551]]</w:t>
      </w:r>
    </w:p>
    <w:p xmlns:wp14="http://schemas.microsoft.com/office/word/2010/wordml" w14:paraId="2EA17FF6" wp14:textId="77777777">
      <w:r>
        <w:t>--------------------------------------------------</w:t>
      </w:r>
    </w:p>
    <w:p xmlns:wp14="http://schemas.microsoft.com/office/word/2010/wordml" w14:paraId="6D19681B" wp14:textId="77777777">
      <w:pPr>
        <w:pStyle w:val="Heading2"/>
      </w:pPr>
      <w:r>
        <w:t>4.3 Tabela de Resultados – Arquitetura vs. Acurácia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14:paraId="10405811" wp14:textId="77777777">
        <w:tc>
          <w:tcPr>
            <w:tcW w:w="4320" w:type="dxa"/>
          </w:tcPr>
          <w:p w14:paraId="2F799C29" wp14:textId="77777777">
            <w:r>
              <w:t>Arquitetura</w:t>
            </w:r>
          </w:p>
        </w:tc>
        <w:tc>
          <w:tcPr>
            <w:tcW w:w="4320" w:type="dxa"/>
          </w:tcPr>
          <w:p w14:paraId="1A456950" wp14:textId="77777777">
            <w:r>
              <w:t>Acurácia</w:t>
            </w:r>
          </w:p>
        </w:tc>
      </w:tr>
      <w:tr xmlns:wp14="http://schemas.microsoft.com/office/word/2010/wordml" w14:paraId="52DBBDF3" wp14:textId="77777777">
        <w:tc>
          <w:tcPr>
            <w:tcW w:w="4320" w:type="dxa"/>
          </w:tcPr>
          <w:p w14:paraId="56A4D90E" wp14:textId="77777777">
            <w:r>
              <w:t>(20,)</w:t>
            </w:r>
          </w:p>
        </w:tc>
        <w:tc>
          <w:tcPr>
            <w:tcW w:w="4320" w:type="dxa"/>
          </w:tcPr>
          <w:p w14:paraId="2F9D90E1" wp14:textId="77777777">
            <w:r>
              <w:t>0.7161</w:t>
            </w:r>
          </w:p>
        </w:tc>
      </w:tr>
      <w:tr xmlns:wp14="http://schemas.microsoft.com/office/word/2010/wordml" w14:paraId="3682EDFB" wp14:textId="77777777">
        <w:tc>
          <w:tcPr>
            <w:tcW w:w="4320" w:type="dxa"/>
          </w:tcPr>
          <w:p w14:paraId="5B2E080D" wp14:textId="77777777">
            <w:r>
              <w:t>(50,)</w:t>
            </w:r>
          </w:p>
        </w:tc>
        <w:tc>
          <w:tcPr>
            <w:tcW w:w="4320" w:type="dxa"/>
          </w:tcPr>
          <w:p w14:paraId="52D62122" wp14:textId="77777777">
            <w:r>
              <w:t>0.7003</w:t>
            </w:r>
          </w:p>
        </w:tc>
      </w:tr>
      <w:tr xmlns:wp14="http://schemas.microsoft.com/office/word/2010/wordml" w14:paraId="35001FD7" wp14:textId="77777777">
        <w:tc>
          <w:tcPr>
            <w:tcW w:w="4320" w:type="dxa"/>
          </w:tcPr>
          <w:p w14:paraId="063769DB" wp14:textId="77777777">
            <w:r>
              <w:t>(100,)</w:t>
            </w:r>
          </w:p>
        </w:tc>
        <w:tc>
          <w:tcPr>
            <w:tcW w:w="4320" w:type="dxa"/>
          </w:tcPr>
          <w:p w14:paraId="5CB7A359" wp14:textId="77777777">
            <w:r>
              <w:t>0.7018</w:t>
            </w:r>
          </w:p>
        </w:tc>
      </w:tr>
      <w:tr xmlns:wp14="http://schemas.microsoft.com/office/word/2010/wordml" w14:paraId="24C0D84A" wp14:textId="77777777">
        <w:tc>
          <w:tcPr>
            <w:tcW w:w="4320" w:type="dxa"/>
          </w:tcPr>
          <w:p w14:paraId="44FE3C0D" wp14:textId="77777777">
            <w:r>
              <w:t>(20,20)</w:t>
            </w:r>
          </w:p>
        </w:tc>
        <w:tc>
          <w:tcPr>
            <w:tcW w:w="4320" w:type="dxa"/>
          </w:tcPr>
          <w:p w14:paraId="598B3869" wp14:textId="77777777">
            <w:r>
              <w:t>0.7048</w:t>
            </w:r>
          </w:p>
        </w:tc>
      </w:tr>
      <w:tr xmlns:wp14="http://schemas.microsoft.com/office/word/2010/wordml" w14:paraId="7B207DB3" wp14:textId="77777777">
        <w:tc>
          <w:tcPr>
            <w:tcW w:w="4320" w:type="dxa"/>
          </w:tcPr>
          <w:p w14:paraId="41BAA877" wp14:textId="77777777">
            <w:r>
              <w:t>(50,20)</w:t>
            </w:r>
          </w:p>
        </w:tc>
        <w:tc>
          <w:tcPr>
            <w:tcW w:w="4320" w:type="dxa"/>
          </w:tcPr>
          <w:p w14:paraId="08649000" wp14:textId="77777777">
            <w:r>
              <w:t>0.7011</w:t>
            </w:r>
          </w:p>
        </w:tc>
      </w:tr>
      <w:tr xmlns:wp14="http://schemas.microsoft.com/office/word/2010/wordml" w14:paraId="303741C5" wp14:textId="77777777">
        <w:tc>
          <w:tcPr>
            <w:tcW w:w="4320" w:type="dxa"/>
          </w:tcPr>
          <w:p w14:paraId="23A8F3F5" wp14:textId="77777777">
            <w:r>
              <w:t>(100,20)</w:t>
            </w:r>
          </w:p>
        </w:tc>
        <w:tc>
          <w:tcPr>
            <w:tcW w:w="4320" w:type="dxa"/>
          </w:tcPr>
          <w:p w14:paraId="35B8CF93" wp14:textId="77777777">
            <w:r>
              <w:t>0.6920</w:t>
            </w:r>
          </w:p>
        </w:tc>
      </w:tr>
      <w:tr xmlns:wp14="http://schemas.microsoft.com/office/word/2010/wordml" w14:paraId="016B963D" wp14:textId="77777777">
        <w:tc>
          <w:tcPr>
            <w:tcW w:w="4320" w:type="dxa"/>
          </w:tcPr>
          <w:p w14:paraId="3A3F38BD" wp14:textId="77777777">
            <w:r>
              <w:t>(100,50)</w:t>
            </w:r>
          </w:p>
        </w:tc>
        <w:tc>
          <w:tcPr>
            <w:tcW w:w="4320" w:type="dxa"/>
          </w:tcPr>
          <w:p w14:paraId="57BFB8D5" wp14:textId="77777777">
            <w:r>
              <w:t>0.7018</w:t>
            </w:r>
          </w:p>
        </w:tc>
      </w:tr>
    </w:tbl>
    <w:p xmlns:wp14="http://schemas.microsoft.com/office/word/2010/wordml" w14:paraId="684429E3" wp14:textId="77777777">
      <w:pPr>
        <w:pStyle w:val="Heading2"/>
      </w:pPr>
      <w:r>
        <w:t>4.4 Código: studens_dropout_test.py</w:t>
      </w:r>
    </w:p>
    <w:p xmlns:wp14="http://schemas.microsoft.com/office/word/2010/wordml" w14:paraId="3A48D328" wp14:textId="77777777">
      <w:r>
        <w:t>Teste com um novo aluno fictício para prever a classe (Dropout, Enrolled, Graduate)</w:t>
      </w:r>
      <w:r>
        <w:br/>
      </w:r>
      <w:r>
        <w:t>Saída do programa:</w:t>
      </w:r>
      <w:r>
        <w:br/>
      </w:r>
      <w:r>
        <w:t>Classe prevista (código): 0</w:t>
      </w:r>
      <w:r>
        <w:br/>
      </w:r>
      <w:r>
        <w:t>Classe prevista (rótulo): Dropout</w:t>
      </w:r>
    </w:p>
    <w:p xmlns:wp14="http://schemas.microsoft.com/office/word/2010/wordml" w14:paraId="3531133B" wp14:textId="77777777">
      <w:pPr>
        <w:pStyle w:val="Heading1"/>
      </w:pPr>
      <w:r>
        <w:t>5. Conclusão</w:t>
      </w:r>
    </w:p>
    <w:p xmlns:wp14="http://schemas.microsoft.com/office/word/2010/wordml" w14:paraId="4C890CDB" wp14:textId="77777777">
      <w:r>
        <w:t>A rede neural MLP apresentou acurácia entre 69% e 72%, dependendo da arquitetura.</w:t>
      </w:r>
      <w:r>
        <w:br/>
      </w:r>
      <w:r>
        <w:t>Redes com uma camada ou duas camadas ocultas tiveram desempenho semelhante.</w:t>
      </w:r>
      <w:r>
        <w:br/>
      </w:r>
      <w:r>
        <w:t>O modelo consegue classificar novos alunos em Dropout, Enrolled ou Graduate, com base nos 36 atributos.</w:t>
      </w:r>
      <w:r>
        <w:br/>
      </w:r>
      <w:r>
        <w:t>Esse estudo demonstra a aplicabilidade de redes neurais para previsão de sucesso acadêmico usando dados do mundo real.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5563B0"/>
    <w:rsid w:val="0FABA421"/>
    <w:rsid w:val="17901FB8"/>
    <w:rsid w:val="35B59FCD"/>
    <w:rsid w:val="460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CC85AD9-D935-4D77-8ADD-9661F9E9B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LUIZ FERNANDO RINALDI RIATO</lastModifiedBy>
  <revision>3</revision>
  <dcterms:created xsi:type="dcterms:W3CDTF">2013-12-23T23:15:00.0000000Z</dcterms:created>
  <dcterms:modified xsi:type="dcterms:W3CDTF">2025-09-12T23:11:14.8063358Z</dcterms:modified>
  <category/>
</coreProperties>
</file>