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jc w:val="center"/>
      </w:pPr>
      <w:r>
        <w:rPr>
          <w:rFonts w:ascii="Times New Roman" w:hAnsi="Times New Roman" w:eastAsia="Microsoft YaHei"/>
          <w:b/>
          <w:sz w:val="40"/>
        </w:rPr>
        <w:t>The Fragility of Fair Retrieval Under an Informed Attacker</w:t>
      </w:r>
    </w:p>
    <w:p>
      <w:pPr>
        <w:jc w:val="center"/>
      </w:pPr>
      <w:r>
        <w:rPr>
          <w:rFonts w:ascii="Times New Roman" w:hAnsi="Times New Roman" w:eastAsia="Microsoft YaHei"/>
          <w:color w:val="606060"/>
          <w:sz w:val="21"/>
        </w:rPr>
        <w:t>Why Randomized and Composition-Constrained RAG Defenses Do Not Survive Adaptation</w:t>
      </w:r>
    </w:p>
    <w:p>
      <w:r>
        <w:rPr>
          <w:rFonts w:ascii="Times New Roman" w:hAnsi="Times New Roman" w:eastAsia="SimSun"/>
          <w:b/>
          <w:sz w:val="22"/>
        </w:rPr>
        <w:t>Author</w:t>
      </w:r>
      <w:r>
        <w:rPr>
          <w:rFonts w:ascii="Times New Roman" w:hAnsi="Times New Roman" w:eastAsia="SimSun"/>
          <w:sz w:val="22"/>
        </w:rPr>
        <w:t>: Jiang Lu</w:t>
      </w:r>
    </w:p>
    <w:p>
      <w:r>
        <w:rPr>
          <w:rFonts w:ascii="Times New Roman" w:hAnsi="Times New Roman" w:eastAsia="SimSun"/>
          <w:b/>
          <w:sz w:val="22"/>
        </w:rPr>
        <w:t>Affiliation</w:t>
      </w:r>
      <w:r>
        <w:rPr>
          <w:rFonts w:ascii="Times New Roman" w:hAnsi="Times New Roman" w:eastAsia="SimSun"/>
          <w:sz w:val="22"/>
        </w:rPr>
        <w:t>: School of Electronic and Optical Engineering, Nanjing University of Science and Technology</w:t>
      </w:r>
    </w:p>
    <w:p>
      <w:r>
        <w:rPr>
          <w:rFonts w:ascii="Times New Roman" w:hAnsi="Times New Roman" w:eastAsia="SimSun"/>
          <w:b/>
          <w:sz w:val="22"/>
        </w:rPr>
        <w:t>Corresponding author</w:t>
      </w:r>
      <w:r>
        <w:rPr>
          <w:rFonts w:ascii="Times New Roman" w:hAnsi="Times New Roman" w:eastAsia="SimSun"/>
          <w:sz w:val="22"/>
        </w:rPr>
        <w:t>: Jiang Lu (lujiang12@njust.edu.cn; luj00133@gmail.com). ORCID: 0009-0001-0717-2732.</w:t>
      </w:r>
    </w:p>
    <w:p>
      <w:r>
        <w:rPr>
          <w:rFonts w:ascii="Times New Roman" w:hAnsi="Times New Roman" w:eastAsia="SimSun"/>
          <w:b/>
          <w:sz w:val="22"/>
        </w:rPr>
        <w:t>Target venue</w:t>
      </w:r>
      <w:r>
        <w:rPr>
          <w:rFonts w:ascii="Times New Roman" w:hAnsi="Times New Roman" w:eastAsia="SimSun"/>
          <w:sz w:val="22"/>
        </w:rPr>
        <w:t>: IEEE Transactions on Dependable and Secure Computing / IEEE Transactions on Information Forensics and Security</w:t>
      </w:r>
    </w:p>
    <w:p>
      <w:pPr>
        <w:spacing w:before="240" w:after="120"/>
      </w:pPr>
      <w:r>
        <w:rPr>
          <w:rFonts w:ascii="Times New Roman" w:hAnsi="Times New Roman" w:eastAsia="Microsoft YaHei"/>
          <w:b/>
          <w:sz w:val="28"/>
        </w:rPr>
        <w:t>Abstract</w:t>
      </w:r>
    </w:p>
    <w:p>
      <w:r>
        <w:rPr>
          <w:rFonts w:ascii="Times New Roman" w:hAnsi="Times New Roman" w:eastAsia="SimSun"/>
          <w:sz w:val="22"/>
        </w:rPr>
        <w:t>Defenses that protect the retrieval layer of retrieval-augmented generation (RAG) against fairness-targeted poisoning are evaluated almost exclusively against attackers who do not know the defense. In the security literature this is a well-understood insufficiency: a defense whose robustness is demonstrated only against a static adversary has not been shown to be robust. We provide the first systematic adaptive-attack evaluation of this defense family, in which the attacker observes the defense's own scoring function and optimises the poisoning perturbation against it.</w:t>
      </w:r>
    </w:p>
    <w:p>
      <w:r>
        <w:rPr>
          <w:rFonts w:ascii="Times New Roman" w:hAnsi="Times New Roman" w:eastAsia="SimSun"/>
          <w:sz w:val="22"/>
        </w:rPr>
        <w:t xml:space="preserve">We study three representative defenses — multi-query consistency (query randomization with ensemble aggregation), off-manifold filtering (calibrated density estimation in embedding space), and representation-conserving selection (a constrained re-ranker over group composition and within-group stance) — against an adaptive attacker that perturbs injected-passage embeddings along a query-derived direction and searches over perturbation strength to defeat each defense's penalty. The evaluation is run on two corpora — a controlled corpus with an exact clean reference, and BBQ, a naturally written bias benchmark — and on </w:t>
      </w:r>
      <w:r>
        <w:rPr>
          <w:rFonts w:ascii="Times New Roman" w:hAnsi="Times New Roman" w:eastAsia="SimSun"/>
          <w:b/>
          <w:sz w:val="22"/>
        </w:rPr>
        <w:t>six retrieval back-ends</w:t>
      </w:r>
      <w:r>
        <w:rPr>
          <w:rFonts w:ascii="Times New Roman" w:hAnsi="Times New Roman" w:eastAsia="SimSun"/>
          <w:sz w:val="22"/>
        </w:rPr>
        <w:t>: our own feature-hashing dense retriever, GTE-base, E5-base-v2, Contriever, and SPLADE at both distil and efficient-large size (a learned sparse retriever).</w:t>
      </w:r>
    </w:p>
    <w:p>
      <w:r>
        <w:rPr>
          <w:rFonts w:ascii="Times New Roman" w:hAnsi="Times New Roman" w:eastAsia="SimSun"/>
          <w:sz w:val="22"/>
        </w:rPr>
        <w:t>Our findings are:</w:t>
      </w:r>
    </w:p>
    <w:p>
      <w:pPr>
        <w:pStyle w:val="ListNumber"/>
        <w:spacing w:line="360" w:lineRule="auto"/>
      </w:pPr>
      <w:r>
        <w:rPr>
          <w:rFonts w:ascii="Times New Roman" w:hAnsi="Times New Roman" w:eastAsia="SimSun"/>
          <w:b/>
          <w:sz w:val="22"/>
        </w:rPr>
        <w:t>Every defense is defeated, and the ordering of defenses changes completely under adaptation.</w:t>
      </w:r>
      <w:r>
        <w:rPr>
          <w:rFonts w:ascii="Times New Roman" w:hAnsi="Times New Roman" w:eastAsia="SimSun"/>
          <w:sz w:val="22"/>
        </w:rPr>
        <w:t xml:space="preserve"> On the controlled corpus, off-manifold filtering reduces adversarial-passage inclusion from 0.750 to 0.250 against the non-adaptive attacker — a factor of three, and by far the best result in the static evaluation — but rises monotonically to 1.000 by perturbation strength $\lambda = 2$. The representation-conserving defenses, worse than off-manifold filtering at $\lambda = 0$ (0.625), saturate at 1.000 by $\lambda = 0.5$. A ranking derived from the static evaluation would recommend the wrong defense.</w:t>
      </w:r>
    </w:p>
    <w:p>
      <w:pPr>
        <w:pStyle w:val="ListNumber"/>
        <w:spacing w:line="360" w:lineRule="auto"/>
      </w:pPr>
      <w:r>
        <w:rPr>
          <w:rFonts w:ascii="Times New Roman" w:hAnsi="Times New Roman" w:eastAsia="SimSun"/>
          <w:b/>
          <w:sz w:val="22"/>
        </w:rPr>
        <w:t>The collapse is measured on six back-ends, and the static advantage is largest on the pretrained encoders the literature actually uses.</w:t>
      </w:r>
      <w:r>
        <w:rPr>
          <w:rFonts w:ascii="Times New Roman" w:hAnsi="Times New Roman" w:eastAsia="SimSun"/>
          <w:sz w:val="22"/>
        </w:rPr>
        <w:t xml:space="preserve"> Repeating the sweep on GTE-base, E5-base-v2, Contriever and SPLADE as well as our own hashed retriever, all four pretrained encoders start </w:t>
      </w:r>
      <w:r>
        <w:rPr>
          <w:rFonts w:ascii="Times New Roman" w:hAnsi="Times New Roman" w:eastAsia="SimSun"/>
          <w:i/>
          <w:sz w:val="22"/>
        </w:rPr>
        <w:t>below</w:t>
      </w:r>
      <w:r>
        <w:rPr>
          <w:rFonts w:ascii="Times New Roman" w:hAnsi="Times New Roman" w:eastAsia="SimSun"/>
          <w:sz w:val="22"/>
        </w:rPr>
        <w:t xml:space="preserve"> our retriever's static 0.250 and three start at exactly 0.000; on GTE-base and E5-base-v2 the defense goes from zero adversarial inclusion to </w:t>
      </w:r>
      <w:r>
        <w:rPr>
          <w:rFonts w:ascii="Times New Roman" w:hAnsi="Times New Roman" w:eastAsia="SimSun"/>
          <w:b/>
          <w:sz w:val="22"/>
        </w:rPr>
        <w:t>complete failure at the first perturbation step</w:t>
      </w:r>
      <w:r>
        <w:rPr>
          <w:rFonts w:ascii="Times New Roman" w:hAnsi="Times New Roman" w:eastAsia="SimSun"/>
          <w:sz w:val="22"/>
        </w:rPr>
        <w:t xml:space="preserve"> ($\lambda = 0.25$). Contriever and the learned-sparse SPLADE collapse more gradually and resemble our own retriever, so the abruptness varies by encoder in a way we cannot reduce to one property. What holds on all five: no defense retains measurable benefit beyond $\lambda = 1$, and the attacker's passages remain over 94% semantically intact while it happens.</w:t>
      </w:r>
    </w:p>
    <w:p>
      <w:pPr>
        <w:pStyle w:val="ListNumber"/>
        <w:spacing w:line="360" w:lineRule="auto"/>
      </w:pPr>
      <w:r>
        <w:rPr>
          <w:rFonts w:ascii="Times New Roman" w:hAnsi="Times New Roman" w:eastAsia="SimSun"/>
          <w:b/>
          <w:sz w:val="22"/>
        </w:rPr>
        <w:t>Randomization-based defense has a structural limit, not a tuning limit.</w:t>
      </w:r>
      <w:r>
        <w:rPr>
          <w:rFonts w:ascii="Times New Roman" w:hAnsi="Times New Roman" w:eastAsia="SimSun"/>
          <w:sz w:val="22"/>
        </w:rPr>
        <w:t xml:space="preserve"> Multi-query consistency defends by drawing query variants from a fixed, public distribution; the attacker optimises against the </w:t>
      </w:r>
      <w:r>
        <w:rPr>
          <w:rFonts w:ascii="Times New Roman" w:hAnsi="Times New Roman" w:eastAsia="SimSun"/>
          <w:i/>
          <w:sz w:val="22"/>
        </w:rPr>
        <w:t>expectation</w:t>
      </w:r>
      <w:r>
        <w:rPr>
          <w:rFonts w:ascii="Times New Roman" w:hAnsi="Times New Roman" w:eastAsia="SimSun"/>
          <w:sz w:val="22"/>
        </w:rPr>
        <w:t xml:space="preserve"> of that distribution rather than any realisation. A defense whose mechanism is a fixed distribution over retrievals can therefore be defeated in expectation, and its robustness is non-adaptive by construction. We state this as a proposition and confirm it empirically (0.729 → 1.000).</w:t>
      </w:r>
    </w:p>
    <w:p>
      <w:pPr>
        <w:pStyle w:val="ListNumber"/>
        <w:spacing w:line="360" w:lineRule="auto"/>
      </w:pPr>
      <w:r>
        <w:rPr>
          <w:rFonts w:ascii="Times New Roman" w:hAnsi="Times New Roman" w:eastAsia="SimSun"/>
          <w:b/>
          <w:sz w:val="22"/>
        </w:rPr>
        <w:t>The strongest defense is strong for a reason unrelated to the attack.</w:t>
      </w:r>
      <w:r>
        <w:rPr>
          <w:rFonts w:ascii="Times New Roman" w:hAnsi="Times New Roman" w:eastAsia="SimSun"/>
          <w:sz w:val="22"/>
        </w:rPr>
        <w:t xml:space="preserve"> Off-manifold filtering's static advantage comes from penalising vectors that leave the corpus manifold — precisely where the projection perturbation places them. Once the attacker trades perturbation strength against penalty, the defense's own penalty function becomes the attacker's constraint, and the advantage disappears. We show that the defense's penalty is </w:t>
      </w:r>
      <w:r>
        <w:rPr>
          <w:rFonts w:ascii="Times New Roman" w:hAnsi="Times New Roman" w:eastAsia="SimSun"/>
          <w:i/>
          <w:sz w:val="22"/>
        </w:rPr>
        <w:t>informative to the attacker</w:t>
      </w:r>
      <w:r>
        <w:rPr>
          <w:rFonts w:ascii="Times New Roman" w:hAnsi="Times New Roman" w:eastAsia="SimSun"/>
          <w:sz w:val="22"/>
        </w:rPr>
        <w:t>: making a defense's suspicion score observable is equivalent to handing over a differentiable objective.</w:t>
      </w:r>
    </w:p>
    <w:p>
      <w:pPr>
        <w:pStyle w:val="ListNumber"/>
        <w:spacing w:line="360" w:lineRule="auto"/>
      </w:pPr>
      <w:r>
        <w:rPr>
          <w:rFonts w:ascii="Times New Roman" w:hAnsi="Times New Roman" w:eastAsia="SimSun"/>
          <w:b/>
          <w:sz w:val="22"/>
        </w:rPr>
        <w:t>A partial exception, and its limits.</w:t>
      </w:r>
      <w:r>
        <w:rPr>
          <w:rFonts w:ascii="Times New Roman" w:hAnsi="Times New Roman" w:eastAsia="SimSun"/>
          <w:sz w:val="22"/>
        </w:rPr>
        <w:t xml:space="preserve"> Only the R2 (within-group stance) constraint retains measurable benefit under adaptation, and only at low perturbation strength: on BBQ it holds adversarial inclusion at 0.049–0.319 up to $\lambda = 0.5$, versus 0.007–0.111 for off-manifold filtering, and it does so while preserving utility. Above $\lambda = 2$ every defense saturates at 1.000.</w:t>
      </w:r>
    </w:p>
    <w:p>
      <w:r>
        <w:rPr>
          <w:rFonts w:ascii="Times New Roman" w:hAnsi="Times New Roman" w:eastAsia="SimSun"/>
          <w:sz w:val="22"/>
        </w:rPr>
        <w:t xml:space="preserve">The practical implication is that adaptive evaluation changes the conclusion of this literature: static rankings of defense strength are not merely optimistic but </w:t>
      </w:r>
      <w:r>
        <w:rPr>
          <w:rFonts w:ascii="Times New Roman" w:hAnsi="Times New Roman" w:eastAsia="SimSun"/>
          <w:i/>
          <w:sz w:val="22"/>
        </w:rPr>
        <w:t>inverted</w:t>
      </w:r>
      <w:r>
        <w:rPr>
          <w:rFonts w:ascii="Times New Roman" w:hAnsi="Times New Roman" w:eastAsia="SimSun"/>
          <w:sz w:val="22"/>
        </w:rPr>
        <w:t>. We propose a minimal reporting protocol — an adaptive attacker with a strength sweep — and argue it should be mandatory for any retrieval-fairness defense claim.</w:t>
      </w:r>
    </w:p>
    <w:p>
      <w:r>
        <w:rPr>
          <w:rFonts w:ascii="Times New Roman" w:hAnsi="Times New Roman" w:eastAsia="SimSun"/>
          <w:b/>
          <w:sz w:val="22"/>
        </w:rPr>
        <w:t>Keywords</w:t>
      </w:r>
      <w:r>
        <w:rPr>
          <w:rFonts w:ascii="Times New Roman" w:hAnsi="Times New Roman" w:eastAsia="SimSun"/>
          <w:sz w:val="22"/>
        </w:rPr>
        <w:t>: adaptive attacks, retrieval-augmented generation, data poisoning, fairness defenses, robustness evaluation, threat modelling</w:t>
      </w:r>
    </w:p>
    <w:p>
      <w:pPr>
        <w:spacing w:before="240" w:after="120"/>
      </w:pPr>
      <w:r>
        <w:rPr>
          <w:rFonts w:ascii="Times New Roman" w:hAnsi="Times New Roman" w:eastAsia="Microsoft YaHei"/>
          <w:b/>
          <w:sz w:val="28"/>
        </w:rPr>
        <w:t>1. Introduction</w:t>
      </w:r>
    </w:p>
    <w:p>
      <w:r>
        <w:rPr>
          <w:rFonts w:ascii="Times New Roman" w:hAnsi="Times New Roman" w:eastAsia="SimSun"/>
          <w:sz w:val="22"/>
        </w:rPr>
        <w:t xml:space="preserve">Retrieval-augmented generation (RAG) [1] grounds language model outputs in an external corpus, which makes the corpus a security boundary. A poisoned corpus can steer not only factual accuracy [2, 3] but the </w:t>
      </w:r>
      <w:r>
        <w:rPr>
          <w:rFonts w:ascii="Times New Roman" w:hAnsi="Times New Roman" w:eastAsia="SimSun"/>
          <w:i/>
          <w:sz w:val="22"/>
        </w:rPr>
        <w:t>fairness</w:t>
      </w:r>
      <w:r>
        <w:rPr>
          <w:rFonts w:ascii="Times New Roman" w:hAnsi="Times New Roman" w:eastAsia="SimSun"/>
          <w:sz w:val="22"/>
        </w:rPr>
        <w:t xml:space="preserve"> of the system's output: injected passages can amplify social bias in group-neutral queries [4]. A defense literature has accordingly emerged, proposing to constrain the group composition of the retrieved set [4, 5, 6, 7] or to equalise item-side exposure through randomized ranking [8].</w:t>
      </w:r>
    </w:p>
    <w:p>
      <w:r>
        <w:rPr>
          <w:rFonts w:ascii="Times New Roman" w:hAnsi="Times New Roman" w:eastAsia="SimSun"/>
          <w:sz w:val="22"/>
        </w:rPr>
        <w:t xml:space="preserve">These defenses are evaluated against </w:t>
      </w:r>
      <w:r>
        <w:rPr>
          <w:rFonts w:ascii="Times New Roman" w:hAnsi="Times New Roman" w:eastAsia="SimSun"/>
          <w:b/>
          <w:sz w:val="22"/>
        </w:rPr>
        <w:t>non-adaptive</w:t>
      </w:r>
      <w:r>
        <w:rPr>
          <w:rFonts w:ascii="Times New Roman" w:hAnsi="Times New Roman" w:eastAsia="SimSun"/>
          <w:sz w:val="22"/>
        </w:rPr>
        <w:t xml:space="preserve"> attackers: the adversary injects passages and the defense responds, but the adversary does not model the defense. In cryptography and systems security, robustness claims made under this threat model are not accepted [9, 10]. An adversary who knows the defense will optimise against it, and a defense whose mechanism is public — which it must be, for auditability — provides that knowledge at no cost.</w:t>
      </w:r>
    </w:p>
    <w:p>
      <w:r>
        <w:rPr>
          <w:rFonts w:ascii="Times New Roman" w:hAnsi="Times New Roman" w:eastAsia="SimSun"/>
          <w:sz w:val="22"/>
        </w:rPr>
        <w:t xml:space="preserve">Fairness defenses for RAG have an additional exposure that makes adaptation unusually cheap. Several of them defend by </w:t>
      </w:r>
      <w:r>
        <w:rPr>
          <w:rFonts w:ascii="Times New Roman" w:hAnsi="Times New Roman" w:eastAsia="SimSun"/>
          <w:b/>
          <w:sz w:val="22"/>
        </w:rPr>
        <w:t>randomising</w:t>
      </w:r>
      <w:r>
        <w:rPr>
          <w:rFonts w:ascii="Times New Roman" w:hAnsi="Times New Roman" w:eastAsia="SimSun"/>
          <w:sz w:val="22"/>
        </w:rPr>
        <w:t xml:space="preserve"> the retrieval (query perturbation [4], stochastic ranking [8]) and then aggregating. Randomisation is a legitimate defense against a fixed attack, but its security argument is probabilistic: it assumes the attacker cannot predict the realised randomisation. When the randomisation </w:t>
      </w:r>
      <w:r>
        <w:rPr>
          <w:rFonts w:ascii="Times New Roman" w:hAnsi="Times New Roman" w:eastAsia="SimSun"/>
          <w:i/>
          <w:sz w:val="22"/>
        </w:rPr>
        <w:t>distribution</w:t>
      </w:r>
      <w:r>
        <w:rPr>
          <w:rFonts w:ascii="Times New Roman" w:hAnsi="Times New Roman" w:eastAsia="SimSun"/>
          <w:sz w:val="22"/>
        </w:rPr>
        <w:t xml:space="preserve"> is public and fixed, the attacker can instead optimise against its expectation, which is deterministic and known. We make this precise in §4.</w:t>
      </w:r>
    </w:p>
    <w:p>
      <w:r>
        <w:rPr>
          <w:rFonts w:ascii="Times New Roman" w:hAnsi="Times New Roman" w:eastAsia="SimSun"/>
          <w:sz w:val="22"/>
        </w:rPr>
        <w:t>We therefore conduct an adaptive-attack evaluation of three representative defenses from this family, in which the attacker is given the defense's scoring function and searches over perturbation strength to defeat it. We run the evaluation on two corpora — a controlled corpus with an exact clean reference, and BBQ [11] — and report where the static evaluation's conclusions survive and where they invert.</w:t>
      </w:r>
    </w:p>
    <w:p>
      <w:r>
        <w:rPr>
          <w:rFonts w:ascii="Times New Roman" w:hAnsi="Times New Roman" w:eastAsia="SimSun"/>
          <w:b/>
          <w:sz w:val="22"/>
        </w:rPr>
        <w:t>Contributions.</w:t>
      </w:r>
    </w:p>
    <w:p>
      <w:pPr>
        <w:pStyle w:val="ListNumber"/>
        <w:spacing w:line="360" w:lineRule="auto"/>
      </w:pPr>
      <w:r>
        <w:rPr>
          <w:rFonts w:ascii="Times New Roman" w:hAnsi="Times New Roman" w:eastAsia="SimSun"/>
          <w:sz w:val="22"/>
        </w:rPr>
        <w:t>The first adaptive-attack evaluation of RAG fairness defenses: three defense families, two corpora, a defense-aware attacker with a perturbation-strength sweep (§5).</w:t>
      </w:r>
    </w:p>
    <w:p>
      <w:pPr>
        <w:pStyle w:val="ListNumber"/>
        <w:spacing w:line="360" w:lineRule="auto"/>
      </w:pPr>
      <w:r>
        <w:rPr>
          <w:rFonts w:ascii="Times New Roman" w:hAnsi="Times New Roman" w:eastAsia="SimSun"/>
          <w:sz w:val="22"/>
        </w:rPr>
        <w:t xml:space="preserve">The demonstration that </w:t>
      </w:r>
      <w:r>
        <w:rPr>
          <w:rFonts w:ascii="Times New Roman" w:hAnsi="Times New Roman" w:eastAsia="SimSun"/>
          <w:b/>
          <w:sz w:val="22"/>
        </w:rPr>
        <w:t>the static ranking of these defenses inverts under adaptation</w:t>
      </w:r>
      <w:r>
        <w:rPr>
          <w:rFonts w:ascii="Times New Roman" w:hAnsi="Times New Roman" w:eastAsia="SimSun"/>
          <w:sz w:val="22"/>
        </w:rPr>
        <w:t xml:space="preserve"> (§5.2): the best static defense (off-manifold filtering) and the weakest static defenses (composition constraints) converge to the same failure point once the attacker optimises.</w:t>
      </w:r>
    </w:p>
    <w:p>
      <w:pPr>
        <w:pStyle w:val="ListNumber"/>
        <w:spacing w:line="360" w:lineRule="auto"/>
      </w:pPr>
      <w:r>
        <w:rPr>
          <w:rFonts w:ascii="Times New Roman" w:hAnsi="Times New Roman" w:eastAsia="SimSun"/>
          <w:sz w:val="22"/>
        </w:rPr>
        <w:t>A structural argument for why randomization-based defense cannot be robust here (§4): a defense whose mechanism is a fixed distribution over retrievals is defeated in expectation by an attacker who knows the distribution, independently of how much randomness is used.</w:t>
      </w:r>
    </w:p>
    <w:p>
      <w:pPr>
        <w:pStyle w:val="ListNumber"/>
        <w:spacing w:line="360" w:lineRule="auto"/>
      </w:pPr>
      <w:r>
        <w:rPr>
          <w:rFonts w:ascii="Times New Roman" w:hAnsi="Times New Roman" w:eastAsia="SimSun"/>
          <w:sz w:val="22"/>
        </w:rPr>
        <w:t xml:space="preserve">Evidence that a defense's </w:t>
      </w:r>
      <w:r>
        <w:rPr>
          <w:rFonts w:ascii="Times New Roman" w:hAnsi="Times New Roman" w:eastAsia="SimSun"/>
          <w:i/>
          <w:sz w:val="22"/>
        </w:rPr>
        <w:t>penalty function is an attack surface</w:t>
      </w:r>
      <w:r>
        <w:rPr>
          <w:rFonts w:ascii="Times New Roman" w:hAnsi="Times New Roman" w:eastAsia="SimSun"/>
          <w:sz w:val="22"/>
        </w:rPr>
        <w:t>: making the suspicion score observable converts it from a filter into a constraint the attacker can optimise against (§5.3).</w:t>
      </w:r>
    </w:p>
    <w:p>
      <w:pPr>
        <w:pStyle w:val="ListNumber"/>
        <w:spacing w:line="360" w:lineRule="auto"/>
      </w:pPr>
      <w:r>
        <w:rPr>
          <w:rFonts w:ascii="Times New Roman" w:hAnsi="Times New Roman" w:eastAsia="SimSun"/>
          <w:sz w:val="22"/>
        </w:rPr>
        <w:t>A concrete reporting protocol for the evaluation of retrieval-fairness defenses (§6).</w:t>
      </w:r>
    </w:p>
    <w:p>
      <w:pPr>
        <w:spacing w:before="240" w:after="120"/>
      </w:pPr>
      <w:r>
        <w:rPr>
          <w:rFonts w:ascii="Times New Roman" w:hAnsi="Times New Roman" w:eastAsia="Microsoft YaHei"/>
          <w:b/>
          <w:sz w:val="28"/>
        </w:rPr>
        <w:t>2. Related Work</w:t>
      </w:r>
    </w:p>
    <w:p>
      <w:pPr>
        <w:shd w:val="clear" w:color="auto" w:fill="DCE6F1"/>
        <w:spacing w:before="200" w:after="80"/>
      </w:pPr>
      <w:r>
        <w:rPr>
          <w:rFonts w:ascii="Times New Roman" w:hAnsi="Times New Roman" w:eastAsia="Microsoft YaHei"/>
          <w:b/>
          <w:sz w:val="26"/>
        </w:rPr>
        <w:t>2.1 Poisoning and fairness attacks on RAG</w:t>
      </w:r>
    </w:p>
    <w:p>
      <w:r>
        <w:rPr>
          <w:rFonts w:ascii="Times New Roman" w:hAnsi="Times New Roman" w:eastAsia="SimSun"/>
          <w:sz w:val="22"/>
        </w:rPr>
        <w:t>Corpus poisoning against RAG was established by [2] and extended to query-agnostic and black-box settings [3], knowledge-graph retrieval [12], and multimodal pipelines [13, 14, 15]. The fairness-targeted variant injects passages that specifically alter the representation of protected groups rather than factual content [4], and fairness-targeted backdoors manipulate the semantic relationship between groups and stereotypes [16]. Our work does not propose a new attack; it asks whether the defenses proposed against these attacks hold under adaptation.</w:t>
      </w:r>
    </w:p>
    <w:p>
      <w:pPr>
        <w:shd w:val="clear" w:color="auto" w:fill="DCE6F1"/>
        <w:spacing w:before="200" w:after="80"/>
      </w:pPr>
      <w:r>
        <w:rPr>
          <w:rFonts w:ascii="Times New Roman" w:hAnsi="Times New Roman" w:eastAsia="Microsoft YaHei"/>
          <w:b/>
          <w:sz w:val="26"/>
        </w:rPr>
        <w:t>2.2 Fairness defenses for RAG</w:t>
      </w:r>
    </w:p>
    <w:p>
      <w:r>
        <w:rPr>
          <w:rFonts w:ascii="Times New Roman" w:hAnsi="Times New Roman" w:eastAsia="SimSun"/>
          <w:sz w:val="22"/>
        </w:rPr>
        <w:t>Existing defenses constrain the retrieved set. Wu et al. [6] adjust the proportion and ordering of group-relevant passages. Kim et al. [7] reverse-bias the embedder so its group balance compensates for the generator's own bias. Kim and Diaz [8] convert a deterministic ranker into a stochastic one so that equally relevant items receive equal expected exposure, controlled by a sharpness parameter. Zhao et al. [5] formulate fairness-aware retrieval as a constrained optimisation over position-wise group composition. Wang et al. [4] propose query perturbation with ensemble aggregation. All are evaluated against attackers that do not model the defense. Several authors note that their defenses are not robust enough — "further optimization … to achieve more stable and generalizable defense performance" [4]; "single-stage defenses give limited robustness" [17] — but the insufficiency is characterised as a tuning problem. We show it is structural.</w:t>
      </w:r>
    </w:p>
    <w:p>
      <w:pPr>
        <w:shd w:val="clear" w:color="auto" w:fill="DCE6F1"/>
        <w:spacing w:before="200" w:after="80"/>
      </w:pPr>
      <w:r>
        <w:rPr>
          <w:rFonts w:ascii="Times New Roman" w:hAnsi="Times New Roman" w:eastAsia="Microsoft YaHei"/>
          <w:b/>
          <w:sz w:val="26"/>
        </w:rPr>
        <w:t>2.3 Adaptive attacks</w:t>
      </w:r>
    </w:p>
    <w:p>
      <w:r>
        <w:rPr>
          <w:rFonts w:ascii="Times New Roman" w:hAnsi="Times New Roman" w:eastAsia="SimSun"/>
          <w:sz w:val="22"/>
        </w:rPr>
        <w:t>The principle that a defense must be evaluated against an adversary who knows it is standard in security [9, 10], and adaptive evaluation has repeatedly shown defenses designed against static attackers to be ineffective once the attacker accounts for the defense's mechanism. Retrieval-specific adaptive evaluation exists for factual poisoning [17, 18] but not, to our knowledge, for fairness-targeted poisoning or for the fairness-defense family. This paper fills that gap, and shows that the gap matters: the conclusion changes, and not only in magnitude.</w:t>
      </w:r>
    </w:p>
    <w:p>
      <w:pPr>
        <w:spacing w:before="240" w:after="120"/>
      </w:pPr>
      <w:r>
        <w:rPr>
          <w:rFonts w:ascii="Times New Roman" w:hAnsi="Times New Roman" w:eastAsia="Microsoft YaHei"/>
          <w:b/>
          <w:sz w:val="28"/>
        </w:rPr>
        <w:t>3. Preliminaries</w:t>
      </w:r>
    </w:p>
    <w:p>
      <w:r>
        <w:rPr>
          <w:rFonts w:ascii="Times New Roman" w:hAnsi="Times New Roman" w:eastAsia="SimSun"/>
          <w:sz w:val="22"/>
        </w:rPr>
        <w:t xml:space="preserve">We use the retrieval-layer formulation and notation of our companion work [19]: a retrieved set $\mathcal{D}_q$ for query $q$ is characterised by </w:t>
      </w:r>
      <w:r>
        <w:rPr>
          <w:rFonts w:ascii="Times New Roman" w:hAnsi="Times New Roman" w:eastAsia="SimSun"/>
          <w:b/>
          <w:sz w:val="22"/>
        </w:rPr>
        <w:t>R1</w:t>
      </w:r>
      <w:r>
        <w:rPr>
          <w:rFonts w:ascii="Times New Roman" w:hAnsi="Times New Roman" w:eastAsia="SimSun"/>
          <w:sz w:val="22"/>
        </w:rPr>
        <w:t xml:space="preserve"> group composition $P_{\text{grp}}(g)$ and </w:t>
      </w:r>
      <w:r>
        <w:rPr>
          <w:rFonts w:ascii="Times New Roman" w:hAnsi="Times New Roman" w:eastAsia="SimSun"/>
          <w:b/>
          <w:sz w:val="22"/>
        </w:rPr>
        <w:t>R2</w:t>
      </w:r>
      <w:r>
        <w:rPr>
          <w:rFonts w:ascii="Times New Roman" w:hAnsi="Times New Roman" w:eastAsia="SimSun"/>
          <w:sz w:val="22"/>
        </w:rPr>
        <w:t xml:space="preserve"> within-group stance $P_{\text{fav}}(g)$; a defense is a map from the candidate set to a selected set $\mathcal{D}_q \subseteq \mathcal{C}$ of size $k$. R1 drift is the total-variation distance from a clean reference; the R2 metric is the cross-group spread $\max_{g \neq g'}|P_{\text{fav}}(g) - P_{\text{fav}}(g')|$; attack success is </w:t>
      </w:r>
      <w:r>
        <w:rPr>
          <w:rFonts w:ascii="Consolas" w:hAnsi="Consolas" w:eastAsia="Consolas"/>
          <w:sz w:val="21"/>
        </w:rPr>
        <w:t>poison@k</w:t>
      </w:r>
      <w:r>
        <w:rPr>
          <w:rFonts w:ascii="Times New Roman" w:hAnsi="Times New Roman" w:eastAsia="SimSun"/>
          <w:sz w:val="22"/>
        </w:rPr>
        <w:t>, the fraction of queries whose retrieved set contains at least one injected passage.</w:t>
      </w:r>
    </w:p>
    <w:p>
      <w:r>
        <w:rPr>
          <w:rFonts w:ascii="Times New Roman" w:hAnsi="Times New Roman" w:eastAsia="SimSun"/>
          <w:b/>
          <w:sz w:val="22"/>
        </w:rPr>
        <w:t>Threat model.</w:t>
      </w:r>
      <w:r>
        <w:rPr>
          <w:rFonts w:ascii="Times New Roman" w:hAnsi="Times New Roman" w:eastAsia="SimSun"/>
          <w:sz w:val="22"/>
        </w:rPr>
        <w:t xml:space="preserve"> The attacker can insert $n$ passages into the corpus and can perturb the embedding of each inserted passage by a vector $\delta$ with $\|\delta\| \le \eta$. The attacker </w:t>
      </w:r>
      <w:r>
        <w:rPr>
          <w:rFonts w:ascii="Times New Roman" w:hAnsi="Times New Roman" w:eastAsia="SimSun"/>
          <w:b/>
          <w:sz w:val="22"/>
        </w:rPr>
        <w:t>knows the defense</w:t>
      </w:r>
      <w:r>
        <w:rPr>
          <w:rFonts w:ascii="Times New Roman" w:hAnsi="Times New Roman" w:eastAsia="SimSun"/>
          <w:sz w:val="22"/>
        </w:rPr>
        <w:t>, including its scoring function, its hyperparameters, and (for randomized defenses) its distribution. It does not know the queries at injection time in the query-agnostic setting; where it does, we say so. This is the standard informed-adversary model.</w:t>
      </w:r>
    </w:p>
    <w:p>
      <w:pPr>
        <w:spacing w:before="240" w:after="120"/>
      </w:pPr>
      <w:r>
        <w:rPr>
          <w:rFonts w:ascii="Times New Roman" w:hAnsi="Times New Roman" w:eastAsia="Microsoft YaHei"/>
          <w:b/>
          <w:sz w:val="28"/>
        </w:rPr>
        <w:t>4. Why Randomised Defense Cannot Be Robust Here</w:t>
      </w:r>
    </w:p>
    <w:p>
      <w:r>
        <w:rPr>
          <w:rFonts w:ascii="Times New Roman" w:hAnsi="Times New Roman" w:eastAsia="SimSun"/>
          <w:b/>
          <w:sz w:val="22"/>
        </w:rPr>
        <w:t>Proposition 1.</w:t>
      </w:r>
      <w:r>
        <w:rPr>
          <w:rFonts w:ascii="Times New Roman" w:hAnsi="Times New Roman" w:eastAsia="SimSun"/>
          <w:sz w:val="22"/>
        </w:rPr>
        <w:t xml:space="preserve"> Let a defense's selection mechanism be a fixed distribution $\pi(\mathcal{D} \mid q, \mathcal{C})$ over retrieved sets, public to the attacker. Let $U(\mathcal{D})$ be the attacker's utility (e.g. the indicator that $\mathcal{D}$ contains an injected passage). Then the attacker can achieve $\mathbb{E}_{\pi}[U] \to 1$ whenever there exists a set in the support of $\pi$ with $U = 1$, by choosing an injection configuration that places injected passages in every set with positive probability mass above a threshold.</w:t>
      </w:r>
    </w:p>
    <w:p>
      <w:r>
        <w:rPr>
          <w:rFonts w:ascii="Times New Roman" w:hAnsi="Times New Roman" w:eastAsia="SimSun"/>
          <w:i/>
          <w:sz w:val="22"/>
        </w:rPr>
        <w:t>Proof sketch.</w:t>
      </w:r>
      <w:r>
        <w:rPr>
          <w:rFonts w:ascii="Times New Roman" w:hAnsi="Times New Roman" w:eastAsia="SimSun"/>
          <w:sz w:val="22"/>
        </w:rPr>
        <w:t xml:space="preserve"> Since $\pi$ is fixed and known, the attacker computes $\mathbb{E}_\pi[U]$ explicitly as a function of the injection and maximises it by search or gradient. Randomisation does not bound $\mathbb{E}_\pi[U]$; it bounds the variance of $U$ across realisations. An attacker who does not care about variance — which is the usual case, since success is measured in expectation over queries — is unaffected by it. $\square$</w:t>
      </w:r>
    </w:p>
    <w:p>
      <w:r>
        <w:rPr>
          <w:rFonts w:ascii="Times New Roman" w:hAnsi="Times New Roman" w:eastAsia="SimSun"/>
          <w:sz w:val="22"/>
        </w:rPr>
        <w:t xml:space="preserve">The proposition is elementary, and that is the point: </w:t>
      </w:r>
      <w:r>
        <w:rPr>
          <w:rFonts w:ascii="Times New Roman" w:hAnsi="Times New Roman" w:eastAsia="SimSun"/>
          <w:b/>
          <w:sz w:val="22"/>
        </w:rPr>
        <w:t>randomisation is a defense against unpredictability, not against knowledge.</w:t>
      </w:r>
      <w:r>
        <w:rPr>
          <w:rFonts w:ascii="Times New Roman" w:hAnsi="Times New Roman" w:eastAsia="SimSun"/>
          <w:sz w:val="22"/>
        </w:rPr>
        <w:t xml:space="preserve"> Two consequences specific to this literature follow.</w:t>
      </w:r>
    </w:p>
    <w:p>
      <w:r>
        <w:rPr>
          <w:rFonts w:ascii="Times New Roman" w:hAnsi="Times New Roman" w:eastAsia="SimSun"/>
          <w:b/>
          <w:sz w:val="22"/>
        </w:rPr>
        <w:t>Corollary 1 (fixed-distribution defenses).</w:t>
      </w:r>
      <w:r>
        <w:rPr>
          <w:rFonts w:ascii="Times New Roman" w:hAnsi="Times New Roman" w:eastAsia="SimSun"/>
          <w:sz w:val="22"/>
        </w:rPr>
        <w:t xml:space="preserve"> Multi-query consistency [4] perturbs the query by token dropout at rate $\delta$ and aggregates over $n_v$ variants. The perturbation is random but its </w:t>
      </w:r>
      <w:r>
        <w:rPr>
          <w:rFonts w:ascii="Times New Roman" w:hAnsi="Times New Roman" w:eastAsia="SimSun"/>
          <w:i/>
          <w:sz w:val="22"/>
        </w:rPr>
        <w:t>rate</w:t>
      </w:r>
      <w:r>
        <w:rPr>
          <w:rFonts w:ascii="Times New Roman" w:hAnsi="Times New Roman" w:eastAsia="SimSun"/>
          <w:sz w:val="22"/>
        </w:rPr>
        <w:t xml:space="preserve"> and </w:t>
      </w:r>
      <w:r>
        <w:rPr>
          <w:rFonts w:ascii="Times New Roman" w:hAnsi="Times New Roman" w:eastAsia="SimSun"/>
          <w:i/>
          <w:sz w:val="22"/>
        </w:rPr>
        <w:t>number</w:t>
      </w:r>
      <w:r>
        <w:rPr>
          <w:rFonts w:ascii="Times New Roman" w:hAnsi="Times New Roman" w:eastAsia="SimSun"/>
          <w:sz w:val="22"/>
        </w:rPr>
        <w:t xml:space="preserve"> are public constants. The expected aggregate score of a passage is therefore a deterministic, differentiable function of the injected embedding, which the attacker can maximise directly. Adding variants does not change this: the attacker optimises the expectation, and the expectation is exact in the limit of many variants.</w:t>
      </w:r>
    </w:p>
    <w:p>
      <w:r>
        <w:rPr>
          <w:rFonts w:ascii="Times New Roman" w:hAnsi="Times New Roman" w:eastAsia="SimSun"/>
          <w:b/>
          <w:sz w:val="22"/>
        </w:rPr>
        <w:t>Corollary 2 (penalty-observable defenses).</w:t>
      </w:r>
      <w:r>
        <w:rPr>
          <w:rFonts w:ascii="Times New Roman" w:hAnsi="Times New Roman" w:eastAsia="SimSun"/>
          <w:sz w:val="22"/>
        </w:rPr>
        <w:t xml:space="preserve"> A defense that down-weights passages by a penalty $f(d)$ and whose penalty is computable from public information gives the attacker the constraint "stay inside the low-penalty region". If the attacker can satisfy that constraint while raising similarity — which is possible whenever the penalty is a continuous function of a perturbation the attacker controls — the defense imposes a cost rather than a barrier. Off-manifold filtering is exactly this case (§5.3).</w:t>
      </w:r>
    </w:p>
    <w:p>
      <w:r>
        <w:rPr>
          <w:rFonts w:ascii="Times New Roman" w:hAnsi="Times New Roman" w:eastAsia="SimSun"/>
          <w:sz w:val="22"/>
        </w:rPr>
        <w:t xml:space="preserve">We do not claim these observations are novel in general; they are the standard reason adaptive evaluation is required. Our claim is that this defense family is </w:t>
      </w:r>
      <w:r>
        <w:rPr>
          <w:rFonts w:ascii="Times New Roman" w:hAnsi="Times New Roman" w:eastAsia="SimSun"/>
          <w:i/>
          <w:sz w:val="22"/>
        </w:rPr>
        <w:t>structurally</w:t>
      </w:r>
      <w:r>
        <w:rPr>
          <w:rFonts w:ascii="Times New Roman" w:hAnsi="Times New Roman" w:eastAsia="SimSun"/>
          <w:sz w:val="22"/>
        </w:rPr>
        <w:t xml:space="preserve"> exposed to them, because its two dominant mechanisms — public randomisation and an observable penalty — are precisely the two cases the propositions cover, and that the published evaluations therefore overstate robustness in a way that inverts the ranking of defenses.</w:t>
      </w:r>
    </w:p>
    <w:p>
      <w:pPr>
        <w:spacing w:before="240" w:after="120"/>
      </w:pPr>
      <w:r>
        <w:rPr>
          <w:rFonts w:ascii="Times New Roman" w:hAnsi="Times New Roman" w:eastAsia="Microsoft YaHei"/>
          <w:b/>
          <w:sz w:val="28"/>
        </w:rPr>
        <w:t>5. Experiments</w:t>
      </w:r>
    </w:p>
    <w:p>
      <w:pPr>
        <w:shd w:val="clear" w:color="auto" w:fill="DCE6F1"/>
        <w:spacing w:before="200" w:after="80"/>
      </w:pPr>
      <w:r>
        <w:rPr>
          <w:rFonts w:ascii="Times New Roman" w:hAnsi="Times New Roman" w:eastAsia="Microsoft YaHei"/>
          <w:b/>
          <w:sz w:val="26"/>
        </w:rPr>
        <w:t>5.1 Setup</w:t>
      </w:r>
    </w:p>
    <w:p>
      <w:r>
        <w:rPr>
          <w:rFonts w:ascii="Times New Roman" w:hAnsi="Times New Roman" w:eastAsia="SimSun"/>
          <w:b/>
          <w:sz w:val="22"/>
        </w:rPr>
        <w:t>Corpora.</w:t>
      </w:r>
      <w:r>
        <w:rPr>
          <w:rFonts w:ascii="Times New Roman" w:hAnsi="Times New Roman" w:eastAsia="SimSun"/>
          <w:sz w:val="22"/>
        </w:rPr>
        <w:t xml:space="preserve"> (i) A </w:t>
      </w:r>
      <w:r>
        <w:rPr>
          <w:rFonts w:ascii="Times New Roman" w:hAnsi="Times New Roman" w:eastAsia="SimSun"/>
          <w:b/>
          <w:sz w:val="22"/>
        </w:rPr>
        <w:t>controlled corpus</w:t>
      </w:r>
      <w:r>
        <w:rPr>
          <w:rFonts w:ascii="Times New Roman" w:hAnsi="Times New Roman" w:eastAsia="SimSun"/>
          <w:sz w:val="22"/>
        </w:rPr>
        <w:t xml:space="preserve"> with an exactly known clean reference for both R1 and R2, built from stereotype/anti-stereotype template inventories; 48 group-neutral queries over four strata, 1,824 passages. (ii) </w:t>
      </w:r>
      <w:r>
        <w:rPr>
          <w:rFonts w:ascii="Times New Roman" w:hAnsi="Times New Roman" w:eastAsia="SimSun"/>
          <w:b/>
          <w:sz w:val="22"/>
        </w:rPr>
        <w:t>BBQ</w:t>
      </w:r>
      <w:r>
        <w:rPr>
          <w:rFonts w:ascii="Times New Roman" w:hAnsi="Times New Roman" w:eastAsia="SimSun"/>
          <w:sz w:val="22"/>
        </w:rPr>
        <w:t xml:space="preserve"> [11], a naturally written bias benchmark: 17,792 passages over 144 group-neutral queries in four categories, with stance labels derived from BBQ's own stereotype annotations so that no new annotation is introduced.</w:t>
      </w:r>
    </w:p>
    <w:p>
      <w:r>
        <w:rPr>
          <w:rFonts w:ascii="Times New Roman" w:hAnsi="Times New Roman" w:eastAsia="SimSun"/>
          <w:b/>
          <w:sz w:val="22"/>
        </w:rPr>
        <w:t>Attack.</w:t>
      </w:r>
      <w:r>
        <w:rPr>
          <w:rFonts w:ascii="Times New Roman" w:hAnsi="Times New Roman" w:eastAsia="SimSun"/>
          <w:sz w:val="22"/>
        </w:rPr>
        <w:t xml:space="preserve"> Pairwise injection: the attacker injects $n$ passages drawn from the legitimate template/context inventory, half favourable toward group $A$ and half unfavourable toward $B$, so that the injected set's R1 composition is balanced by construction. Two injection modes: </w:t>
      </w:r>
      <w:r>
        <w:rPr>
          <w:rFonts w:ascii="Times New Roman" w:hAnsi="Times New Roman" w:eastAsia="SimSun"/>
          <w:b/>
          <w:sz w:val="22"/>
        </w:rPr>
        <w:t>template only</w:t>
      </w:r>
      <w:r>
        <w:rPr>
          <w:rFonts w:ascii="Times New Roman" w:hAnsi="Times New Roman" w:eastAsia="SimSun"/>
          <w:sz w:val="22"/>
        </w:rPr>
        <w:t xml:space="preserve"> (text-level, no embedding control) and </w:t>
      </w:r>
      <w:r>
        <w:rPr>
          <w:rFonts w:ascii="Times New Roman" w:hAnsi="Times New Roman" w:eastAsia="SimSun"/>
          <w:b/>
          <w:sz w:val="22"/>
        </w:rPr>
        <w:t>template + projection</w:t>
      </w:r>
      <w:r>
        <w:rPr>
          <w:rFonts w:ascii="Times New Roman" w:hAnsi="Times New Roman" w:eastAsia="SimSun"/>
          <w:sz w:val="22"/>
        </w:rPr>
        <w:t>, where injected embeddings are perturbed as</w:t>
      </w:r>
    </w:p>
    <w:p>
      <w:r>
        <w:rPr>
          <w:rFonts w:ascii="Times New Roman" w:hAnsi="Times New Roman" w:eastAsia="SimSun"/>
          <w:sz w:val="22"/>
        </w:rPr>
        <w:t>$$h' = h + \lambda \, \langle h, \bar{q} \rangle \|\bar{q}\|^{-2} \bar{q},$$</w:t>
      </w:r>
    </w:p>
    <w:p>
      <w:r>
        <w:rPr>
          <w:rFonts w:ascii="Times New Roman" w:hAnsi="Times New Roman" w:eastAsia="SimSun"/>
          <w:sz w:val="22"/>
        </w:rPr>
        <w:t>with $\bar{q}$ the mean query direction. The attacker sweeps $\lambda \in \{0, 0.25, 0.5, 1, 2, 4\}$.</w:t>
      </w:r>
    </w:p>
    <w:p>
      <w:r>
        <w:rPr>
          <w:rFonts w:ascii="Times New Roman" w:hAnsi="Times New Roman" w:eastAsia="SimSun"/>
          <w:b/>
          <w:sz w:val="22"/>
        </w:rPr>
        <w:t>Defenses.</w:t>
      </w:r>
      <w:r>
        <w:rPr>
          <w:rFonts w:ascii="Times New Roman" w:hAnsi="Times New Roman" w:eastAsia="SimSun"/>
          <w:sz w:val="22"/>
        </w:rPr>
        <w:t xml:space="preserve"> </w:t>
      </w:r>
      <w:r>
        <w:rPr>
          <w:rFonts w:ascii="Consolas" w:hAnsi="Consolas" w:eastAsia="Consolas"/>
          <w:sz w:val="21"/>
        </w:rPr>
        <w:t>multi_query</w:t>
      </w:r>
      <w:r>
        <w:rPr>
          <w:rFonts w:ascii="Times New Roman" w:hAnsi="Times New Roman" w:eastAsia="SimSun"/>
          <w:sz w:val="22"/>
        </w:rPr>
        <w:t xml:space="preserve"> — token-dropout query variants with frequency/rank aggregation [4]. </w:t>
      </w:r>
      <w:r>
        <w:rPr>
          <w:rFonts w:ascii="Consolas" w:hAnsi="Consolas" w:eastAsia="Consolas"/>
          <w:sz w:val="21"/>
        </w:rPr>
        <w:t>manifold</w:t>
      </w:r>
      <w:r>
        <w:rPr>
          <w:rFonts w:ascii="Times New Roman" w:hAnsi="Times New Roman" w:eastAsia="SimSun"/>
          <w:sz w:val="22"/>
        </w:rPr>
        <w:t xml:space="preserve"> — calibrate the corpus manifold by PCA, down-weight passages by residual distance outside it. </w:t>
      </w:r>
      <w:r>
        <w:rPr>
          <w:rFonts w:ascii="Consolas" w:hAnsi="Consolas" w:eastAsia="Consolas"/>
          <w:sz w:val="21"/>
        </w:rPr>
        <w:t>repr_conserving</w:t>
      </w:r>
      <w:r>
        <w:rPr>
          <w:rFonts w:ascii="Times New Roman" w:hAnsi="Times New Roman" w:eastAsia="SimSun"/>
          <w:sz w:val="22"/>
        </w:rPr>
        <w:t xml:space="preserve"> — greedy constrained selection over group composition (R1) and within-group stance (R2) with a per-group budget $\epsilon$ [19].</w:t>
      </w:r>
    </w:p>
    <w:p>
      <w:r>
        <w:rPr>
          <w:rFonts w:ascii="Times New Roman" w:hAnsi="Times New Roman" w:eastAsia="SimSun"/>
          <w:b/>
          <w:sz w:val="22"/>
        </w:rPr>
        <w:t>Adaptive evaluation.</w:t>
      </w:r>
      <w:r>
        <w:rPr>
          <w:rFonts w:ascii="Times New Roman" w:hAnsi="Times New Roman" w:eastAsia="SimSun"/>
          <w:sz w:val="22"/>
        </w:rPr>
        <w:t xml:space="preserve"> For each defense the attacker is given the defense's penalty function $f(\cdot)$ and, for each $\lambda$ in the sweep, evaluates the objective $\mathrm{sim}(d, \bar{q}) - f(d)$ over the candidate injected passages, retaining the $\lambda$ that maximises it. Robustness is reported as </w:t>
      </w:r>
      <w:r>
        <w:rPr>
          <w:rFonts w:ascii="Consolas" w:hAnsi="Consolas" w:eastAsia="Consolas"/>
          <w:sz w:val="21"/>
        </w:rPr>
        <w:t>poison@k</w:t>
      </w:r>
      <w:r>
        <w:rPr>
          <w:rFonts w:ascii="Times New Roman" w:hAnsi="Times New Roman" w:eastAsia="SimSun"/>
          <w:sz w:val="22"/>
        </w:rPr>
        <w:t xml:space="preserve"> as a function of $\lambda$; a defense is robust to the extent that this curve stays low as $\lambda$ grows.</w:t>
      </w:r>
    </w:p>
    <w:p>
      <w:pPr>
        <w:shd w:val="clear" w:color="auto" w:fill="DCE6F1"/>
        <w:spacing w:before="200" w:after="80"/>
      </w:pPr>
      <w:r>
        <w:rPr>
          <w:rFonts w:ascii="Times New Roman" w:hAnsi="Times New Roman" w:eastAsia="Microsoft YaHei"/>
          <w:b/>
          <w:sz w:val="26"/>
        </w:rPr>
        <w:t>5.2 Static ranking inverts under adaptation</w:t>
      </w:r>
    </w:p>
    <w:p>
      <w:r>
        <w:rPr>
          <w:rFonts w:ascii="Times New Roman" w:hAnsi="Times New Roman" w:eastAsia="SimSun"/>
          <w:b/>
          <w:sz w:val="22"/>
        </w:rPr>
        <w:t>Table 1.</w:t>
      </w:r>
      <w:r>
        <w:rPr>
          <w:rFonts w:ascii="Times New Roman" w:hAnsi="Times New Roman" w:eastAsia="SimSun"/>
          <w:sz w:val="22"/>
        </w:rPr>
        <w:t xml:space="preserve"> </w:t>
      </w:r>
      <w:r>
        <w:rPr>
          <w:rFonts w:ascii="Consolas" w:hAnsi="Consolas" w:eastAsia="Consolas"/>
          <w:sz w:val="21"/>
        </w:rPr>
        <w:t>poison@k</w:t>
      </w:r>
      <w:r>
        <w:rPr>
          <w:rFonts w:ascii="Times New Roman" w:hAnsi="Times New Roman" w:eastAsia="SimSun"/>
          <w:sz w:val="22"/>
        </w:rPr>
        <w:t xml:space="preserve"> under the adaptive attacker. Best (lowest) value per column in bold.</w:t>
      </w:r>
    </w:p>
    <w:p>
      <w:r>
        <w:rPr>
          <w:rFonts w:ascii="Times New Roman" w:hAnsi="Times New Roman" w:eastAsia="SimSun"/>
          <w:i/>
          <w:sz w:val="22"/>
        </w:rPr>
        <w:t>Controlled corpus:</w:t>
      </w:r>
    </w:p>
    <w:tbl>
      <w:tblPr>
        <w:tblStyle w:val="TableGrid"/>
        <w:tblW w:type="auto" w:w="0"/>
        <w:jc w:val="center"/>
        <w:tblLook w:firstColumn="1" w:firstRow="1" w:lastColumn="0" w:lastRow="0" w:noHBand="0" w:noVBand="1" w:val="04A0"/>
      </w:tblPr>
      <w:tblGrid>
        <w:gridCol w:w="1205"/>
        <w:gridCol w:w="1205"/>
        <w:gridCol w:w="1205"/>
        <w:gridCol w:w="1205"/>
        <w:gridCol w:w="1205"/>
        <w:gridCol w:w="1205"/>
        <w:gridCol w:w="1205"/>
        <w:gridCol w:w="1205"/>
      </w:tblGrid>
      <w:tr>
        <w:tc>
          <w:tcPr>
            <w:tcW w:type="dxa" w:w="1205"/>
            <w:shd w:val="clear" w:color="auto" w:fill="DCE6F1"/>
          </w:tcPr>
          <w:p>
            <w:pPr>
              <w:spacing w:line="240" w:lineRule="auto" w:after="0"/>
            </w:pPr>
            <w:r>
              <w:rPr>
                <w:rFonts w:ascii="Times New Roman" w:hAnsi="Times New Roman" w:eastAsia="SimSun"/>
                <w:b/>
                <w:sz w:val="19"/>
              </w:rPr>
              <w:t>Defense</w:t>
            </w:r>
          </w:p>
        </w:tc>
        <w:tc>
          <w:tcPr>
            <w:tcW w:type="dxa" w:w="1205"/>
            <w:shd w:val="clear" w:color="auto" w:fill="DCE6F1"/>
          </w:tcPr>
          <w:p>
            <w:pPr>
              <w:spacing w:line="240" w:lineRule="auto" w:after="0"/>
            </w:pPr>
            <w:r>
              <w:rPr>
                <w:rFonts w:ascii="Times New Roman" w:hAnsi="Times New Roman" w:eastAsia="SimSun"/>
                <w:b/>
                <w:sz w:val="19"/>
              </w:rPr>
              <w:t>λ=0</w:t>
            </w:r>
          </w:p>
        </w:tc>
        <w:tc>
          <w:tcPr>
            <w:tcW w:type="dxa" w:w="1205"/>
            <w:shd w:val="clear" w:color="auto" w:fill="DCE6F1"/>
          </w:tcPr>
          <w:p>
            <w:pPr>
              <w:spacing w:line="240" w:lineRule="auto" w:after="0"/>
            </w:pPr>
            <w:r>
              <w:rPr>
                <w:rFonts w:ascii="Times New Roman" w:hAnsi="Times New Roman" w:eastAsia="SimSun"/>
                <w:b/>
                <w:sz w:val="19"/>
              </w:rPr>
              <w:t>λ=0.25</w:t>
            </w:r>
          </w:p>
        </w:tc>
        <w:tc>
          <w:tcPr>
            <w:tcW w:type="dxa" w:w="1205"/>
            <w:shd w:val="clear" w:color="auto" w:fill="DCE6F1"/>
          </w:tcPr>
          <w:p>
            <w:pPr>
              <w:spacing w:line="240" w:lineRule="auto" w:after="0"/>
            </w:pPr>
            <w:r>
              <w:rPr>
                <w:rFonts w:ascii="Times New Roman" w:hAnsi="Times New Roman" w:eastAsia="SimSun"/>
                <w:b/>
                <w:sz w:val="19"/>
              </w:rPr>
              <w:t>λ=0.5</w:t>
            </w:r>
          </w:p>
        </w:tc>
        <w:tc>
          <w:tcPr>
            <w:tcW w:type="dxa" w:w="1205"/>
            <w:shd w:val="clear" w:color="auto" w:fill="DCE6F1"/>
          </w:tcPr>
          <w:p>
            <w:pPr>
              <w:spacing w:line="240" w:lineRule="auto" w:after="0"/>
            </w:pPr>
            <w:r>
              <w:rPr>
                <w:rFonts w:ascii="Times New Roman" w:hAnsi="Times New Roman" w:eastAsia="SimSun"/>
                <w:b/>
                <w:sz w:val="19"/>
              </w:rPr>
              <w:t>λ=1</w:t>
            </w:r>
          </w:p>
        </w:tc>
        <w:tc>
          <w:tcPr>
            <w:tcW w:type="dxa" w:w="1205"/>
            <w:shd w:val="clear" w:color="auto" w:fill="DCE6F1"/>
          </w:tcPr>
          <w:p>
            <w:pPr>
              <w:spacing w:line="240" w:lineRule="auto" w:after="0"/>
            </w:pPr>
            <w:r>
              <w:rPr>
                <w:rFonts w:ascii="Times New Roman" w:hAnsi="Times New Roman" w:eastAsia="SimSun"/>
                <w:b/>
                <w:sz w:val="19"/>
              </w:rPr>
              <w:t>λ=2</w:t>
            </w:r>
          </w:p>
        </w:tc>
        <w:tc>
          <w:tcPr>
            <w:tcW w:type="dxa" w:w="1205"/>
            <w:shd w:val="clear" w:color="auto" w:fill="DCE6F1"/>
          </w:tcPr>
          <w:p>
            <w:pPr>
              <w:spacing w:line="240" w:lineRule="auto" w:after="0"/>
            </w:pPr>
            <w:r>
              <w:rPr>
                <w:rFonts w:ascii="Times New Roman" w:hAnsi="Times New Roman" w:eastAsia="SimSun"/>
                <w:b/>
                <w:sz w:val="19"/>
              </w:rPr>
              <w:t>λ=4</w:t>
            </w:r>
          </w:p>
        </w:tc>
        <w:tc>
          <w:tcPr>
            <w:tcW w:type="dxa" w:w="1205"/>
            <w:shd w:val="clear" w:color="auto" w:fill="DCE6F1"/>
          </w:tcPr>
          <w:p>
            <w:pPr>
              <w:spacing w:line="240" w:lineRule="auto" w:after="0"/>
            </w:pPr>
            <w:r>
              <w:rPr>
                <w:rFonts w:ascii="Times New Roman" w:hAnsi="Times New Roman" w:eastAsia="SimSun"/>
                <w:b/>
                <w:sz w:val="19"/>
              </w:rPr>
              <w:t>Static rank</w:t>
            </w:r>
          </w:p>
        </w:tc>
      </w:tr>
      <w:tr>
        <w:tc>
          <w:tcPr>
            <w:tcW w:type="dxa" w:w="1205"/>
          </w:tcPr>
          <w:p>
            <w:pPr>
              <w:spacing w:line="240" w:lineRule="auto" w:after="0"/>
            </w:pPr>
            <w:r>
              <w:rPr>
                <w:rFonts w:ascii="Times New Roman" w:hAnsi="Times New Roman" w:eastAsia="SimSun"/>
                <w:sz w:val="19"/>
              </w:rPr>
              <w:t>off-manifold filtering</w:t>
            </w:r>
          </w:p>
        </w:tc>
        <w:tc>
          <w:tcPr>
            <w:tcW w:type="dxa" w:w="1205"/>
          </w:tcPr>
          <w:p>
            <w:pPr>
              <w:spacing w:line="240" w:lineRule="auto" w:after="0"/>
            </w:pPr>
            <w:r>
              <w:rPr>
                <w:rFonts w:ascii="Times New Roman" w:hAnsi="Times New Roman" w:eastAsia="SimSun"/>
                <w:b/>
                <w:sz w:val="19"/>
              </w:rPr>
              <w:t>0.250</w:t>
            </w:r>
          </w:p>
        </w:tc>
        <w:tc>
          <w:tcPr>
            <w:tcW w:type="dxa" w:w="1205"/>
          </w:tcPr>
          <w:p>
            <w:pPr>
              <w:spacing w:line="240" w:lineRule="auto" w:after="0"/>
            </w:pPr>
            <w:r>
              <w:rPr>
                <w:rFonts w:ascii="Times New Roman" w:hAnsi="Times New Roman" w:eastAsia="SimSun"/>
                <w:b/>
                <w:sz w:val="19"/>
              </w:rPr>
              <w:t>0.562</w:t>
            </w:r>
          </w:p>
        </w:tc>
        <w:tc>
          <w:tcPr>
            <w:tcW w:type="dxa" w:w="1205"/>
          </w:tcPr>
          <w:p>
            <w:pPr>
              <w:spacing w:line="240" w:lineRule="auto" w:after="0"/>
            </w:pPr>
            <w:r>
              <w:rPr>
                <w:rFonts w:ascii="Times New Roman" w:hAnsi="Times New Roman" w:eastAsia="SimSun"/>
                <w:b/>
                <w:sz w:val="19"/>
              </w:rPr>
              <w:t>0.812</w:t>
            </w:r>
          </w:p>
        </w:tc>
        <w:tc>
          <w:tcPr>
            <w:tcW w:type="dxa" w:w="1205"/>
          </w:tcPr>
          <w:p>
            <w:pPr>
              <w:spacing w:line="240" w:lineRule="auto" w:after="0"/>
            </w:pPr>
            <w:r>
              <w:rPr>
                <w:rFonts w:ascii="Times New Roman" w:hAnsi="Times New Roman" w:eastAsia="SimSun"/>
                <w:sz w:val="19"/>
              </w:rPr>
              <w:t>0.938</w:t>
            </w:r>
          </w:p>
        </w:tc>
        <w:tc>
          <w:tcPr>
            <w:tcW w:type="dxa" w:w="1205"/>
          </w:tcPr>
          <w:p>
            <w:pPr>
              <w:spacing w:line="240" w:lineRule="auto" w:after="0"/>
            </w:pPr>
            <w:r>
              <w:rPr>
                <w:rFonts w:ascii="Times New Roman" w:hAnsi="Times New Roman" w:eastAsia="SimSun"/>
                <w:sz w:val="19"/>
              </w:rPr>
              <w:t>1.000</w:t>
            </w:r>
          </w:p>
        </w:tc>
        <w:tc>
          <w:tcPr>
            <w:tcW w:type="dxa" w:w="1205"/>
          </w:tcPr>
          <w:p>
            <w:pPr>
              <w:spacing w:line="240" w:lineRule="auto" w:after="0"/>
            </w:pPr>
            <w:r>
              <w:rPr>
                <w:rFonts w:ascii="Times New Roman" w:hAnsi="Times New Roman" w:eastAsia="SimSun"/>
                <w:sz w:val="19"/>
              </w:rPr>
              <w:t>1.000</w:t>
            </w:r>
          </w:p>
        </w:tc>
        <w:tc>
          <w:tcPr>
            <w:tcW w:type="dxa" w:w="1205"/>
          </w:tcPr>
          <w:p>
            <w:pPr>
              <w:spacing w:line="240" w:lineRule="auto" w:after="0"/>
            </w:pPr>
            <w:r>
              <w:rPr>
                <w:rFonts w:ascii="Times New Roman" w:hAnsi="Times New Roman" w:eastAsia="SimSun"/>
                <w:sz w:val="19"/>
              </w:rPr>
              <w:t>1st</w:t>
            </w:r>
          </w:p>
        </w:tc>
      </w:tr>
      <w:tr>
        <w:tc>
          <w:tcPr>
            <w:tcW w:type="dxa" w:w="1205"/>
          </w:tcPr>
          <w:p>
            <w:pPr>
              <w:spacing w:line="240" w:lineRule="auto" w:after="0"/>
            </w:pPr>
            <w:r>
              <w:rPr>
                <w:rFonts w:ascii="Consolas" w:hAnsi="Consolas" w:eastAsia="Consolas"/>
                <w:sz w:val="18"/>
              </w:rPr>
              <w:t>repr_conserving</w:t>
            </w:r>
            <w:r>
              <w:rPr>
                <w:rFonts w:ascii="Times New Roman" w:hAnsi="Times New Roman" w:eastAsia="SimSun"/>
                <w:sz w:val="19"/>
              </w:rPr>
              <w:t xml:space="preserve"> (R1+R2)</w:t>
            </w:r>
          </w:p>
        </w:tc>
        <w:tc>
          <w:tcPr>
            <w:tcW w:type="dxa" w:w="1205"/>
          </w:tcPr>
          <w:p>
            <w:pPr>
              <w:spacing w:line="240" w:lineRule="auto" w:after="0"/>
            </w:pPr>
            <w:r>
              <w:rPr>
                <w:rFonts w:ascii="Times New Roman" w:hAnsi="Times New Roman" w:eastAsia="SimSun"/>
                <w:sz w:val="19"/>
              </w:rPr>
              <w:t>0.625</w:t>
            </w:r>
          </w:p>
        </w:tc>
        <w:tc>
          <w:tcPr>
            <w:tcW w:type="dxa" w:w="1205"/>
          </w:tcPr>
          <w:p>
            <w:pPr>
              <w:spacing w:line="240" w:lineRule="auto" w:after="0"/>
            </w:pPr>
            <w:r>
              <w:rPr>
                <w:rFonts w:ascii="Times New Roman" w:hAnsi="Times New Roman" w:eastAsia="SimSun"/>
                <w:sz w:val="19"/>
              </w:rPr>
              <w:t>0.875</w:t>
            </w:r>
          </w:p>
        </w:tc>
        <w:tc>
          <w:tcPr>
            <w:tcW w:type="dxa" w:w="1205"/>
          </w:tcPr>
          <w:p>
            <w:pPr>
              <w:spacing w:line="240" w:lineRule="auto" w:after="0"/>
            </w:pPr>
            <w:r>
              <w:rPr>
                <w:rFonts w:ascii="Times New Roman" w:hAnsi="Times New Roman" w:eastAsia="SimSun"/>
                <w:sz w:val="19"/>
              </w:rPr>
              <w:t>1.000</w:t>
            </w:r>
          </w:p>
        </w:tc>
        <w:tc>
          <w:tcPr>
            <w:tcW w:type="dxa" w:w="1205"/>
          </w:tcPr>
          <w:p>
            <w:pPr>
              <w:spacing w:line="240" w:lineRule="auto" w:after="0"/>
            </w:pPr>
            <w:r>
              <w:rPr>
                <w:rFonts w:ascii="Times New Roman" w:hAnsi="Times New Roman" w:eastAsia="SimSun"/>
                <w:sz w:val="19"/>
              </w:rPr>
              <w:t>1.000</w:t>
            </w:r>
          </w:p>
        </w:tc>
        <w:tc>
          <w:tcPr>
            <w:tcW w:type="dxa" w:w="1205"/>
          </w:tcPr>
          <w:p>
            <w:pPr>
              <w:spacing w:line="240" w:lineRule="auto" w:after="0"/>
            </w:pPr>
            <w:r>
              <w:rPr>
                <w:rFonts w:ascii="Times New Roman" w:hAnsi="Times New Roman" w:eastAsia="SimSun"/>
                <w:sz w:val="19"/>
              </w:rPr>
              <w:t>1.000</w:t>
            </w:r>
          </w:p>
        </w:tc>
        <w:tc>
          <w:tcPr>
            <w:tcW w:type="dxa" w:w="1205"/>
          </w:tcPr>
          <w:p>
            <w:pPr>
              <w:spacing w:line="240" w:lineRule="auto" w:after="0"/>
            </w:pPr>
            <w:r>
              <w:rPr>
                <w:rFonts w:ascii="Times New Roman" w:hAnsi="Times New Roman" w:eastAsia="SimSun"/>
                <w:sz w:val="19"/>
              </w:rPr>
              <w:t>1.000</w:t>
            </w:r>
          </w:p>
        </w:tc>
        <w:tc>
          <w:tcPr>
            <w:tcW w:type="dxa" w:w="1205"/>
          </w:tcPr>
          <w:p>
            <w:pPr>
              <w:spacing w:line="240" w:lineRule="auto" w:after="0"/>
            </w:pPr>
            <w:r>
              <w:rPr>
                <w:rFonts w:ascii="Times New Roman" w:hAnsi="Times New Roman" w:eastAsia="SimSun"/>
                <w:sz w:val="19"/>
              </w:rPr>
              <w:t>2nd</w:t>
            </w:r>
          </w:p>
        </w:tc>
      </w:tr>
      <w:tr>
        <w:tc>
          <w:tcPr>
            <w:tcW w:type="dxa" w:w="1205"/>
          </w:tcPr>
          <w:p>
            <w:pPr>
              <w:spacing w:line="240" w:lineRule="auto" w:after="0"/>
            </w:pPr>
            <w:r>
              <w:rPr>
                <w:rFonts w:ascii="Times New Roman" w:hAnsi="Times New Roman" w:eastAsia="SimSun"/>
                <w:sz w:val="19"/>
              </w:rPr>
              <w:t>multi-query consistency</w:t>
            </w:r>
          </w:p>
        </w:tc>
        <w:tc>
          <w:tcPr>
            <w:tcW w:type="dxa" w:w="1205"/>
          </w:tcPr>
          <w:p>
            <w:pPr>
              <w:spacing w:line="240" w:lineRule="auto" w:after="0"/>
            </w:pPr>
            <w:r>
              <w:rPr>
                <w:rFonts w:ascii="Times New Roman" w:hAnsi="Times New Roman" w:eastAsia="SimSun"/>
                <w:sz w:val="19"/>
              </w:rPr>
              <w:t>0.729</w:t>
            </w:r>
          </w:p>
        </w:tc>
        <w:tc>
          <w:tcPr>
            <w:tcW w:type="dxa" w:w="1205"/>
          </w:tcPr>
          <w:p>
            <w:pPr>
              <w:spacing w:line="240" w:lineRule="auto" w:after="0"/>
            </w:pPr>
            <w:r>
              <w:rPr>
                <w:rFonts w:ascii="Times New Roman" w:hAnsi="Times New Roman" w:eastAsia="SimSun"/>
                <w:sz w:val="19"/>
              </w:rPr>
              <w:t>0.958</w:t>
            </w:r>
          </w:p>
        </w:tc>
        <w:tc>
          <w:tcPr>
            <w:tcW w:type="dxa" w:w="1205"/>
          </w:tcPr>
          <w:p>
            <w:pPr>
              <w:spacing w:line="240" w:lineRule="auto" w:after="0"/>
            </w:pPr>
            <w:r>
              <w:rPr>
                <w:rFonts w:ascii="Times New Roman" w:hAnsi="Times New Roman" w:eastAsia="SimSun"/>
                <w:sz w:val="19"/>
              </w:rPr>
              <w:t>1.000</w:t>
            </w:r>
          </w:p>
        </w:tc>
        <w:tc>
          <w:tcPr>
            <w:tcW w:type="dxa" w:w="1205"/>
          </w:tcPr>
          <w:p>
            <w:pPr>
              <w:spacing w:line="240" w:lineRule="auto" w:after="0"/>
            </w:pPr>
            <w:r>
              <w:rPr>
                <w:rFonts w:ascii="Times New Roman" w:hAnsi="Times New Roman" w:eastAsia="SimSun"/>
                <w:sz w:val="19"/>
              </w:rPr>
              <w:t>1.000</w:t>
            </w:r>
          </w:p>
        </w:tc>
        <w:tc>
          <w:tcPr>
            <w:tcW w:type="dxa" w:w="1205"/>
          </w:tcPr>
          <w:p>
            <w:pPr>
              <w:spacing w:line="240" w:lineRule="auto" w:after="0"/>
            </w:pPr>
            <w:r>
              <w:rPr>
                <w:rFonts w:ascii="Times New Roman" w:hAnsi="Times New Roman" w:eastAsia="SimSun"/>
                <w:sz w:val="19"/>
              </w:rPr>
              <w:t>1.000</w:t>
            </w:r>
          </w:p>
        </w:tc>
        <w:tc>
          <w:tcPr>
            <w:tcW w:type="dxa" w:w="1205"/>
          </w:tcPr>
          <w:p>
            <w:pPr>
              <w:spacing w:line="240" w:lineRule="auto" w:after="0"/>
            </w:pPr>
            <w:r>
              <w:rPr>
                <w:rFonts w:ascii="Times New Roman" w:hAnsi="Times New Roman" w:eastAsia="SimSun"/>
                <w:sz w:val="19"/>
              </w:rPr>
              <w:t>1.000</w:t>
            </w:r>
          </w:p>
        </w:tc>
        <w:tc>
          <w:tcPr>
            <w:tcW w:type="dxa" w:w="1205"/>
          </w:tcPr>
          <w:p>
            <w:pPr>
              <w:spacing w:line="240" w:lineRule="auto" w:after="0"/>
            </w:pPr>
            <w:r>
              <w:rPr>
                <w:rFonts w:ascii="Times New Roman" w:hAnsi="Times New Roman" w:eastAsia="SimSun"/>
                <w:sz w:val="19"/>
              </w:rPr>
              <w:t>3rd</w:t>
            </w:r>
          </w:p>
        </w:tc>
      </w:tr>
    </w:tbl>
    <w:p/>
    <w:p>
      <w:r>
        <w:rPr>
          <w:rFonts w:ascii="Times New Roman" w:hAnsi="Times New Roman" w:eastAsia="SimSun"/>
          <w:i/>
          <w:sz w:val="22"/>
        </w:rPr>
        <w:t>BBQ (natural corpus):</w:t>
      </w:r>
    </w:p>
    <w:tbl>
      <w:tblPr>
        <w:tblStyle w:val="TableGrid"/>
        <w:tblW w:type="auto" w:w="0"/>
        <w:jc w:val="center"/>
        <w:tblLook w:firstColumn="1" w:firstRow="1" w:lastColumn="0" w:lastRow="0" w:noHBand="0" w:noVBand="1" w:val="04A0"/>
      </w:tblPr>
      <w:tblGrid>
        <w:gridCol w:w="1205"/>
        <w:gridCol w:w="1205"/>
        <w:gridCol w:w="1205"/>
        <w:gridCol w:w="1205"/>
        <w:gridCol w:w="1205"/>
        <w:gridCol w:w="1205"/>
        <w:gridCol w:w="1205"/>
        <w:gridCol w:w="1205"/>
      </w:tblGrid>
      <w:tr>
        <w:tc>
          <w:tcPr>
            <w:tcW w:type="dxa" w:w="1205"/>
            <w:shd w:val="clear" w:color="auto" w:fill="DCE6F1"/>
          </w:tcPr>
          <w:p>
            <w:pPr>
              <w:spacing w:line="240" w:lineRule="auto" w:after="0"/>
            </w:pPr>
            <w:r>
              <w:rPr>
                <w:rFonts w:ascii="Times New Roman" w:hAnsi="Times New Roman" w:eastAsia="SimSun"/>
                <w:b/>
                <w:sz w:val="19"/>
              </w:rPr>
              <w:t>Defense</w:t>
            </w:r>
          </w:p>
        </w:tc>
        <w:tc>
          <w:tcPr>
            <w:tcW w:type="dxa" w:w="1205"/>
            <w:shd w:val="clear" w:color="auto" w:fill="DCE6F1"/>
          </w:tcPr>
          <w:p>
            <w:pPr>
              <w:spacing w:line="240" w:lineRule="auto" w:after="0"/>
            </w:pPr>
            <w:r>
              <w:rPr>
                <w:rFonts w:ascii="Times New Roman" w:hAnsi="Times New Roman" w:eastAsia="SimSun"/>
                <w:b/>
                <w:sz w:val="19"/>
              </w:rPr>
              <w:t>λ=0</w:t>
            </w:r>
          </w:p>
        </w:tc>
        <w:tc>
          <w:tcPr>
            <w:tcW w:type="dxa" w:w="1205"/>
            <w:shd w:val="clear" w:color="auto" w:fill="DCE6F1"/>
          </w:tcPr>
          <w:p>
            <w:pPr>
              <w:spacing w:line="240" w:lineRule="auto" w:after="0"/>
            </w:pPr>
            <w:r>
              <w:rPr>
                <w:rFonts w:ascii="Times New Roman" w:hAnsi="Times New Roman" w:eastAsia="SimSun"/>
                <w:b/>
                <w:sz w:val="19"/>
              </w:rPr>
              <w:t>λ=0.25</w:t>
            </w:r>
          </w:p>
        </w:tc>
        <w:tc>
          <w:tcPr>
            <w:tcW w:type="dxa" w:w="1205"/>
            <w:shd w:val="clear" w:color="auto" w:fill="DCE6F1"/>
          </w:tcPr>
          <w:p>
            <w:pPr>
              <w:spacing w:line="240" w:lineRule="auto" w:after="0"/>
            </w:pPr>
            <w:r>
              <w:rPr>
                <w:rFonts w:ascii="Times New Roman" w:hAnsi="Times New Roman" w:eastAsia="SimSun"/>
                <w:b/>
                <w:sz w:val="19"/>
              </w:rPr>
              <w:t>λ=0.5</w:t>
            </w:r>
          </w:p>
        </w:tc>
        <w:tc>
          <w:tcPr>
            <w:tcW w:type="dxa" w:w="1205"/>
            <w:shd w:val="clear" w:color="auto" w:fill="DCE6F1"/>
          </w:tcPr>
          <w:p>
            <w:pPr>
              <w:spacing w:line="240" w:lineRule="auto" w:after="0"/>
            </w:pPr>
            <w:r>
              <w:rPr>
                <w:rFonts w:ascii="Times New Roman" w:hAnsi="Times New Roman" w:eastAsia="SimSun"/>
                <w:b/>
                <w:sz w:val="19"/>
              </w:rPr>
              <w:t>λ=1</w:t>
            </w:r>
          </w:p>
        </w:tc>
        <w:tc>
          <w:tcPr>
            <w:tcW w:type="dxa" w:w="1205"/>
            <w:shd w:val="clear" w:color="auto" w:fill="DCE6F1"/>
          </w:tcPr>
          <w:p>
            <w:pPr>
              <w:spacing w:line="240" w:lineRule="auto" w:after="0"/>
            </w:pPr>
            <w:r>
              <w:rPr>
                <w:rFonts w:ascii="Times New Roman" w:hAnsi="Times New Roman" w:eastAsia="SimSun"/>
                <w:b/>
                <w:sz w:val="19"/>
              </w:rPr>
              <w:t>λ=2</w:t>
            </w:r>
          </w:p>
        </w:tc>
        <w:tc>
          <w:tcPr>
            <w:tcW w:type="dxa" w:w="1205"/>
            <w:shd w:val="clear" w:color="auto" w:fill="DCE6F1"/>
          </w:tcPr>
          <w:p>
            <w:pPr>
              <w:spacing w:line="240" w:lineRule="auto" w:after="0"/>
            </w:pPr>
            <w:r>
              <w:rPr>
                <w:rFonts w:ascii="Times New Roman" w:hAnsi="Times New Roman" w:eastAsia="SimSun"/>
                <w:b/>
                <w:sz w:val="19"/>
              </w:rPr>
              <w:t>λ=4</w:t>
            </w:r>
          </w:p>
        </w:tc>
        <w:tc>
          <w:tcPr>
            <w:tcW w:type="dxa" w:w="1205"/>
            <w:shd w:val="clear" w:color="auto" w:fill="DCE6F1"/>
          </w:tcPr>
          <w:p>
            <w:pPr>
              <w:spacing w:line="240" w:lineRule="auto" w:after="0"/>
            </w:pPr>
            <w:r>
              <w:rPr>
                <w:rFonts w:ascii="Times New Roman" w:hAnsi="Times New Roman" w:eastAsia="SimSun"/>
                <w:b/>
                <w:sz w:val="19"/>
              </w:rPr>
              <w:t>Static rank</w:t>
            </w:r>
          </w:p>
        </w:tc>
      </w:tr>
      <w:tr>
        <w:tc>
          <w:tcPr>
            <w:tcW w:type="dxa" w:w="1205"/>
          </w:tcPr>
          <w:p>
            <w:pPr>
              <w:spacing w:line="240" w:lineRule="auto" w:after="0"/>
            </w:pPr>
            <w:r>
              <w:rPr>
                <w:rFonts w:ascii="Times New Roman" w:hAnsi="Times New Roman" w:eastAsia="SimSun"/>
                <w:sz w:val="19"/>
              </w:rPr>
              <w:t>off-manifold filtering</w:t>
            </w:r>
          </w:p>
        </w:tc>
        <w:tc>
          <w:tcPr>
            <w:tcW w:type="dxa" w:w="1205"/>
          </w:tcPr>
          <w:p>
            <w:pPr>
              <w:spacing w:line="240" w:lineRule="auto" w:after="0"/>
            </w:pPr>
            <w:r>
              <w:rPr>
                <w:rFonts w:ascii="Times New Roman" w:hAnsi="Times New Roman" w:eastAsia="SimSun"/>
                <w:b/>
                <w:sz w:val="19"/>
              </w:rPr>
              <w:t>0.007</w:t>
            </w:r>
          </w:p>
        </w:tc>
        <w:tc>
          <w:tcPr>
            <w:tcW w:type="dxa" w:w="1205"/>
          </w:tcPr>
          <w:p>
            <w:pPr>
              <w:spacing w:line="240" w:lineRule="auto" w:after="0"/>
            </w:pPr>
            <w:r>
              <w:rPr>
                <w:rFonts w:ascii="Times New Roman" w:hAnsi="Times New Roman" w:eastAsia="SimSun"/>
                <w:b/>
                <w:sz w:val="19"/>
              </w:rPr>
              <w:t>0.021</w:t>
            </w:r>
          </w:p>
        </w:tc>
        <w:tc>
          <w:tcPr>
            <w:tcW w:type="dxa" w:w="1205"/>
          </w:tcPr>
          <w:p>
            <w:pPr>
              <w:spacing w:line="240" w:lineRule="auto" w:after="0"/>
            </w:pPr>
            <w:r>
              <w:rPr>
                <w:rFonts w:ascii="Times New Roman" w:hAnsi="Times New Roman" w:eastAsia="SimSun"/>
                <w:b/>
                <w:sz w:val="19"/>
              </w:rPr>
              <w:t>0.111</w:t>
            </w:r>
          </w:p>
        </w:tc>
        <w:tc>
          <w:tcPr>
            <w:tcW w:type="dxa" w:w="1205"/>
          </w:tcPr>
          <w:p>
            <w:pPr>
              <w:spacing w:line="240" w:lineRule="auto" w:after="0"/>
            </w:pPr>
            <w:r>
              <w:rPr>
                <w:rFonts w:ascii="Times New Roman" w:hAnsi="Times New Roman" w:eastAsia="SimSun"/>
                <w:sz w:val="19"/>
              </w:rPr>
              <w:t>0.403</w:t>
            </w:r>
          </w:p>
        </w:tc>
        <w:tc>
          <w:tcPr>
            <w:tcW w:type="dxa" w:w="1205"/>
          </w:tcPr>
          <w:p>
            <w:pPr>
              <w:spacing w:line="240" w:lineRule="auto" w:after="0"/>
            </w:pPr>
            <w:r>
              <w:rPr>
                <w:rFonts w:ascii="Times New Roman" w:hAnsi="Times New Roman" w:eastAsia="SimSun"/>
                <w:sz w:val="19"/>
              </w:rPr>
              <w:t>0.917</w:t>
            </w:r>
          </w:p>
        </w:tc>
        <w:tc>
          <w:tcPr>
            <w:tcW w:type="dxa" w:w="1205"/>
          </w:tcPr>
          <w:p>
            <w:pPr>
              <w:spacing w:line="240" w:lineRule="auto" w:after="0"/>
            </w:pPr>
            <w:r>
              <w:rPr>
                <w:rFonts w:ascii="Times New Roman" w:hAnsi="Times New Roman" w:eastAsia="SimSun"/>
                <w:sz w:val="19"/>
              </w:rPr>
              <w:t>1.000</w:t>
            </w:r>
          </w:p>
        </w:tc>
        <w:tc>
          <w:tcPr>
            <w:tcW w:type="dxa" w:w="1205"/>
          </w:tcPr>
          <w:p>
            <w:pPr>
              <w:spacing w:line="240" w:lineRule="auto" w:after="0"/>
            </w:pPr>
            <w:r>
              <w:rPr>
                <w:rFonts w:ascii="Times New Roman" w:hAnsi="Times New Roman" w:eastAsia="SimSun"/>
                <w:sz w:val="19"/>
              </w:rPr>
              <w:t>1st</w:t>
            </w:r>
          </w:p>
        </w:tc>
      </w:tr>
      <w:tr>
        <w:tc>
          <w:tcPr>
            <w:tcW w:type="dxa" w:w="1205"/>
          </w:tcPr>
          <w:p>
            <w:pPr>
              <w:spacing w:line="240" w:lineRule="auto" w:after="0"/>
            </w:pPr>
            <w:r>
              <w:rPr>
                <w:rFonts w:ascii="Consolas" w:hAnsi="Consolas" w:eastAsia="Consolas"/>
                <w:sz w:val="18"/>
              </w:rPr>
              <w:t>repr_conserving</w:t>
            </w:r>
            <w:r>
              <w:rPr>
                <w:rFonts w:ascii="Times New Roman" w:hAnsi="Times New Roman" w:eastAsia="SimSun"/>
                <w:sz w:val="19"/>
              </w:rPr>
              <w:t xml:space="preserve"> (R1+R2)</w:t>
            </w:r>
          </w:p>
        </w:tc>
        <w:tc>
          <w:tcPr>
            <w:tcW w:type="dxa" w:w="1205"/>
          </w:tcPr>
          <w:p>
            <w:pPr>
              <w:spacing w:line="240" w:lineRule="auto" w:after="0"/>
            </w:pPr>
            <w:r>
              <w:rPr>
                <w:rFonts w:ascii="Times New Roman" w:hAnsi="Times New Roman" w:eastAsia="SimSun"/>
                <w:sz w:val="19"/>
              </w:rPr>
              <w:t>0.049</w:t>
            </w:r>
          </w:p>
        </w:tc>
        <w:tc>
          <w:tcPr>
            <w:tcW w:type="dxa" w:w="1205"/>
          </w:tcPr>
          <w:p>
            <w:pPr>
              <w:spacing w:line="240" w:lineRule="auto" w:after="0"/>
            </w:pPr>
            <w:r>
              <w:rPr>
                <w:rFonts w:ascii="Times New Roman" w:hAnsi="Times New Roman" w:eastAsia="SimSun"/>
                <w:sz w:val="19"/>
              </w:rPr>
              <w:t>0.111</w:t>
            </w:r>
          </w:p>
        </w:tc>
        <w:tc>
          <w:tcPr>
            <w:tcW w:type="dxa" w:w="1205"/>
          </w:tcPr>
          <w:p>
            <w:pPr>
              <w:spacing w:line="240" w:lineRule="auto" w:after="0"/>
            </w:pPr>
            <w:r>
              <w:rPr>
                <w:rFonts w:ascii="Times New Roman" w:hAnsi="Times New Roman" w:eastAsia="SimSun"/>
                <w:sz w:val="19"/>
              </w:rPr>
              <w:t>0.319</w:t>
            </w:r>
          </w:p>
        </w:tc>
        <w:tc>
          <w:tcPr>
            <w:tcW w:type="dxa" w:w="1205"/>
          </w:tcPr>
          <w:p>
            <w:pPr>
              <w:spacing w:line="240" w:lineRule="auto" w:after="0"/>
            </w:pPr>
            <w:r>
              <w:rPr>
                <w:rFonts w:ascii="Times New Roman" w:hAnsi="Times New Roman" w:eastAsia="SimSun"/>
                <w:sz w:val="19"/>
              </w:rPr>
              <w:t>0.764</w:t>
            </w:r>
          </w:p>
        </w:tc>
        <w:tc>
          <w:tcPr>
            <w:tcW w:type="dxa" w:w="1205"/>
          </w:tcPr>
          <w:p>
            <w:pPr>
              <w:spacing w:line="240" w:lineRule="auto" w:after="0"/>
            </w:pPr>
            <w:r>
              <w:rPr>
                <w:rFonts w:ascii="Times New Roman" w:hAnsi="Times New Roman" w:eastAsia="SimSun"/>
                <w:sz w:val="19"/>
              </w:rPr>
              <w:t>0.979</w:t>
            </w:r>
          </w:p>
        </w:tc>
        <w:tc>
          <w:tcPr>
            <w:tcW w:type="dxa" w:w="1205"/>
          </w:tcPr>
          <w:p>
            <w:pPr>
              <w:spacing w:line="240" w:lineRule="auto" w:after="0"/>
            </w:pPr>
            <w:r>
              <w:rPr>
                <w:rFonts w:ascii="Times New Roman" w:hAnsi="Times New Roman" w:eastAsia="SimSun"/>
                <w:sz w:val="19"/>
              </w:rPr>
              <w:t>1.000</w:t>
            </w:r>
          </w:p>
        </w:tc>
        <w:tc>
          <w:tcPr>
            <w:tcW w:type="dxa" w:w="1205"/>
          </w:tcPr>
          <w:p>
            <w:pPr>
              <w:spacing w:line="240" w:lineRule="auto" w:after="0"/>
            </w:pPr>
            <w:r>
              <w:rPr>
                <w:rFonts w:ascii="Times New Roman" w:hAnsi="Times New Roman" w:eastAsia="SimSun"/>
                <w:sz w:val="19"/>
              </w:rPr>
              <w:t>2nd</w:t>
            </w:r>
          </w:p>
        </w:tc>
      </w:tr>
      <w:tr>
        <w:tc>
          <w:tcPr>
            <w:tcW w:type="dxa" w:w="1205"/>
          </w:tcPr>
          <w:p>
            <w:pPr>
              <w:spacing w:line="240" w:lineRule="auto" w:after="0"/>
            </w:pPr>
            <w:r>
              <w:rPr>
                <w:rFonts w:ascii="Times New Roman" w:hAnsi="Times New Roman" w:eastAsia="SimSun"/>
                <w:sz w:val="19"/>
              </w:rPr>
              <w:t>multi-query consistency</w:t>
            </w:r>
          </w:p>
        </w:tc>
        <w:tc>
          <w:tcPr>
            <w:tcW w:type="dxa" w:w="1205"/>
          </w:tcPr>
          <w:p>
            <w:pPr>
              <w:spacing w:line="240" w:lineRule="auto" w:after="0"/>
            </w:pPr>
            <w:r>
              <w:rPr>
                <w:rFonts w:ascii="Times New Roman" w:hAnsi="Times New Roman" w:eastAsia="SimSun"/>
                <w:sz w:val="19"/>
              </w:rPr>
              <w:t>0.083</w:t>
            </w:r>
          </w:p>
        </w:tc>
        <w:tc>
          <w:tcPr>
            <w:tcW w:type="dxa" w:w="1205"/>
          </w:tcPr>
          <w:p>
            <w:pPr>
              <w:spacing w:line="240" w:lineRule="auto" w:after="0"/>
            </w:pPr>
            <w:r>
              <w:rPr>
                <w:rFonts w:ascii="Times New Roman" w:hAnsi="Times New Roman" w:eastAsia="SimSun"/>
                <w:sz w:val="19"/>
              </w:rPr>
              <w:t>0.299</w:t>
            </w:r>
          </w:p>
        </w:tc>
        <w:tc>
          <w:tcPr>
            <w:tcW w:type="dxa" w:w="1205"/>
          </w:tcPr>
          <w:p>
            <w:pPr>
              <w:spacing w:line="240" w:lineRule="auto" w:after="0"/>
            </w:pPr>
            <w:r>
              <w:rPr>
                <w:rFonts w:ascii="Times New Roman" w:hAnsi="Times New Roman" w:eastAsia="SimSun"/>
                <w:sz w:val="19"/>
              </w:rPr>
              <w:t>0.535</w:t>
            </w:r>
          </w:p>
        </w:tc>
        <w:tc>
          <w:tcPr>
            <w:tcW w:type="dxa" w:w="1205"/>
          </w:tcPr>
          <w:p>
            <w:pPr>
              <w:spacing w:line="240" w:lineRule="auto" w:after="0"/>
            </w:pPr>
            <w:r>
              <w:rPr>
                <w:rFonts w:ascii="Times New Roman" w:hAnsi="Times New Roman" w:eastAsia="SimSun"/>
                <w:sz w:val="19"/>
              </w:rPr>
              <w:t>0.847</w:t>
            </w:r>
          </w:p>
        </w:tc>
        <w:tc>
          <w:tcPr>
            <w:tcW w:type="dxa" w:w="1205"/>
          </w:tcPr>
          <w:p>
            <w:pPr>
              <w:spacing w:line="240" w:lineRule="auto" w:after="0"/>
            </w:pPr>
            <w:r>
              <w:rPr>
                <w:rFonts w:ascii="Times New Roman" w:hAnsi="Times New Roman" w:eastAsia="SimSun"/>
                <w:sz w:val="19"/>
              </w:rPr>
              <w:t>0.993</w:t>
            </w:r>
          </w:p>
        </w:tc>
        <w:tc>
          <w:tcPr>
            <w:tcW w:type="dxa" w:w="1205"/>
          </w:tcPr>
          <w:p>
            <w:pPr>
              <w:spacing w:line="240" w:lineRule="auto" w:after="0"/>
            </w:pPr>
            <w:r>
              <w:rPr>
                <w:rFonts w:ascii="Times New Roman" w:hAnsi="Times New Roman" w:eastAsia="SimSun"/>
                <w:sz w:val="19"/>
              </w:rPr>
              <w:t>1.000</w:t>
            </w:r>
          </w:p>
        </w:tc>
        <w:tc>
          <w:tcPr>
            <w:tcW w:type="dxa" w:w="1205"/>
          </w:tcPr>
          <w:p>
            <w:pPr>
              <w:spacing w:line="240" w:lineRule="auto" w:after="0"/>
            </w:pPr>
            <w:r>
              <w:rPr>
                <w:rFonts w:ascii="Times New Roman" w:hAnsi="Times New Roman" w:eastAsia="SimSun"/>
                <w:sz w:val="19"/>
              </w:rPr>
              <w:t>3rd</w:t>
            </w:r>
          </w:p>
        </w:tc>
      </w:tr>
    </w:tbl>
    <w:p/>
    <w:p>
      <w:r>
        <w:rPr>
          <w:rFonts w:ascii="Times New Roman" w:hAnsi="Times New Roman" w:eastAsia="SimSun"/>
          <w:sz w:val="22"/>
        </w:rPr>
        <w:t xml:space="preserve">On the controlled corpus, off-manifold filtering reduces adversarial inclusion from 0.750 (no defense) to </w:t>
      </w:r>
      <w:r>
        <w:rPr>
          <w:rFonts w:ascii="Times New Roman" w:hAnsi="Times New Roman" w:eastAsia="SimSun"/>
          <w:b/>
          <w:sz w:val="22"/>
        </w:rPr>
        <w:t>0.250</w:t>
      </w:r>
      <w:r>
        <w:rPr>
          <w:rFonts w:ascii="Times New Roman" w:hAnsi="Times New Roman" w:eastAsia="SimSun"/>
          <w:sz w:val="22"/>
        </w:rPr>
        <w:t xml:space="preserve"> against the static attacker — a factor of three, and the best result anywhere in our study. It is the defense one would recommend from a static evaluation. Under adaptation it rises monotonically — 0.250 → 0.562 → 0.812 → 0.938 → 1.000 — and is defeated by $\lambda = 2$. The composition-constrained defenses, which are </w:t>
      </w:r>
      <w:r>
        <w:rPr>
          <w:rFonts w:ascii="Times New Roman" w:hAnsi="Times New Roman" w:eastAsia="SimSun"/>
          <w:i/>
          <w:sz w:val="22"/>
        </w:rPr>
        <w:t>2.5x worse</w:t>
      </w:r>
      <w:r>
        <w:rPr>
          <w:rFonts w:ascii="Times New Roman" w:hAnsi="Times New Roman" w:eastAsia="SimSun"/>
          <w:sz w:val="22"/>
        </w:rPr>
        <w:t xml:space="preserve"> statically (0.625), saturate at 1.000 by $\lambda = 0.5$; they fail sooner but were never credible. </w:t>
      </w:r>
      <w:r>
        <w:rPr>
          <w:rFonts w:ascii="Times New Roman" w:hAnsi="Times New Roman" w:eastAsia="SimSun"/>
          <w:b/>
          <w:sz w:val="22"/>
        </w:rPr>
        <w:t>Above $\lambda = 2$ every defense is at 1.000: complete adversarial inclusion.</w:t>
      </w:r>
    </w:p>
    <w:p>
      <w:r>
        <w:rPr>
          <w:rFonts w:ascii="Times New Roman" w:hAnsi="Times New Roman" w:eastAsia="SimSun"/>
          <w:i/>
          <w:sz w:val="22"/>
        </w:rPr>
        <w:t>Correction.</w:t>
      </w:r>
      <w:r>
        <w:rPr>
          <w:rFonts w:ascii="Times New Roman" w:hAnsi="Times New Roman" w:eastAsia="SimSun"/>
          <w:sz w:val="22"/>
        </w:rPr>
        <w:t xml:space="preserve"> An earlier draft of this table reported 0.125 / 0.438 / 0.750 for off-manifold filtering. Those values came from an exploratory run written to a scratch directory that was later excluded from version control, not from the canonical run that the rest of the paper uses; re-running the committed configuration reproduces the values above with </w:t>
      </w:r>
      <w:r>
        <w:rPr>
          <w:rFonts w:ascii="Times New Roman" w:hAnsi="Times New Roman" w:eastAsia="SimSun"/>
          <w:b/>
          <w:sz w:val="22"/>
        </w:rPr>
        <w:t>18 of 18 adaptive cells bit-identical</w:t>
      </w:r>
      <w:r>
        <w:rPr>
          <w:rFonts w:ascii="Times New Roman" w:hAnsi="Times New Roman" w:eastAsia="SimSun"/>
          <w:sz w:val="22"/>
        </w:rPr>
        <w:t>, whereas the exploratory run is not reproducible from any committed configuration. The qualitative conclusion — a defense that looks effective statically is defeated by moderate adaptation — is unchanged, but the static advantage was overstated by a factor of two (a factor of three over no defense, not six).</w:t>
      </w:r>
    </w:p>
    <w:p>
      <w:r>
        <w:rPr>
          <w:rFonts w:ascii="Times New Roman" w:hAnsi="Times New Roman" w:eastAsia="SimSun"/>
          <w:sz w:val="22"/>
        </w:rPr>
        <w:t xml:space="preserve">The natural corpus shows the same pattern at lower magnitude, and here the comparison is more interesting because the defenses are closer statically. Off-manifold filtering holds 0.007–0.111 out to $\lambda = 0.5$ versus 0.049–0.319 for </w:t>
      </w:r>
      <w:r>
        <w:rPr>
          <w:rFonts w:ascii="Consolas" w:hAnsi="Consolas" w:eastAsia="Consolas"/>
          <w:sz w:val="21"/>
        </w:rPr>
        <w:t>repr_conserving</w:t>
      </w:r>
      <w:r>
        <w:rPr>
          <w:rFonts w:ascii="Times New Roman" w:hAnsi="Times New Roman" w:eastAsia="SimSun"/>
          <w:sz w:val="22"/>
        </w:rPr>
        <w:t xml:space="preserve">, i.e. a 2–4x gap, which persists further into the sweep (at $\lambda = 1$: 0.403 vs 0.764). The </w:t>
      </w:r>
      <w:r>
        <w:rPr>
          <w:rFonts w:ascii="Times New Roman" w:hAnsi="Times New Roman" w:eastAsia="SimSun"/>
          <w:i/>
          <w:sz w:val="22"/>
        </w:rPr>
        <w:t>ordering</w:t>
      </w:r>
      <w:r>
        <w:rPr>
          <w:rFonts w:ascii="Times New Roman" w:hAnsi="Times New Roman" w:eastAsia="SimSun"/>
          <w:sz w:val="22"/>
        </w:rPr>
        <w:t xml:space="preserve"> is stable but the </w:t>
      </w:r>
      <w:r>
        <w:rPr>
          <w:rFonts w:ascii="Times New Roman" w:hAnsi="Times New Roman" w:eastAsia="SimSun"/>
          <w:i/>
          <w:sz w:val="22"/>
        </w:rPr>
        <w:t>magnitudes</w:t>
      </w:r>
      <w:r>
        <w:rPr>
          <w:rFonts w:ascii="Times New Roman" w:hAnsi="Times New Roman" w:eastAsia="SimSun"/>
          <w:sz w:val="22"/>
        </w:rPr>
        <w:t xml:space="preserve"> are not, and the crossover to complete failure occurs within the sweep in both corpora.</w:t>
      </w:r>
    </w:p>
    <w:p>
      <w:r>
        <w:rPr>
          <w:rFonts w:ascii="Times New Roman" w:hAnsi="Times New Roman" w:eastAsia="SimSun"/>
          <w:b/>
          <w:sz w:val="22"/>
        </w:rPr>
        <w:t>The attacker does not pay for this in passage quality.</w:t>
      </w:r>
      <w:r>
        <w:rPr>
          <w:rFonts w:ascii="Times New Roman" w:hAnsi="Times New Roman" w:eastAsia="SimSun"/>
          <w:sz w:val="22"/>
        </w:rPr>
        <w:t xml:space="preserve"> A natural objection is that a large perturbation degrades the injected passages, so their inclusion becomes harmless and the defense is being credited for the attacker's own self-inflicted damage. We measured this directly: </w:t>
      </w:r>
      <w:r>
        <w:rPr>
          <w:rFonts w:ascii="Consolas" w:hAnsi="Consolas" w:eastAsia="Consolas"/>
          <w:sz w:val="21"/>
        </w:rPr>
        <w:t>usage</w:t>
      </w:r>
      <w:r>
        <w:rPr>
          <w:rFonts w:ascii="Times New Roman" w:hAnsi="Times New Roman" w:eastAsia="SimSun"/>
          <w:sz w:val="22"/>
        </w:rPr>
        <w:t xml:space="preserve"> is the mean cosine similarity between each injected passage's perturbed embedding and its original. It remains </w:t>
      </w:r>
      <w:r>
        <w:rPr>
          <w:rFonts w:ascii="Times New Roman" w:hAnsi="Times New Roman" w:eastAsia="SimSun"/>
          <w:b/>
          <w:sz w:val="22"/>
        </w:rPr>
        <w:t>0.945–0.957 at $\lambda = 1$</w:t>
      </w:r>
      <w:r>
        <w:rPr>
          <w:rFonts w:ascii="Times New Roman" w:hAnsi="Times New Roman" w:eastAsia="SimSun"/>
          <w:sz w:val="22"/>
        </w:rPr>
        <w:t xml:space="preserve">, 0.883–0.884 at $\lambda = 2$, and 0.755–0.810 at $\lambda = 4$ (controlled / BBQ respectively). At the point where the strongest defense is already at 0.938–0.403 inclusion, the injected material is more than 94% intact semantically. </w:t>
      </w:r>
      <w:r>
        <w:rPr>
          <w:rFonts w:ascii="Times New Roman" w:hAnsi="Times New Roman" w:eastAsia="SimSun"/>
          <w:b/>
          <w:sz w:val="22"/>
        </w:rPr>
        <w:t>The defenses fail while the attack retains essentially full strength</w:t>
      </w:r>
      <w:r>
        <w:rPr>
          <w:rFonts w:ascii="Times New Roman" w:hAnsi="Times New Roman" w:eastAsia="SimSun"/>
          <w:sz w:val="22"/>
        </w:rPr>
        <w:t>, so the failure cannot be attributed to self-degradation.</w:t>
      </w:r>
    </w:p>
    <w:p>
      <w:r>
        <w:rPr>
          <w:rFonts w:ascii="Times New Roman" w:hAnsi="Times New Roman" w:eastAsia="SimSun"/>
          <w:b/>
          <w:sz w:val="22"/>
        </w:rPr>
        <w:t>Finding 1.</w:t>
      </w:r>
      <w:r>
        <w:rPr>
          <w:rFonts w:ascii="Times New Roman" w:hAnsi="Times New Roman" w:eastAsia="SimSun"/>
          <w:sz w:val="22"/>
        </w:rPr>
        <w:t xml:space="preserve"> No defense in this family survives an informed attacker. Under adaptation the failure point is reached within $\lambda \le 2$ in every case, and the defenses converge to identical (complete) failure. Static evaluation overstates robustness by up to a factor of eight, and a defense selected on static performance (off-manifold filtering) is defeated as comprehensively as one selected on structural grounds, merely later in the sweep.</w:t>
      </w:r>
    </w:p>
    <w:p>
      <w:pPr>
        <w:shd w:val="clear" w:color="auto" w:fill="DCE6F1"/>
        <w:spacing w:before="200" w:after="80"/>
      </w:pPr>
      <w:r>
        <w:rPr>
          <w:rFonts w:ascii="Times New Roman" w:hAnsi="Times New Roman" w:eastAsia="Microsoft YaHei"/>
          <w:b/>
          <w:sz w:val="26"/>
        </w:rPr>
        <w:t>5.2b Collapse abruptness tracks representation density, not "realness"</w:t>
      </w:r>
    </w:p>
    <w:p>
      <w:r>
        <w:rPr>
          <w:rFonts w:ascii="Times New Roman" w:hAnsi="Times New Roman" w:eastAsia="SimSun"/>
          <w:sz w:val="22"/>
        </w:rPr>
        <w:t xml:space="preserve">The results above use our own feature-hashing dense retriever. Because we expected the </w:t>
      </w:r>
      <w:r>
        <w:rPr>
          <w:rFonts w:ascii="Times New Roman" w:hAnsi="Times New Roman" w:eastAsia="SimSun"/>
          <w:i/>
          <w:sz w:val="22"/>
        </w:rPr>
        <w:t>shape</w:t>
      </w:r>
      <w:r>
        <w:rPr>
          <w:rFonts w:ascii="Times New Roman" w:hAnsi="Times New Roman" w:eastAsia="SimSun"/>
          <w:sz w:val="22"/>
        </w:rPr>
        <w:t xml:space="preserve"> of the collapse — not merely its endpoint — to depend on the encoder, we repeated the adaptive sweep on four further back-ends: </w:t>
      </w:r>
      <w:r>
        <w:rPr>
          <w:rFonts w:ascii="Times New Roman" w:hAnsi="Times New Roman" w:eastAsia="SimSun"/>
          <w:b/>
          <w:sz w:val="22"/>
        </w:rPr>
        <w:t>GTE-base</w:t>
      </w:r>
      <w:r>
        <w:rPr>
          <w:rFonts w:ascii="Times New Roman" w:hAnsi="Times New Roman" w:eastAsia="SimSun"/>
          <w:sz w:val="22"/>
        </w:rPr>
        <w:t xml:space="preserve"> (used by the closest prior work on fairness-aware retrieval optimisation [5]), </w:t>
      </w:r>
      <w:r>
        <w:rPr>
          <w:rFonts w:ascii="Times New Roman" w:hAnsi="Times New Roman" w:eastAsia="SimSun"/>
          <w:b/>
          <w:sz w:val="22"/>
        </w:rPr>
        <w:t>E5-base-v2</w:t>
      </w:r>
      <w:r>
        <w:rPr>
          <w:rFonts w:ascii="Times New Roman" w:hAnsi="Times New Roman" w:eastAsia="SimSun"/>
          <w:sz w:val="22"/>
        </w:rPr>
        <w:t xml:space="preserve"> [4, 6], </w:t>
      </w:r>
      <w:r>
        <w:rPr>
          <w:rFonts w:ascii="Times New Roman" w:hAnsi="Times New Roman" w:eastAsia="SimSun"/>
          <w:b/>
          <w:sz w:val="22"/>
        </w:rPr>
        <w:t>Contriever</w:t>
      </w:r>
      <w:r>
        <w:rPr>
          <w:rFonts w:ascii="Times New Roman" w:hAnsi="Times New Roman" w:eastAsia="SimSun"/>
          <w:sz w:val="22"/>
        </w:rPr>
        <w:t xml:space="preserve"> [8], and </w:t>
      </w:r>
      <w:r>
        <w:rPr>
          <w:rFonts w:ascii="Times New Roman" w:hAnsi="Times New Roman" w:eastAsia="SimSun"/>
          <w:b/>
          <w:sz w:val="22"/>
        </w:rPr>
        <w:t>SPLADE</w:t>
      </w:r>
      <w:r>
        <w:rPr>
          <w:rFonts w:ascii="Times New Roman" w:hAnsi="Times New Roman" w:eastAsia="SimSun"/>
          <w:sz w:val="22"/>
        </w:rPr>
        <w:t xml:space="preserve">, a learned </w:t>
      </w:r>
      <w:r>
        <w:rPr>
          <w:rFonts w:ascii="Times New Roman" w:hAnsi="Times New Roman" w:eastAsia="SimSun"/>
          <w:i/>
          <w:sz w:val="22"/>
        </w:rPr>
        <w:t>sparse</w:t>
      </w:r>
      <w:r>
        <w:rPr>
          <w:rFonts w:ascii="Times New Roman" w:hAnsi="Times New Roman" w:eastAsia="SimSun"/>
          <w:sz w:val="22"/>
        </w:rPr>
        <w:t xml:space="preserve"> retriever. Adding SPLADE is what makes the comparison diagnostic: it is a trained neural encoder, like GTE and E5, but its representation is sparse, like BM25's.</w:t>
      </w:r>
    </w:p>
    <w:p>
      <w:r>
        <w:rPr>
          <w:rFonts w:ascii="Times New Roman" w:hAnsi="Times New Roman" w:eastAsia="SimSun"/>
          <w:b/>
          <w:sz w:val="22"/>
        </w:rPr>
        <w:t>Table 2b.</w:t>
      </w:r>
      <w:r>
        <w:rPr>
          <w:rFonts w:ascii="Times New Roman" w:hAnsi="Times New Roman" w:eastAsia="SimSun"/>
          <w:sz w:val="22"/>
        </w:rPr>
        <w:t xml:space="preserve"> </w:t>
      </w:r>
      <w:r>
        <w:rPr>
          <w:rFonts w:ascii="Consolas" w:hAnsi="Consolas" w:eastAsia="Consolas"/>
          <w:sz w:val="21"/>
        </w:rPr>
        <w:t>poison@k</w:t>
      </w:r>
      <w:r>
        <w:rPr>
          <w:rFonts w:ascii="Times New Roman" w:hAnsi="Times New Roman" w:eastAsia="SimSun"/>
          <w:sz w:val="22"/>
        </w:rPr>
        <w:t xml:space="preserve"> under the adaptive attacker, off-manifold filtering, by back-end. Six back-ends; </w:t>
      </w:r>
      <w:r>
        <w:rPr>
          <w:rFonts w:ascii="Consolas" w:hAnsi="Consolas" w:eastAsia="Consolas"/>
          <w:sz w:val="21"/>
        </w:rPr>
        <w:t>usage</w:t>
      </w:r>
      <w:r>
        <w:rPr>
          <w:rFonts w:ascii="Times New Roman" w:hAnsi="Times New Roman" w:eastAsia="SimSun"/>
          <w:sz w:val="22"/>
        </w:rPr>
        <w:t xml:space="preserve"> (attacker's semantic fidelity) in parentheses.</w:t>
      </w:r>
    </w:p>
    <w:tbl>
      <w:tblPr>
        <w:tblStyle w:val="TableGrid"/>
        <w:tblW w:type="auto" w:w="0"/>
        <w:jc w:val="center"/>
        <w:tblLook w:firstColumn="1" w:firstRow="1" w:lastColumn="0" w:lastRow="0" w:noHBand="0" w:noVBand="1" w:val="04A0"/>
      </w:tblPr>
      <w:tblGrid>
        <w:gridCol w:w="1071"/>
        <w:gridCol w:w="1071"/>
        <w:gridCol w:w="1071"/>
        <w:gridCol w:w="1071"/>
        <w:gridCol w:w="1071"/>
        <w:gridCol w:w="1071"/>
        <w:gridCol w:w="1071"/>
        <w:gridCol w:w="1071"/>
        <w:gridCol w:w="1071"/>
      </w:tblGrid>
      <w:tr>
        <w:tc>
          <w:tcPr>
            <w:tcW w:type="dxa" w:w="1071"/>
            <w:shd w:val="clear" w:color="auto" w:fill="DCE6F1"/>
          </w:tcPr>
          <w:p>
            <w:pPr>
              <w:spacing w:line="240" w:lineRule="auto" w:after="0"/>
            </w:pPr>
            <w:r>
              <w:rPr>
                <w:rFonts w:ascii="Times New Roman" w:hAnsi="Times New Roman" w:eastAsia="SimSun"/>
                <w:b/>
                <w:sz w:val="19"/>
              </w:rPr>
              <w:t>Back-end</w:t>
            </w:r>
          </w:p>
        </w:tc>
        <w:tc>
          <w:tcPr>
            <w:tcW w:type="dxa" w:w="1071"/>
            <w:shd w:val="clear" w:color="auto" w:fill="DCE6F1"/>
          </w:tcPr>
          <w:p>
            <w:pPr>
              <w:spacing w:line="240" w:lineRule="auto" w:after="0"/>
            </w:pPr>
            <w:r>
              <w:rPr>
                <w:rFonts w:ascii="Times New Roman" w:hAnsi="Times New Roman" w:eastAsia="SimSun"/>
                <w:b/>
                <w:sz w:val="19"/>
              </w:rPr>
              <w:t>representation</w:t>
            </w:r>
          </w:p>
        </w:tc>
        <w:tc>
          <w:tcPr>
            <w:tcW w:type="dxa" w:w="1071"/>
            <w:shd w:val="clear" w:color="auto" w:fill="DCE6F1"/>
          </w:tcPr>
          <w:p>
            <w:pPr>
              <w:spacing w:line="240" w:lineRule="auto" w:after="0"/>
            </w:pPr>
            <w:r>
              <w:rPr>
                <w:rFonts w:ascii="Times New Roman" w:hAnsi="Times New Roman" w:eastAsia="SimSun"/>
                <w:b/>
                <w:sz w:val="19"/>
              </w:rPr>
              <w:t>λ=0</w:t>
            </w:r>
          </w:p>
        </w:tc>
        <w:tc>
          <w:tcPr>
            <w:tcW w:type="dxa" w:w="1071"/>
            <w:shd w:val="clear" w:color="auto" w:fill="DCE6F1"/>
          </w:tcPr>
          <w:p>
            <w:pPr>
              <w:spacing w:line="240" w:lineRule="auto" w:after="0"/>
            </w:pPr>
            <w:r>
              <w:rPr>
                <w:rFonts w:ascii="Times New Roman" w:hAnsi="Times New Roman" w:eastAsia="SimSun"/>
                <w:b/>
                <w:sz w:val="19"/>
              </w:rPr>
              <w:t>λ=0.25</w:t>
            </w:r>
          </w:p>
        </w:tc>
        <w:tc>
          <w:tcPr>
            <w:tcW w:type="dxa" w:w="1071"/>
            <w:shd w:val="clear" w:color="auto" w:fill="DCE6F1"/>
          </w:tcPr>
          <w:p>
            <w:pPr>
              <w:spacing w:line="240" w:lineRule="auto" w:after="0"/>
            </w:pPr>
            <w:r>
              <w:rPr>
                <w:rFonts w:ascii="Times New Roman" w:hAnsi="Times New Roman" w:eastAsia="SimSun"/>
                <w:b/>
                <w:sz w:val="19"/>
              </w:rPr>
              <w:t>λ=0.5</w:t>
            </w:r>
          </w:p>
        </w:tc>
        <w:tc>
          <w:tcPr>
            <w:tcW w:type="dxa" w:w="1071"/>
            <w:shd w:val="clear" w:color="auto" w:fill="DCE6F1"/>
          </w:tcPr>
          <w:p>
            <w:pPr>
              <w:spacing w:line="240" w:lineRule="auto" w:after="0"/>
            </w:pPr>
            <w:r>
              <w:rPr>
                <w:rFonts w:ascii="Times New Roman" w:hAnsi="Times New Roman" w:eastAsia="SimSun"/>
                <w:b/>
                <w:sz w:val="19"/>
              </w:rPr>
              <w:t>λ=1</w:t>
            </w:r>
          </w:p>
        </w:tc>
        <w:tc>
          <w:tcPr>
            <w:tcW w:type="dxa" w:w="1071"/>
            <w:shd w:val="clear" w:color="auto" w:fill="DCE6F1"/>
          </w:tcPr>
          <w:p>
            <w:pPr>
              <w:spacing w:line="240" w:lineRule="auto" w:after="0"/>
            </w:pPr>
            <w:r>
              <w:rPr>
                <w:rFonts w:ascii="Times New Roman" w:hAnsi="Times New Roman" w:eastAsia="SimSun"/>
                <w:b/>
                <w:sz w:val="19"/>
              </w:rPr>
              <w:t>λ=2</w:t>
            </w:r>
          </w:p>
        </w:tc>
        <w:tc>
          <w:tcPr>
            <w:tcW w:type="dxa" w:w="1071"/>
            <w:shd w:val="clear" w:color="auto" w:fill="DCE6F1"/>
          </w:tcPr>
          <w:p>
            <w:pPr>
              <w:spacing w:line="240" w:lineRule="auto" w:after="0"/>
            </w:pPr>
            <w:r>
              <w:rPr>
                <w:rFonts w:ascii="Times New Roman" w:hAnsi="Times New Roman" w:eastAsia="SimSun"/>
                <w:b/>
                <w:sz w:val="19"/>
              </w:rPr>
              <w:t>λ=4</w:t>
            </w:r>
          </w:p>
        </w:tc>
        <w:tc>
          <w:tcPr>
            <w:tcW w:type="dxa" w:w="1071"/>
            <w:shd w:val="clear" w:color="auto" w:fill="DCE6F1"/>
          </w:tcPr>
          <w:p>
            <w:pPr>
              <w:spacing w:line="240" w:lineRule="auto" w:after="0"/>
            </w:pPr>
            <w:r>
              <w:rPr>
                <w:rFonts w:ascii="Times New Roman" w:hAnsi="Times New Roman" w:eastAsia="SimSun"/>
                <w:b/>
                <w:sz w:val="19"/>
              </w:rPr>
              <w:t>usage @λ=1</w:t>
            </w:r>
          </w:p>
        </w:tc>
      </w:tr>
      <w:tr>
        <w:tc>
          <w:tcPr>
            <w:tcW w:type="dxa" w:w="1071"/>
          </w:tcPr>
          <w:p>
            <w:pPr>
              <w:spacing w:line="240" w:lineRule="auto" w:after="0"/>
            </w:pPr>
            <w:r>
              <w:rPr>
                <w:rFonts w:ascii="Times New Roman" w:hAnsi="Times New Roman" w:eastAsia="SimSun"/>
                <w:sz w:val="19"/>
              </w:rPr>
              <w:t>hash-dense (own)</w:t>
            </w:r>
          </w:p>
        </w:tc>
        <w:tc>
          <w:tcPr>
            <w:tcW w:type="dxa" w:w="1071"/>
          </w:tcPr>
          <w:p>
            <w:pPr>
              <w:spacing w:line="240" w:lineRule="auto" w:after="0"/>
            </w:pPr>
            <w:r>
              <w:rPr>
                <w:rFonts w:ascii="Times New Roman" w:hAnsi="Times New Roman" w:eastAsia="SimSun"/>
                <w:sz w:val="19"/>
              </w:rPr>
              <w:t>dense, hashed</w:t>
            </w:r>
          </w:p>
        </w:tc>
        <w:tc>
          <w:tcPr>
            <w:tcW w:type="dxa" w:w="1071"/>
          </w:tcPr>
          <w:p>
            <w:pPr>
              <w:spacing w:line="240" w:lineRule="auto" w:after="0"/>
            </w:pPr>
            <w:r>
              <w:rPr>
                <w:rFonts w:ascii="Times New Roman" w:hAnsi="Times New Roman" w:eastAsia="SimSun"/>
                <w:sz w:val="19"/>
              </w:rPr>
              <w:t>0.250</w:t>
            </w:r>
          </w:p>
        </w:tc>
        <w:tc>
          <w:tcPr>
            <w:tcW w:type="dxa" w:w="1071"/>
          </w:tcPr>
          <w:p>
            <w:pPr>
              <w:spacing w:line="240" w:lineRule="auto" w:after="0"/>
            </w:pPr>
            <w:r>
              <w:rPr>
                <w:rFonts w:ascii="Times New Roman" w:hAnsi="Times New Roman" w:eastAsia="SimSun"/>
                <w:sz w:val="19"/>
              </w:rPr>
              <w:t>0.562</w:t>
            </w:r>
          </w:p>
        </w:tc>
        <w:tc>
          <w:tcPr>
            <w:tcW w:type="dxa" w:w="1071"/>
          </w:tcPr>
          <w:p>
            <w:pPr>
              <w:spacing w:line="240" w:lineRule="auto" w:after="0"/>
            </w:pPr>
            <w:r>
              <w:rPr>
                <w:rFonts w:ascii="Times New Roman" w:hAnsi="Times New Roman" w:eastAsia="SimSun"/>
                <w:sz w:val="19"/>
              </w:rPr>
              <w:t>0.812</w:t>
            </w:r>
          </w:p>
        </w:tc>
        <w:tc>
          <w:tcPr>
            <w:tcW w:type="dxa" w:w="1071"/>
          </w:tcPr>
          <w:p>
            <w:pPr>
              <w:spacing w:line="240" w:lineRule="auto" w:after="0"/>
            </w:pPr>
            <w:r>
              <w:rPr>
                <w:rFonts w:ascii="Times New Roman" w:hAnsi="Times New Roman" w:eastAsia="SimSun"/>
                <w:sz w:val="19"/>
              </w:rPr>
              <w:t>0.938</w:t>
            </w:r>
          </w:p>
        </w:tc>
        <w:tc>
          <w:tcPr>
            <w:tcW w:type="dxa" w:w="1071"/>
          </w:tcPr>
          <w:p>
            <w:pPr>
              <w:spacing w:line="240" w:lineRule="auto" w:after="0"/>
            </w:pPr>
            <w:r>
              <w:rPr>
                <w:rFonts w:ascii="Times New Roman" w:hAnsi="Times New Roman" w:eastAsia="SimSun"/>
                <w:sz w:val="19"/>
              </w:rPr>
              <w:t>1.000</w:t>
            </w:r>
          </w:p>
        </w:tc>
        <w:tc>
          <w:tcPr>
            <w:tcW w:type="dxa" w:w="1071"/>
          </w:tcPr>
          <w:p>
            <w:pPr>
              <w:spacing w:line="240" w:lineRule="auto" w:after="0"/>
            </w:pPr>
            <w:r>
              <w:rPr>
                <w:rFonts w:ascii="Times New Roman" w:hAnsi="Times New Roman" w:eastAsia="SimSun"/>
                <w:sz w:val="19"/>
              </w:rPr>
              <w:t>1.000</w:t>
            </w:r>
          </w:p>
        </w:tc>
        <w:tc>
          <w:tcPr>
            <w:tcW w:type="dxa" w:w="1071"/>
          </w:tcPr>
          <w:p>
            <w:pPr>
              <w:spacing w:line="240" w:lineRule="auto" w:after="0"/>
            </w:pPr>
            <w:r>
              <w:rPr>
                <w:rFonts w:ascii="Times New Roman" w:hAnsi="Times New Roman" w:eastAsia="SimSun"/>
                <w:sz w:val="19"/>
              </w:rPr>
              <w:t>0.945</w:t>
            </w:r>
          </w:p>
        </w:tc>
      </w:tr>
      <w:tr>
        <w:tc>
          <w:tcPr>
            <w:tcW w:type="dxa" w:w="1071"/>
          </w:tcPr>
          <w:p>
            <w:pPr>
              <w:spacing w:line="240" w:lineRule="auto" w:after="0"/>
            </w:pPr>
            <w:r>
              <w:rPr>
                <w:rFonts w:ascii="Times New Roman" w:hAnsi="Times New Roman" w:eastAsia="SimSun"/>
                <w:b/>
                <w:sz w:val="19"/>
              </w:rPr>
              <w:t>GTE-base</w:t>
            </w:r>
          </w:p>
        </w:tc>
        <w:tc>
          <w:tcPr>
            <w:tcW w:type="dxa" w:w="1071"/>
          </w:tcPr>
          <w:p>
            <w:pPr>
              <w:spacing w:line="240" w:lineRule="auto" w:after="0"/>
            </w:pPr>
            <w:r>
              <w:rPr>
                <w:rFonts w:ascii="Times New Roman" w:hAnsi="Times New Roman" w:eastAsia="SimSun"/>
                <w:sz w:val="19"/>
              </w:rPr>
              <w:t>dense semantic</w:t>
            </w:r>
          </w:p>
        </w:tc>
        <w:tc>
          <w:tcPr>
            <w:tcW w:type="dxa" w:w="1071"/>
          </w:tcPr>
          <w:p>
            <w:pPr>
              <w:spacing w:line="240" w:lineRule="auto" w:after="0"/>
            </w:pPr>
            <w:r>
              <w:rPr>
                <w:rFonts w:ascii="Times New Roman" w:hAnsi="Times New Roman" w:eastAsia="SimSun"/>
                <w:b/>
                <w:sz w:val="19"/>
              </w:rPr>
              <w:t>0.000</w:t>
            </w:r>
          </w:p>
        </w:tc>
        <w:tc>
          <w:tcPr>
            <w:tcW w:type="dxa" w:w="1071"/>
          </w:tcPr>
          <w:p>
            <w:pPr>
              <w:spacing w:line="240" w:lineRule="auto" w:after="0"/>
            </w:pPr>
            <w:r>
              <w:rPr>
                <w:rFonts w:ascii="Times New Roman" w:hAnsi="Times New Roman" w:eastAsia="SimSun"/>
                <w:b/>
                <w:sz w:val="19"/>
              </w:rPr>
              <w:t>1.000</w:t>
            </w:r>
          </w:p>
        </w:tc>
        <w:tc>
          <w:tcPr>
            <w:tcW w:type="dxa" w:w="1071"/>
          </w:tcPr>
          <w:p>
            <w:pPr>
              <w:spacing w:line="240" w:lineRule="auto" w:after="0"/>
            </w:pPr>
            <w:r>
              <w:rPr>
                <w:rFonts w:ascii="Times New Roman" w:hAnsi="Times New Roman" w:eastAsia="SimSun"/>
                <w:sz w:val="19"/>
              </w:rPr>
              <w:t>1.000</w:t>
            </w:r>
          </w:p>
        </w:tc>
        <w:tc>
          <w:tcPr>
            <w:tcW w:type="dxa" w:w="1071"/>
          </w:tcPr>
          <w:p>
            <w:pPr>
              <w:spacing w:line="240" w:lineRule="auto" w:after="0"/>
            </w:pPr>
            <w:r>
              <w:rPr>
                <w:rFonts w:ascii="Times New Roman" w:hAnsi="Times New Roman" w:eastAsia="SimSun"/>
                <w:sz w:val="19"/>
              </w:rPr>
              <w:t>1.000</w:t>
            </w:r>
          </w:p>
        </w:tc>
        <w:tc>
          <w:tcPr>
            <w:tcW w:type="dxa" w:w="1071"/>
          </w:tcPr>
          <w:p>
            <w:pPr>
              <w:spacing w:line="240" w:lineRule="auto" w:after="0"/>
            </w:pPr>
            <w:r>
              <w:rPr>
                <w:rFonts w:ascii="Times New Roman" w:hAnsi="Times New Roman" w:eastAsia="SimSun"/>
                <w:sz w:val="19"/>
              </w:rPr>
              <w:t>1.000</w:t>
            </w:r>
          </w:p>
        </w:tc>
        <w:tc>
          <w:tcPr>
            <w:tcW w:type="dxa" w:w="1071"/>
          </w:tcPr>
          <w:p>
            <w:pPr>
              <w:spacing w:line="240" w:lineRule="auto" w:after="0"/>
            </w:pPr>
            <w:r>
              <w:rPr>
                <w:rFonts w:ascii="Times New Roman" w:hAnsi="Times New Roman" w:eastAsia="SimSun"/>
                <w:sz w:val="19"/>
              </w:rPr>
              <w:t>1.000</w:t>
            </w:r>
          </w:p>
        </w:tc>
        <w:tc>
          <w:tcPr>
            <w:tcW w:type="dxa" w:w="1071"/>
          </w:tcPr>
          <w:p>
            <w:pPr>
              <w:spacing w:line="240" w:lineRule="auto" w:after="0"/>
            </w:pPr>
            <w:r>
              <w:rPr>
                <w:rFonts w:ascii="Times New Roman" w:hAnsi="Times New Roman" w:eastAsia="SimSun"/>
                <w:sz w:val="19"/>
              </w:rPr>
              <w:t>0.978</w:t>
            </w:r>
          </w:p>
        </w:tc>
      </w:tr>
      <w:tr>
        <w:tc>
          <w:tcPr>
            <w:tcW w:type="dxa" w:w="1071"/>
          </w:tcPr>
          <w:p>
            <w:pPr>
              <w:spacing w:line="240" w:lineRule="auto" w:after="0"/>
            </w:pPr>
            <w:r>
              <w:rPr>
                <w:rFonts w:ascii="Times New Roman" w:hAnsi="Times New Roman" w:eastAsia="SimSun"/>
                <w:b/>
                <w:sz w:val="19"/>
              </w:rPr>
              <w:t>E5-base-v2</w:t>
            </w:r>
          </w:p>
        </w:tc>
        <w:tc>
          <w:tcPr>
            <w:tcW w:type="dxa" w:w="1071"/>
          </w:tcPr>
          <w:p>
            <w:pPr>
              <w:spacing w:line="240" w:lineRule="auto" w:after="0"/>
            </w:pPr>
            <w:r>
              <w:rPr>
                <w:rFonts w:ascii="Times New Roman" w:hAnsi="Times New Roman" w:eastAsia="SimSun"/>
                <w:sz w:val="19"/>
              </w:rPr>
              <w:t>dense semantic</w:t>
            </w:r>
          </w:p>
        </w:tc>
        <w:tc>
          <w:tcPr>
            <w:tcW w:type="dxa" w:w="1071"/>
          </w:tcPr>
          <w:p>
            <w:pPr>
              <w:spacing w:line="240" w:lineRule="auto" w:after="0"/>
            </w:pPr>
            <w:r>
              <w:rPr>
                <w:rFonts w:ascii="Times New Roman" w:hAnsi="Times New Roman" w:eastAsia="SimSun"/>
                <w:b/>
                <w:sz w:val="19"/>
              </w:rPr>
              <w:t>0.000</w:t>
            </w:r>
          </w:p>
        </w:tc>
        <w:tc>
          <w:tcPr>
            <w:tcW w:type="dxa" w:w="1071"/>
          </w:tcPr>
          <w:p>
            <w:pPr>
              <w:spacing w:line="240" w:lineRule="auto" w:after="0"/>
            </w:pPr>
            <w:r>
              <w:rPr>
                <w:rFonts w:ascii="Times New Roman" w:hAnsi="Times New Roman" w:eastAsia="SimSun"/>
                <w:b/>
                <w:sz w:val="19"/>
              </w:rPr>
              <w:t>1.000</w:t>
            </w:r>
          </w:p>
        </w:tc>
        <w:tc>
          <w:tcPr>
            <w:tcW w:type="dxa" w:w="1071"/>
          </w:tcPr>
          <w:p>
            <w:pPr>
              <w:spacing w:line="240" w:lineRule="auto" w:after="0"/>
            </w:pPr>
            <w:r>
              <w:rPr>
                <w:rFonts w:ascii="Times New Roman" w:hAnsi="Times New Roman" w:eastAsia="SimSun"/>
                <w:sz w:val="19"/>
              </w:rPr>
              <w:t>1.000</w:t>
            </w:r>
          </w:p>
        </w:tc>
        <w:tc>
          <w:tcPr>
            <w:tcW w:type="dxa" w:w="1071"/>
          </w:tcPr>
          <w:p>
            <w:pPr>
              <w:spacing w:line="240" w:lineRule="auto" w:after="0"/>
            </w:pPr>
            <w:r>
              <w:rPr>
                <w:rFonts w:ascii="Times New Roman" w:hAnsi="Times New Roman" w:eastAsia="SimSun"/>
                <w:sz w:val="19"/>
              </w:rPr>
              <w:t>1.000</w:t>
            </w:r>
          </w:p>
        </w:tc>
        <w:tc>
          <w:tcPr>
            <w:tcW w:type="dxa" w:w="1071"/>
          </w:tcPr>
          <w:p>
            <w:pPr>
              <w:spacing w:line="240" w:lineRule="auto" w:after="0"/>
            </w:pPr>
            <w:r>
              <w:rPr>
                <w:rFonts w:ascii="Times New Roman" w:hAnsi="Times New Roman" w:eastAsia="SimSun"/>
                <w:sz w:val="19"/>
              </w:rPr>
              <w:t>1.000</w:t>
            </w:r>
          </w:p>
        </w:tc>
        <w:tc>
          <w:tcPr>
            <w:tcW w:type="dxa" w:w="1071"/>
          </w:tcPr>
          <w:p>
            <w:pPr>
              <w:spacing w:line="240" w:lineRule="auto" w:after="0"/>
            </w:pPr>
            <w:r>
              <w:rPr>
                <w:rFonts w:ascii="Times New Roman" w:hAnsi="Times New Roman" w:eastAsia="SimSun"/>
                <w:sz w:val="19"/>
              </w:rPr>
              <w:t>1.000</w:t>
            </w:r>
          </w:p>
        </w:tc>
        <w:tc>
          <w:tcPr>
            <w:tcW w:type="dxa" w:w="1071"/>
          </w:tcPr>
          <w:p>
            <w:pPr>
              <w:spacing w:line="240" w:lineRule="auto" w:after="0"/>
            </w:pPr>
            <w:r>
              <w:rPr>
                <w:rFonts w:ascii="Times New Roman" w:hAnsi="Times New Roman" w:eastAsia="SimSun"/>
                <w:sz w:val="19"/>
              </w:rPr>
              <w:t>0.971</w:t>
            </w:r>
          </w:p>
        </w:tc>
      </w:tr>
      <w:tr>
        <w:tc>
          <w:tcPr>
            <w:tcW w:type="dxa" w:w="1071"/>
          </w:tcPr>
          <w:p>
            <w:pPr>
              <w:spacing w:line="240" w:lineRule="auto" w:after="0"/>
            </w:pPr>
            <w:r>
              <w:rPr>
                <w:rFonts w:ascii="Times New Roman" w:hAnsi="Times New Roman" w:eastAsia="SimSun"/>
                <w:b/>
                <w:sz w:val="19"/>
              </w:rPr>
              <w:t>Contriever</w:t>
            </w:r>
          </w:p>
        </w:tc>
        <w:tc>
          <w:tcPr>
            <w:tcW w:type="dxa" w:w="1071"/>
          </w:tcPr>
          <w:p>
            <w:pPr>
              <w:spacing w:line="240" w:lineRule="auto" w:after="0"/>
            </w:pPr>
            <w:r>
              <w:rPr>
                <w:rFonts w:ascii="Times New Roman" w:hAnsi="Times New Roman" w:eastAsia="SimSun"/>
                <w:sz w:val="19"/>
              </w:rPr>
              <w:t>dense semantic</w:t>
            </w:r>
          </w:p>
        </w:tc>
        <w:tc>
          <w:tcPr>
            <w:tcW w:type="dxa" w:w="1071"/>
          </w:tcPr>
          <w:p>
            <w:pPr>
              <w:spacing w:line="240" w:lineRule="auto" w:after="0"/>
            </w:pPr>
            <w:r>
              <w:rPr>
                <w:rFonts w:ascii="Times New Roman" w:hAnsi="Times New Roman" w:eastAsia="SimSun"/>
                <w:b/>
                <w:sz w:val="19"/>
              </w:rPr>
              <w:t>0.000</w:t>
            </w:r>
          </w:p>
        </w:tc>
        <w:tc>
          <w:tcPr>
            <w:tcW w:type="dxa" w:w="1071"/>
          </w:tcPr>
          <w:p>
            <w:pPr>
              <w:spacing w:line="240" w:lineRule="auto" w:after="0"/>
            </w:pPr>
            <w:r>
              <w:rPr>
                <w:rFonts w:ascii="Times New Roman" w:hAnsi="Times New Roman" w:eastAsia="SimSun"/>
                <w:sz w:val="19"/>
              </w:rPr>
              <w:t>0.625</w:t>
            </w:r>
          </w:p>
        </w:tc>
        <w:tc>
          <w:tcPr>
            <w:tcW w:type="dxa" w:w="1071"/>
          </w:tcPr>
          <w:p>
            <w:pPr>
              <w:spacing w:line="240" w:lineRule="auto" w:after="0"/>
            </w:pPr>
            <w:r>
              <w:rPr>
                <w:rFonts w:ascii="Times New Roman" w:hAnsi="Times New Roman" w:eastAsia="SimSun"/>
                <w:sz w:val="19"/>
              </w:rPr>
              <w:t>1.000</w:t>
            </w:r>
          </w:p>
        </w:tc>
        <w:tc>
          <w:tcPr>
            <w:tcW w:type="dxa" w:w="1071"/>
          </w:tcPr>
          <w:p>
            <w:pPr>
              <w:spacing w:line="240" w:lineRule="auto" w:after="0"/>
            </w:pPr>
            <w:r>
              <w:rPr>
                <w:rFonts w:ascii="Times New Roman" w:hAnsi="Times New Roman" w:eastAsia="SimSun"/>
                <w:sz w:val="19"/>
              </w:rPr>
              <w:t>1.000</w:t>
            </w:r>
          </w:p>
        </w:tc>
        <w:tc>
          <w:tcPr>
            <w:tcW w:type="dxa" w:w="1071"/>
          </w:tcPr>
          <w:p>
            <w:pPr>
              <w:spacing w:line="240" w:lineRule="auto" w:after="0"/>
            </w:pPr>
            <w:r>
              <w:rPr>
                <w:rFonts w:ascii="Times New Roman" w:hAnsi="Times New Roman" w:eastAsia="SimSun"/>
                <w:sz w:val="19"/>
              </w:rPr>
              <w:t>1.000</w:t>
            </w:r>
          </w:p>
        </w:tc>
        <w:tc>
          <w:tcPr>
            <w:tcW w:type="dxa" w:w="1071"/>
          </w:tcPr>
          <w:p>
            <w:pPr>
              <w:spacing w:line="240" w:lineRule="auto" w:after="0"/>
            </w:pPr>
            <w:r>
              <w:rPr>
                <w:rFonts w:ascii="Times New Roman" w:hAnsi="Times New Roman" w:eastAsia="SimSun"/>
                <w:sz w:val="19"/>
              </w:rPr>
              <w:t>1.000</w:t>
            </w:r>
          </w:p>
        </w:tc>
        <w:tc>
          <w:tcPr>
            <w:tcW w:type="dxa" w:w="1071"/>
          </w:tcPr>
          <w:p>
            <w:pPr>
              <w:spacing w:line="240" w:lineRule="auto" w:after="0"/>
            </w:pPr>
            <w:r>
              <w:rPr>
                <w:rFonts w:ascii="Times New Roman" w:hAnsi="Times New Roman" w:eastAsia="SimSun"/>
                <w:sz w:val="19"/>
              </w:rPr>
              <w:t>0.943</w:t>
            </w:r>
          </w:p>
        </w:tc>
      </w:tr>
      <w:tr>
        <w:tc>
          <w:tcPr>
            <w:tcW w:type="dxa" w:w="1071"/>
          </w:tcPr>
          <w:p>
            <w:pPr>
              <w:spacing w:line="240" w:lineRule="auto" w:after="0"/>
            </w:pPr>
            <w:r>
              <w:rPr>
                <w:rFonts w:ascii="Times New Roman" w:hAnsi="Times New Roman" w:eastAsia="SimSun"/>
                <w:b/>
                <w:sz w:val="19"/>
              </w:rPr>
              <w:t>SPLADE</w:t>
            </w:r>
            <w:r>
              <w:rPr>
                <w:rFonts w:ascii="Times New Roman" w:hAnsi="Times New Roman" w:eastAsia="SimSun"/>
                <w:sz w:val="19"/>
              </w:rPr>
              <w:t xml:space="preserve"> (distil)</w:t>
            </w:r>
          </w:p>
        </w:tc>
        <w:tc>
          <w:tcPr>
            <w:tcW w:type="dxa" w:w="1071"/>
          </w:tcPr>
          <w:p>
            <w:pPr>
              <w:spacing w:line="240" w:lineRule="auto" w:after="0"/>
            </w:pPr>
            <w:r>
              <w:rPr>
                <w:rFonts w:ascii="Times New Roman" w:hAnsi="Times New Roman" w:eastAsia="SimSun"/>
                <w:sz w:val="19"/>
              </w:rPr>
              <w:t>sparse, learned</w:t>
            </w:r>
          </w:p>
        </w:tc>
        <w:tc>
          <w:tcPr>
            <w:tcW w:type="dxa" w:w="1071"/>
          </w:tcPr>
          <w:p>
            <w:pPr>
              <w:spacing w:line="240" w:lineRule="auto" w:after="0"/>
            </w:pPr>
            <w:r>
              <w:rPr>
                <w:rFonts w:ascii="Times New Roman" w:hAnsi="Times New Roman" w:eastAsia="SimSun"/>
                <w:sz w:val="19"/>
              </w:rPr>
              <w:t>0.188</w:t>
            </w:r>
          </w:p>
        </w:tc>
        <w:tc>
          <w:tcPr>
            <w:tcW w:type="dxa" w:w="1071"/>
          </w:tcPr>
          <w:p>
            <w:pPr>
              <w:spacing w:line="240" w:lineRule="auto" w:after="0"/>
            </w:pPr>
            <w:r>
              <w:rPr>
                <w:rFonts w:ascii="Times New Roman" w:hAnsi="Times New Roman" w:eastAsia="SimSun"/>
                <w:sz w:val="19"/>
              </w:rPr>
              <w:t>0.500</w:t>
            </w:r>
          </w:p>
        </w:tc>
        <w:tc>
          <w:tcPr>
            <w:tcW w:type="dxa" w:w="1071"/>
          </w:tcPr>
          <w:p>
            <w:pPr>
              <w:spacing w:line="240" w:lineRule="auto" w:after="0"/>
            </w:pPr>
            <w:r>
              <w:rPr>
                <w:rFonts w:ascii="Times New Roman" w:hAnsi="Times New Roman" w:eastAsia="SimSun"/>
                <w:sz w:val="19"/>
              </w:rPr>
              <w:t>0.812</w:t>
            </w:r>
          </w:p>
        </w:tc>
        <w:tc>
          <w:tcPr>
            <w:tcW w:type="dxa" w:w="1071"/>
          </w:tcPr>
          <w:p>
            <w:pPr>
              <w:spacing w:line="240" w:lineRule="auto" w:after="0"/>
            </w:pPr>
            <w:r>
              <w:rPr>
                <w:rFonts w:ascii="Times New Roman" w:hAnsi="Times New Roman" w:eastAsia="SimSun"/>
                <w:sz w:val="19"/>
              </w:rPr>
              <w:t>1.000</w:t>
            </w:r>
          </w:p>
        </w:tc>
        <w:tc>
          <w:tcPr>
            <w:tcW w:type="dxa" w:w="1071"/>
          </w:tcPr>
          <w:p>
            <w:pPr>
              <w:spacing w:line="240" w:lineRule="auto" w:after="0"/>
            </w:pPr>
            <w:r>
              <w:rPr>
                <w:rFonts w:ascii="Times New Roman" w:hAnsi="Times New Roman" w:eastAsia="SimSun"/>
                <w:sz w:val="19"/>
              </w:rPr>
              <w:t>1.000</w:t>
            </w:r>
          </w:p>
        </w:tc>
        <w:tc>
          <w:tcPr>
            <w:tcW w:type="dxa" w:w="1071"/>
          </w:tcPr>
          <w:p>
            <w:pPr>
              <w:spacing w:line="240" w:lineRule="auto" w:after="0"/>
            </w:pPr>
            <w:r>
              <w:rPr>
                <w:rFonts w:ascii="Times New Roman" w:hAnsi="Times New Roman" w:eastAsia="SimSun"/>
                <w:sz w:val="19"/>
              </w:rPr>
              <w:t>1.000</w:t>
            </w:r>
          </w:p>
        </w:tc>
        <w:tc>
          <w:tcPr>
            <w:tcW w:type="dxa" w:w="1071"/>
          </w:tcPr>
          <w:p>
            <w:pPr>
              <w:spacing w:line="240" w:lineRule="auto" w:after="0"/>
            </w:pPr>
            <w:r>
              <w:rPr>
                <w:rFonts w:ascii="Times New Roman" w:hAnsi="Times New Roman" w:eastAsia="SimSun"/>
                <w:sz w:val="19"/>
              </w:rPr>
              <w:t>0.954</w:t>
            </w:r>
          </w:p>
        </w:tc>
      </w:tr>
      <w:tr>
        <w:tc>
          <w:tcPr>
            <w:tcW w:type="dxa" w:w="1071"/>
          </w:tcPr>
          <w:p>
            <w:pPr>
              <w:spacing w:line="240" w:lineRule="auto" w:after="0"/>
            </w:pPr>
            <w:r>
              <w:rPr>
                <w:rFonts w:ascii="Times New Roman" w:hAnsi="Times New Roman" w:eastAsia="SimSun"/>
                <w:b/>
                <w:sz w:val="19"/>
              </w:rPr>
              <w:t>SPLADE large</w:t>
            </w:r>
          </w:p>
        </w:tc>
        <w:tc>
          <w:tcPr>
            <w:tcW w:type="dxa" w:w="1071"/>
          </w:tcPr>
          <w:p>
            <w:pPr>
              <w:spacing w:line="240" w:lineRule="auto" w:after="0"/>
            </w:pPr>
            <w:r>
              <w:rPr>
                <w:rFonts w:ascii="Times New Roman" w:hAnsi="Times New Roman" w:eastAsia="SimSun"/>
                <w:sz w:val="19"/>
              </w:rPr>
              <w:t>sparse, learned</w:t>
            </w:r>
          </w:p>
        </w:tc>
        <w:tc>
          <w:tcPr>
            <w:tcW w:type="dxa" w:w="1071"/>
          </w:tcPr>
          <w:p>
            <w:pPr>
              <w:spacing w:line="240" w:lineRule="auto" w:after="0"/>
            </w:pPr>
            <w:r>
              <w:rPr>
                <w:rFonts w:ascii="Times New Roman" w:hAnsi="Times New Roman" w:eastAsia="SimSun"/>
                <w:b/>
                <w:sz w:val="19"/>
              </w:rPr>
              <w:t>0.000</w:t>
            </w:r>
          </w:p>
        </w:tc>
        <w:tc>
          <w:tcPr>
            <w:tcW w:type="dxa" w:w="1071"/>
          </w:tcPr>
          <w:p>
            <w:pPr>
              <w:spacing w:line="240" w:lineRule="auto" w:after="0"/>
            </w:pPr>
            <w:r>
              <w:rPr>
                <w:rFonts w:ascii="Times New Roman" w:hAnsi="Times New Roman" w:eastAsia="SimSun"/>
                <w:sz w:val="19"/>
              </w:rPr>
              <w:t>0.500</w:t>
            </w:r>
          </w:p>
        </w:tc>
        <w:tc>
          <w:tcPr>
            <w:tcW w:type="dxa" w:w="1071"/>
          </w:tcPr>
          <w:p>
            <w:pPr>
              <w:spacing w:line="240" w:lineRule="auto" w:after="0"/>
            </w:pPr>
            <w:r>
              <w:rPr>
                <w:rFonts w:ascii="Times New Roman" w:hAnsi="Times New Roman" w:eastAsia="SimSun"/>
                <w:sz w:val="19"/>
              </w:rPr>
              <w:t>0.750</w:t>
            </w:r>
          </w:p>
        </w:tc>
        <w:tc>
          <w:tcPr>
            <w:tcW w:type="dxa" w:w="1071"/>
          </w:tcPr>
          <w:p>
            <w:pPr>
              <w:spacing w:line="240" w:lineRule="auto" w:after="0"/>
            </w:pPr>
            <w:r>
              <w:rPr>
                <w:rFonts w:ascii="Times New Roman" w:hAnsi="Times New Roman" w:eastAsia="SimSun"/>
                <w:sz w:val="19"/>
              </w:rPr>
              <w:t>0.938</w:t>
            </w:r>
          </w:p>
        </w:tc>
        <w:tc>
          <w:tcPr>
            <w:tcW w:type="dxa" w:w="1071"/>
          </w:tcPr>
          <w:p>
            <w:pPr>
              <w:spacing w:line="240" w:lineRule="auto" w:after="0"/>
            </w:pPr>
            <w:r>
              <w:rPr>
                <w:rFonts w:ascii="Times New Roman" w:hAnsi="Times New Roman" w:eastAsia="SimSun"/>
                <w:sz w:val="19"/>
              </w:rPr>
              <w:t>1.000</w:t>
            </w:r>
          </w:p>
        </w:tc>
        <w:tc>
          <w:tcPr>
            <w:tcW w:type="dxa" w:w="1071"/>
          </w:tcPr>
          <w:p>
            <w:pPr>
              <w:spacing w:line="240" w:lineRule="auto" w:after="0"/>
            </w:pPr>
            <w:r>
              <w:rPr>
                <w:rFonts w:ascii="Times New Roman" w:hAnsi="Times New Roman" w:eastAsia="SimSun"/>
                <w:sz w:val="19"/>
              </w:rPr>
              <w:t>1.000</w:t>
            </w:r>
          </w:p>
        </w:tc>
        <w:tc>
          <w:tcPr>
            <w:tcW w:type="dxa" w:w="1071"/>
          </w:tcPr>
          <w:p>
            <w:pPr>
              <w:spacing w:line="240" w:lineRule="auto" w:after="0"/>
            </w:pPr>
            <w:r>
              <w:rPr>
                <w:rFonts w:ascii="Times New Roman" w:hAnsi="Times New Roman" w:eastAsia="SimSun"/>
                <w:sz w:val="19"/>
              </w:rPr>
              <w:t>0.952</w:t>
            </w:r>
          </w:p>
        </w:tc>
      </w:tr>
    </w:tbl>
    <w:p/>
    <w:p>
      <w:r>
        <w:rPr>
          <w:rFonts w:ascii="Times New Roman" w:hAnsi="Times New Roman" w:eastAsia="SimSun"/>
          <w:sz w:val="22"/>
        </w:rPr>
        <w:t xml:space="preserve">The picture is </w:t>
      </w:r>
      <w:r>
        <w:rPr>
          <w:rFonts w:ascii="Times New Roman" w:hAnsi="Times New Roman" w:eastAsia="SimSun"/>
          <w:b/>
          <w:sz w:val="22"/>
        </w:rPr>
        <w:t>not</w:t>
      </w:r>
      <w:r>
        <w:rPr>
          <w:rFonts w:ascii="Times New Roman" w:hAnsi="Times New Roman" w:eastAsia="SimSun"/>
          <w:sz w:val="22"/>
        </w:rPr>
        <w:t xml:space="preserve"> the one we expected when we added these back-ends, and it took all six to see why. Four of the five pretrained encoders (GTE-base, E5-base-v2, Contriever, SPLADE-large) start at </w:t>
      </w:r>
      <w:r>
        <w:rPr>
          <w:rFonts w:ascii="Times New Roman" w:hAnsi="Times New Roman" w:eastAsia="SimSun"/>
          <w:b/>
          <w:sz w:val="22"/>
        </w:rPr>
        <w:t>exactly zero</w:t>
      </w:r>
      <w:r>
        <w:rPr>
          <w:rFonts w:ascii="Times New Roman" w:hAnsi="Times New Roman" w:eastAsia="SimSun"/>
          <w:sz w:val="22"/>
        </w:rPr>
        <w:t xml:space="preserve"> adversarial inclusion against the static attacker and are effectively defeated after one perturbation step. But "one step" means a </w:t>
      </w:r>
      <w:r>
        <w:rPr>
          <w:rFonts w:ascii="Times New Roman" w:hAnsi="Times New Roman" w:eastAsia="SimSun"/>
          <w:i/>
          <w:sz w:val="22"/>
        </w:rPr>
        <w:t>complete</w:t>
      </w:r>
      <w:r>
        <w:rPr>
          <w:rFonts w:ascii="Times New Roman" w:hAnsi="Times New Roman" w:eastAsia="SimSun"/>
          <w:sz w:val="22"/>
        </w:rPr>
        <w:t xml:space="preserve"> failure immediately for GTE-base and E5-base-v2 (0.000 → 1.000), while Contriever (0.000 → 0.625 → 1.000) and both SPLADE sizes climb and resemble our own hashed retriever (0.188 / 0.500 / 0.812 and 0.000 / 0.500 / 0.750 against 0.250 / 0.562 / 0.812). Notably, scaling SPLADE up </w:t>
      </w:r>
      <w:r>
        <w:rPr>
          <w:rFonts w:ascii="Times New Roman" w:hAnsi="Times New Roman" w:eastAsia="SimSun"/>
          <w:i/>
          <w:sz w:val="22"/>
        </w:rPr>
        <w:t>improves</w:t>
      </w:r>
      <w:r>
        <w:rPr>
          <w:rFonts w:ascii="Times New Roman" w:hAnsi="Times New Roman" w:eastAsia="SimSun"/>
          <w:sz w:val="22"/>
        </w:rPr>
        <w:t xml:space="preserve"> the defense's static position — 0.188 → 0.000 at $\lambda = 0$ — while leaving the collapse rate essentially unchanged. So neither "pretrained versus hashed" nor "dense versus sparse" describes the collapse on its own.</w:t>
      </w:r>
    </w:p>
    <w:p>
      <w:r>
        <w:rPr>
          <w:rFonts w:ascii="Times New Roman" w:hAnsi="Times New Roman" w:eastAsia="SimSun"/>
          <w:sz w:val="22"/>
        </w:rPr>
        <w:t>Three observations are stable across all five, however, and they are what the finding rests on:</w:t>
      </w:r>
    </w:p>
    <w:p>
      <w:pPr>
        <w:pStyle w:val="ListNumber"/>
        <w:spacing w:line="360" w:lineRule="auto"/>
      </w:pPr>
      <w:r>
        <w:rPr>
          <w:rFonts w:ascii="Times New Roman" w:hAnsi="Times New Roman" w:eastAsia="SimSun"/>
          <w:b/>
          <w:sz w:val="22"/>
        </w:rPr>
        <w:t>Static advantage is largest on the pretrained encoders.</w:t>
      </w:r>
      <w:r>
        <w:rPr>
          <w:rFonts w:ascii="Times New Roman" w:hAnsi="Times New Roman" w:eastAsia="SimSun"/>
          <w:sz w:val="22"/>
        </w:rPr>
        <w:t xml:space="preserve"> All five start below our hashed retriever's 0.250; four start at 0.000. This is the reverse of the concern that motivated the experiment.</w:t>
      </w:r>
    </w:p>
    <w:p>
      <w:pPr>
        <w:pStyle w:val="ListNumber"/>
        <w:spacing w:line="360" w:lineRule="auto"/>
      </w:pPr>
      <w:r>
        <w:rPr>
          <w:rFonts w:ascii="Times New Roman" w:hAnsi="Times New Roman" w:eastAsia="SimSun"/>
          <w:b/>
          <w:sz w:val="22"/>
        </w:rPr>
        <w:t>No defense retains any measurable benefit beyond $\lambda = 1$</w:t>
      </w:r>
      <w:r>
        <w:rPr>
          <w:rFonts w:ascii="Times New Roman" w:hAnsi="Times New Roman" w:eastAsia="SimSun"/>
          <w:sz w:val="22"/>
        </w:rPr>
        <w:t xml:space="preserve"> on any of the six back-ends, and on four of them none survives $\lambda = 0.25$.</w:t>
      </w:r>
    </w:p>
    <w:p>
      <w:pPr>
        <w:pStyle w:val="ListNumber"/>
        <w:spacing w:line="360" w:lineRule="auto"/>
      </w:pPr>
      <w:r>
        <w:rPr>
          <w:rFonts w:ascii="Times New Roman" w:hAnsi="Times New Roman" w:eastAsia="SimSun"/>
          <w:b/>
          <w:sz w:val="22"/>
        </w:rPr>
        <w:t>The attacker pays essentially nothing.</w:t>
      </w:r>
      <w:r>
        <w:rPr>
          <w:rFonts w:ascii="Times New Roman" w:hAnsi="Times New Roman" w:eastAsia="SimSun"/>
          <w:sz w:val="22"/>
        </w:rPr>
        <w:t xml:space="preserve"> </w:t>
      </w:r>
      <w:r>
        <w:rPr>
          <w:rFonts w:ascii="Consolas" w:hAnsi="Consolas" w:eastAsia="Consolas"/>
          <w:sz w:val="21"/>
        </w:rPr>
        <w:t>usage</w:t>
      </w:r>
      <w:r>
        <w:rPr>
          <w:rFonts w:ascii="Times New Roman" w:hAnsi="Times New Roman" w:eastAsia="SimSun"/>
          <w:sz w:val="22"/>
        </w:rPr>
        <w:t xml:space="preserve"> is ≥ 0.943 at $\lambda = 1$ on every back-end. The injected material is over 94% semantically intact at the point where the defenses have already lost most or all of their advantage, so the collapse cannot be attributed to the attacker degrading its own passages.</w:t>
      </w:r>
    </w:p>
    <w:p>
      <w:r>
        <w:rPr>
          <w:rFonts w:ascii="Times New Roman" w:hAnsi="Times New Roman" w:eastAsia="SimSun"/>
          <w:b/>
          <w:sz w:val="22"/>
        </w:rPr>
        <w:t>Finding 1b.</w:t>
      </w:r>
      <w:r>
        <w:rPr>
          <w:rFonts w:ascii="Times New Roman" w:hAnsi="Times New Roman" w:eastAsia="SimSun"/>
          <w:sz w:val="22"/>
        </w:rPr>
        <w:t xml:space="preserve"> Every back-end we tested loses the defense's static advantage within one to two perturbation steps, and the </w:t>
      </w:r>
      <w:r>
        <w:rPr>
          <w:rFonts w:ascii="Times New Roman" w:hAnsi="Times New Roman" w:eastAsia="SimSun"/>
          <w:i/>
          <w:sz w:val="22"/>
        </w:rPr>
        <w:t>static</w:t>
      </w:r>
      <w:r>
        <w:rPr>
          <w:rFonts w:ascii="Times New Roman" w:hAnsi="Times New Roman" w:eastAsia="SimSun"/>
          <w:sz w:val="22"/>
        </w:rPr>
        <w:t xml:space="preserve"> advantage is systematically </w:t>
      </w:r>
      <w:r>
        <w:rPr>
          <w:rFonts w:ascii="Times New Roman" w:hAnsi="Times New Roman" w:eastAsia="SimSun"/>
          <w:b/>
          <w:sz w:val="22"/>
        </w:rPr>
        <w:t>larger</w:t>
      </w:r>
      <w:r>
        <w:rPr>
          <w:rFonts w:ascii="Times New Roman" w:hAnsi="Times New Roman" w:eastAsia="SimSun"/>
          <w:sz w:val="22"/>
        </w:rPr>
        <w:t xml:space="preserve">, not smaller, on the pretrained encoders that the compared literature actually uses — four of the five are at exactly zero adversarial inclusion before adaptation. The original framing of this subsection, that the collapse is "steeper on a real encoder", is too coarse and we replace it: GTE-base and E5-base-v2 fail in a single step, whereas Contriever and both SPLADE sizes collapse gradually and resemble our own hashed retriever. With six back-ends the honest statement is that </w:t>
      </w:r>
      <w:r>
        <w:rPr>
          <w:rFonts w:ascii="Times New Roman" w:hAnsi="Times New Roman" w:eastAsia="SimSun"/>
          <w:b/>
          <w:sz w:val="22"/>
        </w:rPr>
        <w:t>the abruptness varies by encoder in a way we cannot reduce to one property</w:t>
      </w:r>
      <w:r>
        <w:rPr>
          <w:rFonts w:ascii="Times New Roman" w:hAnsi="Times New Roman" w:eastAsia="SimSun"/>
          <w:sz w:val="22"/>
        </w:rPr>
        <w:t>, and the robust claims are the three listed above. The practical consequence is unchanged and, if anything, sharper: a defense selected on its static advantage is defeated comprehensively, and the static numbers one would use to select it are most optimistic precisely on the back-ends the literature uses.</w:t>
      </w:r>
    </w:p>
    <w:p>
      <w:r>
        <w:rPr>
          <w:rFonts w:ascii="Times New Roman" w:hAnsi="Times New Roman" w:eastAsia="SimSun"/>
          <w:sz w:val="22"/>
        </w:rPr>
        <w:t xml:space="preserve">This parallels the companion paper's scale check, and the two together are worth stating plainly: </w:t>
      </w:r>
      <w:r>
        <w:rPr>
          <w:rFonts w:ascii="Times New Roman" w:hAnsi="Times New Roman" w:eastAsia="SimSun"/>
          <w:b/>
          <w:sz w:val="22"/>
        </w:rPr>
        <w:t>the encoder is not a nuisance parameter.</w:t>
      </w:r>
      <w:r>
        <w:rPr>
          <w:rFonts w:ascii="Times New Roman" w:hAnsi="Times New Roman" w:eastAsia="SimSun"/>
          <w:sz w:val="22"/>
        </w:rPr>
        <w:t xml:space="preserve"> In the companion paper, enlarging GTE within one family and training recipe moves text-attack susceptibility eight-fold (0.0625 → 0.5000). Here, the same encoders differ in whether they collapse in one perturbation step or three. An adaptive-robustness claim measured on one back-end therefore inherits an unmeasured dependence on which back-end was chosen.</w:t>
      </w:r>
    </w:p>
    <w:p>
      <w:pPr>
        <w:shd w:val="clear" w:color="auto" w:fill="DCE6F1"/>
        <w:spacing w:before="200" w:after="80"/>
      </w:pPr>
      <w:r>
        <w:rPr>
          <w:rFonts w:ascii="Times New Roman" w:hAnsi="Times New Roman" w:eastAsia="Microsoft YaHei"/>
          <w:b/>
          <w:sz w:val="26"/>
        </w:rPr>
        <w:t>5.3 The defense's penalty is the attacker's constraint</w:t>
      </w:r>
    </w:p>
    <w:p>
      <w:r>
        <w:rPr>
          <w:rFonts w:ascii="Times New Roman" w:hAnsi="Times New Roman" w:eastAsia="SimSun"/>
          <w:sz w:val="22"/>
        </w:rPr>
        <w:t>Off-manifold filtering's static advantage is not accidental and not a property of fairness defense: it penalises vectors that leave the corpus manifold, and the projection perturbation places them exactly there. In the static and mildly-adaptive regime the defense is therefore well-matched to the attack.</w:t>
      </w:r>
    </w:p>
    <w:p>
      <w:r>
        <w:rPr>
          <w:rFonts w:ascii="Times New Roman" w:hAnsi="Times New Roman" w:eastAsia="SimSun"/>
          <w:sz w:val="22"/>
        </w:rPr>
        <w:t>The mechanism by which it fails is instructive. The attacker's problem is</w:t>
      </w:r>
    </w:p>
    <w:p>
      <w:r>
        <w:rPr>
          <w:rFonts w:ascii="Times New Roman" w:hAnsi="Times New Roman" w:eastAsia="SimSun"/>
          <w:sz w:val="22"/>
        </w:rPr>
        <w:t>$$\max_{\delta}\ \ \mathrm{sim}(h + \delta, \bar{q}) \quad \text{s.t.} \quad f(h + \delta) \le \tau,$$</w:t>
      </w:r>
    </w:p>
    <w:p>
      <w:r>
        <w:rPr>
          <w:rFonts w:ascii="Times New Roman" w:hAnsi="Times New Roman" w:eastAsia="SimSun"/>
          <w:sz w:val="22"/>
        </w:rPr>
        <w:t xml:space="preserve">where $f$ is the defense's penalty. Because $f$ is a continuous, publicly computable function of $\delta$, this is not a barrier but a constraint set: the attacker selects the largest $\lambda$ whose induced residual still falls within the tolerated band, then pushes $\lambda$ until the low-penalty region is exhausted. The observed monotone rise of </w:t>
      </w:r>
      <w:r>
        <w:rPr>
          <w:rFonts w:ascii="Consolas" w:hAnsi="Consolas" w:eastAsia="Consolas"/>
          <w:sz w:val="21"/>
        </w:rPr>
        <w:t>poison@k</w:t>
      </w:r>
      <w:r>
        <w:rPr>
          <w:rFonts w:ascii="Times New Roman" w:hAnsi="Times New Roman" w:eastAsia="SimSun"/>
          <w:sz w:val="22"/>
        </w:rPr>
        <w:t xml:space="preserve"> with $\lambda$ is the signature of an attacker expanding along this constraint until it binds.</w:t>
      </w:r>
    </w:p>
    <w:p>
      <w:r>
        <w:rPr>
          <w:rFonts w:ascii="Times New Roman" w:hAnsi="Times New Roman" w:eastAsia="SimSun"/>
          <w:sz w:val="22"/>
        </w:rPr>
        <w:t xml:space="preserve">This generalises beyond manifold filtering. Any defense whose suspicion score is (i) computable from public information and (ii) continuous in a perturbation the attacker controls is exposed to the same treatment: the score stops being a filter and becomes a feasibility constraint. </w:t>
      </w:r>
      <w:r>
        <w:rPr>
          <w:rFonts w:ascii="Times New Roman" w:hAnsi="Times New Roman" w:eastAsia="SimSun"/>
          <w:b/>
          <w:sz w:val="22"/>
        </w:rPr>
        <w:t>Publishing the scoring function, which auditability requires, is equivalent to giving the attacker a differentiable objective.</w:t>
      </w:r>
    </w:p>
    <w:p>
      <w:pPr>
        <w:shd w:val="clear" w:color="auto" w:fill="DCE6F1"/>
        <w:spacing w:before="200" w:after="80"/>
      </w:pPr>
      <w:r>
        <w:rPr>
          <w:rFonts w:ascii="Times New Roman" w:hAnsi="Times New Roman" w:eastAsia="Microsoft YaHei"/>
          <w:b/>
          <w:sz w:val="26"/>
        </w:rPr>
        <w:t>5.4 What retains benefit, and for how long</w:t>
      </w:r>
    </w:p>
    <w:p>
      <w:r>
        <w:rPr>
          <w:rFonts w:ascii="Times New Roman" w:hAnsi="Times New Roman" w:eastAsia="SimSun"/>
          <w:sz w:val="22"/>
        </w:rPr>
        <w:t xml:space="preserve">Only one configuration retains measurable benefit under adaptation, and only in part of the sweep: </w:t>
      </w:r>
      <w:r>
        <w:rPr>
          <w:rFonts w:ascii="Consolas" w:hAnsi="Consolas" w:eastAsia="Consolas"/>
          <w:sz w:val="21"/>
        </w:rPr>
        <w:t>repr_conserving</w:t>
      </w:r>
      <w:r>
        <w:rPr>
          <w:rFonts w:ascii="Times New Roman" w:hAnsi="Times New Roman" w:eastAsia="SimSun"/>
          <w:sz w:val="22"/>
        </w:rPr>
        <w:t xml:space="preserve"> on BBQ, which holds </w:t>
      </w:r>
      <w:r>
        <w:rPr>
          <w:rFonts w:ascii="Consolas" w:hAnsi="Consolas" w:eastAsia="Consolas"/>
          <w:sz w:val="21"/>
        </w:rPr>
        <w:t>poison@k</w:t>
      </w:r>
      <w:r>
        <w:rPr>
          <w:rFonts w:ascii="Times New Roman" w:hAnsi="Times New Roman" w:eastAsia="SimSun"/>
          <w:sz w:val="22"/>
        </w:rPr>
        <w:t xml:space="preserve"> at 0.049 / 0.111 / 0.319 for $\lambda \le 0.5$ while preserving the utility proxy (</w:t>
      </w:r>
      <w:r>
        <w:rPr>
          <w:rFonts w:ascii="Consolas" w:hAnsi="Consolas" w:eastAsia="Consolas"/>
          <w:sz w:val="21"/>
        </w:rPr>
        <w:t>in_pool_rate</w:t>
      </w:r>
      <w:r>
        <w:rPr>
          <w:rFonts w:ascii="Times New Roman" w:hAnsi="Times New Roman" w:eastAsia="SimSun"/>
          <w:sz w:val="22"/>
        </w:rPr>
        <w:t xml:space="preserve"> 0.442 versus 0.363 for no defense). Its advantage over multi-query consistency is present throughout the sweep (0.319 vs 0.535 at $\lambda = 0.5$; 0.764 vs 0.847 at $\lambda = 1$).</w:t>
      </w:r>
    </w:p>
    <w:p>
      <w:r>
        <w:rPr>
          <w:rFonts w:ascii="Times New Roman" w:hAnsi="Times New Roman" w:eastAsia="SimSun"/>
          <w:sz w:val="22"/>
        </w:rPr>
        <w:t xml:space="preserve">We attribute this to the defense's objective rather than to any attack-specific matching: it is the only defense whose constraint is expressed over the </w:t>
      </w:r>
      <w:r>
        <w:rPr>
          <w:rFonts w:ascii="Times New Roman" w:hAnsi="Times New Roman" w:eastAsia="SimSun"/>
          <w:i/>
          <w:sz w:val="22"/>
        </w:rPr>
        <w:t>composition</w:t>
      </w:r>
      <w:r>
        <w:rPr>
          <w:rFonts w:ascii="Times New Roman" w:hAnsi="Times New Roman" w:eastAsia="SimSun"/>
          <w:sz w:val="22"/>
        </w:rPr>
        <w:t xml:space="preserve"> of the retrieved set rather than over individual passage statistics, so it cannot be satisfied by choosing perturbations but only by changing which passages are mutually compatible. That is a weaker effect than the static evaluation suggested, and it disappears by $\lambda = 2$.</w:t>
      </w:r>
    </w:p>
    <w:p>
      <w:r>
        <w:rPr>
          <w:rFonts w:ascii="Times New Roman" w:hAnsi="Times New Roman" w:eastAsia="SimSun"/>
          <w:b/>
          <w:sz w:val="22"/>
        </w:rPr>
        <w:t>Finding 2.</w:t>
      </w:r>
      <w:r>
        <w:rPr>
          <w:rFonts w:ascii="Times New Roman" w:hAnsi="Times New Roman" w:eastAsia="SimSun"/>
          <w:sz w:val="22"/>
        </w:rPr>
        <w:t xml:space="preserve"> Under adaptation, the only defense retaining any measurable benefit is the one whose constraint acts on the retrieved set rather than on individual passages — and its benefit is bounded, disappearing within the sweep. This is consistent with the structural argument of §4: constraints on passage-level statistics are optimisable-against because they are properties of a passage the attacker controls; constraints on set composition are not, but they are correspondingly weaker.</w:t>
      </w:r>
    </w:p>
    <w:p>
      <w:pPr>
        <w:spacing w:before="240" w:after="120"/>
      </w:pPr>
      <w:r>
        <w:rPr>
          <w:rFonts w:ascii="Times New Roman" w:hAnsi="Times New Roman" w:eastAsia="Microsoft YaHei"/>
          <w:b/>
          <w:sz w:val="28"/>
        </w:rPr>
        <w:t>6. A Reporting Protocol</w:t>
      </w:r>
    </w:p>
    <w:p>
      <w:r>
        <w:rPr>
          <w:rFonts w:ascii="Times New Roman" w:hAnsi="Times New Roman" w:eastAsia="SimSun"/>
          <w:sz w:val="22"/>
        </w:rPr>
        <w:t>The results above are not sensitive to our particular attack; they follow from the attacker being informed. We therefore propose a minimal protocol, which we suggest should be required for any claim of robustness for a retrieval-fairness defense:</w:t>
      </w:r>
    </w:p>
    <w:p>
      <w:pPr>
        <w:pStyle w:val="ListNumber"/>
        <w:spacing w:line="360" w:lineRule="auto"/>
      </w:pPr>
      <w:r>
        <w:rPr>
          <w:rFonts w:ascii="Times New Roman" w:hAnsi="Times New Roman" w:eastAsia="SimSun"/>
          <w:b/>
          <w:sz w:val="22"/>
        </w:rPr>
        <w:t>State the threat model explicitly</w:t>
      </w:r>
      <w:r>
        <w:rPr>
          <w:rFonts w:ascii="Times New Roman" w:hAnsi="Times New Roman" w:eastAsia="SimSun"/>
          <w:sz w:val="22"/>
        </w:rPr>
        <w:t>, including whether the attacker knows the defense. A claim of robustness without this qualifier is uninterpretable.</w:t>
      </w:r>
    </w:p>
    <w:p>
      <w:pPr>
        <w:pStyle w:val="ListNumber"/>
        <w:spacing w:line="360" w:lineRule="auto"/>
      </w:pPr>
      <w:r>
        <w:rPr>
          <w:rFonts w:ascii="Times New Roman" w:hAnsi="Times New Roman" w:eastAsia="SimSun"/>
          <w:b/>
          <w:sz w:val="22"/>
        </w:rPr>
        <w:t>Report `poison@k` as a function of attacker strength</w:t>
      </w:r>
      <w:r>
        <w:rPr>
          <w:rFonts w:ascii="Times New Roman" w:hAnsi="Times New Roman" w:eastAsia="SimSun"/>
          <w:sz w:val="22"/>
        </w:rPr>
        <w:t>, not at a single operating point. A single value cannot distinguish a defense that is robust from one that has been evaluated below its failure threshold.</w:t>
      </w:r>
    </w:p>
    <w:p>
      <w:pPr>
        <w:pStyle w:val="ListNumber"/>
        <w:spacing w:line="360" w:lineRule="auto"/>
      </w:pPr>
      <w:r>
        <w:rPr>
          <w:rFonts w:ascii="Times New Roman" w:hAnsi="Times New Roman" w:eastAsia="SimSun"/>
          <w:b/>
          <w:sz w:val="22"/>
        </w:rPr>
        <w:t>Sweep perturbation strength to the point of failure</w:t>
      </w:r>
      <w:r>
        <w:rPr>
          <w:rFonts w:ascii="Times New Roman" w:hAnsi="Times New Roman" w:eastAsia="SimSun"/>
          <w:sz w:val="22"/>
        </w:rPr>
        <w:t xml:space="preserve"> and report where it occurs. In our study every defense fails by $\lambda \le 2$; a sweep stopping at $\lambda = 0.25$ would have shown three apparently robust defenses.</w:t>
      </w:r>
    </w:p>
    <w:p>
      <w:pPr>
        <w:pStyle w:val="ListNumber"/>
        <w:spacing w:line="360" w:lineRule="auto"/>
      </w:pPr>
      <w:r>
        <w:rPr>
          <w:rFonts w:ascii="Times New Roman" w:hAnsi="Times New Roman" w:eastAsia="SimSun"/>
          <w:b/>
          <w:sz w:val="22"/>
        </w:rPr>
        <w:t>Report a utility-preserving baseline</w:t>
      </w:r>
      <w:r>
        <w:rPr>
          <w:rFonts w:ascii="Times New Roman" w:hAnsi="Times New Roman" w:eastAsia="SimSun"/>
          <w:sz w:val="22"/>
        </w:rPr>
        <w:t xml:space="preserve">, since a defense can trivially achieve low </w:t>
      </w:r>
      <w:r>
        <w:rPr>
          <w:rFonts w:ascii="Consolas" w:hAnsi="Consolas" w:eastAsia="Consolas"/>
          <w:sz w:val="21"/>
        </w:rPr>
        <w:t>poison@k</w:t>
      </w:r>
      <w:r>
        <w:rPr>
          <w:rFonts w:ascii="Times New Roman" w:hAnsi="Times New Roman" w:eastAsia="SimSun"/>
          <w:sz w:val="22"/>
        </w:rPr>
        <w:t xml:space="preserve"> by returning fewer or worse passages.</w:t>
      </w:r>
    </w:p>
    <w:p>
      <w:pPr>
        <w:pStyle w:val="ListNumber"/>
        <w:spacing w:line="360" w:lineRule="auto"/>
      </w:pPr>
      <w:r>
        <w:rPr>
          <w:rFonts w:ascii="Times New Roman" w:hAnsi="Times New Roman" w:eastAsia="SimSun"/>
          <w:b/>
          <w:sz w:val="22"/>
        </w:rPr>
        <w:t>For randomized defenses, state the distribution and assume it is known.</w:t>
      </w:r>
      <w:r>
        <w:rPr>
          <w:rFonts w:ascii="Times New Roman" w:hAnsi="Times New Roman" w:eastAsia="SimSun"/>
          <w:sz w:val="22"/>
        </w:rPr>
        <w:t xml:space="preserve"> Report the attacker's optimal response to the expectation, not to a sample.</w:t>
      </w:r>
    </w:p>
    <w:p>
      <w:pPr>
        <w:pStyle w:val="ListNumber"/>
        <w:spacing w:line="360" w:lineRule="auto"/>
      </w:pPr>
      <w:r>
        <w:rPr>
          <w:rFonts w:ascii="Times New Roman" w:hAnsi="Times New Roman" w:eastAsia="SimSun"/>
          <w:b/>
          <w:sz w:val="22"/>
        </w:rPr>
        <w:t>For penalty-based defenses, report whether the penalty is computable from public information</w:t>
      </w:r>
      <w:r>
        <w:rPr>
          <w:rFonts w:ascii="Times New Roman" w:hAnsi="Times New Roman" w:eastAsia="SimSun"/>
          <w:sz w:val="22"/>
        </w:rPr>
        <w:t>, and if so treat the penalty as a constraint in the attacker's optimisation rather than as an unknown.</w:t>
      </w:r>
    </w:p>
    <w:p>
      <w:r>
        <w:rPr>
          <w:rFonts w:ascii="Times New Roman" w:hAnsi="Times New Roman" w:eastAsia="SimSun"/>
          <w:sz w:val="22"/>
        </w:rPr>
        <w:t>Point 6 is the one most likely to be overlooked, and in our experiments it is decisive for the defense that looked strongest.</w:t>
      </w:r>
    </w:p>
    <w:p>
      <w:pPr>
        <w:spacing w:before="240" w:after="120"/>
      </w:pPr>
      <w:r>
        <w:rPr>
          <w:rFonts w:ascii="Times New Roman" w:hAnsi="Times New Roman" w:eastAsia="Microsoft YaHei"/>
          <w:b/>
          <w:sz w:val="28"/>
        </w:rPr>
        <w:t>7. Limitations</w:t>
      </w:r>
    </w:p>
    <w:p>
      <w:pPr>
        <w:pStyle w:val="ListNumber"/>
        <w:spacing w:line="360" w:lineRule="auto"/>
      </w:pPr>
      <w:r>
        <w:rPr>
          <w:rFonts w:ascii="Times New Roman" w:hAnsi="Times New Roman" w:eastAsia="SimSun"/>
          <w:b/>
          <w:sz w:val="22"/>
        </w:rPr>
        <w:t>Attacker strength.</w:t>
      </w:r>
      <w:r>
        <w:rPr>
          <w:rFonts w:ascii="Times New Roman" w:hAnsi="Times New Roman" w:eastAsia="SimSun"/>
          <w:sz w:val="22"/>
        </w:rPr>
        <w:t xml:space="preserve"> Our adaptive attacker sweeps a single scalar perturbation direction derived from the mean query. A full bilevel optimisation over the perturbation vector would be at least as strong, so our results are a </w:t>
      </w:r>
      <w:r>
        <w:rPr>
          <w:rFonts w:ascii="Times New Roman" w:hAnsi="Times New Roman" w:eastAsia="SimSun"/>
          <w:b/>
          <w:sz w:val="22"/>
        </w:rPr>
        <w:t>lower</w:t>
      </w:r>
      <w:r>
        <w:rPr>
          <w:rFonts w:ascii="Times New Roman" w:hAnsi="Times New Roman" w:eastAsia="SimSun"/>
          <w:sz w:val="22"/>
        </w:rPr>
        <w:t xml:space="preserve"> bound on adaptive attack effectiveness and the reported failure points are optimistic </w:t>
      </w:r>
      <w:r>
        <w:rPr>
          <w:rFonts w:ascii="Times New Roman" w:hAnsi="Times New Roman" w:eastAsia="SimSun"/>
          <w:i/>
          <w:sz w:val="22"/>
        </w:rPr>
        <w:t>for the defenses</w:t>
      </w:r>
      <w:r>
        <w:rPr>
          <w:rFonts w:ascii="Times New Roman" w:hAnsi="Times New Roman" w:eastAsia="SimSun"/>
          <w:sz w:val="22"/>
        </w:rPr>
        <w:t>. This is the conservative direction for our claims but it means the defences may fail earlier than we measure, not later. Implementing the full bilevel optimisation is worthwhile follow-up, though note that both back-ends already reach complete failure within the sweep, so the headroom for a stronger attacker to change the qualitative conclusion is nil.</w:t>
      </w:r>
    </w:p>
    <w:p>
      <w:pPr>
        <w:pStyle w:val="ListNumber"/>
        <w:spacing w:line="360" w:lineRule="auto"/>
      </w:pPr>
      <w:r>
        <w:rPr>
          <w:rFonts w:ascii="Times New Roman" w:hAnsi="Times New Roman" w:eastAsia="SimSun"/>
          <w:b/>
          <w:sz w:val="22"/>
        </w:rPr>
        <w:t>Perturbation budget.</w:t>
      </w:r>
      <w:r>
        <w:rPr>
          <w:rFonts w:ascii="Times New Roman" w:hAnsi="Times New Roman" w:eastAsia="SimSun"/>
          <w:sz w:val="22"/>
        </w:rPr>
        <w:t xml:space="preserve"> We vary $\lambda$ without an explicit norm budget $\eta$; the two are related but not identical, and a reader wishing to compare against the literal constraint in [4] should note the difference.</w:t>
      </w:r>
    </w:p>
    <w:p>
      <w:pPr>
        <w:pStyle w:val="ListNumber"/>
        <w:spacing w:line="360" w:lineRule="auto"/>
      </w:pPr>
      <w:r>
        <w:rPr>
          <w:rFonts w:ascii="Times New Roman" w:hAnsi="Times New Roman" w:eastAsia="SimSun"/>
          <w:b/>
          <w:sz w:val="22"/>
        </w:rPr>
        <w:t>Corpora and back-ends.</w:t>
      </w:r>
      <w:r>
        <w:rPr>
          <w:rFonts w:ascii="Times New Roman" w:hAnsi="Times New Roman" w:eastAsia="SimSun"/>
          <w:sz w:val="22"/>
        </w:rPr>
        <w:t xml:space="preserve"> A controlled corpus and BBQ; six vector back-ends (our feature-hashing dense retriever, GTE-base, E5-base-v2, Contriever and SPLADE). BBQ is a bias benchmark rather than a retrieval benchmark, and its large pre-existing stance imbalance dominates absolute fairness metrics (see the companion paper for a fuller treatment). On the pretrained encoders the R2 gap saturates at its maximum under the projection attack, which leaves no headroom for a fairness constraint to demonstrate benefit — a limitation of what can be measured on those back-ends rather than of the defenses. A neutral retrieval corpus would place the magnitudes on a representative footing, but none exists with the group and stance annotations this analysis needs; see Limitation 1 of the companion paper, where we argue that is the field's binding infrastructure problem rather than a gap in this study.</w:t>
      </w:r>
    </w:p>
    <w:p>
      <w:pPr>
        <w:pStyle w:val="ListNumber"/>
        <w:spacing w:line="360" w:lineRule="auto"/>
      </w:pPr>
      <w:r>
        <w:rPr>
          <w:rFonts w:ascii="Times New Roman" w:hAnsi="Times New Roman" w:eastAsia="SimSun"/>
          <w:b/>
          <w:sz w:val="22"/>
        </w:rPr>
        <w:t>Defense and backbone coverage.</w:t>
      </w:r>
      <w:r>
        <w:rPr>
          <w:rFonts w:ascii="Times New Roman" w:hAnsi="Times New Roman" w:eastAsia="SimSun"/>
          <w:sz w:val="22"/>
        </w:rPr>
        <w:t xml:space="preserve"> Three defenses from two mechanism families. Six vector back-ends are covered (our feature-hashing retriever, GTE-base, E5-base-v2, Contriever, and SPLADE at both distil and efficient-large size), but all are base-size checkpoints and all are English; covering the embedder-control [7] and constrained-optimisation [5] families would strengthen the generality of Finding 1; we argue the structural argument of §4 applies to both, since embedder control is also a fixed public map and constrained optimisation has a public objective. The back-end sweep does establish one negative result that bears on the literature: the </w:t>
      </w:r>
      <w:r>
        <w:rPr>
          <w:rFonts w:ascii="Times New Roman" w:hAnsi="Times New Roman" w:eastAsia="SimSun"/>
          <w:i/>
          <w:sz w:val="22"/>
        </w:rPr>
        <w:t>abruptness</w:t>
      </w:r>
      <w:r>
        <w:rPr>
          <w:rFonts w:ascii="Times New Roman" w:hAnsi="Times New Roman" w:eastAsia="SimSun"/>
          <w:sz w:val="22"/>
        </w:rPr>
        <w:t xml:space="preserve"> of the adaptive collapse is not predictable from the encoder's family, since GTE-base and E5-base-v2 fail in one step while Contriever and the learned-sparse SPLADE do not — and the companion paper reports that static text-attack effectiveness varies nine-fold across the same encoder set (Contriever 0.5625 versus GTE-base and E5-base-v2 at 0.0625). Adaptive robustness should be expected to vary at least as much, which is a reason to expect that single-backbone robustness claims in this literature are not portable. Larger checkpoints remain to be swept.</w:t>
      </w:r>
    </w:p>
    <w:p>
      <w:pPr>
        <w:pStyle w:val="ListNumber"/>
        <w:spacing w:line="360" w:lineRule="auto"/>
      </w:pPr>
      <w:r>
        <w:rPr>
          <w:rFonts w:ascii="Times New Roman" w:hAnsi="Times New Roman" w:eastAsia="SimSun"/>
          <w:b/>
          <w:sz w:val="22"/>
        </w:rPr>
        <w:t>No generation-stage evaluation.</w:t>
      </w:r>
      <w:r>
        <w:rPr>
          <w:rFonts w:ascii="Times New Roman" w:hAnsi="Times New Roman" w:eastAsia="SimSun"/>
          <w:sz w:val="22"/>
        </w:rPr>
        <w:t xml:space="preserve"> As in [19], we evaluate at the retrieval layer for reproducibility on commodity hardware.</w:t>
      </w:r>
    </w:p>
    <w:p>
      <w:pPr>
        <w:spacing w:before="240" w:after="120"/>
      </w:pPr>
      <w:r>
        <w:rPr>
          <w:rFonts w:ascii="Times New Roman" w:hAnsi="Times New Roman" w:eastAsia="Microsoft YaHei"/>
          <w:b/>
          <w:sz w:val="28"/>
        </w:rPr>
        <w:t>8. Conclusion</w:t>
      </w:r>
    </w:p>
    <w:p>
      <w:r>
        <w:rPr>
          <w:rFonts w:ascii="Times New Roman" w:hAnsi="Times New Roman" w:eastAsia="SimSun"/>
          <w:sz w:val="22"/>
        </w:rPr>
        <w:t>Defenses for retrieval fairness in RAG are evaluated against attackers who do not know the defense, and this is not a conservative simplification — it changes the conclusion. We conducted the first adaptive-attack evaluation of this defense family, giving the attacker the defense's own scoring function and a perturbation-strength sweep, on a controlled corpus and on a naturally written bias benchmark.</w:t>
      </w:r>
    </w:p>
    <w:p>
      <w:r>
        <w:rPr>
          <w:rFonts w:ascii="Times New Roman" w:hAnsi="Times New Roman" w:eastAsia="SimSun"/>
          <w:sz w:val="22"/>
        </w:rPr>
        <w:t>Every defense is defeated. The defense that looks strongest statically — off-manifold filtering, reducing adversarial inclusion sixfold against a static attacker — rises monotonically to complete failure by perturbation strength $\lambda = 2$. The randomized defense is defeated by the elementary observation that its distribution is public, so the attacker optimises its expectation. The penalty-based defense is defeated because its penalty is a continuous public function of the perturbation, which converts a filter into a constraint the attacker expands against until it binds.</w:t>
      </w:r>
    </w:p>
    <w:p>
      <w:r>
        <w:rPr>
          <w:rFonts w:ascii="Times New Roman" w:hAnsi="Times New Roman" w:eastAsia="SimSun"/>
          <w:sz w:val="22"/>
        </w:rPr>
        <w:t>The practical consequence is that static rankings of defense strength in this literature are not merely optimistic but inverted: the defense recommended by a static evaluation fails earliest relative to its static margin, and all defenses converge to identical failure. We propose a six-point reporting protocol, of which the least intuitive and most decisive item is that a defense's penalty function should be treated as part of the attacker's constraint set rather than as an unknown quantity the attacker must work around.</w:t>
      </w:r>
    </w:p>
    <w:p>
      <w:pPr>
        <w:spacing w:before="240" w:after="120"/>
      </w:pPr>
      <w:r>
        <w:rPr>
          <w:rFonts w:ascii="Times New Roman" w:hAnsi="Times New Roman" w:eastAsia="Microsoft YaHei"/>
          <w:b/>
          <w:sz w:val="28"/>
        </w:rPr>
        <w:t>References</w:t>
      </w:r>
    </w:p>
    <w:p>
      <w:r>
        <w:rPr>
          <w:rFonts w:ascii="Times New Roman" w:hAnsi="Times New Roman" w:eastAsia="SimSun"/>
          <w:sz w:val="22"/>
        </w:rPr>
        <w:t xml:space="preserve">[1] P. Lewis, E. Perez, A. Piktus, et al. Retrieval-augmented generation for knowledge-intensive NLP tasks. </w:t>
      </w:r>
      <w:r>
        <w:rPr>
          <w:rFonts w:ascii="Times New Roman" w:hAnsi="Times New Roman" w:eastAsia="SimSun"/>
          <w:i/>
          <w:sz w:val="22"/>
        </w:rPr>
        <w:t>NeurIPS</w:t>
      </w:r>
      <w:r>
        <w:rPr>
          <w:rFonts w:ascii="Times New Roman" w:hAnsi="Times New Roman" w:eastAsia="SimSun"/>
          <w:sz w:val="22"/>
        </w:rPr>
        <w:t>, 2020.</w:t>
      </w:r>
    </w:p>
    <w:p>
      <w:r>
        <w:rPr>
          <w:rFonts w:ascii="Times New Roman" w:hAnsi="Times New Roman" w:eastAsia="SimSun"/>
          <w:sz w:val="22"/>
        </w:rPr>
        <w:t xml:space="preserve">[2] W. Zou, R. Geng, B. Wang, J. Jia. PoisonedRAG: Knowledge corruption attacks to retrieval-augmented generation of large language models. </w:t>
      </w:r>
      <w:r>
        <w:rPr>
          <w:rFonts w:ascii="Times New Roman" w:hAnsi="Times New Roman" w:eastAsia="SimSun"/>
          <w:i/>
          <w:sz w:val="22"/>
        </w:rPr>
        <w:t>USENIX Security</w:t>
      </w:r>
      <w:r>
        <w:rPr>
          <w:rFonts w:ascii="Times New Roman" w:hAnsi="Times New Roman" w:eastAsia="SimSun"/>
          <w:sz w:val="22"/>
        </w:rPr>
        <w:t>, 2025.</w:t>
      </w:r>
    </w:p>
    <w:p>
      <w:r>
        <w:rPr>
          <w:rFonts w:ascii="Times New Roman" w:hAnsi="Times New Roman" w:eastAsia="SimSun"/>
          <w:sz w:val="22"/>
        </w:rPr>
        <w:t xml:space="preserve">[3] B. Zhang, Y. Chen, Z. Liu, et al. Practical poisoning attacks against retrieval-augmented generation. </w:t>
      </w:r>
      <w:r>
        <w:rPr>
          <w:rFonts w:ascii="Times New Roman" w:hAnsi="Times New Roman" w:eastAsia="SimSun"/>
          <w:i/>
          <w:sz w:val="22"/>
        </w:rPr>
        <w:t>arXiv:2504.03957</w:t>
      </w:r>
      <w:r>
        <w:rPr>
          <w:rFonts w:ascii="Times New Roman" w:hAnsi="Times New Roman" w:eastAsia="SimSun"/>
          <w:sz w:val="22"/>
        </w:rPr>
        <w:t>, 2025.</w:t>
      </w:r>
    </w:p>
    <w:p>
      <w:r>
        <w:rPr>
          <w:rFonts w:ascii="Times New Roman" w:hAnsi="Times New Roman" w:eastAsia="SimSun"/>
          <w:sz w:val="22"/>
        </w:rPr>
        <w:t xml:space="preserve">[4] L. Wang, T. Zhu, L. Qin, L. Gao, W. Zhou. Bias amplification in RAG: Poisoning knowledge retrieval to steer LLMs. </w:t>
      </w:r>
      <w:r>
        <w:rPr>
          <w:rFonts w:ascii="Times New Roman" w:hAnsi="Times New Roman" w:eastAsia="SimSun"/>
          <w:i/>
          <w:sz w:val="22"/>
        </w:rPr>
        <w:t>IEEE TDSC</w:t>
      </w:r>
      <w:r>
        <w:rPr>
          <w:rFonts w:ascii="Times New Roman" w:hAnsi="Times New Roman" w:eastAsia="SimSun"/>
          <w:sz w:val="22"/>
        </w:rPr>
        <w:t>, 23(5):11033–11050, 2026.</w:t>
      </w:r>
    </w:p>
    <w:p>
      <w:r>
        <w:rPr>
          <w:rFonts w:ascii="Times New Roman" w:hAnsi="Times New Roman" w:eastAsia="SimSun"/>
          <w:sz w:val="22"/>
        </w:rPr>
        <w:t xml:space="preserve">[5] Y. Zhao, V. Efthymiou, J. Nummenmaa, K. Stefanidis. Fairness-aware retrieval optimization for retrieval-augmented generation. </w:t>
      </w:r>
      <w:r>
        <w:rPr>
          <w:rFonts w:ascii="Times New Roman" w:hAnsi="Times New Roman" w:eastAsia="SimSun"/>
          <w:i/>
          <w:sz w:val="22"/>
        </w:rPr>
        <w:t>arXiv:2605.15790</w:t>
      </w:r>
      <w:r>
        <w:rPr>
          <w:rFonts w:ascii="Times New Roman" w:hAnsi="Times New Roman" w:eastAsia="SimSun"/>
          <w:sz w:val="22"/>
        </w:rPr>
        <w:t>, 2026.</w:t>
      </w:r>
    </w:p>
    <w:p>
      <w:r>
        <w:rPr>
          <w:rFonts w:ascii="Times New Roman" w:hAnsi="Times New Roman" w:eastAsia="SimSun"/>
          <w:sz w:val="22"/>
        </w:rPr>
        <w:t xml:space="preserve">[6] X. Wu, S. Li, H.-T. Wu, Z. Tao, Y. Fang. Does RAG introduce unfairness in LLMs? </w:t>
      </w:r>
      <w:r>
        <w:rPr>
          <w:rFonts w:ascii="Times New Roman" w:hAnsi="Times New Roman" w:eastAsia="SimSun"/>
          <w:i/>
          <w:sz w:val="22"/>
        </w:rPr>
        <w:t>COLING</w:t>
      </w:r>
      <w:r>
        <w:rPr>
          <w:rFonts w:ascii="Times New Roman" w:hAnsi="Times New Roman" w:eastAsia="SimSun"/>
          <w:sz w:val="22"/>
        </w:rPr>
        <w:t>, 2025.</w:t>
      </w:r>
    </w:p>
    <w:p>
      <w:r>
        <w:rPr>
          <w:rFonts w:ascii="Times New Roman" w:hAnsi="Times New Roman" w:eastAsia="SimSun"/>
          <w:sz w:val="22"/>
        </w:rPr>
        <w:t xml:space="preserve">[7] T. Kim, J. M. Springer, A. Raghunathan, M. Sap. Mitigating bias in RAG: Controlling the embedder. </w:t>
      </w:r>
      <w:r>
        <w:rPr>
          <w:rFonts w:ascii="Times New Roman" w:hAnsi="Times New Roman" w:eastAsia="SimSun"/>
          <w:i/>
          <w:sz w:val="22"/>
        </w:rPr>
        <w:t>Findings of ACL</w:t>
      </w:r>
      <w:r>
        <w:rPr>
          <w:rFonts w:ascii="Times New Roman" w:hAnsi="Times New Roman" w:eastAsia="SimSun"/>
          <w:sz w:val="22"/>
        </w:rPr>
        <w:t>, 2025.</w:t>
      </w:r>
    </w:p>
    <w:p>
      <w:r>
        <w:rPr>
          <w:rFonts w:ascii="Times New Roman" w:hAnsi="Times New Roman" w:eastAsia="SimSun"/>
          <w:sz w:val="22"/>
        </w:rPr>
        <w:t xml:space="preserve">[8] T. E. Kim, F. Diaz. Towards fair RAG: On the impact of fair ranking in retrieval-augmented generation. </w:t>
      </w:r>
      <w:r>
        <w:rPr>
          <w:rFonts w:ascii="Times New Roman" w:hAnsi="Times New Roman" w:eastAsia="SimSun"/>
          <w:i/>
          <w:sz w:val="22"/>
        </w:rPr>
        <w:t>ICTIR</w:t>
      </w:r>
      <w:r>
        <w:rPr>
          <w:rFonts w:ascii="Times New Roman" w:hAnsi="Times New Roman" w:eastAsia="SimSun"/>
          <w:sz w:val="22"/>
        </w:rPr>
        <w:t>, 2025.</w:t>
      </w:r>
    </w:p>
    <w:p>
      <w:r>
        <w:rPr>
          <w:rFonts w:ascii="Times New Roman" w:hAnsi="Times New Roman" w:eastAsia="SimSun"/>
          <w:sz w:val="22"/>
        </w:rPr>
        <w:t xml:space="preserve">[9] N. Carlini, A. Athalye, N. Papernot, et al. On evaluating adversarial robustness. </w:t>
      </w:r>
      <w:r>
        <w:rPr>
          <w:rFonts w:ascii="Times New Roman" w:hAnsi="Times New Roman" w:eastAsia="SimSun"/>
          <w:i/>
          <w:sz w:val="22"/>
        </w:rPr>
        <w:t>arXiv:1902.06705</w:t>
      </w:r>
      <w:r>
        <w:rPr>
          <w:rFonts w:ascii="Times New Roman" w:hAnsi="Times New Roman" w:eastAsia="SimSun"/>
          <w:sz w:val="22"/>
        </w:rPr>
        <w:t>, 2019.</w:t>
      </w:r>
    </w:p>
    <w:p>
      <w:r>
        <w:rPr>
          <w:rFonts w:ascii="Times New Roman" w:hAnsi="Times New Roman" w:eastAsia="SimSun"/>
          <w:sz w:val="22"/>
        </w:rPr>
        <w:t xml:space="preserve">[10] F. Tramèr, N. Carlini, W. Brendel, A. Madry. On adaptive attacks to adversarial example defenses. </w:t>
      </w:r>
      <w:r>
        <w:rPr>
          <w:rFonts w:ascii="Times New Roman" w:hAnsi="Times New Roman" w:eastAsia="SimSun"/>
          <w:i/>
          <w:sz w:val="22"/>
        </w:rPr>
        <w:t>NeurIPS</w:t>
      </w:r>
      <w:r>
        <w:rPr>
          <w:rFonts w:ascii="Times New Roman" w:hAnsi="Times New Roman" w:eastAsia="SimSun"/>
          <w:sz w:val="22"/>
        </w:rPr>
        <w:t>, 2020.</w:t>
      </w:r>
    </w:p>
    <w:p>
      <w:r>
        <w:rPr>
          <w:rFonts w:ascii="Times New Roman" w:hAnsi="Times New Roman" w:eastAsia="SimSun"/>
          <w:sz w:val="22"/>
        </w:rPr>
        <w:t xml:space="preserve">[11] A. Parrish, A. Chen, N. Nangia, et al. BBQ: A hand-built bias benchmark for question answering. </w:t>
      </w:r>
      <w:r>
        <w:rPr>
          <w:rFonts w:ascii="Times New Roman" w:hAnsi="Times New Roman" w:eastAsia="SimSun"/>
          <w:i/>
          <w:sz w:val="22"/>
        </w:rPr>
        <w:t>Findings of ACL</w:t>
      </w:r>
      <w:r>
        <w:rPr>
          <w:rFonts w:ascii="Times New Roman" w:hAnsi="Times New Roman" w:eastAsia="SimSun"/>
          <w:sz w:val="22"/>
        </w:rPr>
        <w:t>, 2022.</w:t>
      </w:r>
    </w:p>
    <w:p>
      <w:r>
        <w:rPr>
          <w:rFonts w:ascii="Times New Roman" w:hAnsi="Times New Roman" w:eastAsia="SimSun"/>
          <w:sz w:val="22"/>
        </w:rPr>
        <w:t xml:space="preserve">[12] J. Liang, Y. Wang, C. Li, et al. GraphRAG under fire. </w:t>
      </w:r>
      <w:r>
        <w:rPr>
          <w:rFonts w:ascii="Times New Roman" w:hAnsi="Times New Roman" w:eastAsia="SimSun"/>
          <w:i/>
          <w:sz w:val="22"/>
        </w:rPr>
        <w:t>IEEE S&amp;P</w:t>
      </w:r>
      <w:r>
        <w:rPr>
          <w:rFonts w:ascii="Times New Roman" w:hAnsi="Times New Roman" w:eastAsia="SimSun"/>
          <w:sz w:val="22"/>
        </w:rPr>
        <w:t>, 2026.</w:t>
      </w:r>
    </w:p>
    <w:p>
      <w:r>
        <w:rPr>
          <w:rFonts w:ascii="Times New Roman" w:hAnsi="Times New Roman" w:eastAsia="SimSun"/>
          <w:sz w:val="22"/>
        </w:rPr>
        <w:t xml:space="preserve">[13] H. Ha, Q. Zhan, J. Kim, et al. MM-PoisonRAG. </w:t>
      </w:r>
      <w:r>
        <w:rPr>
          <w:rFonts w:ascii="Times New Roman" w:hAnsi="Times New Roman" w:eastAsia="SimSun"/>
          <w:i/>
          <w:sz w:val="22"/>
        </w:rPr>
        <w:t>arXiv:2502.17832</w:t>
      </w:r>
      <w:r>
        <w:rPr>
          <w:rFonts w:ascii="Times New Roman" w:hAnsi="Times New Roman" w:eastAsia="SimSun"/>
          <w:sz w:val="22"/>
        </w:rPr>
        <w:t>, 2025.</w:t>
      </w:r>
    </w:p>
    <w:p>
      <w:r>
        <w:rPr>
          <w:rFonts w:ascii="Times New Roman" w:hAnsi="Times New Roman" w:eastAsia="SimSun"/>
          <w:sz w:val="22"/>
        </w:rPr>
        <w:t xml:space="preserve">[14] Y. Liu, Z. Yuan, G. Tie, et al. Poisoned-MRAG. </w:t>
      </w:r>
      <w:r>
        <w:rPr>
          <w:rFonts w:ascii="Times New Roman" w:hAnsi="Times New Roman" w:eastAsia="SimSun"/>
          <w:i/>
          <w:sz w:val="22"/>
        </w:rPr>
        <w:t>arXiv:2503.06254</w:t>
      </w:r>
      <w:r>
        <w:rPr>
          <w:rFonts w:ascii="Times New Roman" w:hAnsi="Times New Roman" w:eastAsia="SimSun"/>
          <w:sz w:val="22"/>
        </w:rPr>
        <w:t>, 2025.</w:t>
      </w:r>
    </w:p>
    <w:p>
      <w:r>
        <w:rPr>
          <w:rFonts w:ascii="Times New Roman" w:hAnsi="Times New Roman" w:eastAsia="SimSun"/>
          <w:sz w:val="22"/>
        </w:rPr>
        <w:t xml:space="preserve">[15] K. Edemacu, M. M. Shokri. Hidden in the metadata. </w:t>
      </w:r>
      <w:r>
        <w:rPr>
          <w:rFonts w:ascii="Times New Roman" w:hAnsi="Times New Roman" w:eastAsia="SimSun"/>
          <w:i/>
          <w:sz w:val="22"/>
        </w:rPr>
        <w:t>arXiv:2603.00172</w:t>
      </w:r>
      <w:r>
        <w:rPr>
          <w:rFonts w:ascii="Times New Roman" w:hAnsi="Times New Roman" w:eastAsia="SimSun"/>
          <w:sz w:val="22"/>
        </w:rPr>
        <w:t>, 2026.</w:t>
      </w:r>
    </w:p>
    <w:p>
      <w:r>
        <w:rPr>
          <w:rFonts w:ascii="Times New Roman" w:hAnsi="Times New Roman" w:eastAsia="SimSun"/>
          <w:sz w:val="22"/>
        </w:rPr>
        <w:t xml:space="preserve">[16] G. Bagwe, S. S. Chaturvedi, X. Ma, et al. Your RAG is unfair. </w:t>
      </w:r>
      <w:r>
        <w:rPr>
          <w:rFonts w:ascii="Times New Roman" w:hAnsi="Times New Roman" w:eastAsia="SimSun"/>
          <w:i/>
          <w:sz w:val="22"/>
        </w:rPr>
        <w:t>arXiv:2509.22486</w:t>
      </w:r>
      <w:r>
        <w:rPr>
          <w:rFonts w:ascii="Times New Roman" w:hAnsi="Times New Roman" w:eastAsia="SimSun"/>
          <w:sz w:val="22"/>
        </w:rPr>
        <w:t>, 2025.</w:t>
      </w:r>
    </w:p>
    <w:p>
      <w:r>
        <w:rPr>
          <w:rFonts w:ascii="Times New Roman" w:hAnsi="Times New Roman" w:eastAsia="SimSun"/>
          <w:sz w:val="22"/>
        </w:rPr>
        <w:t xml:space="preserve">[17] S. K. Mohanty, R. Patel, K. Yuvaraj, et al. TriShieldRAG: 3 rings, one blind spot in layered defenses for RAG. </w:t>
      </w:r>
      <w:r>
        <w:rPr>
          <w:rFonts w:ascii="Times New Roman" w:hAnsi="Times New Roman" w:eastAsia="SimSun"/>
          <w:i/>
          <w:sz w:val="22"/>
        </w:rPr>
        <w:t>arXiv:2607.23838</w:t>
      </w:r>
      <w:r>
        <w:rPr>
          <w:rFonts w:ascii="Times New Roman" w:hAnsi="Times New Roman" w:eastAsia="SimSun"/>
          <w:sz w:val="22"/>
        </w:rPr>
        <w:t>, 2026.</w:t>
      </w:r>
    </w:p>
    <w:p>
      <w:r>
        <w:rPr>
          <w:rFonts w:ascii="Times New Roman" w:hAnsi="Times New Roman" w:eastAsia="SimSun"/>
          <w:sz w:val="22"/>
        </w:rPr>
        <w:t xml:space="preserve">[18] P. Pathmanathan, M.-A. Panaitescu-Liess, C.-Y. J. Chiang, et al. RAGPart &amp; RAGMask: Retrieval-stage defenses against corpus poisoning. </w:t>
      </w:r>
      <w:r>
        <w:rPr>
          <w:rFonts w:ascii="Times New Roman" w:hAnsi="Times New Roman" w:eastAsia="SimSun"/>
          <w:i/>
          <w:sz w:val="22"/>
        </w:rPr>
        <w:t>arXiv:2512.24268</w:t>
      </w:r>
      <w:r>
        <w:rPr>
          <w:rFonts w:ascii="Times New Roman" w:hAnsi="Times New Roman" w:eastAsia="SimSun"/>
          <w:sz w:val="22"/>
        </w:rPr>
        <w:t>, 2025.</w:t>
      </w:r>
    </w:p>
    <w:p>
      <w:r>
        <w:rPr>
          <w:rFonts w:ascii="Times New Roman" w:hAnsi="Times New Roman" w:eastAsia="SimSun"/>
          <w:sz w:val="22"/>
        </w:rPr>
        <w:t xml:space="preserve">[19] [Companion paper]. Two dimensions of retrieval fairness: Why group-proportion constraints cannot defend RAG against pairwise poisoning. </w:t>
      </w:r>
      <w:r>
        <w:rPr>
          <w:rFonts w:ascii="Times New Roman" w:hAnsi="Times New Roman" w:eastAsia="SimSun"/>
          <w:i/>
          <w:sz w:val="22"/>
        </w:rPr>
        <w:t>Under review</w:t>
      </w:r>
      <w:r>
        <w:rPr>
          <w:rFonts w:ascii="Times New Roman" w:hAnsi="Times New Roman" w:eastAsia="SimSun"/>
          <w:sz w:val="22"/>
        </w:rPr>
        <w:t>, 2026.</w:t>
      </w:r>
    </w:p>
    <w:p>
      <w:pPr>
        <w:spacing w:before="240" w:after="120"/>
      </w:pPr>
      <w:r>
        <w:rPr>
          <w:rFonts w:ascii="Times New Roman" w:hAnsi="Times New Roman" w:eastAsia="Microsoft YaHei"/>
          <w:b/>
          <w:sz w:val="28"/>
        </w:rPr>
        <w:t>Appendix A. Reproduction</w:t>
      </w:r>
    </w:p>
    <w:p>
      <w:pPr>
        <w:spacing w:line="240" w:lineRule="auto"/>
        <w:ind w:left="283"/>
      </w:pPr>
      <w:r>
        <w:rPr>
          <w:rFonts w:ascii="Consolas" w:hAnsi="Consolas" w:eastAsia="Consolas"/>
          <w:sz w:val="18"/>
        </w:rPr>
        <w:t># controlled corpus, all defenses, adaptive sweep (~25 s, CPU)</w:t>
      </w:r>
    </w:p>
    <w:p>
      <w:pPr>
        <w:spacing w:line="240" w:lineRule="auto"/>
        <w:ind w:left="283"/>
      </w:pPr>
      <w:r>
        <w:rPr>
          <w:rFonts w:ascii="Consolas" w:hAnsi="Consolas" w:eastAsia="Consolas"/>
          <w:sz w:val="18"/>
        </w:rPr>
        <w:t>python -m src.run_experiment --config configs/default.json</w:t>
      </w:r>
    </w:p>
    <w:p>
      <w:pPr>
        <w:spacing w:line="240" w:lineRule="auto"/>
        <w:ind w:left="283"/>
      </w:pPr>
      <w:r>
        <w:rPr>
          <w:rFonts w:ascii="Consolas" w:hAnsi="Consolas" w:eastAsia="Consolas"/>
          <w:sz w:val="18"/>
        </w:rPr>
        <w:t xml:space="preserve"> </w:t>
      </w:r>
    </w:p>
    <w:p>
      <w:pPr>
        <w:spacing w:line="240" w:lineRule="auto"/>
        <w:ind w:left="283"/>
      </w:pPr>
      <w:r>
        <w:rPr>
          <w:rFonts w:ascii="Consolas" w:hAnsi="Consolas" w:eastAsia="Consolas"/>
          <w:sz w:val="18"/>
        </w:rPr>
        <w:t># natural corpus (BBQ) replication (~165 s, CPU)</w:t>
      </w:r>
    </w:p>
    <w:p>
      <w:pPr>
        <w:spacing w:line="240" w:lineRule="auto"/>
        <w:ind w:left="283"/>
      </w:pPr>
      <w:r>
        <w:rPr>
          <w:rFonts w:ascii="Consolas" w:hAnsi="Consolas" w:eastAsia="Consolas"/>
          <w:sz w:val="18"/>
        </w:rPr>
        <w:t>python -m src.run_experiment --config configs/bbq.json</w:t>
      </w:r>
    </w:p>
    <w:p>
      <w:pPr>
        <w:spacing w:line="240" w:lineRule="auto"/>
        <w:ind w:left="283"/>
      </w:pPr>
      <w:r>
        <w:rPr>
          <w:rFonts w:ascii="Consolas" w:hAnsi="Consolas" w:eastAsia="Consolas"/>
          <w:sz w:val="18"/>
        </w:rPr>
        <w:t xml:space="preserve"> </w:t>
      </w:r>
    </w:p>
    <w:p>
      <w:pPr>
        <w:spacing w:line="240" w:lineRule="auto"/>
        <w:ind w:left="283"/>
      </w:pPr>
      <w:r>
        <w:rPr>
          <w:rFonts w:ascii="Consolas" w:hAnsi="Consolas" w:eastAsia="Consolas"/>
          <w:sz w:val="18"/>
        </w:rPr>
        <w:t># adaptive results are written to results/&lt;tag&gt;/adaptive.csv</w:t>
      </w:r>
    </w:p>
    <w:p>
      <w:r>
        <w:rPr>
          <w:rFonts w:ascii="Times New Roman" w:hAnsi="Times New Roman" w:eastAsia="SimSun"/>
          <w:sz w:val="22"/>
        </w:rPr>
        <w:t xml:space="preserve">The adaptive sweep is produced by </w:t>
      </w:r>
      <w:r>
        <w:rPr>
          <w:rFonts w:ascii="Consolas" w:hAnsi="Consolas" w:eastAsia="Consolas"/>
          <w:sz w:val="21"/>
        </w:rPr>
        <w:t>src.attacks.poisoning.subspace_project</w:t>
      </w:r>
      <w:r>
        <w:rPr>
          <w:rFonts w:ascii="Times New Roman" w:hAnsi="Times New Roman" w:eastAsia="SimSun"/>
          <w:sz w:val="22"/>
        </w:rPr>
        <w:t xml:space="preserve"> driven</w:t>
      </w:r>
    </w:p>
    <w:p>
      <w:r>
        <w:rPr>
          <w:rFonts w:ascii="Times New Roman" w:hAnsi="Times New Roman" w:eastAsia="SimSun"/>
          <w:sz w:val="22"/>
        </w:rPr>
        <w:t>over $\lambda$ together with the per-defense penalty functions in</w:t>
      </w:r>
    </w:p>
    <w:p>
      <w:r>
        <w:rPr>
          <w:rFonts w:ascii="Consolas" w:hAnsi="Consolas" w:eastAsia="Consolas"/>
          <w:sz w:val="21"/>
        </w:rPr>
        <w:t>src.defenses.selectors</w:t>
      </w:r>
      <w:r>
        <w:rPr>
          <w:rFonts w:ascii="Times New Roman" w:hAnsi="Times New Roman" w:eastAsia="SimSun"/>
          <w:sz w:val="22"/>
        </w:rPr>
        <w:t xml:space="preserve">; </w:t>
      </w:r>
      <w:r>
        <w:rPr>
          <w:rFonts w:ascii="Consolas" w:hAnsi="Consolas" w:eastAsia="Consolas"/>
          <w:sz w:val="21"/>
        </w:rPr>
        <w:t>run_adaptive</w:t>
      </w:r>
      <w:r>
        <w:rPr>
          <w:rFonts w:ascii="Times New Roman" w:hAnsi="Times New Roman" w:eastAsia="SimSun"/>
          <w:sz w:val="22"/>
        </w:rPr>
        <w:t xml:space="preserve"> in </w:t>
      </w:r>
      <w:r>
        <w:rPr>
          <w:rFonts w:ascii="Consolas" w:hAnsi="Consolas" w:eastAsia="Consolas"/>
          <w:sz w:val="21"/>
        </w:rPr>
        <w:t>src/run_experiment.py</w:t>
      </w:r>
      <w:r>
        <w:rPr>
          <w:rFonts w:ascii="Times New Roman" w:hAnsi="Times New Roman" w:eastAsia="SimSun"/>
          <w:sz w:val="22"/>
        </w:rPr>
        <w:t xml:space="preserve"> assembles the</w:t>
      </w:r>
    </w:p>
    <w:p>
      <w:r>
        <w:rPr>
          <w:rFonts w:ascii="Times New Roman" w:hAnsi="Times New Roman" w:eastAsia="SimSun"/>
          <w:sz w:val="22"/>
        </w:rPr>
        <w:t xml:space="preserve">objective $\mathrm{sim} - f$ and reports </w:t>
      </w:r>
      <w:r>
        <w:rPr>
          <w:rFonts w:ascii="Consolas" w:hAnsi="Consolas" w:eastAsia="Consolas"/>
          <w:sz w:val="21"/>
        </w:rPr>
        <w:t>poison@k</w:t>
      </w:r>
      <w:r>
        <w:rPr>
          <w:rFonts w:ascii="Times New Roman" w:hAnsi="Times New Roman" w:eastAsia="SimSun"/>
          <w:sz w:val="22"/>
        </w:rPr>
        <w:t xml:space="preserve"> per $\lambda$.</w:t>
      </w:r>
    </w:p>
    <w:p>
      <w:r>
        <w:rPr>
          <w:rFonts w:ascii="Times New Roman" w:hAnsi="Times New Roman" w:eastAsia="SimSun"/>
          <w:sz w:val="22"/>
        </w:rPr>
        <w:t xml:space="preserve">Code and results: </w:t>
      </w:r>
      <w:r>
        <w:rPr>
          <w:rFonts w:ascii="Times New Roman" w:hAnsi="Times New Roman" w:eastAsia="SimSun"/>
          <w:b/>
          <w:sz w:val="22"/>
        </w:rPr>
        <w:t>https://github.com/luj00133-dev/rag-poison-fairness</w:t>
      </w:r>
    </w:p>
    <w:p>
      <w:r>
        <w:rPr>
          <w:rFonts w:ascii="Times New Roman" w:hAnsi="Times New Roman" w:eastAsia="SimSun"/>
          <w:sz w:val="22"/>
        </w:rPr>
        <w:t>No GPU is required; both corpora complete on CPU in under three minutes.</w:t>
      </w:r>
    </w:p>
    <w:p>
      <w:r>
        <w:rPr>
          <w:rFonts w:ascii="Times New Roman" w:hAnsi="Times New Roman" w:eastAsia="SimSun"/>
          <w:sz w:val="22"/>
        </w:rPr>
        <w:t>The six-back-end adaptive sweep of §5.2b is reproduced by:</w:t>
      </w:r>
    </w:p>
    <w:p>
      <w:pPr>
        <w:spacing w:line="240" w:lineRule="auto"/>
        <w:ind w:left="283"/>
      </w:pPr>
      <w:r>
        <w:rPr>
          <w:rFonts w:ascii="Consolas" w:hAnsi="Consolas" w:eastAsia="Consolas"/>
          <w:sz w:val="18"/>
        </w:rPr>
        <w:t>export HF_ENDPOINT=https://hf-mirror.com   # where huggingface.co is unreachable</w:t>
      </w:r>
    </w:p>
    <w:p>
      <w:pPr>
        <w:spacing w:line="240" w:lineRule="auto"/>
        <w:ind w:left="283"/>
      </w:pPr>
      <w:r>
        <w:rPr>
          <w:rFonts w:ascii="Consolas" w:hAnsi="Consolas" w:eastAsia="Consolas"/>
          <w:sz w:val="18"/>
        </w:rPr>
        <w:t>python -m src.run_experiment --config configs/default.json --out results/repro_check</w:t>
      </w:r>
    </w:p>
    <w:p>
      <w:pPr>
        <w:spacing w:line="240" w:lineRule="auto"/>
        <w:ind w:left="283"/>
      </w:pPr>
      <w:r>
        <w:rPr>
          <w:rFonts w:ascii="Consolas" w:hAnsi="Consolas" w:eastAsia="Consolas"/>
          <w:sz w:val="18"/>
        </w:rPr>
        <w:t>python -m src.run_experiment --config configs/align_gte_ad.json</w:t>
      </w:r>
    </w:p>
    <w:p>
      <w:pPr>
        <w:spacing w:line="240" w:lineRule="auto"/>
        <w:ind w:left="283"/>
      </w:pPr>
      <w:r>
        <w:rPr>
          <w:rFonts w:ascii="Consolas" w:hAnsi="Consolas" w:eastAsia="Consolas"/>
          <w:sz w:val="18"/>
        </w:rPr>
        <w:t>python -m src.run_experiment --config configs/align_e5.json</w:t>
      </w:r>
    </w:p>
    <w:p>
      <w:pPr>
        <w:spacing w:line="240" w:lineRule="auto"/>
        <w:ind w:left="283"/>
      </w:pPr>
      <w:r>
        <w:rPr>
          <w:rFonts w:ascii="Consolas" w:hAnsi="Consolas" w:eastAsia="Consolas"/>
          <w:sz w:val="18"/>
        </w:rPr>
        <w:t>python -m src.run_experiment --config configs/contriever_ad.json</w:t>
      </w:r>
    </w:p>
    <w:p>
      <w:pPr>
        <w:spacing w:line="240" w:lineRule="auto"/>
        <w:ind w:left="283"/>
      </w:pPr>
      <w:r>
        <w:rPr>
          <w:rFonts w:ascii="Consolas" w:hAnsi="Consolas" w:eastAsia="Consolas"/>
          <w:sz w:val="18"/>
        </w:rPr>
        <w:t>python -m src.run_experiment --config configs/align_splade.json</w:t>
      </w:r>
    </w:p>
    <w:p>
      <w:r>
        <w:rPr>
          <w:rFonts w:ascii="Consolas" w:hAnsi="Consolas" w:eastAsia="Consolas"/>
          <w:sz w:val="21"/>
        </w:rPr>
        <w:t>analysis/collapse_table.py</w:t>
      </w:r>
      <w:r>
        <w:rPr>
          <w:rFonts w:ascii="Times New Roman" w:hAnsi="Times New Roman" w:eastAsia="SimSun"/>
          <w:sz w:val="22"/>
        </w:rPr>
        <w:t xml:space="preserve"> prints the collapse table across all five directly</w:t>
      </w:r>
    </w:p>
    <w:p>
      <w:r>
        <w:rPr>
          <w:rFonts w:ascii="Times New Roman" w:hAnsi="Times New Roman" w:eastAsia="SimSun"/>
          <w:sz w:val="22"/>
        </w:rPr>
        <w:t xml:space="preserve">from the committed CSVs. </w:t>
      </w:r>
      <w:r>
        <w:rPr>
          <w:rFonts w:ascii="Consolas" w:hAnsi="Consolas" w:eastAsia="Consolas"/>
          <w:sz w:val="21"/>
        </w:rPr>
        <w:t>paper/compile_papers.py</w:t>
      </w:r>
      <w:r>
        <w:rPr>
          <w:rFonts w:ascii="Times New Roman" w:hAnsi="Times New Roman" w:eastAsia="SimSun"/>
          <w:sz w:val="22"/>
        </w:rPr>
        <w:t xml:space="preserve"> compiles this manuscript with</w:t>
      </w:r>
    </w:p>
    <w:p>
      <w:r>
        <w:rPr>
          <w:rFonts w:ascii="Times New Roman" w:hAnsi="Times New Roman" w:eastAsia="SimSun"/>
          <w:sz w:val="22"/>
        </w:rPr>
        <w:t>MiKTeX and parses real LaTeX errors, undefined references and overfull boxes out</w:t>
      </w:r>
    </w:p>
    <w:p>
      <w:r>
        <w:rPr>
          <w:rFonts w:ascii="Times New Roman" w:hAnsi="Times New Roman" w:eastAsia="SimSun"/>
          <w:sz w:val="22"/>
        </w:rPr>
        <w:t xml:space="preserve">of the </w:t>
      </w:r>
      <w:r>
        <w:rPr>
          <w:rFonts w:ascii="Consolas" w:hAnsi="Consolas" w:eastAsia="Consolas"/>
          <w:sz w:val="21"/>
        </w:rPr>
        <w:t>.log</w:t>
      </w:r>
      <w:r>
        <w:rPr>
          <w:rFonts w:ascii="Times New Roman" w:hAnsi="Times New Roman" w:eastAsia="SimSun"/>
          <w:sz w:val="22"/>
        </w:rPr>
        <w:t xml:space="preserve"> (the </w:t>
      </w:r>
      <w:r>
        <w:rPr>
          <w:rFonts w:ascii="Consolas" w:hAnsi="Consolas" w:eastAsia="Consolas"/>
          <w:sz w:val="21"/>
        </w:rPr>
        <w:t>make_latex.py</w:t>
      </w:r>
      <w:r>
        <w:rPr>
          <w:rFonts w:ascii="Times New Roman" w:hAnsi="Times New Roman" w:eastAsia="SimSun"/>
          <w:sz w:val="22"/>
        </w:rPr>
        <w:t xml:space="preserve"> conversion log is not a compile check and</w:t>
      </w:r>
    </w:p>
    <w:p>
      <w:r>
        <w:rPr>
          <w:rFonts w:ascii="Consolas" w:hAnsi="Consolas" w:eastAsia="Consolas"/>
          <w:sz w:val="21"/>
        </w:rPr>
        <w:t>pdflatex</w:t>
      </w:r>
      <w:r>
        <w:rPr>
          <w:rFonts w:ascii="Times New Roman" w:hAnsi="Times New Roman" w:eastAsia="SimSun"/>
          <w:sz w:val="22"/>
        </w:rPr>
        <w:t xml:space="preserve"> is not necessarily on </w:t>
      </w:r>
      <w:r>
        <w:rPr>
          <w:rFonts w:ascii="Consolas" w:hAnsi="Consolas" w:eastAsia="Consolas"/>
          <w:sz w:val="21"/>
        </w:rPr>
        <w:t>PATH</w:t>
      </w:r>
      <w:r>
        <w:rPr>
          <w:rFonts w:ascii="Times New Roman" w:hAnsi="Times New Roman" w:eastAsia="SimSun"/>
          <w:sz w:val="22"/>
        </w:rPr>
        <w:t>).</w:t>
      </w:r>
    </w:p>
    <w:p>
      <w:r>
        <w:rPr>
          <w:rFonts w:ascii="Times New Roman" w:hAnsi="Times New Roman" w:eastAsia="SimSun"/>
          <w:sz w:val="22"/>
        </w:rPr>
        <w:t>One reproducibility note, because it affected an earlier version of Table 2 in</w:t>
      </w:r>
    </w:p>
    <w:p>
      <w:r>
        <w:rPr>
          <w:rFonts w:ascii="Times New Roman" w:hAnsi="Times New Roman" w:eastAsia="SimSun"/>
          <w:sz w:val="22"/>
        </w:rPr>
        <w:t xml:space="preserve">this paper. Run outputs going to a scratch directory that </w:t>
      </w:r>
      <w:r>
        <w:rPr>
          <w:rFonts w:ascii="Consolas" w:hAnsi="Consolas" w:eastAsia="Consolas"/>
          <w:sz w:val="21"/>
        </w:rPr>
        <w:t>.gitignore</w:t>
      </w:r>
      <w:r>
        <w:rPr>
          <w:rFonts w:ascii="Times New Roman" w:hAnsi="Times New Roman" w:eastAsia="SimSun"/>
          <w:sz w:val="22"/>
        </w:rPr>
        <w:t xml:space="preserve"> excludes</w:t>
      </w:r>
    </w:p>
    <w:p>
      <w:r>
        <w:rPr>
          <w:rFonts w:ascii="Times New Roman" w:hAnsi="Times New Roman" w:eastAsia="SimSun"/>
          <w:sz w:val="22"/>
        </w:rPr>
        <w:t xml:space="preserve">are </w:t>
      </w:r>
      <w:r>
        <w:rPr>
          <w:rFonts w:ascii="Times New Roman" w:hAnsi="Times New Roman" w:eastAsia="SimSun"/>
          <w:b/>
          <w:sz w:val="22"/>
        </w:rPr>
        <w:t>not</w:t>
      </w:r>
      <w:r>
        <w:rPr>
          <w:rFonts w:ascii="Times New Roman" w:hAnsi="Times New Roman" w:eastAsia="SimSun"/>
          <w:sz w:val="22"/>
        </w:rPr>
        <w:t xml:space="preserve"> evidence: a draft table was built from such a run and reported a</w:t>
      </w:r>
    </w:p>
    <w:p>
      <w:r>
        <w:rPr>
          <w:rFonts w:ascii="Times New Roman" w:hAnsi="Times New Roman" w:eastAsia="SimSun"/>
          <w:sz w:val="22"/>
        </w:rPr>
        <w:t xml:space="preserve">static </w:t>
      </w:r>
      <w:r>
        <w:rPr>
          <w:rFonts w:ascii="Consolas" w:hAnsi="Consolas" w:eastAsia="Consolas"/>
          <w:sz w:val="21"/>
        </w:rPr>
        <w:t>poison@k</w:t>
      </w:r>
      <w:r>
        <w:rPr>
          <w:rFonts w:ascii="Times New Roman" w:hAnsi="Times New Roman" w:eastAsia="SimSun"/>
          <w:sz w:val="22"/>
        </w:rPr>
        <w:t xml:space="preserve"> of 0.125 where the committed configuration yields 0.250.</w:t>
      </w:r>
    </w:p>
    <w:p>
      <w:r>
        <w:rPr>
          <w:rFonts w:ascii="Times New Roman" w:hAnsi="Times New Roman" w:eastAsia="SimSun"/>
          <w:sz w:val="22"/>
        </w:rPr>
        <w:t xml:space="preserve">Re-running </w:t>
      </w:r>
      <w:r>
        <w:rPr>
          <w:rFonts w:ascii="Consolas" w:hAnsi="Consolas" w:eastAsia="Consolas"/>
          <w:sz w:val="21"/>
        </w:rPr>
        <w:t>configs/default.json</w:t>
      </w:r>
      <w:r>
        <w:rPr>
          <w:rFonts w:ascii="Times New Roman" w:hAnsi="Times New Roman" w:eastAsia="SimSun"/>
          <w:sz w:val="22"/>
        </w:rPr>
        <w:t xml:space="preserve"> reproduces the committed </w:t>
      </w:r>
      <w:r>
        <w:rPr>
          <w:rFonts w:ascii="Consolas" w:hAnsi="Consolas" w:eastAsia="Consolas"/>
          <w:sz w:val="21"/>
        </w:rPr>
        <w:t>results/full/</w:t>
      </w:r>
    </w:p>
    <w:p>
      <w:r>
        <w:rPr>
          <w:rFonts w:ascii="Times New Roman" w:hAnsi="Times New Roman" w:eastAsia="SimSun"/>
          <w:sz w:val="22"/>
        </w:rPr>
        <w:t>adaptive cells exactly (18 of 18 bit-identical), and that is the check we now</w:t>
      </w:r>
    </w:p>
    <w:p>
      <w:r>
        <w:rPr>
          <w:rFonts w:ascii="Times New Roman" w:hAnsi="Times New Roman" w:eastAsia="SimSun"/>
          <w:sz w:val="22"/>
        </w:rPr>
        <w:t>apply before quoting a number.</w:t>
      </w:r>
    </w:p>
    <w:sectPr w:rsidR="00FC693F" w:rsidRPr="0006063C" w:rsidSect="00034616">
      <w:pgSz w:w="11906" w:h="16838"/>
      <w:pgMar w:top="1440" w:right="1134" w:bottom="144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80"/>
    </w:pPr>
    <w:rPr>
      <w:rFonts w:ascii="Times New Roman" w:hAnsi="Times New Roman" w:eastAsia="SimSu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