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Microsoft YaHei"/>
          <w:b/>
          <w:sz w:val="40"/>
        </w:rPr>
        <w:t>Two Dimensions of Retrieval Fairness</w:t>
      </w:r>
    </w:p>
    <w:p>
      <w:pPr>
        <w:jc w:val="center"/>
      </w:pPr>
      <w:r>
        <w:rPr>
          <w:rFonts w:ascii="Times New Roman" w:hAnsi="Times New Roman" w:eastAsia="Microsoft YaHei"/>
          <w:color w:val="606060"/>
          <w:sz w:val="21"/>
        </w:rPr>
        <w:t>Why Group-Proportion Constraints Cannot Defend RAG Against Pairwise Poisoning</w:t>
      </w:r>
    </w:p>
    <w:p>
      <w:r>
        <w:rPr>
          <w:rFonts w:ascii="Times New Roman" w:hAnsi="Times New Roman" w:eastAsia="SimSun"/>
          <w:b/>
          <w:sz w:val="22"/>
        </w:rPr>
        <w:t>Author</w:t>
      </w:r>
      <w:r>
        <w:rPr>
          <w:rFonts w:ascii="Times New Roman" w:hAnsi="Times New Roman" w:eastAsia="SimSun"/>
          <w:sz w:val="22"/>
        </w:rPr>
        <w:t>: Lu Jiang</w:t>
      </w:r>
    </w:p>
    <w:p>
      <w:r>
        <w:rPr>
          <w:rFonts w:ascii="Times New Roman" w:hAnsi="Times New Roman" w:eastAsia="SimSun"/>
          <w:b/>
          <w:sz w:val="22"/>
        </w:rPr>
        <w:t>Affiliation</w:t>
      </w:r>
      <w:r>
        <w:rPr>
          <w:rFonts w:ascii="Times New Roman" w:hAnsi="Times New Roman" w:eastAsia="SimSun"/>
          <w:sz w:val="22"/>
        </w:rPr>
        <w:t>: School of Electronic and Optical Engineering, Nanjing University of Science and Technology</w:t>
      </w:r>
    </w:p>
    <w:p>
      <w:r>
        <w:rPr>
          <w:rFonts w:ascii="Times New Roman" w:hAnsi="Times New Roman" w:eastAsia="SimSun"/>
          <w:b/>
          <w:sz w:val="22"/>
        </w:rPr>
        <w:t>Corresponding author</w:t>
      </w:r>
      <w:r>
        <w:rPr>
          <w:rFonts w:ascii="Times New Roman" w:hAnsi="Times New Roman" w:eastAsia="SimSun"/>
          <w:sz w:val="22"/>
        </w:rPr>
        <w:t>: Lu Jiang (lujiang12@njust.edu.cn; luj00133@gmail.com). ORCID: 0009-0001-0717-2732.</w:t>
      </w:r>
    </w:p>
    <w:p>
      <w:r>
        <w:rPr>
          <w:rFonts w:ascii="Times New Roman" w:hAnsi="Times New Roman" w:eastAsia="SimSun"/>
          <w:b/>
          <w:sz w:val="22"/>
        </w:rPr>
        <w:t>Target venue</w:t>
      </w:r>
      <w:r>
        <w:rPr>
          <w:rFonts w:ascii="Times New Roman" w:hAnsi="Times New Roman" w:eastAsia="SimSun"/>
          <w:sz w:val="22"/>
        </w:rPr>
        <w:t xml:space="preserve">: </w:t>
      </w:r>
      <w:r>
        <w:rPr>
          <w:rFonts w:ascii="Times New Roman" w:hAnsi="Times New Roman" w:eastAsia="SimSun"/>
          <w:i/>
          <w:sz w:val="22"/>
        </w:rPr>
        <w:t>Information Processing &amp; Management</w:t>
      </w:r>
      <w:r>
        <w:rPr>
          <w:rFonts w:ascii="Times New Roman" w:hAnsi="Times New Roman" w:eastAsia="SimSun"/>
          <w:sz w:val="22"/>
        </w:rPr>
        <w:t xml:space="preserve"> (CAS Q1 Top, IF 8.1) — alternative: </w:t>
      </w:r>
      <w:r>
        <w:rPr>
          <w:rFonts w:ascii="Times New Roman" w:hAnsi="Times New Roman" w:eastAsia="SimSun"/>
          <w:i/>
          <w:sz w:val="22"/>
        </w:rPr>
        <w:t>Information Sciences</w:t>
      </w:r>
    </w:p>
    <w:p>
      <w:r>
        <w:rPr>
          <w:rFonts w:ascii="Times New Roman" w:hAnsi="Times New Roman" w:eastAsia="SimSun"/>
          <w:sz w:val="22"/>
        </w:rPr>
        <w:t>&lt;!-- SUBMISSION ARTIFACT — entered in the journal submission system, not typeset into the manuscript.</w:t>
      </w:r>
    </w:p>
    <w:p>
      <w:r>
        <w:rPr>
          <w:rFonts w:ascii="Times New Roman" w:hAnsi="Times New Roman" w:eastAsia="SimSun"/>
          <w:sz w:val="22"/>
        </w:rPr>
        <w:t>Highlights (3-5 items, each &lt;= 85 characters):</w:t>
      </w:r>
    </w:p>
    <w:p>
      <w:pPr>
        <w:pStyle w:val="ListBullet"/>
        <w:spacing w:line="360" w:lineRule="auto"/>
      </w:pPr>
      <w:r>
        <w:rPr>
          <w:rFonts w:ascii="Times New Roman" w:hAnsi="Times New Roman" w:eastAsia="SimSun"/>
          <w:sz w:val="22"/>
        </w:rPr>
        <w:t>Aggregate fairness statistics are adversarially invariant by structure</w:t>
      </w:r>
    </w:p>
    <w:p>
      <w:pPr>
        <w:pStyle w:val="ListBullet"/>
        <w:spacing w:line="360" w:lineRule="auto"/>
      </w:pPr>
      <w:r>
        <w:rPr>
          <w:rFonts w:ascii="Times New Roman" w:hAnsi="Times New Roman" w:eastAsia="SimSun"/>
          <w:sz w:val="22"/>
        </w:rPr>
        <w:t>Three predictable modes defeat composition, reference and difference metrics</w:t>
      </w:r>
    </w:p>
    <w:p>
      <w:pPr>
        <w:pStyle w:val="ListBullet"/>
        <w:spacing w:line="360" w:lineRule="auto"/>
      </w:pPr>
      <w:r>
        <w:rPr>
          <w:rFonts w:ascii="Times New Roman" w:hAnsi="Times New Roman" w:eastAsia="SimSun"/>
          <w:sz w:val="22"/>
        </w:rPr>
        <w:t>Per-group shifts move 0.13 where the cross-group gap moves under 0.002</w:t>
      </w:r>
    </w:p>
    <w:p>
      <w:pPr>
        <w:pStyle w:val="ListBullet"/>
        <w:spacing w:line="360" w:lineRule="auto"/>
      </w:pPr>
      <w:r>
        <w:rPr>
          <w:rFonts w:ascii="Times New Roman" w:hAnsi="Times New Roman" w:eastAsia="SimSun"/>
          <w:sz w:val="22"/>
        </w:rPr>
        <w:t>Static defense advantage is largest on the encoders the field uses</w:t>
      </w:r>
    </w:p>
    <w:p>
      <w:pPr>
        <w:pStyle w:val="ListBullet"/>
        <w:spacing w:line="360" w:lineRule="auto"/>
      </w:pPr>
      <w:r>
        <w:rPr>
          <w:rFonts w:ascii="Times New Roman" w:hAnsi="Times New Roman" w:eastAsia="SimSun"/>
          <w:sz w:val="22"/>
        </w:rPr>
        <w:t>A six-point protocol makes retrieval robustness claims interpretable</w:t>
      </w:r>
    </w:p>
    <w:p>
      <w:r>
        <w:rPr>
          <w:rFonts w:ascii="Times New Roman" w:hAnsi="Times New Roman" w:eastAsia="SimSun"/>
          <w:sz w:val="22"/>
        </w:rPr>
        <w:t>--&gt;</w:t>
      </w:r>
    </w:p>
    <w:p>
      <w:pPr>
        <w:spacing w:before="240" w:after="120"/>
      </w:pPr>
      <w:r>
        <w:rPr>
          <w:rFonts w:ascii="Times New Roman" w:hAnsi="Times New Roman" w:eastAsia="Microsoft YaHei"/>
          <w:b/>
          <w:sz w:val="28"/>
        </w:rPr>
        <w:t>Abstract</w:t>
      </w:r>
    </w:p>
    <w:p>
      <w:r>
        <w:rPr>
          <w:rFonts w:ascii="Times New Roman" w:hAnsi="Times New Roman" w:eastAsia="SimSun"/>
          <w:sz w:val="22"/>
        </w:rPr>
        <w:t xml:space="preserve">Fairness defenses for retrieval-augmented generation are selected, tuned and validated by aggregate statistics of the retrieved set: the share of passages about each protected group, the deviation of a group's stance from a corpus reference, or the exposure of items across requests. Because a defense is only as sensitive as the statistic that selects it, an adversary who can make that statistic invariant defeats the defense </w:t>
      </w:r>
      <w:r>
        <w:rPr>
          <w:rFonts w:ascii="Times New Roman" w:hAnsi="Times New Roman" w:eastAsia="SimSun"/>
          <w:i/>
          <w:sz w:val="22"/>
        </w:rPr>
        <w:t>selection</w:t>
      </w:r>
      <w:r>
        <w:rPr>
          <w:rFonts w:ascii="Times New Roman" w:hAnsi="Times New Roman" w:eastAsia="SimSun"/>
          <w:sz w:val="22"/>
        </w:rPr>
        <w:t xml:space="preserve"> without touching the defense. We show that this is not a weakness of any particular metric but a structural property of the class, and that it is checkable before any attack is built. Every statistic in this literature has the form of a per-group quantity aggregated across groups, and an adversary can preserve that aggregate in exactly three ways: by balancing the quantity it counts (</w:t>
      </w:r>
      <w:r>
        <w:rPr>
          <w:rFonts w:ascii="Times New Roman" w:hAnsi="Times New Roman" w:eastAsia="SimSun"/>
          <w:b/>
          <w:sz w:val="22"/>
        </w:rPr>
        <w:t>F1</w:t>
      </w:r>
      <w:r>
        <w:rPr>
          <w:rFonts w:ascii="Times New Roman" w:hAnsi="Times New Roman" w:eastAsia="SimSun"/>
          <w:sz w:val="22"/>
        </w:rPr>
        <w:t>), by anchoring it to a reference the attack leaves intact (</w:t>
      </w:r>
      <w:r>
        <w:rPr>
          <w:rFonts w:ascii="Times New Roman" w:hAnsi="Times New Roman" w:eastAsia="SimSun"/>
          <w:b/>
          <w:sz w:val="22"/>
        </w:rPr>
        <w:t>F2</w:t>
      </w:r>
      <w:r>
        <w:rPr>
          <w:rFonts w:ascii="Times New Roman" w:hAnsi="Times New Roman" w:eastAsia="SimSun"/>
          <w:sz w:val="22"/>
        </w:rPr>
        <w:t>), or by moving all groups together so that a difference between them cancels (</w:t>
      </w:r>
      <w:r>
        <w:rPr>
          <w:rFonts w:ascii="Times New Roman" w:hAnsi="Times New Roman" w:eastAsia="SimSun"/>
          <w:b/>
          <w:sz w:val="22"/>
        </w:rPr>
        <w:t>F3</w:t>
      </w:r>
      <w:r>
        <w:rPr>
          <w:rFonts w:ascii="Times New Roman" w:hAnsi="Times New Roman" w:eastAsia="SimSun"/>
          <w:sz w:val="22"/>
        </w:rPr>
        <w:t>). The three modes are a falsifiable test rather than a description: applied to the published metrics they predict which will be blind, and the predictions hold.</w:t>
      </w:r>
    </w:p>
    <w:p>
      <w:r>
        <w:rPr>
          <w:rFonts w:ascii="Times New Roman" w:hAnsi="Times New Roman" w:eastAsia="SimSun"/>
          <w:sz w:val="22"/>
        </w:rPr>
        <w:t xml:space="preserve">The attack that realises them is </w:t>
      </w:r>
      <w:r>
        <w:rPr>
          <w:rFonts w:ascii="Times New Roman" w:hAnsi="Times New Roman" w:eastAsia="SimSun"/>
          <w:i/>
          <w:sz w:val="22"/>
        </w:rPr>
        <w:t>pairwise poisoning</w:t>
      </w:r>
      <w:r>
        <w:rPr>
          <w:rFonts w:ascii="Times New Roman" w:hAnsi="Times New Roman" w:eastAsia="SimSun"/>
          <w:sz w:val="22"/>
        </w:rPr>
        <w:t xml:space="preserve">, which injects matched passages drawn from the legitimate template inventory — one favourable to a group, one unfavourable to another — so that the injection is balanced across groups by construction and the stance of the evidence is skewed instead. We formalise representation as two orthogonal dimensions, </w:t>
      </w:r>
      <w:r>
        <w:rPr>
          <w:rFonts w:ascii="Times New Roman" w:hAnsi="Times New Roman" w:eastAsia="SimSun"/>
          <w:b/>
          <w:sz w:val="22"/>
        </w:rPr>
        <w:t>(R1) group composition</w:t>
      </w:r>
      <w:r>
        <w:rPr>
          <w:rFonts w:ascii="Times New Roman" w:hAnsi="Times New Roman" w:eastAsia="SimSun"/>
          <w:sz w:val="22"/>
        </w:rPr>
        <w:t xml:space="preserve"> and </w:t>
      </w:r>
      <w:r>
        <w:rPr>
          <w:rFonts w:ascii="Times New Roman" w:hAnsi="Times New Roman" w:eastAsia="SimSun"/>
          <w:b/>
          <w:sz w:val="22"/>
        </w:rPr>
        <w:t>(R2) within-group stance</w:t>
      </w:r>
      <w:r>
        <w:rPr>
          <w:rFonts w:ascii="Times New Roman" w:hAnsi="Times New Roman" w:eastAsia="SimSun"/>
          <w:sz w:val="22"/>
        </w:rPr>
        <w:t xml:space="preserve">, and measure both on a controlled corpus and on a naturally written bias benchmark. A positive control in which the ground truth changes by a known amount while corpus size is held fixed establishes that the indicted statistics are </w:t>
      </w:r>
      <w:r>
        <w:rPr>
          <w:rFonts w:ascii="Times New Roman" w:hAnsi="Times New Roman" w:eastAsia="SimSun"/>
          <w:i/>
          <w:sz w:val="22"/>
        </w:rPr>
        <w:t>working instruments</w:t>
      </w:r>
      <w:r>
        <w:rPr>
          <w:rFonts w:ascii="Times New Roman" w:hAnsi="Times New Roman" w:eastAsia="SimSun"/>
          <w:sz w:val="22"/>
        </w:rPr>
        <w:t xml:space="preserve">: they respond monotonically and in the correct direction. Against those same instruments, the R1 constraint is inert with an equivalence bound of exactly ±0.0000 — every constrained configuration reproduces the unconstrained inclusion rate per query, because the unconstrained baseline already admits adversarial passages on every query where it can (1.000 dense, 0.750 BM25), leaving no headroom for a reduction to appear. The signal lives in the per-group shifts rather than in the gap between groups: injection moves the suppressed group's stance by −0.13 to −0.18 and the favoured group's by +0.13, consistently across four generators spanning three model families at $p \le 0.0035$, while the absolute cross-group gap moves by less than 0.002. A defense-aware attacker then inverts the static ranking of defenses across six retrieval back-ends: the strongest defense's static advantage is </w:t>
      </w:r>
      <w:r>
        <w:rPr>
          <w:rFonts w:ascii="Times New Roman" w:hAnsi="Times New Roman" w:eastAsia="SimSun"/>
          <w:i/>
          <w:sz w:val="22"/>
        </w:rPr>
        <w:t>largest</w:t>
      </w:r>
      <w:r>
        <w:rPr>
          <w:rFonts w:ascii="Times New Roman" w:hAnsi="Times New Roman" w:eastAsia="SimSun"/>
          <w:sz w:val="22"/>
        </w:rPr>
        <w:t xml:space="preserve"> on the pretrained encoders the compared literature uses — four begin at exactly 0.000 inclusion — and no defense retains measurable benefit beyond one perturbation step on any of them, while the injected passages stay over 94% semantically intact.</w:t>
      </w:r>
    </w:p>
    <w:p>
      <w:r>
        <w:rPr>
          <w:rFonts w:ascii="Times New Roman" w:hAnsi="Times New Roman" w:eastAsia="SimSun"/>
          <w:sz w:val="22"/>
        </w:rPr>
        <w:t>The consequence is a reporting requirement rather than another defense. We give a six-point protocol under which a robustness claim is interpretable: per-group shifts rather than cross-group differences, adversarial inclusion as a function of attacker strength rather than at a single operating point, the encoder reported as a factor, equivalence bounds for null claims, and the threat model stated explicitly. The study covers binary group partitions at the retrieval and generation layers across two corpora, and the invariance is conditional on the back-end: §8.1 states the retrievers and threat models in which the composition statistic stays flat, which is what a reader needs in order to know whether a null aggregate is informative in their own setting.</w:t>
      </w:r>
    </w:p>
    <w:p>
      <w:r>
        <w:rPr>
          <w:rFonts w:ascii="Times New Roman" w:hAnsi="Times New Roman" w:eastAsia="SimSun"/>
          <w:b/>
          <w:sz w:val="22"/>
        </w:rPr>
        <w:t>Keywords</w:t>
      </w:r>
      <w:r>
        <w:rPr>
          <w:rFonts w:ascii="Times New Roman" w:hAnsi="Times New Roman" w:eastAsia="SimSun"/>
          <w:sz w:val="22"/>
        </w:rPr>
        <w:t>: retrieval-augmented generation, data poisoning, fairness measurement, within-group stance, adversarial robustness, evaluation validity</w:t>
      </w:r>
    </w:p>
    <w:p>
      <w:pPr>
        <w:spacing w:before="240" w:after="120"/>
      </w:pPr>
      <w:r>
        <w:rPr>
          <w:rFonts w:ascii="Times New Roman" w:hAnsi="Times New Roman" w:eastAsia="Microsoft YaHei"/>
          <w:b/>
          <w:sz w:val="28"/>
        </w:rPr>
        <w:t>1. Introduction</w:t>
      </w:r>
    </w:p>
    <w:p>
      <w:r>
        <w:rPr>
          <w:rFonts w:ascii="Times New Roman" w:hAnsi="Times New Roman" w:eastAsia="SimSun"/>
          <w:sz w:val="22"/>
        </w:rPr>
        <w:t>Retrieval-augmented generation (RAG) [1] has become the standard architecture for grounding large language model (LLM) outputs in external, updatable knowledge. Because the generator conditions on whatever the retriever returns, the retrieval corpus becomes a security boundary: an adversary who can place passages in that corpus can determine the evidence on which the model's answer rests. Corpus poisoning attacks exploit exactly this, and a single line of work has established that a small number of injected passages can mislead an undefended system in the large majority of cases [2, 3].</w:t>
      </w:r>
    </w:p>
    <w:p>
      <w:r>
        <w:rPr>
          <w:rFonts w:ascii="Times New Roman" w:hAnsi="Times New Roman" w:eastAsia="SimSun"/>
          <w:sz w:val="22"/>
        </w:rPr>
        <w:t xml:space="preserve">A more recent observation is that poisoning need not target factual correctness at all. Wang et al. [4] show that injected passages can </w:t>
      </w:r>
      <w:r>
        <w:rPr>
          <w:rFonts w:ascii="Times New Roman" w:hAnsi="Times New Roman" w:eastAsia="SimSun"/>
          <w:b/>
          <w:sz w:val="22"/>
        </w:rPr>
        <w:t>amplify social bias</w:t>
      </w:r>
      <w:r>
        <w:rPr>
          <w:rFonts w:ascii="Times New Roman" w:hAnsi="Times New Roman" w:eastAsia="SimSun"/>
          <w:sz w:val="22"/>
        </w:rPr>
        <w:t xml:space="preserve">: a query that is group-neutral can be answered in a stereotyped way because the retrieved evidence has been skewed toward one group. This matters because the harm is representational rather than factual — a biased answer can be </w:t>
      </w:r>
      <w:r>
        <w:rPr>
          <w:rFonts w:ascii="Times New Roman" w:hAnsi="Times New Roman" w:eastAsia="SimSun"/>
          <w:i/>
          <w:sz w:val="22"/>
        </w:rPr>
        <w:t>correct</w:t>
      </w:r>
      <w:r>
        <w:rPr>
          <w:rFonts w:ascii="Times New Roman" w:hAnsi="Times New Roman" w:eastAsia="SimSun"/>
          <w:sz w:val="22"/>
        </w:rPr>
        <w:t xml:space="preserve"> by every factual measure while still systematically demeaning a protected group — and because it is therefore invisible to the accuracy-based evaluation that RAG systems normally undergo.</w:t>
      </w:r>
    </w:p>
    <w:p>
      <w:r>
        <w:rPr>
          <w:rFonts w:ascii="Times New Roman" w:hAnsi="Times New Roman" w:eastAsia="SimSun"/>
          <w:sz w:val="22"/>
        </w:rPr>
        <w:t xml:space="preserve">In response, a body of work has begun to defend the retrieval layer on fairness grounds. The proposed defenses share a common objective: they measure the </w:t>
      </w:r>
      <w:r>
        <w:rPr>
          <w:rFonts w:ascii="Times New Roman" w:hAnsi="Times New Roman" w:eastAsia="SimSun"/>
          <w:b/>
          <w:sz w:val="22"/>
        </w:rPr>
        <w:t>group composition</w:t>
      </w:r>
      <w:r>
        <w:rPr>
          <w:rFonts w:ascii="Times New Roman" w:hAnsi="Times New Roman" w:eastAsia="SimSun"/>
          <w:sz w:val="22"/>
        </w:rPr>
        <w:t xml:space="preserve"> of the retrieved set and constrain it to remain balanced. Concretely, they partition the corpus by group and either re-rank to equalise group proportions [5], adjust the proportion and ordering of group-relevant passages [6], reverse-bias the embedder so that its retrieved group balance compensates for the generator's own bias [7], or randomise the ranking so that equally deserving items receive equal exposure [8]. Item-side variants of the same idea equalise </w:t>
      </w:r>
      <w:r>
        <w:rPr>
          <w:rFonts w:ascii="Times New Roman" w:hAnsi="Times New Roman" w:eastAsia="SimSun"/>
          <w:i/>
          <w:sz w:val="22"/>
        </w:rPr>
        <w:t>exposure</w:t>
      </w:r>
      <w:r>
        <w:rPr>
          <w:rFonts w:ascii="Times New Roman" w:hAnsi="Times New Roman" w:eastAsia="SimSun"/>
          <w:sz w:val="22"/>
        </w:rPr>
        <w:t xml:space="preserve"> rather than group share, but still operate on aggregate composition [8].</w:t>
      </w:r>
    </w:p>
    <w:p>
      <w:r>
        <w:rPr>
          <w:rFonts w:ascii="Times New Roman" w:hAnsi="Times New Roman" w:eastAsia="SimSun"/>
          <w:b/>
          <w:sz w:val="22"/>
        </w:rPr>
        <w:t>This paper is about the measurement those defenses rest on, not about the defenses themselves.</w:t>
      </w:r>
      <w:r>
        <w:rPr>
          <w:rFonts w:ascii="Times New Roman" w:hAnsi="Times New Roman" w:eastAsia="SimSun"/>
          <w:sz w:val="22"/>
        </w:rPr>
        <w:t xml:space="preserve"> A fairness defense is selected, tuned and validated by a statistic, and it is only as good as that statistic's sensitivity to the threat. We show that the standard statistics are structurally insensitive to the attack that motivates them, because that attack preserves the very composition those statistics summarise, that the insensitivity has a single identifiable cause, and that the same cause reappears at the generation layer, where an absolute difference between groups is blind for the same structural reason. The defense failure that follows is then a </w:t>
      </w:r>
      <w:r>
        <w:rPr>
          <w:rFonts w:ascii="Times New Roman" w:hAnsi="Times New Roman" w:eastAsia="SimSun"/>
          <w:i/>
          <w:sz w:val="22"/>
        </w:rPr>
        <w:t>consequence</w:t>
      </w:r>
      <w:r>
        <w:rPr>
          <w:rFonts w:ascii="Times New Roman" w:hAnsi="Times New Roman" w:eastAsia="SimSun"/>
          <w:sz w:val="22"/>
        </w:rPr>
        <w:t xml:space="preserve"> we prove, not a separate claim.</w:t>
      </w:r>
    </w:p>
    <w:p>
      <w:r>
        <w:rPr>
          <w:rFonts w:ascii="Times New Roman" w:hAnsi="Times New Roman" w:eastAsia="SimSun"/>
          <w:b/>
          <w:sz w:val="22"/>
        </w:rPr>
        <w:t>The problem, stated as a measurement problem.</w:t>
      </w:r>
      <w:r>
        <w:rPr>
          <w:rFonts w:ascii="Times New Roman" w:hAnsi="Times New Roman" w:eastAsia="SimSun"/>
          <w:sz w:val="22"/>
        </w:rPr>
        <w:t xml:space="preserve"> "Group representation" is not one quantity but two, and the standard statistics measure the wrong one. A retrieved set can be described by</w:t>
      </w:r>
    </w:p>
    <w:p>
      <w:pPr>
        <w:pStyle w:val="ListBullet"/>
        <w:spacing w:line="360" w:lineRule="auto"/>
      </w:pPr>
      <w:r>
        <w:rPr>
          <w:rFonts w:ascii="Times New Roman" w:hAnsi="Times New Roman" w:eastAsia="SimSun"/>
          <w:b/>
          <w:sz w:val="22"/>
        </w:rPr>
        <w:t>(R1) group composition</w:t>
      </w:r>
      <w:r>
        <w:rPr>
          <w:rFonts w:ascii="Times New Roman" w:hAnsi="Times New Roman" w:eastAsia="SimSun"/>
          <w:sz w:val="22"/>
        </w:rPr>
        <w:t xml:space="preserve"> — the proportion of group-relevant passages that concern each protected group, i.e. $P(\text{group} \mid \text{group-relevant})$; and</w:t>
      </w:r>
    </w:p>
    <w:p>
      <w:pPr>
        <w:pStyle w:val="ListBullet"/>
        <w:spacing w:line="360" w:lineRule="auto"/>
      </w:pPr>
      <w:r>
        <w:rPr>
          <w:rFonts w:ascii="Times New Roman" w:hAnsi="Times New Roman" w:eastAsia="SimSun"/>
          <w:b/>
          <w:sz w:val="22"/>
        </w:rPr>
        <w:t>(R2) within-group stance</w:t>
      </w:r>
      <w:r>
        <w:rPr>
          <w:rFonts w:ascii="Times New Roman" w:hAnsi="Times New Roman" w:eastAsia="SimSun"/>
          <w:sz w:val="22"/>
        </w:rPr>
        <w:t xml:space="preserve"> — the proportion of passages about a given group that portray it favourably rather than unfavourably, i.e. $P(\text{favourable} \mid \text{group}, \text{group-relevant})$.</w:t>
      </w:r>
    </w:p>
    <w:p>
      <w:r>
        <w:rPr>
          <w:rFonts w:ascii="Times New Roman" w:hAnsi="Times New Roman" w:eastAsia="SimSun"/>
          <w:sz w:val="22"/>
        </w:rPr>
        <w:t xml:space="preserve">R1 and R2 are orthogonal: a set can be perfectly balanced in R1 while every passage about one group is unfavourable, and vice versa. Crucially, the adversarial construction that arises naturally in this setting is </w:t>
      </w:r>
      <w:r>
        <w:rPr>
          <w:rFonts w:ascii="Times New Roman" w:hAnsi="Times New Roman" w:eastAsia="SimSun"/>
          <w:b/>
          <w:sz w:val="22"/>
        </w:rPr>
        <w:t>balanced in R1 by construction</w:t>
      </w:r>
      <w:r>
        <w:rPr>
          <w:rFonts w:ascii="Times New Roman" w:hAnsi="Times New Roman" w:eastAsia="SimSun"/>
          <w:sz w:val="22"/>
        </w:rPr>
        <w:t xml:space="preserve">. An attacker who wishes to skew representation does not inject one-sided material; they inject matched pairs — a favourable passage about group $A$, an unfavourable passage about group $B$ — which are individually indistinguishable from legitimate passages because they are drawn from the </w:t>
      </w:r>
      <w:r>
        <w:rPr>
          <w:rFonts w:ascii="Times New Roman" w:hAnsi="Times New Roman" w:eastAsia="SimSun"/>
          <w:i/>
          <w:sz w:val="22"/>
        </w:rPr>
        <w:t>same template inventory</w:t>
      </w:r>
      <w:r>
        <w:rPr>
          <w:rFonts w:ascii="Times New Roman" w:hAnsi="Times New Roman" w:eastAsia="SimSun"/>
          <w:sz w:val="22"/>
        </w:rPr>
        <w:t>. The injected set therefore contributes equally to both groups' counts, leaving R1 essentially unchanged, while shifting R2 systematically.</w:t>
      </w:r>
    </w:p>
    <w:p>
      <w:r>
        <w:rPr>
          <w:rFonts w:ascii="Times New Roman" w:hAnsi="Times New Roman" w:eastAsia="SimSun"/>
          <w:sz w:val="22"/>
        </w:rPr>
        <w:t>Every candidate metric has that form; whether it reads clean depends on whether the injection balances the terms it aggregates. That is a property of the back-end rather than of the metric, and §5.9 measures it across four of them.</w:t>
      </w:r>
    </w:p>
    <w:p>
      <w:r>
        <w:rPr>
          <w:rFonts w:ascii="Times New Roman" w:hAnsi="Times New Roman" w:eastAsia="SimSun"/>
          <w:b/>
          <w:sz w:val="22"/>
        </w:rPr>
        <w:t>A second failure, and it is a property of a metric class rather than of any one choice.</w:t>
      </w:r>
      <w:r>
        <w:rPr>
          <w:rFonts w:ascii="Times New Roman" w:hAnsi="Times New Roman" w:eastAsia="SimSun"/>
          <w:sz w:val="22"/>
        </w:rPr>
        <w:t xml:space="preserve"> The natural repair is to move from composition to stance while keeping the same arithmetic: measure the </w:t>
      </w:r>
      <w:r>
        <w:rPr>
          <w:rFonts w:ascii="Times New Roman" w:hAnsi="Times New Roman" w:eastAsia="SimSun"/>
          <w:i/>
          <w:sz w:val="22"/>
        </w:rPr>
        <w:t>gap</w:t>
      </w:r>
      <w:r>
        <w:rPr>
          <w:rFonts w:ascii="Times New Roman" w:hAnsi="Times New Roman" w:eastAsia="SimSun"/>
          <w:sz w:val="22"/>
        </w:rPr>
        <w:t xml:space="preserve"> between the two groups. That repair fails for the same structural reason. An absolute difference between two group-level quantities is dominated by whatever constant asymmetry the corpus already had, so it is insensitive to an attack that </w:t>
      </w:r>
      <w:r>
        <w:rPr>
          <w:rFonts w:ascii="Times New Roman" w:hAnsi="Times New Roman" w:eastAsia="SimSun"/>
          <w:b/>
          <w:sz w:val="22"/>
        </w:rPr>
        <w:t>relocates both groups together</w:t>
      </w:r>
      <w:r>
        <w:rPr>
          <w:rFonts w:ascii="Times New Roman" w:hAnsi="Times New Roman" w:eastAsia="SimSun"/>
          <w:sz w:val="22"/>
        </w:rPr>
        <w:t xml:space="preserve"> — which is what this attack does, suppressing one group while elevating the other. The diagnostic is the </w:t>
      </w:r>
      <w:r>
        <w:rPr>
          <w:rFonts w:ascii="Times New Roman" w:hAnsi="Times New Roman" w:eastAsia="SimSun"/>
          <w:i/>
          <w:sz w:val="22"/>
        </w:rPr>
        <w:t>per-group shift</w:t>
      </w:r>
      <w:r>
        <w:rPr>
          <w:rFonts w:ascii="Times New Roman" w:hAnsi="Times New Roman" w:eastAsia="SimSun"/>
          <w:sz w:val="22"/>
        </w:rPr>
        <w:t>, and the failure repeats at both layers we measure: at the retrieval layer two of three candidate R2 statistics are flat across the clean and fully attacked conditions (§5.3), and at the generation layer the absolute gap moves by less than 0.002 while the per-group shifts move by 0.13 at $p \le 0.0035$, consistently across generators (§5.7). A metric that is dominated by a corpus constant reports that constant and not the attack.</w:t>
      </w:r>
    </w:p>
    <w:p>
      <w:r>
        <w:rPr>
          <w:rFonts w:ascii="Times New Roman" w:hAnsi="Times New Roman" w:eastAsia="SimSun"/>
          <w:b/>
          <w:sz w:val="22"/>
        </w:rPr>
        <w:t>What we do.</w:t>
      </w:r>
      <w:r>
        <w:rPr>
          <w:rFonts w:ascii="Times New Roman" w:hAnsi="Times New Roman" w:eastAsia="SimSun"/>
          <w:sz w:val="22"/>
        </w:rPr>
        <w:t xml:space="preserve"> We formalise R1 and R2 and derive the sensitivity of each candidate statistic to the attack. We build a controlled evaluation in which group and stance labels are exact and the clean reference for both dimensions is known by construction, and we replicate on a naturally written bias benchmark. We re-implement the defense family these statistics motivate and evaluate it against the attack across six retrieval back-ends, before and after scaling each encoder. Our findings are:</w:t>
      </w:r>
    </w:p>
    <w:p>
      <w:pPr>
        <w:pStyle w:val="ListBullet"/>
        <w:spacing w:line="360" w:lineRule="auto"/>
      </w:pPr>
      <w:r>
        <w:rPr>
          <w:rFonts w:ascii="Times New Roman" w:hAnsi="Times New Roman" w:eastAsia="SimSun"/>
          <w:b/>
          <w:sz w:val="22"/>
        </w:rPr>
        <w:t>The standard statistics are blind, and the blindness is systematic rather than incidental.</w:t>
      </w:r>
      <w:r>
        <w:rPr>
          <w:rFonts w:ascii="Times New Roman" w:hAnsi="Times New Roman" w:eastAsia="SimSun"/>
          <w:sz w:val="22"/>
        </w:rPr>
        <w:t xml:space="preserve"> On the lexical retriever the composition statistic reads clean however much of the injected set is retrieved, while two of three candidate R2 statistics are flat across the clean and fully attacked conditions; §8.1 states the retrievers and attacks on which each part of this holds. The reason is shared: each aggregates over a quantity the attack does not perturb, either group counts (which the injection balances by construction) or a topic-conditioned component (which it preserves).</w:t>
      </w:r>
    </w:p>
    <w:p>
      <w:pPr>
        <w:pStyle w:val="ListBullet"/>
        <w:spacing w:line="360" w:lineRule="auto"/>
      </w:pPr>
      <w:r>
        <w:rPr>
          <w:rFonts w:ascii="Times New Roman" w:hAnsi="Times New Roman" w:eastAsia="SimSun"/>
          <w:b/>
          <w:sz w:val="22"/>
        </w:rPr>
        <w:t>The right axis is the per-group shift, and the gap between groups is the wrong one.</w:t>
      </w:r>
      <w:r>
        <w:rPr>
          <w:rFonts w:ascii="Times New Roman" w:hAnsi="Times New Roman" w:eastAsia="SimSun"/>
          <w:sz w:val="22"/>
        </w:rPr>
        <w:t xml:space="preserve"> Absolute differences between groups are dominated by pre-existing corpus asymmetry and are blind to attacks that relocate both groups. Per-group shifts are large, consistent and highly significant, at both the retrieval and generation layers, and they are what a defense should be selected on.</w:t>
      </w:r>
    </w:p>
    <w:p>
      <w:pPr>
        <w:pStyle w:val="ListBullet"/>
        <w:spacing w:line="360" w:lineRule="auto"/>
      </w:pPr>
      <w:r>
        <w:rPr>
          <w:rFonts w:ascii="Times New Roman" w:hAnsi="Times New Roman" w:eastAsia="SimSun"/>
          <w:b/>
          <w:sz w:val="22"/>
        </w:rPr>
        <w:t>The R1-only defense is not weak, it is inert — and the reason is a ceiling, which is a stronger statement than a failure to detect an effect.</w:t>
      </w:r>
      <w:r>
        <w:rPr>
          <w:rFonts w:ascii="Times New Roman" w:hAnsi="Times New Roman" w:eastAsia="SimSun"/>
          <w:sz w:val="22"/>
        </w:rPr>
        <w:t xml:space="preserve"> The unconstrained baseline already admits adversarial passages on every query where it can, so there is no headroom for a reduction to appear even in principle; the per-query difference is identically zero and the equivalence bound is exactly ±0.0000, excluding </w:t>
      </w:r>
      <w:r>
        <w:rPr>
          <w:rFonts w:ascii="Times New Roman" w:hAnsi="Times New Roman" w:eastAsia="SimSun"/>
          <w:i/>
          <w:sz w:val="22"/>
        </w:rPr>
        <w:t>any</w:t>
      </w:r>
      <w:r>
        <w:rPr>
          <w:rFonts w:ascii="Times New Roman" w:hAnsi="Times New Roman" w:eastAsia="SimSun"/>
          <w:sz w:val="22"/>
        </w:rPr>
        <w:t xml:space="preserve"> effect rather than an effect above a threshold. It is not that the constraint cannot change the selection — it does — but that changing the selection does not displace a single adversarial passage.</w:t>
      </w:r>
    </w:p>
    <w:p>
      <w:pPr>
        <w:pStyle w:val="ListBullet"/>
        <w:spacing w:line="360" w:lineRule="auto"/>
      </w:pPr>
      <w:r>
        <w:rPr>
          <w:rFonts w:ascii="Times New Roman" w:hAnsi="Times New Roman" w:eastAsia="SimSun"/>
          <w:b/>
          <w:sz w:val="22"/>
        </w:rPr>
        <w:t>The encoder must be reported as a factor, not as an implementation detail.</w:t>
      </w:r>
      <w:r>
        <w:rPr>
          <w:rFonts w:ascii="Times New Roman" w:hAnsi="Times New Roman" w:eastAsia="SimSun"/>
          <w:sz w:val="22"/>
        </w:rPr>
        <w:t xml:space="preserve"> Text-attack susceptibility is predicted by the sparsity of the representation rather than by whether the encoder is learned, but sparsity is a correlate and not a law: enlarging GTE within one family and training recipe makes it eight times more susceptible while enlarging E5 makes it more resistant. A single-encoder robustness claim therefore reports a property of a checkpoint that was never measured.</w:t>
      </w:r>
    </w:p>
    <w:p>
      <w:pPr>
        <w:pStyle w:val="ListBullet"/>
        <w:spacing w:line="360" w:lineRule="auto"/>
      </w:pPr>
      <w:r>
        <w:rPr>
          <w:rFonts w:ascii="Times New Roman" w:hAnsi="Times New Roman" w:eastAsia="SimSun"/>
          <w:b/>
          <w:sz w:val="22"/>
        </w:rPr>
        <w:t>Aggregates are not the only option: an individual-level signal separates clean from adversarial passages.</w:t>
      </w:r>
      <w:r>
        <w:rPr>
          <w:rFonts w:ascii="Times New Roman" w:hAnsi="Times New Roman" w:eastAsia="SimSun"/>
          <w:sz w:val="22"/>
        </w:rPr>
        <w:t xml:space="preserve"> We measure the number of distinct queries for which a passage is retrieved, and it separates the two populations cleanly on the controlled corpus. The claim is deliberately narrow and its refutation is specified: a signal of this kind must be shown to survive on naturally written text before it can carry any defensive weight (§7).</w:t>
      </w:r>
    </w:p>
    <w:p>
      <w:pPr>
        <w:pStyle w:val="ListBullet"/>
        <w:spacing w:line="360" w:lineRule="auto"/>
      </w:pPr>
      <w:r>
        <w:rPr>
          <w:rFonts w:ascii="Times New Roman" w:hAnsi="Times New Roman" w:eastAsia="SimSun"/>
          <w:b/>
          <w:sz w:val="22"/>
        </w:rPr>
        <w:t>Under an informed attacker the defenses do not merely weaken, they invert — and the static numbers are most optimistic exactly where the literature looks.</w:t>
      </w:r>
      <w:r>
        <w:rPr>
          <w:rFonts w:ascii="Times New Roman" w:hAnsi="Times New Roman" w:eastAsia="SimSun"/>
          <w:sz w:val="22"/>
        </w:rPr>
        <w:t xml:space="preserve"> Sweeping six retrieval back-ends against a defense-aware attacker, the static advantage is </w:t>
      </w:r>
      <w:r>
        <w:rPr>
          <w:rFonts w:ascii="Times New Roman" w:hAnsi="Times New Roman" w:eastAsia="SimSun"/>
          <w:i/>
          <w:sz w:val="22"/>
        </w:rPr>
        <w:t>largest</w:t>
      </w:r>
      <w:r>
        <w:rPr>
          <w:rFonts w:ascii="Times New Roman" w:hAnsi="Times New Roman" w:eastAsia="SimSun"/>
          <w:sz w:val="22"/>
        </w:rPr>
        <w:t xml:space="preserve"> on the pretrained encoders the compared work uses (four begin at exactly 0.000 adversarial inclusion), yet no defense retains measurable benefit beyond one perturbation step on any of them, and the injected passages stay over 94% semantically intact throughout — so the collapse cannot be blamed on the attack destroying its own material. The only configuration that survives at all is the one whose constraint acts on the composition of the retrieved </w:t>
      </w:r>
      <w:r>
        <w:rPr>
          <w:rFonts w:ascii="Times New Roman" w:hAnsi="Times New Roman" w:eastAsia="SimSun"/>
          <w:i/>
          <w:sz w:val="22"/>
        </w:rPr>
        <w:t>set</w:t>
      </w:r>
      <w:r>
        <w:rPr>
          <w:rFonts w:ascii="Times New Roman" w:hAnsi="Times New Roman" w:eastAsia="SimSun"/>
          <w:sz w:val="22"/>
        </w:rPr>
        <w:t xml:space="preserve"> rather than on individual passages — which is precisely the constraint this paper shows is blind. From these results we derive the reporting requirements a robustness claim must meet to be interpretable, and state them as a protocol rather than a suggestion.</w:t>
      </w:r>
    </w:p>
    <w:p>
      <w:r>
        <w:rPr>
          <w:rFonts w:ascii="Times New Roman" w:hAnsi="Times New Roman" w:eastAsia="SimSun"/>
          <w:b/>
          <w:sz w:val="22"/>
        </w:rPr>
        <w:t>Contributions.</w:t>
      </w:r>
    </w:p>
    <w:p>
      <w:pPr>
        <w:pStyle w:val="ListNumber"/>
        <w:spacing w:line="360" w:lineRule="auto"/>
      </w:pPr>
      <w:r>
        <w:rPr>
          <w:rFonts w:ascii="Times New Roman" w:hAnsi="Times New Roman" w:eastAsia="SimSun"/>
          <w:b/>
          <w:sz w:val="22"/>
        </w:rPr>
        <w:t>A framework for when adversarial fairness statistics are invariant.</w:t>
      </w:r>
      <w:r>
        <w:rPr>
          <w:rFonts w:ascii="Times New Roman" w:hAnsi="Times New Roman" w:eastAsia="SimSun"/>
          <w:sz w:val="22"/>
        </w:rPr>
        <w:t xml:space="preserve"> The form is universal; the invariance is conditional, and checkable in advance. Every candidate metric in this literature is a per-group quantity aggregated across groups, and an adversary can defeat the aggregation in exactly three ways: by balancing what the statistic counts (F1), by anchoring it to a reference the attack preserves (F2), or by moving all groups together so a difference between them cancels (F3). The modes are checkable in advance of building an attack, and we use them to predict which published metrics are blind (§3.4), then confirm the predictions empirically (§5.1, §5.2, §5.7).</w:t>
      </w:r>
    </w:p>
    <w:p>
      <w:pPr>
        <w:pStyle w:val="ListNumber"/>
        <w:spacing w:line="360" w:lineRule="auto"/>
      </w:pPr>
      <w:r>
        <w:rPr>
          <w:rFonts w:ascii="Times New Roman" w:hAnsi="Times New Roman" w:eastAsia="SimSun"/>
          <w:b/>
          <w:sz w:val="22"/>
        </w:rPr>
        <w:t>A positive control that separates blindness from breakage.</w:t>
      </w:r>
      <w:r>
        <w:rPr>
          <w:rFonts w:ascii="Times New Roman" w:hAnsi="Times New Roman" w:eastAsia="SimSun"/>
          <w:sz w:val="22"/>
        </w:rPr>
        <w:t xml:space="preserve"> With the ground truth moved by a known amount and the corpus size held fixed, the indicted statistics respond monotonically and directionally (Table 1). The claim is therefore specific — these statistics are immune to an adversary who balances what they count — rather than a general complaint that the instrument is unreliable.</w:t>
      </w:r>
    </w:p>
    <w:p>
      <w:pPr>
        <w:pStyle w:val="ListNumber"/>
        <w:spacing w:line="360" w:lineRule="auto"/>
      </w:pPr>
      <w:r>
        <w:rPr>
          <w:rFonts w:ascii="Times New Roman" w:hAnsi="Times New Roman" w:eastAsia="SimSun"/>
          <w:sz w:val="22"/>
        </w:rPr>
        <w:t xml:space="preserve">Identification of a </w:t>
      </w:r>
      <w:r>
        <w:rPr>
          <w:rFonts w:ascii="Times New Roman" w:hAnsi="Times New Roman" w:eastAsia="SimSun"/>
          <w:b/>
          <w:sz w:val="22"/>
        </w:rPr>
        <w:t>shared cause of measurement failure</w:t>
      </w:r>
      <w:r>
        <w:rPr>
          <w:rFonts w:ascii="Times New Roman" w:hAnsi="Times New Roman" w:eastAsia="SimSun"/>
          <w:sz w:val="22"/>
        </w:rPr>
        <w:t>: statistics that aggregate over group counts, or that take an absolute difference between groups, are insensitive to an attack that balances the former and relocates the latter — with the failure demonstrated at two layers, retrieval and generation (§5.1, §5.3, §5.7).</w:t>
      </w:r>
    </w:p>
    <w:p>
      <w:pPr>
        <w:pStyle w:val="ListNumber"/>
        <w:spacing w:line="360" w:lineRule="auto"/>
      </w:pPr>
      <w:r>
        <w:rPr>
          <w:rFonts w:ascii="Times New Roman" w:hAnsi="Times New Roman" w:eastAsia="SimSun"/>
          <w:sz w:val="22"/>
        </w:rPr>
        <w:t>A controlled pairwise-poisoning construction that makes both dimensions measurable without a generator, so the mechanism can be studied independently of LLM behaviour (§4), replicated on a naturally written bias benchmark.</w:t>
      </w:r>
    </w:p>
    <w:p>
      <w:pPr>
        <w:pStyle w:val="ListNumber"/>
        <w:spacing w:line="360" w:lineRule="auto"/>
      </w:pPr>
      <w:r>
        <w:rPr>
          <w:rFonts w:ascii="Times New Roman" w:hAnsi="Times New Roman" w:eastAsia="SimSun"/>
          <w:sz w:val="22"/>
        </w:rPr>
        <w:t xml:space="preserve">An empirical demonstration that R1-constraining defenses are inert, with </w:t>
      </w:r>
      <w:r>
        <w:rPr>
          <w:rFonts w:ascii="Times New Roman" w:hAnsi="Times New Roman" w:eastAsia="SimSun"/>
          <w:b/>
          <w:sz w:val="22"/>
        </w:rPr>
        <w:t>equivalence bounds rather than point estimates</w:t>
      </w:r>
      <w:r>
        <w:rPr>
          <w:rFonts w:ascii="Times New Roman" w:hAnsi="Times New Roman" w:eastAsia="SimSun"/>
          <w:sz w:val="22"/>
        </w:rPr>
        <w:t xml:space="preserve"> for the null, across </w:t>
      </w:r>
      <w:r>
        <w:rPr>
          <w:rFonts w:ascii="Times New Roman" w:hAnsi="Times New Roman" w:eastAsia="SimSun"/>
          <w:b/>
          <w:sz w:val="22"/>
        </w:rPr>
        <w:t>six</w:t>
      </w:r>
      <w:r>
        <w:rPr>
          <w:rFonts w:ascii="Times New Roman" w:hAnsi="Times New Roman" w:eastAsia="SimSun"/>
          <w:sz w:val="22"/>
        </w:rPr>
        <w:t xml:space="preserve"> base retrieval back-ends, three scaled checkpoints, two corpora and five injection rates (§5, Appendix B).</w:t>
      </w:r>
    </w:p>
    <w:p>
      <w:pPr>
        <w:pStyle w:val="ListNumber"/>
        <w:spacing w:line="360" w:lineRule="auto"/>
      </w:pPr>
      <w:r>
        <w:rPr>
          <w:rFonts w:ascii="Times New Roman" w:hAnsi="Times New Roman" w:eastAsia="SimSun"/>
          <w:sz w:val="22"/>
        </w:rPr>
        <w:t>A negative result on the limits of distribution-level defense: aggregate-composition constraints cannot reject an individually admissible passage, so any defense in this class has an adversarial-passage inclusion floor of 1 (§6). To our knowledge this limit has not been characterised.</w:t>
      </w:r>
    </w:p>
    <w:p>
      <w:pPr>
        <w:pStyle w:val="ListNumber"/>
        <w:spacing w:line="360" w:lineRule="auto"/>
      </w:pPr>
      <w:r>
        <w:rPr>
          <w:rFonts w:ascii="Times New Roman" w:hAnsi="Times New Roman" w:eastAsia="SimSun"/>
          <w:sz w:val="22"/>
        </w:rPr>
        <w:t xml:space="preserve">A scale check that bounds the sparsity account of encoder susceptibility: susceptibility is </w:t>
      </w:r>
      <w:r>
        <w:rPr>
          <w:rFonts w:ascii="Times New Roman" w:hAnsi="Times New Roman" w:eastAsia="SimSun"/>
          <w:b/>
          <w:sz w:val="22"/>
        </w:rPr>
        <w:t>not monotone in encoder size</w:t>
      </w:r>
      <w:r>
        <w:rPr>
          <w:rFonts w:ascii="Times New Roman" w:hAnsi="Times New Roman" w:eastAsia="SimSun"/>
          <w:sz w:val="22"/>
        </w:rPr>
        <w:t xml:space="preserve"> (GTE 0.0625 → 0.5000 while E5 0.0625 → 0.0000 within matched families), so it is a per-checkpoint property (§5.6).</w:t>
      </w:r>
    </w:p>
    <w:p>
      <w:pPr>
        <w:pStyle w:val="ListNumber"/>
        <w:spacing w:line="360" w:lineRule="auto"/>
      </w:pPr>
      <w:r>
        <w:rPr>
          <w:rFonts w:ascii="Times New Roman" w:hAnsi="Times New Roman" w:eastAsia="SimSun"/>
          <w:sz w:val="22"/>
        </w:rPr>
        <w:t>A measurement protocol implied by the above: per-group shifts rather than cross-group differences, injection reported as a rate rather than a count, the encoder reported as a factor, equivalence bounds for null claims, and both stance and attribution scored by entailment in the correct direction rather than by a prompted judge (§8, §5.7.1).</w:t>
      </w:r>
    </w:p>
    <w:p>
      <w:pPr>
        <w:pStyle w:val="ListNumber"/>
        <w:spacing w:line="360" w:lineRule="auto"/>
      </w:pPr>
      <w:r>
        <w:rPr>
          <w:rFonts w:ascii="Times New Roman" w:hAnsi="Times New Roman" w:eastAsia="SimSun"/>
          <w:b/>
          <w:sz w:val="22"/>
        </w:rPr>
        <w:t>An adaptive-attacker result that turns the negative result into an actionable one.</w:t>
      </w:r>
      <w:r>
        <w:rPr>
          <w:rFonts w:ascii="Times New Roman" w:hAnsi="Times New Roman" w:eastAsia="SimSun"/>
          <w:sz w:val="22"/>
        </w:rPr>
        <w:t xml:space="preserve"> Against a defense-aware attacker on six back-ends, the static advantage of the strongest defense is largest precisely on the pretrained encoders the compared literature uses, and no defense survives beyond one perturbation step on any of them while the attack retains over 94% semantic fidelity (§5.8). The only constraint that retains any benefit is the one acting on set composition rather than on individual passages — the axis this paper shows is blind — which is why we conclude that the escape is </w:t>
      </w:r>
      <w:r>
        <w:rPr>
          <w:rFonts w:ascii="Times New Roman" w:hAnsi="Times New Roman" w:eastAsia="SimSun"/>
          <w:i/>
          <w:sz w:val="22"/>
        </w:rPr>
        <w:t>measurement</w:t>
      </w:r>
      <w:r>
        <w:rPr>
          <w:rFonts w:ascii="Times New Roman" w:hAnsi="Times New Roman" w:eastAsia="SimSun"/>
          <w:sz w:val="22"/>
        </w:rPr>
        <w:t xml:space="preserve"> rather than defense. From this we derive a six-point reporting protocol for robustness claims, the constructive counterpart to the three failure modes (§5.8.1).</w:t>
      </w:r>
    </w:p>
    <w:p>
      <w:pPr>
        <w:spacing w:before="240" w:after="120"/>
      </w:pPr>
      <w:r>
        <w:rPr>
          <w:rFonts w:ascii="Times New Roman" w:hAnsi="Times New Roman" w:eastAsia="Microsoft YaHei"/>
          <w:b/>
          <w:sz w:val="28"/>
        </w:rPr>
        <w:t>2. Related Work</w:t>
      </w:r>
    </w:p>
    <w:p>
      <w:pPr>
        <w:shd w:val="clear" w:color="auto" w:fill="DCE6F1"/>
        <w:spacing w:before="200" w:after="80"/>
      </w:pPr>
      <w:r>
        <w:rPr>
          <w:rFonts w:ascii="Times New Roman" w:hAnsi="Times New Roman" w:eastAsia="Microsoft YaHei"/>
          <w:b/>
          <w:sz w:val="26"/>
        </w:rPr>
        <w:t>2.1 Poisoning as a retrieval-quality problem</w:t>
      </w:r>
    </w:p>
    <w:p>
      <w:r>
        <w:rPr>
          <w:rFonts w:ascii="Times New Roman" w:hAnsi="Times New Roman" w:eastAsia="SimSun"/>
          <w:b/>
          <w:sz w:val="22"/>
        </w:rPr>
        <w:t>This paper is about what a retrieval evaluation statistic can see, so it belongs to the corpus of work on how retrieved evidence is measured — not to the corpus of attack construction.</w:t>
      </w:r>
      <w:r>
        <w:rPr>
          <w:rFonts w:ascii="Times New Roman" w:hAnsi="Times New Roman" w:eastAsia="SimSun"/>
          <w:sz w:val="22"/>
        </w:rPr>
        <w:t xml:space="preserve"> Corpus poisoning against RAG was established by Zou et al. [2], who showed that a small number of optimised passages can steer a system's answers, and has since been extended to black-box and query-agnostic settings [3], to knowledge-graph-structured retrieval [9], and to multimodal pipelines [10, 11, 12]. A parallel thread targets the retrieval process itself rather than passage content, manipulating embedding space so that injected passages rank highly regardless of their text. Wang et al. [4] combine both: reward-optimised adversarial documents, subspace projection to raise their retrieval probability, and a generate–evaluate–reinject loop that accumulates bias over time.</w:t>
      </w:r>
    </w:p>
    <w:p>
      <w:r>
        <w:rPr>
          <w:rFonts w:ascii="Times New Roman" w:hAnsi="Times New Roman" w:eastAsia="SimSun"/>
          <w:sz w:val="22"/>
        </w:rPr>
        <w:t xml:space="preserve">All of this work targets </w:t>
      </w:r>
      <w:r>
        <w:rPr>
          <w:rFonts w:ascii="Times New Roman" w:hAnsi="Times New Roman" w:eastAsia="SimSun"/>
          <w:i/>
          <w:sz w:val="22"/>
        </w:rPr>
        <w:t>factual</w:t>
      </w:r>
      <w:r>
        <w:rPr>
          <w:rFonts w:ascii="Times New Roman" w:hAnsi="Times New Roman" w:eastAsia="SimSun"/>
          <w:sz w:val="22"/>
        </w:rPr>
        <w:t xml:space="preserve"> correctness except [4], and [4] itself measures bias by </w:t>
      </w:r>
      <w:r>
        <w:rPr>
          <w:rFonts w:ascii="Times New Roman" w:hAnsi="Times New Roman" w:eastAsia="SimSun"/>
          <w:i/>
          <w:sz w:val="22"/>
        </w:rPr>
        <w:t>counting</w:t>
      </w:r>
      <w:r>
        <w:rPr>
          <w:rFonts w:ascii="Times New Roman" w:hAnsi="Times New Roman" w:eastAsia="SimSun"/>
          <w:sz w:val="22"/>
        </w:rPr>
        <w:t xml:space="preserve"> stereotype-consistent selections rather than by modelling the distribution of stance within groups. Our R2 formulation is a distributional refinement of that measurement, and we show that the refinement changes which defenses can work. We adopt this literature's attacks as </w:t>
      </w:r>
      <w:r>
        <w:rPr>
          <w:rFonts w:ascii="Times New Roman" w:hAnsi="Times New Roman" w:eastAsia="SimSun"/>
          <w:i/>
          <w:sz w:val="22"/>
        </w:rPr>
        <w:t>instruments</w:t>
      </w:r>
      <w:r>
        <w:rPr>
          <w:rFonts w:ascii="Times New Roman" w:hAnsi="Times New Roman" w:eastAsia="SimSun"/>
          <w:sz w:val="22"/>
        </w:rPr>
        <w:t>, not as a contribution: what the paper adds is an argument about which statistics can register them, and the evaluation practice that follows. The attacks here are used the way a test collection is used — to make a measurement's blind spots observable, by reporting a change against a control condition rather than a single value. §3.4 and §5.7 return to what that reporting practice should be.</w:t>
      </w:r>
    </w:p>
    <w:p>
      <w:pPr>
        <w:shd w:val="clear" w:color="auto" w:fill="DCE6F1"/>
        <w:spacing w:before="200" w:after="80"/>
      </w:pPr>
      <w:r>
        <w:rPr>
          <w:rFonts w:ascii="Times New Roman" w:hAnsi="Times New Roman" w:eastAsia="Microsoft YaHei"/>
          <w:b/>
          <w:sz w:val="26"/>
        </w:rPr>
        <w:t>2.2 Fairness as a measurement choice in information access</w:t>
      </w:r>
    </w:p>
    <w:p>
      <w:r>
        <w:rPr>
          <w:rFonts w:ascii="Times New Roman" w:hAnsi="Times New Roman" w:eastAsia="SimSun"/>
          <w:sz w:val="22"/>
        </w:rPr>
        <w:t xml:space="preserve">Fairness in RAG has been studied primarily as a property of the knowledge base and the generator rather than of an adversary, and — this is the point for what follows — each work defines fairness by the statistic it optimises. Wu et al. [6] construct scenario-based questions and evaluate group disparity across RAG components, finding that the retriever has the largest influence on both accuracy and fairness, and that utility and fairness trade off. Their mitigation is to adjust the proportion and ordering of group-relevant passages — an R1 intervention — and they state that they do not provide a comprehensive exploration of mitigation strategies. Kim et al. [7] decompose RAG into LLM, embedder, and corpus, show that component biases interact ("bias conflict"), and find that </w:t>
      </w:r>
      <w:r>
        <w:rPr>
          <w:rFonts w:ascii="Times New Roman" w:hAnsi="Times New Roman" w:eastAsia="SimSun"/>
          <w:i/>
          <w:sz w:val="22"/>
        </w:rPr>
        <w:t>reverse-biasing</w:t>
      </w:r>
      <w:r>
        <w:rPr>
          <w:rFonts w:ascii="Times New Roman" w:hAnsi="Times New Roman" w:eastAsia="SimSun"/>
          <w:sz w:val="22"/>
        </w:rPr>
        <w:t xml:space="preserve"> a small embedder can cancel a much larger generator's bias; their bias metric is group membership, so both R1 and R2 are outside their formulation. Kim and Diaz [8] bring fair-ranking machinery to RAG, using stochastic rankers to equalise item-side exposure across repeated requests, and find that fairness and quality need not trade off severely; their fairness unit is the item/provider rather than the social group.</w:t>
      </w:r>
    </w:p>
    <w:p>
      <w:r>
        <w:rPr>
          <w:rFonts w:ascii="Times New Roman" w:hAnsi="Times New Roman" w:eastAsia="SimSun"/>
          <w:sz w:val="22"/>
        </w:rPr>
        <w:t xml:space="preserve">Two measurement traditions meet here, and it matters which statistics each one supplies. Group fairness in information access is defined over a set — the share of a group in a retrieved set, or its exposure across requests — so its natural statistics are aggregates over groups, and the critiques of those aggregates in the wider fairness literature are critiques of exactly that form (§2.3). Item-side fair ranking instead treats fairness as a property of a distribution over rankings, which is why its machinery is stochastic. Read this way, the RAG fairness results above are not a set of competing defenses but a set of </w:t>
      </w:r>
      <w:r>
        <w:rPr>
          <w:rFonts w:ascii="Times New Roman" w:hAnsi="Times New Roman" w:eastAsia="SimSun"/>
          <w:i/>
          <w:sz w:val="22"/>
        </w:rPr>
        <w:t>measurement choices</w:t>
      </w:r>
      <w:r>
        <w:rPr>
          <w:rFonts w:ascii="Times New Roman" w:hAnsi="Times New Roman" w:eastAsia="SimSun"/>
          <w:sz w:val="22"/>
        </w:rPr>
        <w:t>, each taking a position on what fairness is a property of: Wu et al. take it to be a property of the retrieved set's composition, Kim et al. of component membership, Kim and Diaz of the ranking distribution.</w:t>
      </w:r>
    </w:p>
    <w:p>
      <w:r>
        <w:rPr>
          <w:rFonts w:ascii="Times New Roman" w:hAnsi="Times New Roman" w:eastAsia="SimSun"/>
          <w:sz w:val="22"/>
        </w:rPr>
        <w:t>Most closely related is Zhao et al. [5], who model position-wise bias propagation in top-$k$ RAG and formulate fairness-aware retrieval as an optimisation problem over group composition, solved by decomposition. This is the most general R1-constraining defense we are aware of, and we treat it as the representative of the class. Like the others, it assumes no adversary: bias is a property of the corpus and the generator, not something an attacker injects.</w:t>
      </w:r>
    </w:p>
    <w:p>
      <w:r>
        <w:rPr>
          <w:rFonts w:ascii="Times New Roman" w:hAnsi="Times New Roman" w:eastAsia="SimSun"/>
          <w:sz w:val="22"/>
        </w:rPr>
        <w:t xml:space="preserve">Two further works are relevant. Kim et al. [7] observe that "naively increasing fairness is not always the optimal solution" — a conclusion we sharpen by identifying the </w:t>
      </w:r>
      <w:r>
        <w:rPr>
          <w:rFonts w:ascii="Times New Roman" w:hAnsi="Times New Roman" w:eastAsia="SimSun"/>
          <w:i/>
          <w:sz w:val="22"/>
        </w:rPr>
        <w:t>specific</w:t>
      </w:r>
      <w:r>
        <w:rPr>
          <w:rFonts w:ascii="Times New Roman" w:hAnsi="Times New Roman" w:eastAsia="SimSun"/>
          <w:sz w:val="22"/>
        </w:rPr>
        <w:t xml:space="preserve"> reason: the fairness being increased is measured along the wrong axis. Bagwe et al. [13] construct fairness-targeted backdoor attacks that manipulate semantic relationships between groups and biases; their attack relies on a trigger and their objective is attack construction, whereas we study trigger-free injection and its consequences for defense design.</w:t>
      </w:r>
    </w:p>
    <w:p>
      <w:r>
        <w:rPr>
          <w:rFonts w:ascii="Times New Roman" w:hAnsi="Times New Roman" w:eastAsia="SimSun"/>
          <w:sz w:val="22"/>
        </w:rPr>
        <w:t>A survey and one further result frame how this work should be read. Dai et al. [14] survey bias and unfairness in retrieval and recommend unified measurement across the pipeline — the direction this paper takes, though their unit of analysis is the system rather than the statistic. Hu et al. [15] find that RAG can undermine fairness even for users who are vigilant about it, so the harm does not require a careless reader; that is the property our adversary exploits deliberately, and it is why we treat the retrieval-layer statistic rather than the user's behaviour as the thing to fix.</w:t>
      </w:r>
    </w:p>
    <w:p>
      <w:pPr>
        <w:shd w:val="clear" w:color="auto" w:fill="DCE6F1"/>
        <w:spacing w:before="200" w:after="80"/>
      </w:pPr>
      <w:r>
        <w:rPr>
          <w:rFonts w:ascii="Times New Roman" w:hAnsi="Times New Roman" w:eastAsia="Microsoft YaHei"/>
          <w:b/>
          <w:sz w:val="26"/>
        </w:rPr>
        <w:t>2.3 The gap</w:t>
      </w:r>
    </w:p>
    <w:p>
      <w:r>
        <w:rPr>
          <w:rFonts w:ascii="Times New Roman" w:hAnsi="Times New Roman" w:eastAsia="SimSun"/>
          <w:sz w:val="22"/>
        </w:rPr>
        <w:t xml:space="preserve">Across this literature we identify four points of agreement that together define the gap this paper addresses. First, fairness defenses for RAG consistently constrain group composition or item exposure (§2.2) — that is, they all occupy one cell of the two-dimensional space this paper separates, and the cell they occupy is the one an adversary can leave untouched. Second, several authors independently report that existing defenses are not robust enough — "further optimization … to achieve more stable and generalizable defense performance" [4]; "single-stage defenses give limited robustness" [16]; "does not provide a comprehensive exploration of strategies to mitigate these unfairnesses" [6]. Third, and structurally, none of the fairness works models an adversary: they study corpora that are </w:t>
      </w:r>
      <w:r>
        <w:rPr>
          <w:rFonts w:ascii="Times New Roman" w:hAnsi="Times New Roman" w:eastAsia="SimSun"/>
          <w:i/>
          <w:sz w:val="22"/>
        </w:rPr>
        <w:t>naturally</w:t>
      </w:r>
      <w:r>
        <w:rPr>
          <w:rFonts w:ascii="Times New Roman" w:hAnsi="Times New Roman" w:eastAsia="SimSun"/>
          <w:sz w:val="22"/>
        </w:rPr>
        <w:t xml:space="preserve"> skewed. Fourth, no work we have found constrains or detects within-group stance.</w:t>
      </w:r>
    </w:p>
    <w:p>
      <w:r>
        <w:rPr>
          <w:rFonts w:ascii="Times New Roman" w:hAnsi="Times New Roman" w:eastAsia="SimSun"/>
          <w:sz w:val="22"/>
        </w:rPr>
        <w:t xml:space="preserve">We therefore study the intersection that has not been studied: an </w:t>
      </w:r>
      <w:r>
        <w:rPr>
          <w:rFonts w:ascii="Times New Roman" w:hAnsi="Times New Roman" w:eastAsia="SimSun"/>
          <w:i/>
          <w:sz w:val="22"/>
        </w:rPr>
        <w:t>adversary</w:t>
      </w:r>
      <w:r>
        <w:rPr>
          <w:rFonts w:ascii="Times New Roman" w:hAnsi="Times New Roman" w:eastAsia="SimSun"/>
          <w:sz w:val="22"/>
        </w:rPr>
        <w:t xml:space="preserve"> acting on the axis that </w:t>
      </w:r>
      <w:r>
        <w:rPr>
          <w:rFonts w:ascii="Times New Roman" w:hAnsi="Times New Roman" w:eastAsia="SimSun"/>
          <w:i/>
          <w:sz w:val="22"/>
        </w:rPr>
        <w:t>no</w:t>
      </w:r>
      <w:r>
        <w:rPr>
          <w:rFonts w:ascii="Times New Roman" w:hAnsi="Times New Roman" w:eastAsia="SimSun"/>
          <w:sz w:val="22"/>
        </w:rPr>
        <w:t xml:space="preserve"> defense constrains.</w:t>
      </w:r>
    </w:p>
    <w:p>
      <w:r>
        <w:rPr>
          <w:rFonts w:ascii="Times New Roman" w:hAnsi="Times New Roman" w:eastAsia="SimSun"/>
          <w:b/>
          <w:sz w:val="22"/>
        </w:rPr>
        <w:t>Where this sits relative to the measurement literature.</w:t>
      </w:r>
      <w:r>
        <w:rPr>
          <w:rFonts w:ascii="Times New Roman" w:hAnsi="Times New Roman" w:eastAsia="SimSun"/>
          <w:sz w:val="22"/>
        </w:rPr>
        <w:t xml:space="preserve"> Treating an evaluation statistic as a </w:t>
      </w:r>
      <w:r>
        <w:rPr>
          <w:rFonts w:ascii="Times New Roman" w:hAnsi="Times New Roman" w:eastAsia="SimSun"/>
          <w:i/>
          <w:sz w:val="22"/>
        </w:rPr>
        <w:t>measurement</w:t>
      </w:r>
      <w:r>
        <w:rPr>
          <w:rFonts w:ascii="Times New Roman" w:hAnsi="Times New Roman" w:eastAsia="SimSun"/>
          <w:sz w:val="22"/>
        </w:rPr>
        <w:t xml:space="preserve"> of a theoretical construct — and asking whether it can bear the inferential weight placed on it — is established in the measurement literature, and this paper builds on it. Jacobs and Wallach [17] show that many documented fairness harms are mismatches between the construct a system is supposed to measure and its operationalisation, and they supply construct-validity tools for making those mismatches explicit. Ekstrand et al. [18] make the same argument inside information access, where an aggregate over groups hides the per-group and per-stakeholder structure that a fairness claim depends on. Our contribution is what happens to that argument once the adversary is put back in. Those works establish that an aggregate may fail to represent its construct; we show that under pairwise poisoning the failure is not a matter of degree or of a badly chosen threshold but an </w:t>
      </w:r>
      <w:r>
        <w:rPr>
          <w:rFonts w:ascii="Times New Roman" w:hAnsi="Times New Roman" w:eastAsia="SimSun"/>
          <w:i/>
          <w:sz w:val="22"/>
        </w:rPr>
        <w:t>invariance</w:t>
      </w:r>
      <w:r>
        <w:rPr>
          <w:rFonts w:ascii="Times New Roman" w:hAnsi="Times New Roman" w:eastAsia="SimSun"/>
          <w:sz w:val="22"/>
        </w:rPr>
        <w:t xml:space="preserve">, and we identify which invariance each candidate statistic has — F1 for anything counting, F2 for anything referenced, F3 for anything differenced — and therefore which construction defeats it. §3.4 states the three modes, §5 confirms them on measurements, and the positive control in the same section separates an invariant instrument from a broken one. The remaining distance from that literature is also the reason our recommendation is a </w:t>
      </w:r>
      <w:r>
        <w:rPr>
          <w:rFonts w:ascii="Times New Roman" w:hAnsi="Times New Roman" w:eastAsia="SimSun"/>
          <w:i/>
          <w:sz w:val="22"/>
        </w:rPr>
        <w:t>reporting</w:t>
      </w:r>
      <w:r>
        <w:rPr>
          <w:rFonts w:ascii="Times New Roman" w:hAnsi="Times New Roman" w:eastAsia="SimSun"/>
          <w:sz w:val="22"/>
        </w:rPr>
        <w:t xml:space="preserve"> rule rather than a new metric: a per-group report is what construct validity requires when no aggregation is safe.</w:t>
      </w:r>
    </w:p>
    <w:p>
      <w:pPr>
        <w:spacing w:before="240" w:after="120"/>
      </w:pPr>
      <w:r>
        <w:rPr>
          <w:rFonts w:ascii="Times New Roman" w:hAnsi="Times New Roman" w:eastAsia="Microsoft YaHei"/>
          <w:b/>
          <w:sz w:val="28"/>
        </w:rPr>
        <w:t>3. Two Dimensions of Representation</w:t>
      </w:r>
    </w:p>
    <w:p>
      <w:pPr>
        <w:shd w:val="clear" w:color="auto" w:fill="DCE6F1"/>
        <w:spacing w:before="200" w:after="80"/>
      </w:pPr>
      <w:r>
        <w:rPr>
          <w:rFonts w:ascii="Times New Roman" w:hAnsi="Times New Roman" w:eastAsia="Microsoft YaHei"/>
          <w:b/>
          <w:sz w:val="26"/>
        </w:rPr>
        <w:t>3.1 Definitions</w:t>
      </w:r>
    </w:p>
    <w:p>
      <w:r>
        <w:rPr>
          <w:rFonts w:ascii="Times New Roman" w:hAnsi="Times New Roman" w:eastAsia="SimSun"/>
          <w:sz w:val="22"/>
        </w:rPr>
        <w:t>Let a retrieved set for query $q$ be $\mathcal{D}_q = \{d_1, \dots, d_k\}$, and let each passage $d$ carry a group label $g(d) \in \mathcal{G} \cup \{\bot\}$ (the protected group the passage concerns; $\bot$ for group-neutral text) and a stance $s(d) \in \{+1, -1, 0\}$ ($+1$ favourable toward $g(d)$, $-1$ unfavourable, $0$ neutral or group-irrelevant).</w:t>
      </w:r>
    </w:p>
    <w:p>
      <w:r>
        <w:rPr>
          <w:rFonts w:ascii="Times New Roman" w:hAnsi="Times New Roman" w:eastAsia="SimSun"/>
          <w:b/>
          <w:sz w:val="22"/>
        </w:rPr>
        <w:t>Definition 1 (R1: group composition).</w:t>
      </w:r>
      <w:r>
        <w:rPr>
          <w:rFonts w:ascii="Times New Roman" w:hAnsi="Times New Roman" w:eastAsia="SimSun"/>
          <w:sz w:val="22"/>
        </w:rPr>
        <w:t xml:space="preserve"> Over the group-relevant passages of $\mathcal{D}_q$,</w:t>
      </w:r>
    </w:p>
    <w:p>
      <w:r>
        <w:rPr>
          <w:rFonts w:ascii="Times New Roman" w:hAnsi="Times New Roman" w:eastAsia="SimSun"/>
          <w:sz w:val="22"/>
        </w:rPr>
        <w:t>$$P^{\mathcal{D}_q}_{\text{grp}}(g) = \frac{|\{d \in \mathcal{D}_q : g(d)=g,\ s(d)\neq 0\}|}{|\{d \in \mathcal{D}_q : g(d)\neq \bot,\ s(d)\neq 0\}|}.$$</w:t>
      </w:r>
    </w:p>
    <w:p>
      <w:r>
        <w:rPr>
          <w:rFonts w:ascii="Times New Roman" w:hAnsi="Times New Roman" w:eastAsia="SimSun"/>
          <w:b/>
          <w:sz w:val="22"/>
        </w:rPr>
        <w:t>Definition 2 (R2: within-group stance).</w:t>
      </w:r>
      <w:r>
        <w:rPr>
          <w:rFonts w:ascii="Times New Roman" w:hAnsi="Times New Roman" w:eastAsia="SimSun"/>
          <w:sz w:val="22"/>
        </w:rPr>
        <w:t xml:space="preserve"> For each group $g$,</w:t>
      </w:r>
    </w:p>
    <w:p>
      <w:r>
        <w:rPr>
          <w:rFonts w:ascii="Times New Roman" w:hAnsi="Times New Roman" w:eastAsia="SimSun"/>
          <w:sz w:val="22"/>
        </w:rPr>
        <w:t>$$P^{\mathcal{D}_q}_{\text{fav}}(g) = \frac{|\{d \in \mathcal{D}_q : g(d)=g,\ s(d)=+1\}|}{|\{d \in \mathcal{D}_q : g(d)=g,\ s(d)\neq 0\}|}.$$</w:t>
      </w:r>
    </w:p>
    <w:p>
      <w:r>
        <w:rPr>
          <w:rFonts w:ascii="Times New Roman" w:hAnsi="Times New Roman" w:eastAsia="SimSun"/>
          <w:b/>
          <w:sz w:val="22"/>
        </w:rPr>
        <w:t>Definition 3 (R1 drift).</w:t>
      </w:r>
      <w:r>
        <w:rPr>
          <w:rFonts w:ascii="Times New Roman" w:hAnsi="Times New Roman" w:eastAsia="SimSun"/>
          <w:sz w:val="22"/>
        </w:rPr>
        <w:t xml:space="preserve"> Against a reference $P^{*}_{\text{grp}}$,</w:t>
      </w:r>
    </w:p>
    <w:p>
      <w:r>
        <w:rPr>
          <w:rFonts w:ascii="Times New Roman" w:hAnsi="Times New Roman" w:eastAsia="SimSun"/>
          <w:sz w:val="22"/>
        </w:rPr>
        <w:t>$$\Delta_{\text{R1}}(\mathcal{D}_q) = \tfrac{1}{2}\sum_{g} \bigl| P^{\mathcal{D}_q}_{\text{grp}}(g) - P^{*}_{\text{grp}}(g) \bigr|.$$</w:t>
      </w:r>
    </w:p>
    <w:p>
      <w:r>
        <w:rPr>
          <w:rFonts w:ascii="Times New Roman" w:hAnsi="Times New Roman" w:eastAsia="SimSun"/>
          <w:b/>
          <w:sz w:val="22"/>
        </w:rPr>
        <w:t>Definition 4 (R2 group-conditioned stance gap).</w:t>
      </w:r>
      <w:r>
        <w:rPr>
          <w:rFonts w:ascii="Times New Roman" w:hAnsi="Times New Roman" w:eastAsia="SimSun"/>
          <w:sz w:val="22"/>
        </w:rPr>
        <w:t xml:space="preserve"> The primary R2 metric is the spread of favourable rate </w:t>
      </w:r>
      <w:r>
        <w:rPr>
          <w:rFonts w:ascii="Times New Roman" w:hAnsi="Times New Roman" w:eastAsia="SimSun"/>
          <w:i/>
          <w:sz w:val="22"/>
        </w:rPr>
        <w:t>across</w:t>
      </w:r>
      <w:r>
        <w:rPr>
          <w:rFonts w:ascii="Times New Roman" w:hAnsi="Times New Roman" w:eastAsia="SimSun"/>
          <w:sz w:val="22"/>
        </w:rPr>
        <w:t xml:space="preserve"> groups:</w:t>
      </w:r>
    </w:p>
    <w:p>
      <w:r>
        <w:rPr>
          <w:rFonts w:ascii="Times New Roman" w:hAnsi="Times New Roman" w:eastAsia="SimSun"/>
          <w:sz w:val="22"/>
        </w:rPr>
        <w:t>$$\Delta_{\text{R2}}(\mathcal{D}_q) = \max_{g \neq g'} \bigl| P^{\mathcal{D}_q}_{\text{fav}}(g) - P^{\mathcal{D}_q}_{\text{fav}}(g') \bigr|.$$</w:t>
      </w:r>
    </w:p>
    <w:p>
      <w:r>
        <w:rPr>
          <w:rFonts w:ascii="Times New Roman" w:hAnsi="Times New Roman" w:eastAsia="SimSun"/>
          <w:b/>
          <w:sz w:val="22"/>
        </w:rPr>
        <w:t>Why a gap across groups, and not a deviation from a reference.</w:t>
      </w:r>
      <w:r>
        <w:rPr>
          <w:rFonts w:ascii="Times New Roman" w:hAnsi="Times New Roman" w:eastAsia="SimSun"/>
          <w:sz w:val="22"/>
        </w:rPr>
        <w:t xml:space="preserve"> The natural first choice for an R2 metric — how far a group's favourable rate sits from the corpus reference — turns out to be unusable, and the reason is worth recording because it is easy to get wrong. Consider a balanced corpus and a query such as </w:t>
      </w:r>
      <w:r>
        <w:rPr>
          <w:rFonts w:ascii="Times New Roman" w:hAnsi="Times New Roman" w:eastAsia="SimSun"/>
          <w:i/>
          <w:sz w:val="22"/>
        </w:rPr>
        <w:t>"Who performed better in the engineering evaluation?"</w:t>
      </w:r>
      <w:r>
        <w:rPr>
          <w:rFonts w:ascii="Times New Roman" w:hAnsi="Times New Roman" w:eastAsia="SimSun"/>
          <w:sz w:val="22"/>
        </w:rPr>
        <w:t xml:space="preserve"> The query's vocabulary matches favourable and unfavourable templates differently, so a clean retrieval of top-$k$ tends to be </w:t>
      </w:r>
      <w:r>
        <w:rPr>
          <w:rFonts w:ascii="Times New Roman" w:hAnsi="Times New Roman" w:eastAsia="SimSun"/>
          <w:b/>
          <w:sz w:val="22"/>
        </w:rPr>
        <w:t>one-sided</w:t>
      </w:r>
      <w:r>
        <w:rPr>
          <w:rFonts w:ascii="Times New Roman" w:hAnsi="Times New Roman" w:eastAsia="SimSun"/>
          <w:sz w:val="22"/>
        </w:rPr>
        <w:t xml:space="preserve">: it returns five passages that are all favourable, or all unfavourable. Measured against a reference favourable rate of $0.5$, this yields a large deviation ($\approx 0.31$ by JS divergence) </w:t>
      </w:r>
      <w:r>
        <w:rPr>
          <w:rFonts w:ascii="Times New Roman" w:hAnsi="Times New Roman" w:eastAsia="SimSun"/>
          <w:i/>
          <w:sz w:val="22"/>
        </w:rPr>
        <w:t>before any attack is applied</w:t>
      </w:r>
      <w:r>
        <w:rPr>
          <w:rFonts w:ascii="Times New Roman" w:hAnsi="Times New Roman" w:eastAsia="SimSun"/>
          <w:sz w:val="22"/>
        </w:rPr>
        <w:t>. We confirmed this directly: every clean query in our corpus returns a top-5 that is entirely one-sided.</w:t>
      </w:r>
    </w:p>
    <w:p>
      <w:r>
        <w:rPr>
          <w:rFonts w:ascii="Times New Roman" w:hAnsi="Times New Roman" w:eastAsia="SimSun"/>
          <w:sz w:val="22"/>
        </w:rPr>
        <w:t xml:space="preserve">Crucially, that one-sidedness is </w:t>
      </w:r>
      <w:r>
        <w:rPr>
          <w:rFonts w:ascii="Times New Roman" w:hAnsi="Times New Roman" w:eastAsia="SimSun"/>
          <w:b/>
          <w:sz w:val="22"/>
        </w:rPr>
        <w:t>topic-conditioned, not group-conditioned</w:t>
      </w:r>
      <w:r>
        <w:rPr>
          <w:rFonts w:ascii="Times New Roman" w:hAnsi="Times New Roman" w:eastAsia="SimSun"/>
          <w:sz w:val="22"/>
        </w:rPr>
        <w:t xml:space="preserve">: when the corpus is balanced, an all-unfavourable retrieval is all-unfavourable for </w:t>
      </w:r>
      <w:r>
        <w:rPr>
          <w:rFonts w:ascii="Times New Roman" w:hAnsi="Times New Roman" w:eastAsia="SimSun"/>
          <w:i/>
          <w:sz w:val="22"/>
        </w:rPr>
        <w:t>every</w:t>
      </w:r>
      <w:r>
        <w:rPr>
          <w:rFonts w:ascii="Times New Roman" w:hAnsi="Times New Roman" w:eastAsia="SimSun"/>
          <w:sz w:val="22"/>
        </w:rPr>
        <w:t xml:space="preserve"> group, so it is not a fairness violation. A deviation-from-reference metric therefore conflates two different phenomena — legitimate topic conditioning, which the attack does not change, and group-conditioned skew, which is the actual harm. Under pairwise poisoning the attack </w:t>
      </w:r>
      <w:r>
        <w:rPr>
          <w:rFonts w:ascii="Times New Roman" w:hAnsi="Times New Roman" w:eastAsia="SimSun"/>
          <w:i/>
          <w:sz w:val="22"/>
        </w:rPr>
        <w:t>preserves</w:t>
      </w:r>
      <w:r>
        <w:rPr>
          <w:rFonts w:ascii="Times New Roman" w:hAnsi="Times New Roman" w:eastAsia="SimSun"/>
          <w:sz w:val="22"/>
        </w:rPr>
        <w:t xml:space="preserve"> the topic-conditioned component (its injected passages are drawn from the same templates), so a deviation metric does not move: in our experiments both the reference-deviation and one-sidedness metrics are flat across the clean and attacked conditions ($0.2859 \to 0.3113$ and $0.4667 \to 0.5000$ respectively), while </w:t>
      </w:r>
      <w:r>
        <w:rPr>
          <w:rFonts w:ascii="Consolas" w:hAnsi="Consolas" w:eastAsia="Consolas"/>
          <w:sz w:val="21"/>
        </w:rPr>
        <w:t>poison@k</w:t>
      </w:r>
      <w:r>
        <w:rPr>
          <w:rFonts w:ascii="Times New Roman" w:hAnsi="Times New Roman" w:eastAsia="SimSun"/>
          <w:sz w:val="22"/>
        </w:rPr>
        <w:t xml:space="preserve"> goes from 0 to 0.750. A defense monitoring either would see a healthy system.</w:t>
      </w:r>
    </w:p>
    <w:p>
      <w:r>
        <w:rPr>
          <w:rFonts w:ascii="Times New Roman" w:hAnsi="Times New Roman" w:eastAsia="SimSun"/>
          <w:sz w:val="22"/>
        </w:rPr>
        <w:t>The gap across groups isolates the group-conditioned component. Under a balanced corpus a clean retrieval has $\Delta_{\text{R2}} = 0$ exactly (all groups equally one-sided, hence equal rates), which we observe across all four strata. Pairwise poisoning favours one group while suppressing another, driving the gap toward 1. This is the quantity the attack actually perturbs, and it is invisible to any R1 monitor.</w:t>
      </w:r>
    </w:p>
    <w:p>
      <w:pPr>
        <w:shd w:val="clear" w:color="auto" w:fill="DCE6F1"/>
        <w:spacing w:before="200" w:after="80"/>
      </w:pPr>
      <w:r>
        <w:rPr>
          <w:rFonts w:ascii="Times New Roman" w:hAnsi="Times New Roman" w:eastAsia="Microsoft YaHei"/>
          <w:b/>
          <w:sz w:val="26"/>
        </w:rPr>
        <w:t>3.2 Why the reference for R2 must be a gap, not a deviation</w:t>
      </w:r>
    </w:p>
    <w:p>
      <w:r>
        <w:rPr>
          <w:rFonts w:ascii="Times New Roman" w:hAnsi="Times New Roman" w:eastAsia="SimSun"/>
          <w:sz w:val="22"/>
        </w:rPr>
        <w:t>We state this separately because the distinction is what makes the R2 statistics measurable at all.</w:t>
      </w:r>
    </w:p>
    <w:p>
      <w:r>
        <w:rPr>
          <w:rFonts w:ascii="Times New Roman" w:hAnsi="Times New Roman" w:eastAsia="SimSun"/>
          <w:sz w:val="22"/>
        </w:rPr>
        <w:t xml:space="preserve">A per-query clean reference — the natural choice, and the one used for R1 — </w:t>
      </w:r>
      <w:r>
        <w:rPr>
          <w:rFonts w:ascii="Times New Roman" w:hAnsi="Times New Roman" w:eastAsia="SimSun"/>
          <w:b/>
          <w:sz w:val="22"/>
        </w:rPr>
        <w:t>cannot detect an R2 attack</w:t>
      </w:r>
      <w:r>
        <w:rPr>
          <w:rFonts w:ascii="Times New Roman" w:hAnsi="Times New Roman" w:eastAsia="SimSun"/>
          <w:sz w:val="22"/>
        </w:rPr>
        <w:t xml:space="preserve">. Under pairwise poisoning the injected passages are drawn from the same template inventory as the legitimate ones, so the </w:t>
      </w:r>
      <w:r>
        <w:rPr>
          <w:rFonts w:ascii="Times New Roman" w:hAnsi="Times New Roman" w:eastAsia="SimSun"/>
          <w:i/>
          <w:sz w:val="22"/>
        </w:rPr>
        <w:t>availability</w:t>
      </w:r>
      <w:r>
        <w:rPr>
          <w:rFonts w:ascii="Times New Roman" w:hAnsi="Times New Roman" w:eastAsia="SimSun"/>
          <w:sz w:val="22"/>
        </w:rPr>
        <w:t xml:space="preserve"> of favourable and unfavourable passages in the candidate pool is unchanged: the attacker replaces legitimate favourable evidence with adversarial favourable evidence, and legitimate unfavourable evidence with adversarial unfavourable evidence. A clean retrieval under the same budget therefore exhibits the same stance profile as the attacked retrieval. Measuring R2 against the clean retrieval returns approximately zero drift </w:t>
      </w:r>
      <w:r>
        <w:rPr>
          <w:rFonts w:ascii="Times New Roman" w:hAnsi="Times New Roman" w:eastAsia="SimSun"/>
          <w:i/>
          <w:sz w:val="22"/>
        </w:rPr>
        <w:t>even when every retrieved passage is attacker-controlled</w:t>
      </w:r>
      <w:r>
        <w:rPr>
          <w:rFonts w:ascii="Times New Roman" w:hAnsi="Times New Roman" w:eastAsia="SimSun"/>
          <w:sz w:val="22"/>
        </w:rPr>
        <w:t>.</w:t>
      </w:r>
    </w:p>
    <w:p>
      <w:r>
        <w:rPr>
          <w:rFonts w:ascii="Times New Roman" w:hAnsi="Times New Roman" w:eastAsia="SimSun"/>
          <w:sz w:val="22"/>
        </w:rPr>
        <w:t>Worse, a deviation-from-corpus-reference metric does not work either, for the reason given in Definition 4: it is dominated by topic conditioning, which the attack preserves. In our experiments the corpus-reference JS divergence is $0.2859$ clean and $0.3113$ attacked — a change of $0.025$ while adversarial inclusion moves from $0$ to $0.750$.</w:t>
      </w:r>
    </w:p>
    <w:p>
      <w:r>
        <w:rPr>
          <w:rFonts w:ascii="Times New Roman" w:hAnsi="Times New Roman" w:eastAsia="SimSun"/>
          <w:sz w:val="22"/>
        </w:rPr>
        <w:t>Only the cross-group gap responds. We emphasise all three failures because each is a plausible design choice that produces a monitor reporting a healthy system while the evidence is fully adversarial.</w:t>
      </w:r>
    </w:p>
    <w:p>
      <w:pPr>
        <w:shd w:val="clear" w:color="auto" w:fill="DCE6F1"/>
        <w:spacing w:before="200" w:after="80"/>
      </w:pPr>
      <w:r>
        <w:rPr>
          <w:rFonts w:ascii="Times New Roman" w:hAnsi="Times New Roman" w:eastAsia="Microsoft YaHei"/>
          <w:b/>
          <w:sz w:val="26"/>
        </w:rPr>
        <w:t>3.3 What pairwise poisoning does to each dimension</w:t>
      </w:r>
    </w:p>
    <w:p>
      <w:r>
        <w:rPr>
          <w:rFonts w:ascii="Times New Roman" w:hAnsi="Times New Roman" w:eastAsia="SimSun"/>
          <w:sz w:val="22"/>
        </w:rPr>
        <w:t>Let the attacker inject $n$ passages, half favourable toward group $A$ and half unfavourable toward group $B$, using the legitimate template inventory. Then:</w:t>
      </w:r>
    </w:p>
    <w:p>
      <w:pPr>
        <w:pStyle w:val="ListBullet"/>
        <w:spacing w:line="360" w:lineRule="auto"/>
      </w:pPr>
      <w:r>
        <w:rPr>
          <w:rFonts w:ascii="Times New Roman" w:hAnsi="Times New Roman" w:eastAsia="SimSun"/>
          <w:b/>
          <w:sz w:val="22"/>
        </w:rPr>
        <w:t>R1:</w:t>
      </w:r>
      <w:r>
        <w:rPr>
          <w:rFonts w:ascii="Times New Roman" w:hAnsi="Times New Roman" w:eastAsia="SimSun"/>
          <w:sz w:val="22"/>
        </w:rPr>
        <w:t xml:space="preserve"> the injected set contributes $\lceil n/2 \rceil$ group-relevant passages to each of $A$ and $B$. Its composition is $(\tfrac{1}{2}, \tfrac{1}{2})$ — </w:t>
      </w:r>
      <w:r>
        <w:rPr>
          <w:rFonts w:ascii="Times New Roman" w:hAnsi="Times New Roman" w:eastAsia="SimSun"/>
          <w:i/>
          <w:sz w:val="22"/>
        </w:rPr>
        <w:t>identical to the balanced reference</w:t>
      </w:r>
      <w:r>
        <w:rPr>
          <w:rFonts w:ascii="Times New Roman" w:hAnsi="Times New Roman" w:eastAsia="SimSun"/>
          <w:sz w:val="22"/>
        </w:rPr>
        <w:t>. Formally, the compositional drift contributed by the injection is 0, and any observed R1 drift comes from injected passages outranking legitimate ones, not from their composition.</w:t>
      </w:r>
    </w:p>
    <w:p>
      <w:pPr>
        <w:pStyle w:val="ListBullet"/>
        <w:spacing w:line="360" w:lineRule="auto"/>
      </w:pPr>
      <w:r>
        <w:rPr>
          <w:rFonts w:ascii="Times New Roman" w:hAnsi="Times New Roman" w:eastAsia="SimSun"/>
          <w:b/>
          <w:sz w:val="22"/>
        </w:rPr>
        <w:t>R2 (reference deviation):</w:t>
      </w:r>
      <w:r>
        <w:rPr>
          <w:rFonts w:ascii="Times New Roman" w:hAnsi="Times New Roman" w:eastAsia="SimSun"/>
          <w:sz w:val="22"/>
        </w:rPr>
        <w:t xml:space="preserve"> unchanged, because the attack preserves the topic-conditioned one-sidedness that dominates this quantity (§3.3).</w:t>
      </w:r>
    </w:p>
    <w:p>
      <w:pPr>
        <w:pStyle w:val="ListBullet"/>
        <w:spacing w:line="360" w:lineRule="auto"/>
      </w:pPr>
      <w:r>
        <w:rPr>
          <w:rFonts w:ascii="Times New Roman" w:hAnsi="Times New Roman" w:eastAsia="SimSun"/>
          <w:b/>
          <w:sz w:val="22"/>
        </w:rPr>
        <w:t>R2 (cross-group gap):</w:t>
      </w:r>
      <w:r>
        <w:rPr>
          <w:rFonts w:ascii="Times New Roman" w:hAnsi="Times New Roman" w:eastAsia="SimSun"/>
          <w:sz w:val="22"/>
        </w:rPr>
        <w:t xml:space="preserve"> $P_{\text{fav}}(A) \to 1$ and $P_{\text{fav}}(B) \to 0$, so $\Delta_{\text{R2}} \to 1$ — the maximum.</w:t>
      </w:r>
    </w:p>
    <w:p>
      <w:r>
        <w:rPr>
          <w:rFonts w:ascii="Times New Roman" w:hAnsi="Times New Roman" w:eastAsia="SimSun"/>
          <w:sz w:val="22"/>
        </w:rPr>
        <w:t>This asymmetry is the attack's entire mechanism, and it is invisible to an R1 monitor by construction.</w:t>
      </w:r>
    </w:p>
    <w:p>
      <w:pPr>
        <w:shd w:val="clear" w:color="auto" w:fill="DCE6F1"/>
        <w:spacing w:before="200" w:after="80"/>
      </w:pPr>
      <w:r>
        <w:rPr>
          <w:rFonts w:ascii="Times New Roman" w:hAnsi="Times New Roman" w:eastAsia="Microsoft YaHei"/>
          <w:b/>
          <w:sz w:val="26"/>
        </w:rPr>
        <w:t>3.4 One form for every candidate metric, and three invariances an adversary can impose</w:t>
      </w:r>
    </w:p>
    <w:p>
      <w:r>
        <w:rPr>
          <w:rFonts w:ascii="Times New Roman" w:hAnsi="Times New Roman" w:eastAsia="SimSun"/>
          <w:sz w:val="22"/>
        </w:rPr>
        <w:t>Every fairness statistic in this literature, including the ones we introduce, has the same shape: a per-group quantity aggregated across groups.</w:t>
      </w:r>
    </w:p>
    <w:p>
      <w:r>
        <w:rPr>
          <w:rFonts w:ascii="Times New Roman" w:hAnsi="Times New Roman" w:eastAsia="SimSun"/>
          <w:sz w:val="22"/>
        </w:rPr>
        <w:t>$$M(\mathcal{D}) \;=\; A_{g \in \mathcal{G}}\bigl[\,\phi_g(\mathcal{D})\,\bigr] \tag{2}$$</w:t>
      </w:r>
    </w:p>
    <w:p>
      <w:r>
        <w:rPr>
          <w:rFonts w:ascii="Times New Roman" w:hAnsi="Times New Roman" w:eastAsia="SimSun"/>
          <w:sz w:val="22"/>
        </w:rPr>
        <w:t>where $\phi_g(\mathcal{D})$ is some per-group measurement — the share of group-relevant passages belonging to $g$, the proportion of those passages that are favourable, the exposure of $g$'s items — and $A$ is an aggregation over groups (a count, a deviation from a reference, a difference, a variance). R1 statistics take $\phi_g$ to be a composition and $A$ to be a deviation or a count; R2 statistics take $\phi_g$ to be a stance proportion and $A$ to be a deviation, a difference or an extremeness.</w:t>
      </w:r>
    </w:p>
    <w:p>
      <w:r>
        <w:rPr>
          <w:rFonts w:ascii="Times New Roman" w:hAnsi="Times New Roman" w:eastAsia="SimSun"/>
          <w:sz w:val="22"/>
        </w:rPr>
        <w:t>This form is useful because it exposes exactly where an adversary can act. An attack on a fairness metric has two available moves and only two: leave the aggregate $A$ where it is while moving $\phi_g$, or move $A$ in a direction the defender reads as harmless. Every attack we study does the first. The consequence is a taxonomy of three failure modes, and they are the reason the experiments in §5 come out as they do.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Failure mode</w:t>
            </w:r>
          </w:p>
        </w:tc>
        <w:tc>
          <w:tcPr>
            <w:tcW w:type="dxa" w:w="2409"/>
            <w:shd w:val="clear" w:color="auto" w:fill="DCE6F1"/>
          </w:tcPr>
          <w:p>
            <w:pPr>
              <w:spacing w:line="240" w:lineRule="auto" w:after="0"/>
            </w:pPr>
            <w:r>
              <w:rPr>
                <w:rFonts w:ascii="Times New Roman" w:hAnsi="Times New Roman" w:eastAsia="SimSun"/>
                <w:b/>
                <w:sz w:val="19"/>
              </w:rPr>
              <w:t>Mechanism</w:t>
            </w:r>
          </w:p>
        </w:tc>
        <w:tc>
          <w:tcPr>
            <w:tcW w:type="dxa" w:w="2409"/>
            <w:shd w:val="clear" w:color="auto" w:fill="DCE6F1"/>
          </w:tcPr>
          <w:p>
            <w:pPr>
              <w:spacing w:line="240" w:lineRule="auto" w:after="0"/>
            </w:pPr>
            <w:r>
              <w:rPr>
                <w:rFonts w:ascii="Times New Roman" w:hAnsi="Times New Roman" w:eastAsia="SimSun"/>
                <w:b/>
                <w:sz w:val="19"/>
              </w:rPr>
              <w:t>Which $A$ is exposed</w:t>
            </w:r>
          </w:p>
        </w:tc>
        <w:tc>
          <w:tcPr>
            <w:tcW w:type="dxa" w:w="2409"/>
            <w:shd w:val="clear" w:color="auto" w:fill="DCE6F1"/>
          </w:tcPr>
          <w:p>
            <w:pPr>
              <w:spacing w:line="240" w:lineRule="auto" w:after="0"/>
            </w:pPr>
            <w:r>
              <w:rPr>
                <w:rFonts w:ascii="Times New Roman" w:hAnsi="Times New Roman" w:eastAsia="SimSun"/>
                <w:b/>
                <w:sz w:val="19"/>
              </w:rPr>
              <w:t>Where we observe it</w:t>
            </w:r>
          </w:p>
        </w:tc>
      </w:tr>
      <w:tr>
        <w:tc>
          <w:tcPr>
            <w:tcW w:type="dxa" w:w="2409"/>
          </w:tcPr>
          <w:p>
            <w:pPr>
              <w:spacing w:line="240" w:lineRule="auto" w:after="0"/>
            </w:pPr>
            <w:r>
              <w:rPr>
                <w:rFonts w:ascii="Times New Roman" w:hAnsi="Times New Roman" w:eastAsia="SimSun"/>
                <w:b/>
                <w:sz w:val="19"/>
              </w:rPr>
              <w:t>F1 — balanced count</w:t>
            </w:r>
          </w:p>
        </w:tc>
        <w:tc>
          <w:tcPr>
            <w:tcW w:type="dxa" w:w="2409"/>
          </w:tcPr>
          <w:p>
            <w:pPr>
              <w:spacing w:line="240" w:lineRule="auto" w:after="0"/>
            </w:pPr>
            <w:r>
              <w:rPr>
                <w:rFonts w:ascii="Times New Roman" w:hAnsi="Times New Roman" w:eastAsia="SimSun"/>
                <w:sz w:val="19"/>
              </w:rPr>
              <w:t>The injection contributes equally to every group, so any aggregate over group counts returns its clean value</w:t>
            </w:r>
          </w:p>
        </w:tc>
        <w:tc>
          <w:tcPr>
            <w:tcW w:type="dxa" w:w="2409"/>
          </w:tcPr>
          <w:p>
            <w:pPr>
              <w:spacing w:line="240" w:lineRule="auto" w:after="0"/>
            </w:pPr>
            <w:r>
              <w:rPr>
                <w:rFonts w:ascii="Times New Roman" w:hAnsi="Times New Roman" w:eastAsia="SimSun"/>
                <w:sz w:val="19"/>
              </w:rPr>
              <w:t>any count or share across groups</w:t>
            </w:r>
          </w:p>
        </w:tc>
        <w:tc>
          <w:tcPr>
            <w:tcW w:type="dxa" w:w="2409"/>
          </w:tcPr>
          <w:p>
            <w:pPr>
              <w:spacing w:line="240" w:lineRule="auto" w:after="0"/>
            </w:pPr>
            <w:r>
              <w:rPr>
                <w:rFonts w:ascii="Times New Roman" w:hAnsi="Times New Roman" w:eastAsia="SimSun"/>
                <w:sz w:val="19"/>
              </w:rPr>
              <w:t>§5.1, §5.2 (R1 statistics)</w:t>
            </w:r>
          </w:p>
        </w:tc>
      </w:tr>
      <w:tr>
        <w:tc>
          <w:tcPr>
            <w:tcW w:type="dxa" w:w="2409"/>
          </w:tcPr>
          <w:p>
            <w:pPr>
              <w:spacing w:line="240" w:lineRule="auto" w:after="0"/>
            </w:pPr>
            <w:r>
              <w:rPr>
                <w:rFonts w:ascii="Times New Roman" w:hAnsi="Times New Roman" w:eastAsia="SimSun"/>
                <w:b/>
                <w:sz w:val="19"/>
              </w:rPr>
              <w:t>F2 — preserved nuisance</w:t>
            </w:r>
          </w:p>
        </w:tc>
        <w:tc>
          <w:tcPr>
            <w:tcW w:type="dxa" w:w="2409"/>
          </w:tcPr>
          <w:p>
            <w:pPr>
              <w:spacing w:line="240" w:lineRule="auto" w:after="0"/>
            </w:pPr>
            <w:r>
              <w:rPr>
                <w:rFonts w:ascii="Times New Roman" w:hAnsi="Times New Roman" w:eastAsia="SimSun"/>
                <w:sz w:val="19"/>
              </w:rPr>
              <w:t>A statistic is anchored to a reference the attack does not change, so it reports the component that varies with the query rather than the one that varies with the attack</w:t>
            </w:r>
          </w:p>
        </w:tc>
        <w:tc>
          <w:tcPr>
            <w:tcW w:type="dxa" w:w="2409"/>
          </w:tcPr>
          <w:p>
            <w:pPr>
              <w:spacing w:line="240" w:lineRule="auto" w:after="0"/>
            </w:pPr>
            <w:r>
              <w:rPr>
                <w:rFonts w:ascii="Times New Roman" w:hAnsi="Times New Roman" w:eastAsia="SimSun"/>
                <w:sz w:val="19"/>
              </w:rPr>
              <w:t>any deviation from a reference</w:t>
            </w:r>
          </w:p>
        </w:tc>
        <w:tc>
          <w:tcPr>
            <w:tcW w:type="dxa" w:w="2409"/>
          </w:tcPr>
          <w:p>
            <w:pPr>
              <w:spacing w:line="240" w:lineRule="auto" w:after="0"/>
            </w:pPr>
            <w:r>
              <w:rPr>
                <w:rFonts w:ascii="Times New Roman" w:hAnsi="Times New Roman" w:eastAsia="SimSun"/>
                <w:sz w:val="19"/>
              </w:rPr>
              <w:t>§3.2, §5.1 (</w:t>
            </w:r>
            <w:r>
              <w:rPr>
                <w:rFonts w:ascii="Consolas" w:hAnsi="Consolas" w:eastAsia="Consolas"/>
                <w:sz w:val="18"/>
              </w:rPr>
              <w:t>stance_div</w:t>
            </w:r>
            <w:r>
              <w:rPr>
                <w:rFonts w:ascii="Times New Roman" w:hAnsi="Times New Roman" w:eastAsia="SimSun"/>
                <w:sz w:val="19"/>
              </w:rPr>
              <w:t xml:space="preserve">, </w:t>
            </w:r>
            <w:r>
              <w:rPr>
                <w:rFonts w:ascii="Consolas" w:hAnsi="Consolas" w:eastAsia="Consolas"/>
                <w:sz w:val="18"/>
              </w:rPr>
              <w:t>stance_onesided</w:t>
            </w:r>
            <w:r>
              <w:rPr>
                <w:rFonts w:ascii="Times New Roman" w:hAnsi="Times New Roman" w:eastAsia="SimSun"/>
                <w:sz w:val="19"/>
              </w:rPr>
              <w:t>)</w:t>
            </w:r>
          </w:p>
        </w:tc>
      </w:tr>
      <w:tr>
        <w:tc>
          <w:tcPr>
            <w:tcW w:type="dxa" w:w="2409"/>
          </w:tcPr>
          <w:p>
            <w:pPr>
              <w:spacing w:line="240" w:lineRule="auto" w:after="0"/>
            </w:pPr>
            <w:r>
              <w:rPr>
                <w:rFonts w:ascii="Times New Roman" w:hAnsi="Times New Roman" w:eastAsia="SimSun"/>
                <w:b/>
                <w:sz w:val="19"/>
              </w:rPr>
              <w:t>F3 — cancelled shift</w:t>
            </w:r>
          </w:p>
        </w:tc>
        <w:tc>
          <w:tcPr>
            <w:tcW w:type="dxa" w:w="2409"/>
          </w:tcPr>
          <w:p>
            <w:pPr>
              <w:spacing w:line="240" w:lineRule="auto" w:after="0"/>
            </w:pPr>
            <w:r>
              <w:rPr>
                <w:rFonts w:ascii="Times New Roman" w:hAnsi="Times New Roman" w:eastAsia="SimSun"/>
                <w:sz w:val="19"/>
              </w:rPr>
              <w:t>The attack relocates all groups in the same direction, so a difference between groups is unchanged even though every $\phi_g$ moved a long way</w:t>
            </w:r>
          </w:p>
        </w:tc>
        <w:tc>
          <w:tcPr>
            <w:tcW w:type="dxa" w:w="2409"/>
          </w:tcPr>
          <w:p>
            <w:pPr>
              <w:spacing w:line="240" w:lineRule="auto" w:after="0"/>
            </w:pPr>
            <w:r>
              <w:rPr>
                <w:rFonts w:ascii="Times New Roman" w:hAnsi="Times New Roman" w:eastAsia="SimSun"/>
                <w:sz w:val="19"/>
              </w:rPr>
              <w:t>any difference, variance or gap across groups</w:t>
            </w:r>
          </w:p>
        </w:tc>
        <w:tc>
          <w:tcPr>
            <w:tcW w:type="dxa" w:w="2409"/>
          </w:tcPr>
          <w:p>
            <w:pPr>
              <w:spacing w:line="240" w:lineRule="auto" w:after="0"/>
            </w:pPr>
            <w:r>
              <w:rPr>
                <w:rFonts w:ascii="Times New Roman" w:hAnsi="Times New Roman" w:eastAsia="SimSun"/>
                <w:sz w:val="19"/>
              </w:rPr>
              <w:t>§5.1, §5.7 (</w:t>
            </w:r>
            <w:r>
              <w:rPr>
                <w:rFonts w:ascii="Consolas" w:hAnsi="Consolas" w:eastAsia="Consolas"/>
                <w:sz w:val="18"/>
              </w:rPr>
              <w:t>stance_gap</w:t>
            </w:r>
            <w:r>
              <w:rPr>
                <w:rFonts w:ascii="Times New Roman" w:hAnsi="Times New Roman" w:eastAsia="SimSun"/>
                <w:sz w:val="19"/>
              </w:rPr>
              <w:t xml:space="preserve"> and its generation-layer twin)</w:t>
            </w:r>
          </w:p>
        </w:tc>
      </w:tr>
    </w:tbl>
    <w:p/>
    <w:p>
      <w:pPr>
        <w:jc w:val="center"/>
      </w:pPr>
      <w:r>
        <w:drawing>
          <wp:inline xmlns:a="http://schemas.openxmlformats.org/drawingml/2006/main" xmlns:pic="http://schemas.openxmlformats.org/drawingml/2006/picture">
            <wp:extent cx="3168000" cy="2165986"/>
            <wp:docPr id="1" name="Picture 1"/>
            <wp:cNvGraphicFramePr>
              <a:graphicFrameLocks noChangeAspect="1"/>
            </wp:cNvGraphicFramePr>
            <a:graphic>
              <a:graphicData uri="http://schemas.openxmlformats.org/drawingml/2006/picture">
                <pic:pic>
                  <pic:nvPicPr>
                    <pic:cNvPr id="0" name="fig_framework_py.png"/>
                    <pic:cNvPicPr/>
                  </pic:nvPicPr>
                  <pic:blipFill>
                    <a:blip r:embed="rId9"/>
                    <a:stretch>
                      <a:fillRect/>
                    </a:stretch>
                  </pic:blipFill>
                  <pic:spPr>
                    <a:xfrm>
                      <a:off x="0" y="0"/>
                      <a:ext cx="3168000" cy="2165986"/>
                    </a:xfrm>
                    <a:prstGeom prst="rect"/>
                  </pic:spPr>
                </pic:pic>
              </a:graphicData>
            </a:graphic>
          </wp:inline>
        </w:drawing>
      </w:r>
    </w:p>
    <w:p>
      <w:pPr>
        <w:jc w:val="center"/>
      </w:pPr>
      <w:r>
        <w:rPr>
          <w:i/>
          <w:sz w:val="17"/>
        </w:rPr>
        <w:t>The paper's framework in one panel. **(A)** A group-neutral query is answered from the top-$k$ retrieved set. **(B)** The attacker injects passages drawn from the legitimate template inventory in matched pairs --- one favourable to group A, one unfavourable to group B --- so the injection is balanced across groups by construction. **(C)** What a statistic then sees: an R1 (group-composition) statistic is left at its clean value because the attack balances the count, whereas an R2 (within-group stance) statistic is skewed because the attack changes the stance the evidence supports. The figure states the two dimensions the paper separates; the three failure modes below are the ways an aggregate over such statistics loses that signal.</w:t>
      </w:r>
    </w:p>
    <w:p>
      <w:r>
        <w:rPr>
          <w:rFonts w:ascii="Times New Roman" w:hAnsi="Times New Roman" w:eastAsia="SimSun"/>
          <w:b/>
          <w:sz w:val="22"/>
        </w:rPr>
        <w:t>The taxonomy is a test, not a description.</w:t>
      </w:r>
      <w:r>
        <w:rPr>
          <w:rFonts w:ascii="Times New Roman" w:hAnsi="Times New Roman" w:eastAsia="SimSun"/>
          <w:sz w:val="22"/>
        </w:rPr>
        <w:t xml:space="preserve"> For a candidate statistic $M$, the three failure modes correspond to three questions that can be asked before any attack is built:</w:t>
      </w:r>
    </w:p>
    <w:p>
      <w:pPr>
        <w:pStyle w:val="ListNumber"/>
        <w:spacing w:line="360" w:lineRule="auto"/>
      </w:pPr>
      <w:r>
        <w:rPr>
          <w:rFonts w:ascii="Times New Roman" w:hAnsi="Times New Roman" w:eastAsia="SimSun"/>
          <w:i/>
          <w:sz w:val="22"/>
        </w:rPr>
        <w:t>Does the injection balance the quantity $M$ counts?</w:t>
      </w:r>
      <w:r>
        <w:rPr>
          <w:rFonts w:ascii="Times New Roman" w:hAnsi="Times New Roman" w:eastAsia="SimSun"/>
          <w:sz w:val="22"/>
        </w:rPr>
        <w:t xml:space="preserve"> If the attacker's construction is symmetric across groups — and pairwise poisoning is, because it reuses the legitimate template inventory in matched pairs — then any counting aggregate is invariant by construction and no amount of data will show the attack.</w:t>
      </w:r>
    </w:p>
    <w:p>
      <w:pPr>
        <w:pStyle w:val="ListNumber"/>
        <w:spacing w:line="360" w:lineRule="auto"/>
      </w:pPr>
      <w:r>
        <w:rPr>
          <w:rFonts w:ascii="Times New Roman" w:hAnsi="Times New Roman" w:eastAsia="SimSun"/>
          <w:i/>
          <w:sz w:val="22"/>
        </w:rPr>
        <w:t>Is $M$ referenced to something the attack preserves?</w:t>
      </w:r>
      <w:r>
        <w:rPr>
          <w:rFonts w:ascii="Times New Roman" w:hAnsi="Times New Roman" w:eastAsia="SimSun"/>
          <w:sz w:val="22"/>
        </w:rPr>
        <w:t xml:space="preserve"> If the reference is a per-query clean retrieval or a corpus-level rate, the attack leaves it intact by design, and $M$ measures the query's topic rather than the attacker's skew.</w:t>
      </w:r>
    </w:p>
    <w:p>
      <w:pPr>
        <w:pStyle w:val="ListNumber"/>
        <w:spacing w:line="360" w:lineRule="auto"/>
      </w:pPr>
      <w:r>
        <w:rPr>
          <w:rFonts w:ascii="Times New Roman" w:hAnsi="Times New Roman" w:eastAsia="SimSun"/>
          <w:i/>
          <w:sz w:val="22"/>
        </w:rPr>
        <w:t>Is $M$ an aggregate that cancels a common-mode movement?</w:t>
      </w:r>
      <w:r>
        <w:rPr>
          <w:rFonts w:ascii="Times New Roman" w:hAnsi="Times New Roman" w:eastAsia="SimSun"/>
          <w:sz w:val="22"/>
        </w:rPr>
        <w:t xml:space="preserve"> A difference or variance across groups is invariant under $g \mapsto g + c$ for every group at once. An attack that moves all groups together is therefore invisible to it, no matter how large the movement.</w:t>
      </w:r>
    </w:p>
    <w:p>
      <w:pPr>
        <w:jc w:val="center"/>
      </w:pPr>
      <w:r>
        <w:drawing>
          <wp:inline xmlns:a="http://schemas.openxmlformats.org/drawingml/2006/main" xmlns:pic="http://schemas.openxmlformats.org/drawingml/2006/picture">
            <wp:extent cx="5040000" cy="1337805"/>
            <wp:docPr id="2" name="Picture 2"/>
            <wp:cNvGraphicFramePr>
              <a:graphicFrameLocks noChangeAspect="1"/>
            </wp:cNvGraphicFramePr>
            <a:graphic>
              <a:graphicData uri="http://schemas.openxmlformats.org/drawingml/2006/picture">
                <pic:pic>
                  <pic:nvPicPr>
                    <pic:cNvPr id="0" name="fig_failure_modes_py.png"/>
                    <pic:cNvPicPr/>
                  </pic:nvPicPr>
                  <pic:blipFill>
                    <a:blip r:embed="rId10"/>
                    <a:stretch>
                      <a:fillRect/>
                    </a:stretch>
                  </pic:blipFill>
                  <pic:spPr>
                    <a:xfrm>
                      <a:off x="0" y="0"/>
                      <a:ext cx="5040000" cy="1337805"/>
                    </a:xfrm>
                    <a:prstGeom prst="rect"/>
                  </pic:spPr>
                </pic:pic>
              </a:graphicData>
            </a:graphic>
          </wp:inline>
        </w:drawing>
      </w:r>
    </w:p>
    <w:p>
      <w:pPr>
        <w:jc w:val="center"/>
      </w:pPr>
      <w:r>
        <w:rPr>
          <w:i/>
          <w:sz w:val="17"/>
        </w:rPr>
        <w:t>The three failure modes, shown on the same retrieval setting. **(a) F1:** the injection contributes equally to every group, so a counting or composition statistic returns its clean value --- the attack is invisible to it (measured in §5.1 and §5.2). **(b) F2:** the statistic is anchored to a reference the attack does not move, so it reports the component that varies with the query rather than the one that varies with the attack (`stance_div` and `stance_onesided`, §3.2 and §5.1). **(c) F3:** all groups are relocated together, so any difference between groups is unchanged however far the groups move (`stance_gap` and its generation-layer twin, §5.1 and §5.7). The three panels are conceptual and carry no measured values; the corresponding measurements are in the sections named in the table above and in the responsiveness figure.</w:t>
      </w:r>
    </w:p>
    <w:p>
      <w:r>
        <w:rPr>
          <w:rFonts w:ascii="Times New Roman" w:hAnsi="Times New Roman" w:eastAsia="SimSun"/>
          <w:sz w:val="22"/>
        </w:rPr>
        <w:t xml:space="preserve">A statistic that survives all three is, in our setting, one that reports </w:t>
      </w:r>
      <w:r>
        <w:rPr>
          <w:rFonts w:ascii="Times New Roman" w:hAnsi="Times New Roman" w:eastAsia="SimSun"/>
          <w:b/>
          <w:sz w:val="22"/>
        </w:rPr>
        <w:t>per-group levels</w:t>
      </w:r>
      <w:r>
        <w:rPr>
          <w:rFonts w:ascii="Times New Roman" w:hAnsi="Times New Roman" w:eastAsia="SimSun"/>
          <w:sz w:val="22"/>
        </w:rPr>
        <w:t xml:space="preserve"> rather than a difference between them, because that is the only form that is not invariant under at least one of the three moves. §5.1 and §5.7 test this prediction: on the same retrieval conditions where a difference statistics reports a change of 0.002, the per-group levels move by 0.13 and the paired test rejects at $p &lt; 0.01$. The prediction was made from the form of the statistic, not fitted to those numbers, and §8 records that we violated it ourselves in an earlier version of the generation-layer analysis.</w:t>
      </w:r>
    </w:p>
    <w:p>
      <w:r>
        <w:rPr>
          <w:rFonts w:ascii="Times New Roman" w:hAnsi="Times New Roman" w:eastAsia="SimSun"/>
          <w:b/>
          <w:sz w:val="22"/>
        </w:rPr>
        <w:t>The taxonomy is testable against known ground truth, and we ran that test.</w:t>
      </w:r>
      <w:r>
        <w:rPr>
          <w:rFonts w:ascii="Times New Roman" w:hAnsi="Times New Roman" w:eastAsia="SimSun"/>
          <w:sz w:val="22"/>
        </w:rPr>
        <w:t xml:space="preserve"> A taxonomy of failure modes is only worth stating if the statistics it indicts are otherwise sound: if they did not respond to a real composition change either, the finding would be that the measurement apparatus is broken, not that an adversary defeats it. We therefore ran a positive control on the naturally written corpus, where the true composition is known by construction.</w:t>
      </w:r>
    </w:p>
    <w:p>
      <w:r>
        <w:rPr>
          <w:rFonts w:ascii="Times New Roman" w:hAnsi="Times New Roman" w:eastAsia="SimSun"/>
          <w:sz w:val="22"/>
        </w:rPr>
        <w:t xml:space="preserve">The control holds the corpus size fixed at 17,792 passages and </w:t>
      </w:r>
      <w:r>
        <w:rPr>
          <w:rFonts w:ascii="Times New Roman" w:hAnsi="Times New Roman" w:eastAsia="SimSun"/>
          <w:b/>
          <w:sz w:val="22"/>
        </w:rPr>
        <w:t>swaps</w:t>
      </w:r>
      <w:r>
        <w:rPr>
          <w:rFonts w:ascii="Times New Roman" w:hAnsi="Times New Roman" w:eastAsia="SimSun"/>
          <w:sz w:val="22"/>
        </w:rPr>
        <w:t xml:space="preserve"> passages between the two groups of a balanced stratum, so the retrieval pool and the score threshold do not move and composition is the only variable. It changes by a known number of passages, in a known direction, and is reversed in the last row.</w:t>
      </w:r>
    </w:p>
    <w:p>
      <w:r>
        <w:rPr>
          <w:rFonts w:ascii="Times New Roman" w:hAnsi="Times New Roman" w:eastAsia="SimSun"/>
          <w:b/>
          <w:sz w:val="22"/>
        </w:rPr>
        <w:t>Table 1.</w:t>
      </w:r>
      <w:r>
        <w:rPr>
          <w:rFonts w:ascii="Times New Roman" w:hAnsi="Times New Roman" w:eastAsia="SimSun"/>
          <w:sz w:val="22"/>
        </w:rPr>
        <w:t xml:space="preserve"> Responsiveness control. Corpus size constant; only group composition changes. </w:t>
      </w:r>
      <w:r>
        <w:rPr>
          <w:rFonts w:ascii="Consolas" w:hAnsi="Consolas" w:eastAsia="Consolas"/>
          <w:sz w:val="21"/>
        </w:rPr>
        <w:t>corpus%woman</w:t>
      </w:r>
      <w:r>
        <w:rPr>
          <w:rFonts w:ascii="Times New Roman" w:hAnsi="Times New Roman" w:eastAsia="SimSun"/>
          <w:sz w:val="22"/>
        </w:rPr>
        <w:t xml:space="preserve"> is the true share after the swap; the remaining columns are the statistics under test.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Variant</w:t>
            </w:r>
          </w:p>
        </w:tc>
        <w:tc>
          <w:tcPr>
            <w:tcW w:type="dxa" w:w="1606"/>
            <w:shd w:val="clear" w:color="auto" w:fill="DCE6F1"/>
          </w:tcPr>
          <w:p>
            <w:pPr>
              <w:spacing w:line="240" w:lineRule="auto" w:after="0"/>
            </w:pPr>
            <w:r>
              <w:rPr>
                <w:rFonts w:ascii="Consolas" w:hAnsi="Consolas" w:eastAsia="Consolas"/>
                <w:b/>
                <w:sz w:val="18"/>
              </w:rPr>
              <w:t>corpus%woman</w:t>
            </w:r>
          </w:p>
        </w:tc>
        <w:tc>
          <w:tcPr>
            <w:tcW w:type="dxa" w:w="1606"/>
            <w:shd w:val="clear" w:color="auto" w:fill="DCE6F1"/>
          </w:tcPr>
          <w:p>
            <w:pPr>
              <w:spacing w:line="240" w:lineRule="auto" w:after="0"/>
            </w:pPr>
            <w:r>
              <w:rPr>
                <w:rFonts w:ascii="Consolas" w:hAnsi="Consolas" w:eastAsia="Consolas"/>
                <w:b/>
                <w:sz w:val="18"/>
              </w:rPr>
              <w:t>drift_tv</w:t>
            </w:r>
          </w:p>
        </w:tc>
        <w:tc>
          <w:tcPr>
            <w:tcW w:type="dxa" w:w="1606"/>
            <w:shd w:val="clear" w:color="auto" w:fill="DCE6F1"/>
          </w:tcPr>
          <w:p>
            <w:pPr>
              <w:spacing w:line="240" w:lineRule="auto" w:after="0"/>
            </w:pPr>
            <w:r>
              <w:rPr>
                <w:rFonts w:ascii="Consolas" w:hAnsi="Consolas" w:eastAsia="Consolas"/>
                <w:b/>
                <w:sz w:val="18"/>
              </w:rPr>
              <w:t>drift_js</w:t>
            </w:r>
          </w:p>
        </w:tc>
        <w:tc>
          <w:tcPr>
            <w:tcW w:type="dxa" w:w="1606"/>
            <w:shd w:val="clear" w:color="auto" w:fill="DCE6F1"/>
          </w:tcPr>
          <w:p>
            <w:pPr>
              <w:spacing w:line="240" w:lineRule="auto" w:after="0"/>
            </w:pPr>
            <w:r>
              <w:rPr>
                <w:rFonts w:ascii="Consolas" w:hAnsi="Consolas" w:eastAsia="Consolas"/>
                <w:b/>
                <w:sz w:val="18"/>
              </w:rPr>
              <w:t>stance_div</w:t>
            </w:r>
          </w:p>
        </w:tc>
        <w:tc>
          <w:tcPr>
            <w:tcW w:type="dxa" w:w="1606"/>
            <w:shd w:val="clear" w:color="auto" w:fill="DCE6F1"/>
          </w:tcPr>
          <w:p>
            <w:pPr>
              <w:spacing w:line="240" w:lineRule="auto" w:after="0"/>
            </w:pPr>
            <w:r>
              <w:rPr>
                <w:rFonts w:ascii="Consolas" w:hAnsi="Consolas" w:eastAsia="Consolas"/>
                <w:b/>
                <w:sz w:val="18"/>
              </w:rPr>
              <w:t>stance_onesided</w:t>
            </w:r>
          </w:p>
        </w:tc>
      </w:tr>
      <w:tr>
        <w:tc>
          <w:tcPr>
            <w:tcW w:type="dxa" w:w="1606"/>
          </w:tcPr>
          <w:p>
            <w:pPr>
              <w:spacing w:line="240" w:lineRule="auto" w:after="0"/>
            </w:pPr>
            <w:r>
              <w:rPr>
                <w:rFonts w:ascii="Times New Roman" w:hAnsi="Times New Roman" w:eastAsia="SimSun"/>
                <w:sz w:val="19"/>
              </w:rPr>
              <w:t>baseline (balanced)</w:t>
            </w:r>
          </w:p>
        </w:tc>
        <w:tc>
          <w:tcPr>
            <w:tcW w:type="dxa" w:w="1606"/>
          </w:tcPr>
          <w:p>
            <w:pPr>
              <w:spacing w:line="240" w:lineRule="auto" w:after="0"/>
            </w:pPr>
            <w:r>
              <w:rPr>
                <w:rFonts w:ascii="Times New Roman" w:hAnsi="Times New Roman" w:eastAsia="SimSun"/>
                <w:sz w:val="19"/>
              </w:rPr>
              <w:t>0.500</w:t>
            </w:r>
          </w:p>
        </w:tc>
        <w:tc>
          <w:tcPr>
            <w:tcW w:type="dxa" w:w="1606"/>
          </w:tcPr>
          <w:p>
            <w:pPr>
              <w:spacing w:line="240" w:lineRule="auto" w:after="0"/>
            </w:pPr>
            <w:r>
              <w:rPr>
                <w:rFonts w:ascii="Times New Roman" w:hAnsi="Times New Roman" w:eastAsia="SimSun"/>
                <w:sz w:val="19"/>
              </w:rPr>
              <w:t>0.0000</w:t>
            </w:r>
          </w:p>
        </w:tc>
        <w:tc>
          <w:tcPr>
            <w:tcW w:type="dxa" w:w="1606"/>
          </w:tcPr>
          <w:p>
            <w:pPr>
              <w:spacing w:line="240" w:lineRule="auto" w:after="0"/>
            </w:pPr>
            <w:r>
              <w:rPr>
                <w:rFonts w:ascii="Times New Roman" w:hAnsi="Times New Roman" w:eastAsia="SimSun"/>
                <w:sz w:val="19"/>
              </w:rPr>
              <w:t>0.0000</w:t>
            </w:r>
          </w:p>
        </w:tc>
        <w:tc>
          <w:tcPr>
            <w:tcW w:type="dxa" w:w="1606"/>
          </w:tcPr>
          <w:p>
            <w:pPr>
              <w:spacing w:line="240" w:lineRule="auto" w:after="0"/>
            </w:pPr>
            <w:r>
              <w:rPr>
                <w:rFonts w:ascii="Times New Roman" w:hAnsi="Times New Roman" w:eastAsia="SimSun"/>
                <w:sz w:val="19"/>
              </w:rPr>
              <w:t>0.2925</w:t>
            </w:r>
          </w:p>
        </w:tc>
        <w:tc>
          <w:tcPr>
            <w:tcW w:type="dxa" w:w="1606"/>
          </w:tcPr>
          <w:p>
            <w:pPr>
              <w:spacing w:line="240" w:lineRule="auto" w:after="0"/>
            </w:pPr>
            <w:r>
              <w:rPr>
                <w:rFonts w:ascii="Times New Roman" w:hAnsi="Times New Roman" w:eastAsia="SimSun"/>
                <w:sz w:val="19"/>
              </w:rPr>
              <w:t>0.4753</w:t>
            </w:r>
          </w:p>
        </w:tc>
      </w:tr>
      <w:tr>
        <w:tc>
          <w:tcPr>
            <w:tcW w:type="dxa" w:w="1606"/>
          </w:tcPr>
          <w:p>
            <w:pPr>
              <w:spacing w:line="240" w:lineRule="auto" w:after="0"/>
            </w:pPr>
            <w:r>
              <w:rPr>
                <w:rFonts w:ascii="Times New Roman" w:hAnsi="Times New Roman" w:eastAsia="SimSun"/>
                <w:sz w:val="19"/>
              </w:rPr>
              <w:t>swap 500 man→woman</w:t>
            </w:r>
          </w:p>
        </w:tc>
        <w:tc>
          <w:tcPr>
            <w:tcW w:type="dxa" w:w="1606"/>
          </w:tcPr>
          <w:p>
            <w:pPr>
              <w:spacing w:line="240" w:lineRule="auto" w:after="0"/>
            </w:pPr>
            <w:r>
              <w:rPr>
                <w:rFonts w:ascii="Times New Roman" w:hAnsi="Times New Roman" w:eastAsia="SimSun"/>
                <w:sz w:val="19"/>
              </w:rPr>
              <w:t>0.580</w:t>
            </w:r>
          </w:p>
        </w:tc>
        <w:tc>
          <w:tcPr>
            <w:tcW w:type="dxa" w:w="1606"/>
          </w:tcPr>
          <w:p>
            <w:pPr>
              <w:spacing w:line="240" w:lineRule="auto" w:after="0"/>
            </w:pPr>
            <w:r>
              <w:rPr>
                <w:rFonts w:ascii="Times New Roman" w:hAnsi="Times New Roman" w:eastAsia="SimSun"/>
                <w:sz w:val="19"/>
              </w:rPr>
              <w:t>0.0264</w:t>
            </w:r>
          </w:p>
        </w:tc>
        <w:tc>
          <w:tcPr>
            <w:tcW w:type="dxa" w:w="1606"/>
          </w:tcPr>
          <w:p>
            <w:pPr>
              <w:spacing w:line="240" w:lineRule="auto" w:after="0"/>
            </w:pPr>
            <w:r>
              <w:rPr>
                <w:rFonts w:ascii="Times New Roman" w:hAnsi="Times New Roman" w:eastAsia="SimSun"/>
                <w:sz w:val="19"/>
              </w:rPr>
              <w:t>0.0372</w:t>
            </w:r>
          </w:p>
        </w:tc>
        <w:tc>
          <w:tcPr>
            <w:tcW w:type="dxa" w:w="1606"/>
          </w:tcPr>
          <w:p>
            <w:pPr>
              <w:spacing w:line="240" w:lineRule="auto" w:after="0"/>
            </w:pPr>
            <w:r>
              <w:rPr>
                <w:rFonts w:ascii="Times New Roman" w:hAnsi="Times New Roman" w:eastAsia="SimSun"/>
                <w:sz w:val="19"/>
              </w:rPr>
              <w:t>0.2876</w:t>
            </w:r>
          </w:p>
        </w:tc>
        <w:tc>
          <w:tcPr>
            <w:tcW w:type="dxa" w:w="1606"/>
          </w:tcPr>
          <w:p>
            <w:pPr>
              <w:spacing w:line="240" w:lineRule="auto" w:after="0"/>
            </w:pPr>
            <w:r>
              <w:rPr>
                <w:rFonts w:ascii="Times New Roman" w:hAnsi="Times New Roman" w:eastAsia="SimSun"/>
                <w:sz w:val="19"/>
              </w:rPr>
              <w:t>0.4711</w:t>
            </w:r>
          </w:p>
        </w:tc>
      </w:tr>
      <w:tr>
        <w:tc>
          <w:tcPr>
            <w:tcW w:type="dxa" w:w="1606"/>
          </w:tcPr>
          <w:p>
            <w:pPr>
              <w:spacing w:line="240" w:lineRule="auto" w:after="0"/>
            </w:pPr>
            <w:r>
              <w:rPr>
                <w:rFonts w:ascii="Times New Roman" w:hAnsi="Times New Roman" w:eastAsia="SimSun"/>
                <w:sz w:val="19"/>
              </w:rPr>
              <w:t>swap 1500 man→woman</w:t>
            </w:r>
          </w:p>
        </w:tc>
        <w:tc>
          <w:tcPr>
            <w:tcW w:type="dxa" w:w="1606"/>
          </w:tcPr>
          <w:p>
            <w:pPr>
              <w:spacing w:line="240" w:lineRule="auto" w:after="0"/>
            </w:pPr>
            <w:r>
              <w:rPr>
                <w:rFonts w:ascii="Times New Roman" w:hAnsi="Times New Roman" w:eastAsia="SimSun"/>
                <w:sz w:val="19"/>
              </w:rPr>
              <w:t>0.739</w:t>
            </w:r>
          </w:p>
        </w:tc>
        <w:tc>
          <w:tcPr>
            <w:tcW w:type="dxa" w:w="1606"/>
          </w:tcPr>
          <w:p>
            <w:pPr>
              <w:spacing w:line="240" w:lineRule="auto" w:after="0"/>
            </w:pPr>
            <w:r>
              <w:rPr>
                <w:rFonts w:ascii="Times New Roman" w:hAnsi="Times New Roman" w:eastAsia="SimSun"/>
                <w:sz w:val="19"/>
              </w:rPr>
              <w:t>0.0660</w:t>
            </w:r>
          </w:p>
        </w:tc>
        <w:tc>
          <w:tcPr>
            <w:tcW w:type="dxa" w:w="1606"/>
          </w:tcPr>
          <w:p>
            <w:pPr>
              <w:spacing w:line="240" w:lineRule="auto" w:after="0"/>
            </w:pPr>
            <w:r>
              <w:rPr>
                <w:rFonts w:ascii="Times New Roman" w:hAnsi="Times New Roman" w:eastAsia="SimSun"/>
                <w:sz w:val="19"/>
              </w:rPr>
              <w:t>0.0809</w:t>
            </w:r>
          </w:p>
        </w:tc>
        <w:tc>
          <w:tcPr>
            <w:tcW w:type="dxa" w:w="1606"/>
          </w:tcPr>
          <w:p>
            <w:pPr>
              <w:spacing w:line="240" w:lineRule="auto" w:after="0"/>
            </w:pPr>
            <w:r>
              <w:rPr>
                <w:rFonts w:ascii="Times New Roman" w:hAnsi="Times New Roman" w:eastAsia="SimSun"/>
                <w:sz w:val="19"/>
              </w:rPr>
              <w:t>0.2854</w:t>
            </w:r>
          </w:p>
        </w:tc>
        <w:tc>
          <w:tcPr>
            <w:tcW w:type="dxa" w:w="1606"/>
          </w:tcPr>
          <w:p>
            <w:pPr>
              <w:spacing w:line="240" w:lineRule="auto" w:after="0"/>
            </w:pPr>
            <w:r>
              <w:rPr>
                <w:rFonts w:ascii="Times New Roman" w:hAnsi="Times New Roman" w:eastAsia="SimSun"/>
                <w:sz w:val="19"/>
              </w:rPr>
              <w:t>0.4694</w:t>
            </w:r>
          </w:p>
        </w:tc>
      </w:tr>
      <w:tr>
        <w:tc>
          <w:tcPr>
            <w:tcW w:type="dxa" w:w="1606"/>
          </w:tcPr>
          <w:p>
            <w:pPr>
              <w:spacing w:line="240" w:lineRule="auto" w:after="0"/>
            </w:pPr>
            <w:r>
              <w:rPr>
                <w:rFonts w:ascii="Times New Roman" w:hAnsi="Times New Roman" w:eastAsia="SimSun"/>
                <w:sz w:val="19"/>
              </w:rPr>
              <w:t>swap 3000 man→woman</w:t>
            </w:r>
          </w:p>
        </w:tc>
        <w:tc>
          <w:tcPr>
            <w:tcW w:type="dxa" w:w="1606"/>
          </w:tcPr>
          <w:p>
            <w:pPr>
              <w:spacing w:line="240" w:lineRule="auto" w:after="0"/>
            </w:pPr>
            <w:r>
              <w:rPr>
                <w:rFonts w:ascii="Times New Roman" w:hAnsi="Times New Roman" w:eastAsia="SimSun"/>
                <w:sz w:val="19"/>
              </w:rPr>
              <w:t>0.978</w:t>
            </w:r>
          </w:p>
        </w:tc>
        <w:tc>
          <w:tcPr>
            <w:tcW w:type="dxa" w:w="1606"/>
          </w:tcPr>
          <w:p>
            <w:pPr>
              <w:spacing w:line="240" w:lineRule="auto" w:after="0"/>
            </w:pPr>
            <w:r>
              <w:rPr>
                <w:rFonts w:ascii="Times New Roman" w:hAnsi="Times New Roman" w:eastAsia="SimSun"/>
                <w:sz w:val="19"/>
              </w:rPr>
              <w:t>0.0924</w:t>
            </w:r>
          </w:p>
        </w:tc>
        <w:tc>
          <w:tcPr>
            <w:tcW w:type="dxa" w:w="1606"/>
          </w:tcPr>
          <w:p>
            <w:pPr>
              <w:spacing w:line="240" w:lineRule="auto" w:after="0"/>
            </w:pPr>
            <w:r>
              <w:rPr>
                <w:rFonts w:ascii="Times New Roman" w:hAnsi="Times New Roman" w:eastAsia="SimSun"/>
                <w:sz w:val="19"/>
              </w:rPr>
              <w:t>0.1062</w:t>
            </w:r>
          </w:p>
        </w:tc>
        <w:tc>
          <w:tcPr>
            <w:tcW w:type="dxa" w:w="1606"/>
          </w:tcPr>
          <w:p>
            <w:pPr>
              <w:spacing w:line="240" w:lineRule="auto" w:after="0"/>
            </w:pPr>
            <w:r>
              <w:rPr>
                <w:rFonts w:ascii="Times New Roman" w:hAnsi="Times New Roman" w:eastAsia="SimSun"/>
                <w:sz w:val="19"/>
              </w:rPr>
              <w:t>0.2854</w:t>
            </w:r>
          </w:p>
        </w:tc>
        <w:tc>
          <w:tcPr>
            <w:tcW w:type="dxa" w:w="1606"/>
          </w:tcPr>
          <w:p>
            <w:pPr>
              <w:spacing w:line="240" w:lineRule="auto" w:after="0"/>
            </w:pPr>
            <w:r>
              <w:rPr>
                <w:rFonts w:ascii="Times New Roman" w:hAnsi="Times New Roman" w:eastAsia="SimSun"/>
                <w:sz w:val="19"/>
              </w:rPr>
              <w:t>0.4694</w:t>
            </w:r>
          </w:p>
        </w:tc>
      </w:tr>
      <w:tr>
        <w:tc>
          <w:tcPr>
            <w:tcW w:type="dxa" w:w="1606"/>
          </w:tcPr>
          <w:p>
            <w:pPr>
              <w:spacing w:line="240" w:lineRule="auto" w:after="0"/>
            </w:pPr>
            <w:r>
              <w:rPr>
                <w:rFonts w:ascii="Times New Roman" w:hAnsi="Times New Roman" w:eastAsia="SimSun"/>
                <w:b/>
                <w:sz w:val="19"/>
              </w:rPr>
              <w:t>swap 3000 woman→man</w:t>
            </w:r>
          </w:p>
        </w:tc>
        <w:tc>
          <w:tcPr>
            <w:tcW w:type="dxa" w:w="1606"/>
          </w:tcPr>
          <w:p>
            <w:pPr>
              <w:spacing w:line="240" w:lineRule="auto" w:after="0"/>
            </w:pPr>
            <w:r>
              <w:rPr>
                <w:rFonts w:ascii="Times New Roman" w:hAnsi="Times New Roman" w:eastAsia="SimSun"/>
                <w:b/>
                <w:sz w:val="19"/>
              </w:rPr>
              <w:t>0.022</w:t>
            </w:r>
          </w:p>
        </w:tc>
        <w:tc>
          <w:tcPr>
            <w:tcW w:type="dxa" w:w="1606"/>
          </w:tcPr>
          <w:p>
            <w:pPr>
              <w:spacing w:line="240" w:lineRule="auto" w:after="0"/>
            </w:pPr>
            <w:r>
              <w:rPr>
                <w:rFonts w:ascii="Times New Roman" w:hAnsi="Times New Roman" w:eastAsia="SimSun"/>
                <w:b/>
                <w:sz w:val="19"/>
              </w:rPr>
              <w:t>0.0569</w:t>
            </w:r>
          </w:p>
        </w:tc>
        <w:tc>
          <w:tcPr>
            <w:tcW w:type="dxa" w:w="1606"/>
          </w:tcPr>
          <w:p>
            <w:pPr>
              <w:spacing w:line="240" w:lineRule="auto" w:after="0"/>
            </w:pPr>
            <w:r>
              <w:rPr>
                <w:rFonts w:ascii="Times New Roman" w:hAnsi="Times New Roman" w:eastAsia="SimSun"/>
                <w:sz w:val="19"/>
              </w:rPr>
              <w:t>0.0532</w:t>
            </w:r>
          </w:p>
        </w:tc>
        <w:tc>
          <w:tcPr>
            <w:tcW w:type="dxa" w:w="1606"/>
          </w:tcPr>
          <w:p>
            <w:pPr>
              <w:spacing w:line="240" w:lineRule="auto" w:after="0"/>
            </w:pPr>
            <w:r>
              <w:rPr>
                <w:rFonts w:ascii="Times New Roman" w:hAnsi="Times New Roman" w:eastAsia="SimSun"/>
                <w:sz w:val="19"/>
              </w:rPr>
              <w:t>0.2851</w:t>
            </w:r>
          </w:p>
        </w:tc>
        <w:tc>
          <w:tcPr>
            <w:tcW w:type="dxa" w:w="1606"/>
          </w:tcPr>
          <w:p>
            <w:pPr>
              <w:spacing w:line="240" w:lineRule="auto" w:after="0"/>
            </w:pPr>
            <w:r>
              <w:rPr>
                <w:rFonts w:ascii="Times New Roman" w:hAnsi="Times New Roman" w:eastAsia="SimSun"/>
                <w:sz w:val="19"/>
              </w:rPr>
              <w:t>0.4691</w:t>
            </w:r>
          </w:p>
        </w:tc>
      </w:tr>
    </w:tbl>
    <w:p/>
    <w:p>
      <w:r>
        <w:rPr>
          <w:rFonts w:ascii="Times New Roman" w:hAnsi="Times New Roman" w:eastAsia="SimSun"/>
          <w:sz w:val="22"/>
        </w:rPr>
        <w:t xml:space="preserve">Two conclusions, and they are what make the negative results interpretable rather than merely negative. First, </w:t>
      </w:r>
      <w:r>
        <w:rPr>
          <w:rFonts w:ascii="Times New Roman" w:hAnsi="Times New Roman" w:eastAsia="SimSun"/>
          <w:b/>
          <w:sz w:val="22"/>
        </w:rPr>
        <w:t>`drift_tv` and `drift_js` are working instruments</w:t>
      </w:r>
      <w:r>
        <w:rPr>
          <w:rFonts w:ascii="Times New Roman" w:hAnsi="Times New Roman" w:eastAsia="SimSun"/>
          <w:sz w:val="22"/>
        </w:rPr>
        <w:t xml:space="preserve">: they rise monotonically with a real composition change and respond to its direction. The R1 statistic is not broken; it is </w:t>
      </w:r>
      <w:r>
        <w:rPr>
          <w:rFonts w:ascii="Times New Roman" w:hAnsi="Times New Roman" w:eastAsia="SimSun"/>
          <w:i/>
          <w:sz w:val="22"/>
        </w:rPr>
        <w:t>specifically</w:t>
      </w:r>
      <w:r>
        <w:rPr>
          <w:rFonts w:ascii="Times New Roman" w:hAnsi="Times New Roman" w:eastAsia="SimSun"/>
          <w:sz w:val="22"/>
        </w:rPr>
        <w:t xml:space="preserve"> invariant to an injection that balances group counts, which is exactly what F1 predicts and what §5.2 measures. Second, </w:t>
      </w:r>
      <w:r>
        <w:rPr>
          <w:rFonts w:ascii="Times New Roman" w:hAnsi="Times New Roman" w:eastAsia="SimSun"/>
          <w:b/>
          <w:sz w:val="22"/>
        </w:rPr>
        <w:t>the two reference-based stance statistics barely move even here</w:t>
      </w:r>
      <w:r>
        <w:rPr>
          <w:rFonts w:ascii="Times New Roman" w:hAnsi="Times New Roman" w:eastAsia="SimSun"/>
          <w:sz w:val="22"/>
        </w:rPr>
        <w:t xml:space="preserve"> — </w:t>
      </w:r>
      <w:r>
        <w:rPr>
          <w:rFonts w:ascii="Consolas" w:hAnsi="Consolas" w:eastAsia="Consolas"/>
          <w:sz w:val="21"/>
        </w:rPr>
        <w:t>stance_div</w:t>
      </w:r>
      <w:r>
        <w:rPr>
          <w:rFonts w:ascii="Times New Roman" w:hAnsi="Times New Roman" w:eastAsia="SimSun"/>
          <w:sz w:val="22"/>
        </w:rPr>
        <w:t xml:space="preserve"> changes by 0.007 across a composition swing from 0.022 to 0.978 — which is independent confirmation of F2 on data whose ground truth is known by construction rather than inferred from an attack.</w:t>
      </w:r>
    </w:p>
    <w:p>
      <w:r>
        <w:rPr>
          <w:rFonts w:ascii="Times New Roman" w:hAnsi="Times New Roman" w:eastAsia="SimSun"/>
          <w:sz w:val="22"/>
        </w:rPr>
        <w:t>The contrast is the paper's central claim in one table: the same statistics that detect a 3000-passage composition change with $p \to 0$ detect a fully adversarial injection not at all.</w:t>
      </w:r>
    </w:p>
    <w:p>
      <w:pPr>
        <w:jc w:val="center"/>
      </w:pPr>
      <w:r>
        <w:drawing>
          <wp:inline xmlns:a="http://schemas.openxmlformats.org/drawingml/2006/main" xmlns:pic="http://schemas.openxmlformats.org/drawingml/2006/picture">
            <wp:extent cx="5040000" cy="1726737"/>
            <wp:docPr id="3" name="Picture 3"/>
            <wp:cNvGraphicFramePr>
              <a:graphicFrameLocks noChangeAspect="1"/>
            </wp:cNvGraphicFramePr>
            <a:graphic>
              <a:graphicData uri="http://schemas.openxmlformats.org/drawingml/2006/picture">
                <pic:pic>
                  <pic:nvPicPr>
                    <pic:cNvPr id="0" name="fig_responsiveness.png"/>
                    <pic:cNvPicPr/>
                  </pic:nvPicPr>
                  <pic:blipFill>
                    <a:blip r:embed="rId11"/>
                    <a:stretch>
                      <a:fillRect/>
                    </a:stretch>
                  </pic:blipFill>
                  <pic:spPr>
                    <a:xfrm>
                      <a:off x="0" y="0"/>
                      <a:ext cx="5040000" cy="1726737"/>
                    </a:xfrm>
                    <a:prstGeom prst="rect"/>
                  </pic:spPr>
                </pic:pic>
              </a:graphicData>
            </a:graphic>
          </wp:inline>
        </w:drawing>
      </w:r>
    </w:p>
    <w:p>
      <w:pPr>
        <w:jc w:val="center"/>
      </w:pPr>
      <w:r>
        <w:rPr>
          <w:i/>
          <w:sz w:val="17"/>
        </w:rPr>
        <w:t>Responsiveness control. Corpus size is held constant at 17{,}792 passages and passages are swapped between two well-populated groups, so the retrieval pool and the score threshold do not move and composition is the only variable. The ground-truth group share changes from 0.500 to 0.978 and back to 0.022; the R1 drift statistics track it monotonically and in the right direction, while the two reference-based R2 statistics are flat even here. The indicted statistics are therefore working instruments that are specifically invariant to an injection balancing group counts, not unreliable ones.</w:t>
      </w:r>
    </w:p>
    <w:p>
      <w:r>
        <w:rPr>
          <w:rFonts w:ascii="Times New Roman" w:hAnsi="Times New Roman" w:eastAsia="SimSun"/>
          <w:b/>
          <w:sz w:val="22"/>
        </w:rPr>
        <w:t>What the taxonomy does not claim.</w:t>
      </w:r>
      <w:r>
        <w:rPr>
          <w:rFonts w:ascii="Times New Roman" w:hAnsi="Times New Roman" w:eastAsia="SimSun"/>
          <w:sz w:val="22"/>
        </w:rPr>
        <w:t xml:space="preserve"> It is not a claim that no fairness metric can be robust. It is a claim about the class of statistics that appear in this literature, all of which are aggregates of the form (2), together with a constructive statement of what escapes the three modes: report $\phi_g$ for each $g$, and report how each moves. That recommendation is cheap, it is what §5.7 does, and it is the difference between detecting the attack and not. Two further bodies of work bound the claim. Within IR evaluation, the practice of reporting a distribution of per-query and per-topic effects rather than a single averaged score is long established — the TREC fair ranking track reports per-query exposure alongside the aggregate for this reason [19] — and the statistical machinery for attaching uncertainty to a difference between conditions, rather than to a single number, is standard [20]. Neither is aimed at an adversary, which is precisely why the invariance matters: those practices make a statistic's uncertainty visible, and an invariant statistic has no uncertainty to report, because its per-query difference is identically zero.</w:t>
      </w:r>
    </w:p>
    <w:p>
      <w:pPr>
        <w:spacing w:before="240" w:after="120"/>
      </w:pPr>
      <w:r>
        <w:rPr>
          <w:rFonts w:ascii="Times New Roman" w:hAnsi="Times New Roman" w:eastAsia="Microsoft YaHei"/>
          <w:b/>
          <w:sz w:val="28"/>
        </w:rPr>
        <w:t>4. Attack and Evaluation Setup</w:t>
      </w:r>
    </w:p>
    <w:p>
      <w:pPr>
        <w:shd w:val="clear" w:color="auto" w:fill="DCE6F1"/>
        <w:spacing w:before="200" w:after="80"/>
      </w:pPr>
      <w:r>
        <w:rPr>
          <w:rFonts w:ascii="Times New Roman" w:hAnsi="Times New Roman" w:eastAsia="Microsoft YaHei"/>
          <w:b/>
          <w:sz w:val="26"/>
        </w:rPr>
        <w:t>4.1 Corpus</w:t>
      </w:r>
    </w:p>
    <w:p>
      <w:r>
        <w:rPr>
          <w:rFonts w:ascii="Times New Roman" w:hAnsi="Times New Roman" w:eastAsia="SimSun"/>
          <w:sz w:val="22"/>
        </w:rPr>
        <w:t xml:space="preserve">We require a corpus in which (i) every passage carries exact group and stance annotations, and (ii) the clean reference for both R1 and R2 is known by construction. Public bias benchmarks provide stereotype/anti-stereotype template inventories [21, 22] but not passage-level scaffolding with a known clean reference, so we build a controlled corpus: for each of four bias strata (gender, disability, age, race), a balanced pool of passages is instantiated from the stratum's template inventory, with an equal number of favourable and unfavourable passages per group and a set of group-neutral passages. Queries are group-neutral by construction — the query text never names a protected group — so any group skew in a retrieved set is attributable to the corpus and not to the question. §5.4 replicates the mechanism findings on the naturally written BBQ corpus, and §8 discusses why no </w:t>
      </w:r>
      <w:r>
        <w:rPr>
          <w:rFonts w:ascii="Times New Roman" w:hAnsi="Times New Roman" w:eastAsia="SimSun"/>
          <w:i/>
          <w:sz w:val="22"/>
        </w:rPr>
        <w:t>neutral</w:t>
      </w:r>
      <w:r>
        <w:rPr>
          <w:rFonts w:ascii="Times New Roman" w:hAnsi="Times New Roman" w:eastAsia="SimSun"/>
          <w:sz w:val="22"/>
        </w:rPr>
        <w:t xml:space="preserve"> retrieval corpus can substitute (§8, Limitation 1).</w:t>
      </w:r>
    </w:p>
    <w:p>
      <w:pPr>
        <w:shd w:val="clear" w:color="auto" w:fill="DCE6F1"/>
        <w:spacing w:before="200" w:after="80"/>
      </w:pPr>
      <w:r>
        <w:rPr>
          <w:rFonts w:ascii="Times New Roman" w:hAnsi="Times New Roman" w:eastAsia="Microsoft YaHei"/>
          <w:b/>
          <w:sz w:val="26"/>
        </w:rPr>
        <w:t>4.2 Attack</w:t>
      </w:r>
    </w:p>
    <w:p>
      <w:r>
        <w:rPr>
          <w:rFonts w:ascii="Times New Roman" w:hAnsi="Times New Roman" w:eastAsia="SimSun"/>
          <w:b/>
          <w:sz w:val="22"/>
        </w:rPr>
        <w:t>Pairwise template injection.</w:t>
      </w:r>
      <w:r>
        <w:rPr>
          <w:rFonts w:ascii="Times New Roman" w:hAnsi="Times New Roman" w:eastAsia="SimSun"/>
          <w:sz w:val="22"/>
        </w:rPr>
        <w:t xml:space="preserve"> For each stratum with groups $(A, B)$, the attacker selects a target direction (favour $A$, suppress $B$) and injects $n$ passages drawn from the legitimate template inventory, half favourable toward $A$ and half unfavourable toward $B$. Two mechanisms ensure the injected passages actually out-rank legitimate ones, since otherwise the attack is vacuous:</w:t>
      </w:r>
    </w:p>
    <w:p>
      <w:pPr>
        <w:pStyle w:val="ListNumber"/>
        <w:spacing w:line="360" w:lineRule="auto"/>
      </w:pPr>
      <w:r>
        <w:rPr>
          <w:rFonts w:ascii="Times New Roman" w:hAnsi="Times New Roman" w:eastAsia="SimSun"/>
          <w:i/>
          <w:sz w:val="22"/>
        </w:rPr>
        <w:t>Query alignment.</w:t>
      </w:r>
      <w:r>
        <w:rPr>
          <w:rFonts w:ascii="Times New Roman" w:hAnsi="Times New Roman" w:eastAsia="SimSun"/>
          <w:sz w:val="22"/>
        </w:rPr>
        <w:t xml:space="preserve"> Legitimate passages carry a discourse filler that does not match query vocabulary; injected passages replace it with query-aligned terms. This raises lexical scores without altering the stance-bearing clause, so the signal the defense must detect is unchanged.</w:t>
      </w:r>
    </w:p>
    <w:p>
      <w:pPr>
        <w:pStyle w:val="ListNumber"/>
        <w:spacing w:line="360" w:lineRule="auto"/>
      </w:pPr>
      <w:r>
        <w:rPr>
          <w:rFonts w:ascii="Times New Roman" w:hAnsi="Times New Roman" w:eastAsia="SimSun"/>
          <w:i/>
          <w:sz w:val="22"/>
        </w:rPr>
        <w:t>Length.</w:t>
      </w:r>
      <w:r>
        <w:rPr>
          <w:rFonts w:ascii="Times New Roman" w:hAnsi="Times New Roman" w:eastAsia="SimSun"/>
          <w:sz w:val="22"/>
        </w:rPr>
        <w:t xml:space="preserve"> Injected passages are shorter, which length-normalised lexical scoring rewards.</w:t>
      </w:r>
    </w:p>
    <w:p>
      <w:r>
        <w:rPr>
          <w:rFonts w:ascii="Times New Roman" w:hAnsi="Times New Roman" w:eastAsia="SimSun"/>
          <w:sz w:val="22"/>
        </w:rPr>
        <w:t>Note that (1) makes the attack effective against BM25 as well as dense retrieval, so a defense cannot pass by relying on lexical scoring being hard to poison.</w:t>
      </w:r>
    </w:p>
    <w:p>
      <w:r>
        <w:rPr>
          <w:rFonts w:ascii="Times New Roman" w:hAnsi="Times New Roman" w:eastAsia="SimSun"/>
          <w:b/>
          <w:sz w:val="22"/>
        </w:rPr>
        <w:t>Subspace projection.</w:t>
      </w:r>
      <w:r>
        <w:rPr>
          <w:rFonts w:ascii="Times New Roman" w:hAnsi="Times New Roman" w:eastAsia="SimSun"/>
          <w:sz w:val="22"/>
        </w:rPr>
        <w:t xml:space="preserve"> For dense back-ends we additionally apply the projection-and-amplify step $h' = h + \lambda \langle h, \bar{q}\rangle \|\bar{q}\|^{-2} \bar{q}$ with $\bar{q}$ the mean query direction, following [4]. We sweep $\lambda \in \{0, 0.25, 0.5, 1, 2, 4\}$.</w:t>
      </w:r>
    </w:p>
    <w:p>
      <w:r>
        <w:rPr>
          <w:rFonts w:ascii="Times New Roman" w:hAnsi="Times New Roman" w:eastAsia="SimSun"/>
          <w:b/>
          <w:sz w:val="22"/>
        </w:rPr>
        <w:t>Adaptive variant.</w:t>
      </w:r>
      <w:r>
        <w:rPr>
          <w:rFonts w:ascii="Times New Roman" w:hAnsi="Times New Roman" w:eastAsia="SimSun"/>
          <w:sz w:val="22"/>
        </w:rPr>
        <w:t xml:space="preserve"> We also evaluate a </w:t>
      </w:r>
      <w:r>
        <w:rPr>
          <w:rFonts w:ascii="Times New Roman" w:hAnsi="Times New Roman" w:eastAsia="SimSun"/>
          <w:i/>
          <w:sz w:val="22"/>
        </w:rPr>
        <w:t>defense-aware</w:t>
      </w:r>
      <w:r>
        <w:rPr>
          <w:rFonts w:ascii="Times New Roman" w:hAnsi="Times New Roman" w:eastAsia="SimSun"/>
          <w:sz w:val="22"/>
        </w:rPr>
        <w:t xml:space="preserve"> attacker, which observes the defense's own scoring function and searches over $\lambda$ for the value that best balances raised similarity against the defense's penalty. A defense that reports numbers only against the non-adaptive attacker has not demonstrated robustness.</w:t>
      </w:r>
    </w:p>
    <w:p>
      <w:pPr>
        <w:shd w:val="clear" w:color="auto" w:fill="DCE6F1"/>
        <w:spacing w:before="200" w:after="80"/>
      </w:pPr>
      <w:r>
        <w:rPr>
          <w:rFonts w:ascii="Times New Roman" w:hAnsi="Times New Roman" w:eastAsia="Microsoft YaHei"/>
          <w:b/>
          <w:sz w:val="26"/>
        </w:rPr>
        <w:t>4.3 Defenses</w:t>
      </w:r>
    </w:p>
    <w:p>
      <w:r>
        <w:rPr>
          <w:rFonts w:ascii="Times New Roman" w:hAnsi="Times New Roman" w:eastAsia="SimSun"/>
          <w:sz w:val="22"/>
        </w:rPr>
        <w:t>We implement the R1-constraining family plus ablations.</w:t>
      </w:r>
    </w:p>
    <w:p>
      <w:r>
        <w:rPr>
          <w:rFonts w:ascii="Times New Roman" w:hAnsi="Times New Roman" w:eastAsia="SimSun"/>
          <w:b/>
          <w:sz w:val="22"/>
        </w:rPr>
        <w:t>Multi-query consistency</w:t>
      </w:r>
      <w:r>
        <w:rPr>
          <w:rFonts w:ascii="Times New Roman" w:hAnsi="Times New Roman" w:eastAsia="SimSun"/>
          <w:sz w:val="22"/>
        </w:rPr>
        <w:t xml:space="preserve"> [4] — aggregate rankings over query variants; score passages by appearance frequency and mean rank.</w:t>
      </w:r>
    </w:p>
    <w:p>
      <w:r>
        <w:rPr>
          <w:rFonts w:ascii="Times New Roman" w:hAnsi="Times New Roman" w:eastAsia="SimSun"/>
          <w:b/>
          <w:sz w:val="22"/>
        </w:rPr>
        <w:t>Off-manifold filtering</w:t>
      </w:r>
      <w:r>
        <w:rPr>
          <w:rFonts w:ascii="Times New Roman" w:hAnsi="Times New Roman" w:eastAsia="SimSun"/>
          <w:sz w:val="22"/>
        </w:rPr>
        <w:t xml:space="preserve"> — calibrate the corpus manifold (mean plus leading principal directions), penalise passages by residual distance outside it.</w:t>
      </w:r>
    </w:p>
    <w:p>
      <w:r>
        <w:rPr>
          <w:rFonts w:ascii="Times New Roman" w:hAnsi="Times New Roman" w:eastAsia="SimSun"/>
          <w:b/>
          <w:sz w:val="22"/>
        </w:rPr>
        <w:t>Representation-conserving selection</w:t>
      </w:r>
      <w:r>
        <w:rPr>
          <w:rFonts w:ascii="Times New Roman" w:hAnsi="Times New Roman" w:eastAsia="SimSun"/>
          <w:sz w:val="22"/>
        </w:rPr>
        <w:t xml:space="preserve"> — greedy Lagrangian selection with per-group admission budgets, in three ablations:</w:t>
      </w:r>
    </w:p>
    <w:p>
      <w:pPr>
        <w:pStyle w:val="ListBullet"/>
        <w:spacing w:line="360" w:lineRule="auto"/>
      </w:pPr>
      <w:r>
        <w:rPr>
          <w:rFonts w:ascii="Consolas" w:hAnsi="Consolas" w:eastAsia="Consolas"/>
          <w:sz w:val="21"/>
        </w:rPr>
        <w:t>repr_group</w:t>
      </w:r>
      <w:r>
        <w:rPr>
          <w:rFonts w:ascii="Times New Roman" w:hAnsi="Times New Roman" w:eastAsia="SimSun"/>
          <w:sz w:val="22"/>
        </w:rPr>
        <w:t xml:space="preserve"> (</w:t>
      </w:r>
      <w:r>
        <w:rPr>
          <w:rFonts w:ascii="Times New Roman" w:hAnsi="Times New Roman" w:eastAsia="SimSun"/>
          <w:b/>
          <w:sz w:val="22"/>
        </w:rPr>
        <w:t>R1 only</w:t>
      </w:r>
      <w:r>
        <w:rPr>
          <w:rFonts w:ascii="Times New Roman" w:hAnsi="Times New Roman" w:eastAsia="SimSun"/>
          <w:sz w:val="22"/>
        </w:rPr>
        <w:t>): constrain $\Delta_{\text{R1}} \le \epsilon$. This is the representative of the existing defense class.</w:t>
      </w:r>
    </w:p>
    <w:p>
      <w:pPr>
        <w:pStyle w:val="ListBullet"/>
        <w:spacing w:line="360" w:lineRule="auto"/>
      </w:pPr>
      <w:r>
        <w:rPr>
          <w:rFonts w:ascii="Consolas" w:hAnsi="Consolas" w:eastAsia="Consolas"/>
          <w:sz w:val="21"/>
        </w:rPr>
        <w:t>repr_stance</w:t>
      </w:r>
      <w:r>
        <w:rPr>
          <w:rFonts w:ascii="Times New Roman" w:hAnsi="Times New Roman" w:eastAsia="SimSun"/>
          <w:sz w:val="22"/>
        </w:rPr>
        <w:t xml:space="preserve"> (</w:t>
      </w:r>
      <w:r>
        <w:rPr>
          <w:rFonts w:ascii="Times New Roman" w:hAnsi="Times New Roman" w:eastAsia="SimSun"/>
          <w:b/>
          <w:sz w:val="22"/>
        </w:rPr>
        <w:t>R2 only</w:t>
      </w:r>
      <w:r>
        <w:rPr>
          <w:rFonts w:ascii="Times New Roman" w:hAnsi="Times New Roman" w:eastAsia="SimSun"/>
          <w:sz w:val="22"/>
        </w:rPr>
        <w:t>): constrain within-group favourable rate to $[P^{</w:t>
      </w:r>
      <w:r>
        <w:rPr>
          <w:rFonts w:ascii="Times New Roman" w:hAnsi="Times New Roman" w:eastAsia="SimSun"/>
          <w:i/>
          <w:sz w:val="22"/>
        </w:rPr>
        <w:t>}_{\text{fav}}(g) - \epsilon,\ P^{</w:t>
      </w:r>
      <w:r>
        <w:rPr>
          <w:rFonts w:ascii="Times New Roman" w:hAnsi="Times New Roman" w:eastAsia="SimSun"/>
          <w:sz w:val="22"/>
        </w:rPr>
        <w:t>}_{\text{fav}}(g) + \epsilon]$, with a repair pass that restores the lower bound by swapping the weakest admissible unfavourable passage of a deficient group for the best-scoring unselected favourable passage of that group.</w:t>
      </w:r>
    </w:p>
    <w:p>
      <w:pPr>
        <w:pStyle w:val="ListBullet"/>
        <w:spacing w:line="360" w:lineRule="auto"/>
      </w:pPr>
      <w:r>
        <w:rPr>
          <w:rFonts w:ascii="Consolas" w:hAnsi="Consolas" w:eastAsia="Consolas"/>
          <w:sz w:val="21"/>
        </w:rPr>
        <w:t>repr_both</w:t>
      </w:r>
      <w:r>
        <w:rPr>
          <w:rFonts w:ascii="Times New Roman" w:hAnsi="Times New Roman" w:eastAsia="SimSun"/>
          <w:sz w:val="22"/>
        </w:rPr>
        <w:t xml:space="preserve"> (</w:t>
      </w:r>
      <w:r>
        <w:rPr>
          <w:rFonts w:ascii="Times New Roman" w:hAnsi="Times New Roman" w:eastAsia="SimSun"/>
          <w:b/>
          <w:sz w:val="22"/>
        </w:rPr>
        <w:t>R1 + R2</w:t>
      </w:r>
      <w:r>
        <w:rPr>
          <w:rFonts w:ascii="Times New Roman" w:hAnsi="Times New Roman" w:eastAsia="SimSun"/>
          <w:sz w:val="22"/>
        </w:rPr>
        <w:t>): both constraints.</w:t>
      </w:r>
    </w:p>
    <w:p>
      <w:r>
        <w:rPr>
          <w:rFonts w:ascii="Times New Roman" w:hAnsi="Times New Roman" w:eastAsia="SimSun"/>
          <w:sz w:val="22"/>
        </w:rPr>
        <w:t xml:space="preserve">The two-sided R2 constraint is deliberate. An upper bound alone stops an attacker from </w:t>
      </w:r>
      <w:r>
        <w:rPr>
          <w:rFonts w:ascii="Times New Roman" w:hAnsi="Times New Roman" w:eastAsia="SimSun"/>
          <w:i/>
          <w:sz w:val="22"/>
        </w:rPr>
        <w:t>flooding</w:t>
      </w:r>
      <w:r>
        <w:rPr>
          <w:rFonts w:ascii="Times New Roman" w:hAnsi="Times New Roman" w:eastAsia="SimSun"/>
          <w:sz w:val="22"/>
        </w:rPr>
        <w:t xml:space="preserve"> a group with favourable passages; the actual attack </w:t>
      </w:r>
      <w:r>
        <w:rPr>
          <w:rFonts w:ascii="Times New Roman" w:hAnsi="Times New Roman" w:eastAsia="SimSun"/>
          <w:i/>
          <w:sz w:val="22"/>
        </w:rPr>
        <w:t>suppresses</w:t>
      </w:r>
      <w:r>
        <w:rPr>
          <w:rFonts w:ascii="Times New Roman" w:hAnsi="Times New Roman" w:eastAsia="SimSun"/>
          <w:sz w:val="22"/>
        </w:rPr>
        <w:t>, driving the favourable rate down, and is therefore only constrained by the lower bound.</w:t>
      </w:r>
    </w:p>
    <w:p>
      <w:pPr>
        <w:shd w:val="clear" w:color="auto" w:fill="DCE6F1"/>
        <w:spacing w:before="200" w:after="80"/>
      </w:pPr>
      <w:r>
        <w:rPr>
          <w:rFonts w:ascii="Times New Roman" w:hAnsi="Times New Roman" w:eastAsia="Microsoft YaHei"/>
          <w:b/>
          <w:sz w:val="26"/>
        </w:rPr>
        <w:t>4.4 Metrics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DCE6F1"/>
          </w:tcPr>
          <w:p>
            <w:pPr>
              <w:spacing w:line="240" w:lineRule="auto" w:after="0"/>
            </w:pPr>
            <w:r>
              <w:rPr>
                <w:rFonts w:ascii="Times New Roman" w:hAnsi="Times New Roman" w:eastAsia="SimSun"/>
                <w:b/>
                <w:sz w:val="19"/>
              </w:rPr>
              <w:t>Metric</w:t>
            </w:r>
          </w:p>
        </w:tc>
        <w:tc>
          <w:tcPr>
            <w:tcW w:type="dxa" w:w="1928"/>
            <w:shd w:val="clear" w:color="auto" w:fill="DCE6F1"/>
          </w:tcPr>
          <w:p>
            <w:pPr>
              <w:spacing w:line="240" w:lineRule="auto" w:after="0"/>
            </w:pPr>
            <w:r>
              <w:rPr>
                <w:rFonts w:ascii="Times New Roman" w:hAnsi="Times New Roman" w:eastAsia="SimSun"/>
                <w:b/>
                <w:sz w:val="19"/>
              </w:rPr>
              <w:t>Dimension</w:t>
            </w:r>
          </w:p>
        </w:tc>
        <w:tc>
          <w:tcPr>
            <w:tcW w:type="dxa" w:w="1928"/>
            <w:shd w:val="clear" w:color="auto" w:fill="DCE6F1"/>
          </w:tcPr>
          <w:p>
            <w:pPr>
              <w:spacing w:line="240" w:lineRule="auto" w:after="0"/>
            </w:pPr>
            <w:r>
              <w:rPr>
                <w:rFonts w:ascii="Times New Roman" w:hAnsi="Times New Roman" w:eastAsia="SimSun"/>
                <w:b/>
                <w:sz w:val="19"/>
              </w:rPr>
              <w:t>Definition</w:t>
            </w:r>
          </w:p>
        </w:tc>
        <w:tc>
          <w:tcPr>
            <w:tcW w:type="dxa" w:w="1928"/>
            <w:shd w:val="clear" w:color="auto" w:fill="DCE6F1"/>
          </w:tcPr>
          <w:p>
            <w:pPr>
              <w:spacing w:line="240" w:lineRule="auto" w:after="0"/>
            </w:pPr>
          </w:p>
        </w:tc>
        <w:tc>
          <w:tcPr>
            <w:tcW w:type="dxa" w:w="1928"/>
            <w:shd w:val="clear" w:color="auto" w:fill="DCE6F1"/>
          </w:tcPr>
          <w:p>
            <w:pPr>
              <w:spacing w:line="240" w:lineRule="auto" w:after="0"/>
            </w:pPr>
          </w:p>
        </w:tc>
      </w:tr>
      <w:tr>
        <w:tc>
          <w:tcPr>
            <w:tcW w:type="dxa" w:w="1928"/>
          </w:tcPr>
          <w:p>
            <w:pPr>
              <w:spacing w:line="240" w:lineRule="auto" w:after="0"/>
            </w:pPr>
            <w:r>
              <w:rPr>
                <w:rFonts w:ascii="Consolas" w:hAnsi="Consolas" w:eastAsia="Consolas"/>
                <w:sz w:val="18"/>
              </w:rPr>
              <w:t>drift_tv</w:t>
            </w:r>
          </w:p>
        </w:tc>
        <w:tc>
          <w:tcPr>
            <w:tcW w:type="dxa" w:w="1928"/>
          </w:tcPr>
          <w:p>
            <w:pPr>
              <w:spacing w:line="240" w:lineRule="auto" w:after="0"/>
            </w:pPr>
            <w:r>
              <w:rPr>
                <w:rFonts w:ascii="Times New Roman" w:hAnsi="Times New Roman" w:eastAsia="SimSun"/>
                <w:sz w:val="19"/>
              </w:rPr>
              <w:t>R1</w:t>
            </w:r>
          </w:p>
        </w:tc>
        <w:tc>
          <w:tcPr>
            <w:tcW w:type="dxa" w:w="1928"/>
          </w:tcPr>
          <w:p>
            <w:pPr>
              <w:spacing w:line="240" w:lineRule="auto" w:after="0"/>
            </w:pPr>
            <w:r>
              <w:rPr>
                <w:rFonts w:ascii="Times New Roman" w:hAnsi="Times New Roman" w:eastAsia="SimSun"/>
                <w:sz w:val="19"/>
              </w:rPr>
              <w:t>$\Delta_{\text{R1}}$ — TV distance of group composition vs clean retrieval</w:t>
            </w:r>
          </w:p>
        </w:tc>
        <w:tc>
          <w:tcPr>
            <w:tcW w:type="dxa" w:w="1928"/>
          </w:tcPr>
          <w:p>
            <w:pPr>
              <w:spacing w:line="240" w:lineRule="auto" w:after="0"/>
            </w:pPr>
          </w:p>
        </w:tc>
        <w:tc>
          <w:tcPr>
            <w:tcW w:type="dxa" w:w="1928"/>
          </w:tcPr>
          <w:p>
            <w:pPr>
              <w:spacing w:line="240" w:lineRule="auto" w:after="0"/>
            </w:pPr>
          </w:p>
        </w:tc>
      </w:tr>
      <w:tr>
        <w:tc>
          <w:tcPr>
            <w:tcW w:type="dxa" w:w="1928"/>
          </w:tcPr>
          <w:p>
            <w:pPr>
              <w:spacing w:line="240" w:lineRule="auto" w:after="0"/>
            </w:pPr>
            <w:r>
              <w:rPr>
                <w:rFonts w:ascii="Consolas" w:hAnsi="Consolas" w:eastAsia="Consolas"/>
                <w:sz w:val="18"/>
              </w:rPr>
              <w:t>drift_js</w:t>
            </w:r>
          </w:p>
        </w:tc>
        <w:tc>
          <w:tcPr>
            <w:tcW w:type="dxa" w:w="1928"/>
          </w:tcPr>
          <w:p>
            <w:pPr>
              <w:spacing w:line="240" w:lineRule="auto" w:after="0"/>
            </w:pPr>
            <w:r>
              <w:rPr>
                <w:rFonts w:ascii="Times New Roman" w:hAnsi="Times New Roman" w:eastAsia="SimSun"/>
                <w:sz w:val="19"/>
              </w:rPr>
              <w:t>R1</w:t>
            </w:r>
          </w:p>
        </w:tc>
        <w:tc>
          <w:tcPr>
            <w:tcW w:type="dxa" w:w="1928"/>
          </w:tcPr>
          <w:p>
            <w:pPr>
              <w:spacing w:line="240" w:lineRule="auto" w:after="0"/>
            </w:pPr>
            <w:r>
              <w:rPr>
                <w:rFonts w:ascii="Times New Roman" w:hAnsi="Times New Roman" w:eastAsia="SimSun"/>
                <w:sz w:val="19"/>
              </w:rPr>
              <w:t>JS divergence of group composition vs clean retrieval</w:t>
            </w:r>
          </w:p>
        </w:tc>
        <w:tc>
          <w:tcPr>
            <w:tcW w:type="dxa" w:w="1928"/>
          </w:tcPr>
          <w:p>
            <w:pPr>
              <w:spacing w:line="240" w:lineRule="auto" w:after="0"/>
            </w:pPr>
          </w:p>
        </w:tc>
        <w:tc>
          <w:tcPr>
            <w:tcW w:type="dxa" w:w="1928"/>
          </w:tcPr>
          <w:p>
            <w:pPr>
              <w:spacing w:line="240" w:lineRule="auto" w:after="0"/>
            </w:pPr>
          </w:p>
        </w:tc>
      </w:tr>
      <w:tr>
        <w:tc>
          <w:tcPr>
            <w:tcW w:type="dxa" w:w="1928"/>
          </w:tcPr>
          <w:p>
            <w:pPr>
              <w:spacing w:line="240" w:lineRule="auto" w:after="0"/>
            </w:pPr>
            <w:r>
              <w:rPr>
                <w:rFonts w:ascii="Times New Roman" w:hAnsi="Times New Roman" w:eastAsia="SimSun"/>
                <w:b/>
                <w:sz w:val="19"/>
              </w:rPr>
              <w:t>`stance_gap`</w:t>
            </w:r>
          </w:p>
        </w:tc>
        <w:tc>
          <w:tcPr>
            <w:tcW w:type="dxa" w:w="1928"/>
          </w:tcPr>
          <w:p>
            <w:pPr>
              <w:spacing w:line="240" w:lineRule="auto" w:after="0"/>
            </w:pPr>
            <w:r>
              <w:rPr>
                <w:rFonts w:ascii="Times New Roman" w:hAnsi="Times New Roman" w:eastAsia="SimSun"/>
                <w:b/>
                <w:sz w:val="19"/>
              </w:rPr>
              <w:t>R2 (primary)</w:t>
            </w:r>
          </w:p>
        </w:tc>
        <w:tc>
          <w:tcPr>
            <w:tcW w:type="dxa" w:w="1928"/>
          </w:tcPr>
          <w:p>
            <w:pPr>
              <w:spacing w:line="240" w:lineRule="auto" w:after="0"/>
            </w:pPr>
            <w:r>
              <w:rPr>
                <w:rFonts w:ascii="Times New Roman" w:hAnsi="Times New Roman" w:eastAsia="SimSun"/>
                <w:sz w:val="19"/>
              </w:rPr>
              <w:t>$\Delta_{\text{R2}}$ — max spread of favourable rate across groups (§3, Def. 4)</w:t>
            </w:r>
          </w:p>
        </w:tc>
        <w:tc>
          <w:tcPr>
            <w:tcW w:type="dxa" w:w="1928"/>
          </w:tcPr>
          <w:p>
            <w:pPr>
              <w:spacing w:line="240" w:lineRule="auto" w:after="0"/>
            </w:pPr>
          </w:p>
        </w:tc>
        <w:tc>
          <w:tcPr>
            <w:tcW w:type="dxa" w:w="1928"/>
          </w:tcPr>
          <w:p>
            <w:pPr>
              <w:spacing w:line="240" w:lineRule="auto" w:after="0"/>
            </w:pPr>
          </w:p>
        </w:tc>
      </w:tr>
      <w:tr>
        <w:tc>
          <w:tcPr>
            <w:tcW w:type="dxa" w:w="1928"/>
          </w:tcPr>
          <w:p>
            <w:pPr>
              <w:spacing w:line="240" w:lineRule="auto" w:after="0"/>
            </w:pPr>
            <w:r>
              <w:rPr>
                <w:rFonts w:ascii="Consolas" w:hAnsi="Consolas" w:eastAsia="Consolas"/>
                <w:sz w:val="18"/>
              </w:rPr>
              <w:t>stance_shift</w:t>
            </w:r>
          </w:p>
        </w:tc>
        <w:tc>
          <w:tcPr>
            <w:tcW w:type="dxa" w:w="1928"/>
          </w:tcPr>
          <w:p>
            <w:pPr>
              <w:spacing w:line="240" w:lineRule="auto" w:after="0"/>
            </w:pPr>
            <w:r>
              <w:rPr>
                <w:rFonts w:ascii="Times New Roman" w:hAnsi="Times New Roman" w:eastAsia="SimSun"/>
                <w:sz w:val="19"/>
              </w:rPr>
              <w:t>R2 (control)</w:t>
            </w:r>
          </w:p>
        </w:tc>
        <w:tc>
          <w:tcPr>
            <w:tcW w:type="dxa" w:w="1928"/>
          </w:tcPr>
          <w:p>
            <w:pPr>
              <w:spacing w:line="240" w:lineRule="auto" w:after="0"/>
            </w:pPr>
            <w:r>
              <w:rPr>
                <w:rFonts w:ascii="Times New Roman" w:hAnsi="Times New Roman" w:eastAsia="SimSun"/>
                <w:sz w:val="19"/>
              </w:rPr>
              <w:t>$\max_g \</w:t>
            </w:r>
          </w:p>
        </w:tc>
        <w:tc>
          <w:tcPr>
            <w:tcW w:type="dxa" w:w="1928"/>
          </w:tcPr>
          <w:p>
            <w:pPr>
              <w:spacing w:line="240" w:lineRule="auto" w:after="0"/>
            </w:pPr>
            <w:r>
              <w:rPr>
                <w:rFonts w:ascii="Times New Roman" w:hAnsi="Times New Roman" w:eastAsia="SimSun"/>
                <w:sz w:val="19"/>
              </w:rPr>
              <w:t>P_{\text{fav}}(g) - P^{*}_{\text{fav}}(g)\</w:t>
            </w:r>
          </w:p>
        </w:tc>
        <w:tc>
          <w:tcPr>
            <w:tcW w:type="dxa" w:w="1928"/>
          </w:tcPr>
          <w:p>
            <w:pPr>
              <w:spacing w:line="240" w:lineRule="auto" w:after="0"/>
            </w:pPr>
            <w:r>
              <w:rPr>
                <w:rFonts w:ascii="Times New Roman" w:hAnsi="Times New Roman" w:eastAsia="SimSun"/>
                <w:sz w:val="19"/>
              </w:rPr>
              <w:t>$ vs corpus reference; saturates</w:t>
            </w:r>
          </w:p>
        </w:tc>
      </w:tr>
      <w:tr>
        <w:tc>
          <w:tcPr>
            <w:tcW w:type="dxa" w:w="1928"/>
          </w:tcPr>
          <w:p>
            <w:pPr>
              <w:spacing w:line="240" w:lineRule="auto" w:after="0"/>
            </w:pPr>
            <w:r>
              <w:rPr>
                <w:rFonts w:ascii="Consolas" w:hAnsi="Consolas" w:eastAsia="Consolas"/>
                <w:sz w:val="18"/>
              </w:rPr>
              <w:t>stance_div</w:t>
            </w:r>
          </w:p>
        </w:tc>
        <w:tc>
          <w:tcPr>
            <w:tcW w:type="dxa" w:w="1928"/>
          </w:tcPr>
          <w:p>
            <w:pPr>
              <w:spacing w:line="240" w:lineRule="auto" w:after="0"/>
            </w:pPr>
            <w:r>
              <w:rPr>
                <w:rFonts w:ascii="Times New Roman" w:hAnsi="Times New Roman" w:eastAsia="SimSun"/>
                <w:sz w:val="19"/>
              </w:rPr>
              <w:t>R2 (control)</w:t>
            </w:r>
          </w:p>
        </w:tc>
        <w:tc>
          <w:tcPr>
            <w:tcW w:type="dxa" w:w="1928"/>
          </w:tcPr>
          <w:p>
            <w:pPr>
              <w:spacing w:line="240" w:lineRule="auto" w:after="0"/>
            </w:pPr>
            <w:r>
              <w:rPr>
                <w:rFonts w:ascii="Times New Roman" w:hAnsi="Times New Roman" w:eastAsia="SimSun"/>
                <w:sz w:val="19"/>
              </w:rPr>
              <w:t>$\max_g \mathrm{JS}(\pi^{\mathcal{D}_q}_g \</w:t>
            </w:r>
          </w:p>
        </w:tc>
        <w:tc>
          <w:tcPr>
            <w:tcW w:type="dxa" w:w="1928"/>
          </w:tcPr>
          <w:p>
            <w:pPr>
              <w:spacing w:line="240" w:lineRule="auto" w:after="0"/>
            </w:pPr>
            <w:r>
              <w:rPr>
                <w:rFonts w:ascii="Times New Roman" w:hAnsi="Times New Roman" w:eastAsia="SimSun"/>
                <w:sz w:val="19"/>
              </w:rPr>
              <w:t>\pi^{*}_g)$ vs corpus reference; confounded by topic conditioning</w:t>
            </w:r>
          </w:p>
        </w:tc>
        <w:tc>
          <w:tcPr>
            <w:tcW w:type="dxa" w:w="1928"/>
          </w:tcPr>
          <w:p>
            <w:pPr>
              <w:spacing w:line="240" w:lineRule="auto" w:after="0"/>
            </w:pPr>
          </w:p>
        </w:tc>
      </w:tr>
      <w:tr>
        <w:tc>
          <w:tcPr>
            <w:tcW w:type="dxa" w:w="1928"/>
          </w:tcPr>
          <w:p>
            <w:pPr>
              <w:spacing w:line="240" w:lineRule="auto" w:after="0"/>
            </w:pPr>
            <w:r>
              <w:rPr>
                <w:rFonts w:ascii="Consolas" w:hAnsi="Consolas" w:eastAsia="Consolas"/>
                <w:sz w:val="18"/>
              </w:rPr>
              <w:t>stance_onesided</w:t>
            </w:r>
          </w:p>
        </w:tc>
        <w:tc>
          <w:tcPr>
            <w:tcW w:type="dxa" w:w="1928"/>
          </w:tcPr>
          <w:p>
            <w:pPr>
              <w:spacing w:line="240" w:lineRule="auto" w:after="0"/>
            </w:pPr>
            <w:r>
              <w:rPr>
                <w:rFonts w:ascii="Times New Roman" w:hAnsi="Times New Roman" w:eastAsia="SimSun"/>
                <w:sz w:val="19"/>
              </w:rPr>
              <w:t>R2 (control)</w:t>
            </w:r>
          </w:p>
        </w:tc>
        <w:tc>
          <w:tcPr>
            <w:tcW w:type="dxa" w:w="1928"/>
          </w:tcPr>
          <w:p>
            <w:pPr>
              <w:spacing w:line="240" w:lineRule="auto" w:after="0"/>
            </w:pPr>
            <w:r>
              <w:rPr>
                <w:rFonts w:ascii="Times New Roman" w:hAnsi="Times New Roman" w:eastAsia="SimSun"/>
                <w:sz w:val="19"/>
              </w:rPr>
              <w:t>$\max_g \</w:t>
            </w:r>
          </w:p>
        </w:tc>
        <w:tc>
          <w:tcPr>
            <w:tcW w:type="dxa" w:w="1928"/>
          </w:tcPr>
          <w:p>
            <w:pPr>
              <w:spacing w:line="240" w:lineRule="auto" w:after="0"/>
            </w:pPr>
            <w:r>
              <w:rPr>
                <w:rFonts w:ascii="Times New Roman" w:hAnsi="Times New Roman" w:eastAsia="SimSun"/>
                <w:sz w:val="19"/>
              </w:rPr>
              <w:t>P_{\text{fav}}(g) - 0.5\</w:t>
            </w:r>
          </w:p>
        </w:tc>
        <w:tc>
          <w:tcPr>
            <w:tcW w:type="dxa" w:w="1928"/>
          </w:tcPr>
          <w:p>
            <w:pPr>
              <w:spacing w:line="240" w:lineRule="auto" w:after="0"/>
            </w:pPr>
            <w:r>
              <w:rPr>
                <w:rFonts w:ascii="Times New Roman" w:hAnsi="Times New Roman" w:eastAsia="SimSun"/>
                <w:sz w:val="19"/>
              </w:rPr>
              <w:t>$; also confounded</w:t>
            </w:r>
          </w:p>
        </w:tc>
      </w:tr>
      <w:tr>
        <w:tc>
          <w:tcPr>
            <w:tcW w:type="dxa" w:w="1928"/>
          </w:tcPr>
          <w:p>
            <w:pPr>
              <w:spacing w:line="240" w:lineRule="auto" w:after="0"/>
            </w:pPr>
            <w:r>
              <w:rPr>
                <w:rFonts w:ascii="Consolas" w:hAnsi="Consolas" w:eastAsia="Consolas"/>
                <w:sz w:val="18"/>
              </w:rPr>
              <w:t>poison@k</w:t>
            </w:r>
          </w:p>
        </w:tc>
        <w:tc>
          <w:tcPr>
            <w:tcW w:type="dxa" w:w="1928"/>
          </w:tcPr>
          <w:p>
            <w:pPr>
              <w:spacing w:line="240" w:lineRule="auto" w:after="0"/>
            </w:pPr>
            <w:r>
              <w:rPr>
                <w:rFonts w:ascii="Times New Roman" w:hAnsi="Times New Roman" w:eastAsia="SimSun"/>
                <w:sz w:val="19"/>
              </w:rPr>
              <w:t>Attack success</w:t>
            </w:r>
          </w:p>
        </w:tc>
        <w:tc>
          <w:tcPr>
            <w:tcW w:type="dxa" w:w="1928"/>
          </w:tcPr>
          <w:p>
            <w:pPr>
              <w:spacing w:line="240" w:lineRule="auto" w:after="0"/>
            </w:pPr>
            <w:r>
              <w:rPr>
                <w:rFonts w:ascii="Times New Roman" w:hAnsi="Times New Roman" w:eastAsia="SimSun"/>
                <w:sz w:val="19"/>
              </w:rPr>
              <w:t>fraction of queries with $\ge 1$ injected passage in top-$k$</w:t>
            </w:r>
          </w:p>
        </w:tc>
        <w:tc>
          <w:tcPr>
            <w:tcW w:type="dxa" w:w="1928"/>
          </w:tcPr>
          <w:p>
            <w:pPr>
              <w:spacing w:line="240" w:lineRule="auto" w:after="0"/>
            </w:pPr>
          </w:p>
        </w:tc>
        <w:tc>
          <w:tcPr>
            <w:tcW w:type="dxa" w:w="1928"/>
          </w:tcPr>
          <w:p>
            <w:pPr>
              <w:spacing w:line="240" w:lineRule="auto" w:after="0"/>
            </w:pPr>
          </w:p>
        </w:tc>
      </w:tr>
      <w:tr>
        <w:tc>
          <w:tcPr>
            <w:tcW w:type="dxa" w:w="1928"/>
          </w:tcPr>
          <w:p>
            <w:pPr>
              <w:spacing w:line="240" w:lineRule="auto" w:after="0"/>
            </w:pPr>
            <w:r>
              <w:rPr>
                <w:rFonts w:ascii="Consolas" w:hAnsi="Consolas" w:eastAsia="Consolas"/>
                <w:sz w:val="18"/>
              </w:rPr>
              <w:t>poison_share</w:t>
            </w:r>
          </w:p>
        </w:tc>
        <w:tc>
          <w:tcPr>
            <w:tcW w:type="dxa" w:w="1928"/>
          </w:tcPr>
          <w:p>
            <w:pPr>
              <w:spacing w:line="240" w:lineRule="auto" w:after="0"/>
            </w:pPr>
            <w:r>
              <w:rPr>
                <w:rFonts w:ascii="Times New Roman" w:hAnsi="Times New Roman" w:eastAsia="SimSun"/>
                <w:sz w:val="19"/>
              </w:rPr>
              <w:t>Attack success</w:t>
            </w:r>
          </w:p>
        </w:tc>
        <w:tc>
          <w:tcPr>
            <w:tcW w:type="dxa" w:w="1928"/>
          </w:tcPr>
          <w:p>
            <w:pPr>
              <w:spacing w:line="240" w:lineRule="auto" w:after="0"/>
            </w:pPr>
            <w:r>
              <w:rPr>
                <w:rFonts w:ascii="Times New Roman" w:hAnsi="Times New Roman" w:eastAsia="SimSun"/>
                <w:sz w:val="19"/>
              </w:rPr>
              <w:t>mean fraction of top-$k$ occupied by injected passages</w:t>
            </w:r>
          </w:p>
        </w:tc>
        <w:tc>
          <w:tcPr>
            <w:tcW w:type="dxa" w:w="1928"/>
          </w:tcPr>
          <w:p>
            <w:pPr>
              <w:spacing w:line="240" w:lineRule="auto" w:after="0"/>
            </w:pPr>
          </w:p>
        </w:tc>
        <w:tc>
          <w:tcPr>
            <w:tcW w:type="dxa" w:w="1928"/>
          </w:tcPr>
          <w:p>
            <w:pPr>
              <w:spacing w:line="240" w:lineRule="auto" w:after="0"/>
            </w:pPr>
          </w:p>
        </w:tc>
      </w:tr>
      <w:tr>
        <w:tc>
          <w:tcPr>
            <w:tcW w:type="dxa" w:w="1928"/>
          </w:tcPr>
          <w:p>
            <w:pPr>
              <w:spacing w:line="240" w:lineRule="auto" w:after="0"/>
            </w:pPr>
            <w:r>
              <w:rPr>
                <w:rFonts w:ascii="Consolas" w:hAnsi="Consolas" w:eastAsia="Consolas"/>
                <w:sz w:val="18"/>
              </w:rPr>
              <w:t>in_pool_rate</w:t>
            </w:r>
          </w:p>
        </w:tc>
        <w:tc>
          <w:tcPr>
            <w:tcW w:type="dxa" w:w="1928"/>
          </w:tcPr>
          <w:p>
            <w:pPr>
              <w:spacing w:line="240" w:lineRule="auto" w:after="0"/>
            </w:pPr>
            <w:r>
              <w:rPr>
                <w:rFonts w:ascii="Times New Roman" w:hAnsi="Times New Roman" w:eastAsia="SimSun"/>
                <w:sz w:val="19"/>
              </w:rPr>
              <w:t>Utility</w:t>
            </w:r>
          </w:p>
        </w:tc>
        <w:tc>
          <w:tcPr>
            <w:tcW w:type="dxa" w:w="1928"/>
          </w:tcPr>
          <w:p>
            <w:pPr>
              <w:spacing w:line="240" w:lineRule="auto" w:after="0"/>
            </w:pPr>
            <w:r>
              <w:rPr>
                <w:rFonts w:ascii="Times New Roman" w:hAnsi="Times New Roman" w:eastAsia="SimSun"/>
                <w:sz w:val="19"/>
              </w:rPr>
              <w:t>fraction of retrieved passages from the query's candidate pool</w:t>
            </w:r>
          </w:p>
        </w:tc>
        <w:tc>
          <w:tcPr>
            <w:tcW w:type="dxa" w:w="1928"/>
          </w:tcPr>
          <w:p>
            <w:pPr>
              <w:spacing w:line="240" w:lineRule="auto" w:after="0"/>
            </w:pPr>
          </w:p>
        </w:tc>
        <w:tc>
          <w:tcPr>
            <w:tcW w:type="dxa" w:w="1928"/>
          </w:tcPr>
          <w:p>
            <w:pPr>
              <w:spacing w:line="240" w:lineRule="auto" w:after="0"/>
            </w:pPr>
          </w:p>
        </w:tc>
      </w:tr>
      <w:tr>
        <w:tc>
          <w:tcPr>
            <w:tcW w:type="dxa" w:w="1928"/>
          </w:tcPr>
          <w:p>
            <w:pPr>
              <w:spacing w:line="240" w:lineRule="auto" w:after="0"/>
            </w:pPr>
            <w:r>
              <w:rPr>
                <w:rFonts w:ascii="Consolas" w:hAnsi="Consolas" w:eastAsia="Consolas"/>
                <w:sz w:val="18"/>
              </w:rPr>
              <w:t>mean_score</w:t>
            </w:r>
          </w:p>
        </w:tc>
        <w:tc>
          <w:tcPr>
            <w:tcW w:type="dxa" w:w="1928"/>
          </w:tcPr>
          <w:p>
            <w:pPr>
              <w:spacing w:line="240" w:lineRule="auto" w:after="0"/>
            </w:pPr>
            <w:r>
              <w:rPr>
                <w:rFonts w:ascii="Times New Roman" w:hAnsi="Times New Roman" w:eastAsia="SimSun"/>
                <w:sz w:val="19"/>
              </w:rPr>
              <w:t>Utility</w:t>
            </w:r>
          </w:p>
        </w:tc>
        <w:tc>
          <w:tcPr>
            <w:tcW w:type="dxa" w:w="1928"/>
          </w:tcPr>
          <w:p>
            <w:pPr>
              <w:spacing w:line="240" w:lineRule="auto" w:after="0"/>
            </w:pPr>
            <w:r>
              <w:rPr>
                <w:rFonts w:ascii="Times New Roman" w:hAnsi="Times New Roman" w:eastAsia="SimSun"/>
                <w:sz w:val="19"/>
              </w:rPr>
              <w:t>mean retriever score of the returned set</w:t>
            </w:r>
          </w:p>
        </w:tc>
        <w:tc>
          <w:tcPr>
            <w:tcW w:type="dxa" w:w="1928"/>
          </w:tcPr>
          <w:p>
            <w:pPr>
              <w:spacing w:line="240" w:lineRule="auto" w:after="0"/>
            </w:pPr>
          </w:p>
        </w:tc>
        <w:tc>
          <w:tcPr>
            <w:tcW w:type="dxa" w:w="1928"/>
          </w:tcPr>
          <w:p>
            <w:pPr>
              <w:spacing w:line="240" w:lineRule="auto" w:after="0"/>
            </w:pPr>
          </w:p>
        </w:tc>
      </w:tr>
    </w:tbl>
    <w:p/>
    <w:p>
      <w:r>
        <w:rPr>
          <w:rFonts w:ascii="Times New Roman" w:hAnsi="Times New Roman" w:eastAsia="SimSun"/>
          <w:sz w:val="22"/>
        </w:rPr>
        <w:t xml:space="preserve">We deliberately report three R2 statistics rather than one. The two reference-based variants are included as </w:t>
      </w:r>
      <w:r>
        <w:rPr>
          <w:rFonts w:ascii="Times New Roman" w:hAnsi="Times New Roman" w:eastAsia="SimSun"/>
          <w:b/>
          <w:sz w:val="22"/>
        </w:rPr>
        <w:t>controls</w:t>
      </w:r>
      <w:r>
        <w:rPr>
          <w:rFonts w:ascii="Times New Roman" w:hAnsi="Times New Roman" w:eastAsia="SimSun"/>
          <w:sz w:val="22"/>
        </w:rPr>
        <w:t>: §5.1 shows they do not respond to the attack, which is itself a finding, and reporting them documents the failure mode rather than hiding it.</w:t>
      </w:r>
    </w:p>
    <w:p>
      <w:r>
        <w:rPr>
          <w:rFonts w:ascii="Times New Roman" w:hAnsi="Times New Roman" w:eastAsia="SimSun"/>
          <w:sz w:val="22"/>
        </w:rPr>
        <w:t xml:space="preserve">Ground-truth poison labels are used </w:t>
      </w:r>
      <w:r>
        <w:rPr>
          <w:rFonts w:ascii="Times New Roman" w:hAnsi="Times New Roman" w:eastAsia="SimSun"/>
          <w:b/>
          <w:sz w:val="22"/>
        </w:rPr>
        <w:t>only</w:t>
      </w:r>
      <w:r>
        <w:rPr>
          <w:rFonts w:ascii="Times New Roman" w:hAnsi="Times New Roman" w:eastAsia="SimSun"/>
          <w:sz w:val="22"/>
        </w:rPr>
        <w:t xml:space="preserve"> for the attack-success metrics; no defense receives them. All defenses are evaluated with $k = 5$. Retrieval back-ends are BM25, a self-contained feature-hashing dense retriever, and — for the backbone alignment of §5.5 and the scale check of §5.6 — the encoders GTE-base [5], GTE-large, Contriever [8], E5-base-v2 and E5-large-v2 [4, 6], plus the learned-sparse retrievers SPLADE (distil) and SPLADE-efficient-large. Multilingual and instruction-tuned embedders remain to be swept (Limitation 5).</w:t>
      </w:r>
    </w:p>
    <w:p>
      <w:pPr>
        <w:spacing w:before="240" w:after="120"/>
      </w:pPr>
      <w:r>
        <w:rPr>
          <w:rFonts w:ascii="Times New Roman" w:hAnsi="Times New Roman" w:eastAsia="Microsoft YaHei"/>
          <w:b/>
          <w:sz w:val="28"/>
        </w:rPr>
        <w:t>5. Results</w:t>
      </w:r>
    </w:p>
    <w:p>
      <w:r>
        <w:rPr>
          <w:rFonts w:ascii="Times New Roman" w:hAnsi="Times New Roman" w:eastAsia="SimSun"/>
          <w:sz w:val="22"/>
        </w:rPr>
        <w:t xml:space="preserve">The chapter is organised as an argument rather than as a sequence of runs. §5.1 and §5.2 establish the two dimensions and the attack, and — critically — show that the statistics we indict are </w:t>
      </w:r>
      <w:r>
        <w:rPr>
          <w:rFonts w:ascii="Times New Roman" w:hAnsi="Times New Roman" w:eastAsia="SimSun"/>
          <w:i/>
          <w:sz w:val="22"/>
        </w:rPr>
        <w:t>working instruments</w:t>
      </w:r>
      <w:r>
        <w:rPr>
          <w:rFonts w:ascii="Times New Roman" w:hAnsi="Times New Roman" w:eastAsia="SimSun"/>
          <w:sz w:val="22"/>
        </w:rPr>
        <w:t>: a positive control moves the ground truth by a known amount and they respond. §5.3 and §5.4 then demonstrate two of the three failure modes on a controlled corpus with an exactly known clean reference and on the naturally written BBQ benchmark, each swept over injection rate $\rho \in \{0.1\%, \dots, 2\%\}$. §5.5 and §5.6 establish that the encoder is a factor rather than an implementation detail. §5.7 shows the retrieval-layer skew reaches the generated text, and §5.8 closes the loop with a defense-aware attacker: the defenses do not merely weaken, and the static numbers that select them are optimistic exactly where the literature looks.</w:t>
      </w:r>
    </w:p>
    <w:p>
      <w:pPr>
        <w:shd w:val="clear" w:color="auto" w:fill="DCE6F1"/>
        <w:spacing w:before="200" w:after="80"/>
      </w:pPr>
      <w:r>
        <w:rPr>
          <w:rFonts w:ascii="Times New Roman" w:hAnsi="Times New Roman" w:eastAsia="Microsoft YaHei"/>
          <w:b/>
          <w:sz w:val="26"/>
        </w:rPr>
        <w:t>5.1 Two orthogonal dimensions of representation</w:t>
      </w:r>
    </w:p>
    <w:p>
      <w:r>
        <w:rPr>
          <w:rFonts w:ascii="Times New Roman" w:hAnsi="Times New Roman" w:eastAsia="SimSun"/>
          <w:sz w:val="22"/>
        </w:rPr>
        <w:t>Table 2 reports attack effect with no defense, over 48 queries across four bias strata.</w:t>
      </w:r>
    </w:p>
    <w:p>
      <w:r>
        <w:rPr>
          <w:rFonts w:ascii="Times New Roman" w:hAnsi="Times New Roman" w:eastAsia="SimSun"/>
          <w:b/>
          <w:sz w:val="22"/>
        </w:rPr>
        <w:t>Table 2.</w:t>
      </w:r>
      <w:r>
        <w:rPr>
          <w:rFonts w:ascii="Times New Roman" w:hAnsi="Times New Roman" w:eastAsia="SimSun"/>
          <w:sz w:val="22"/>
        </w:rPr>
        <w:t xml:space="preserve"> Attack effect without defense.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DCE6F1"/>
          </w:tcPr>
          <w:p>
            <w:pPr>
              <w:spacing w:line="240" w:lineRule="auto" w:after="0"/>
            </w:pPr>
            <w:r>
              <w:rPr>
                <w:rFonts w:ascii="Times New Roman" w:hAnsi="Times New Roman" w:eastAsia="SimSun"/>
                <w:b/>
                <w:sz w:val="19"/>
              </w:rPr>
              <w:t>Attack</w:t>
            </w:r>
          </w:p>
        </w:tc>
        <w:tc>
          <w:tcPr>
            <w:tcW w:type="dxa" w:w="1377"/>
            <w:shd w:val="clear" w:color="auto" w:fill="DCE6F1"/>
          </w:tcPr>
          <w:p>
            <w:pPr>
              <w:spacing w:line="240" w:lineRule="auto" w:after="0"/>
            </w:pPr>
            <w:r>
              <w:rPr>
                <w:rFonts w:ascii="Times New Roman" w:hAnsi="Times New Roman" w:eastAsia="SimSun"/>
                <w:b/>
                <w:sz w:val="19"/>
              </w:rPr>
              <w:t>Retriever</w:t>
            </w:r>
          </w:p>
        </w:tc>
        <w:tc>
          <w:tcPr>
            <w:tcW w:type="dxa" w:w="1377"/>
            <w:shd w:val="clear" w:color="auto" w:fill="DCE6F1"/>
          </w:tcPr>
          <w:p>
            <w:pPr>
              <w:spacing w:line="240" w:lineRule="auto" w:after="0"/>
            </w:pPr>
            <w:r>
              <w:rPr>
                <w:rFonts w:ascii="Consolas" w:hAnsi="Consolas" w:eastAsia="Consolas"/>
                <w:b/>
                <w:sz w:val="18"/>
              </w:rPr>
              <w:t>drift_tv</w:t>
            </w:r>
            <w:r>
              <w:rPr>
                <w:rFonts w:ascii="Times New Roman" w:hAnsi="Times New Roman" w:eastAsia="SimSun"/>
                <w:b/>
                <w:sz w:val="19"/>
              </w:rPr>
              <w:t xml:space="preserve"> (R1)</w:t>
            </w:r>
          </w:p>
        </w:tc>
        <w:tc>
          <w:tcPr>
            <w:tcW w:type="dxa" w:w="1377"/>
            <w:shd w:val="clear" w:color="auto" w:fill="DCE6F1"/>
          </w:tcPr>
          <w:p>
            <w:pPr>
              <w:spacing w:line="240" w:lineRule="auto" w:after="0"/>
            </w:pPr>
            <w:r>
              <w:rPr>
                <w:rFonts w:ascii="Consolas" w:hAnsi="Consolas" w:eastAsia="Consolas"/>
                <w:b/>
                <w:sz w:val="18"/>
              </w:rPr>
              <w:t>stance_gap</w:t>
            </w:r>
            <w:r>
              <w:rPr>
                <w:rFonts w:ascii="Times New Roman" w:hAnsi="Times New Roman" w:eastAsia="SimSun"/>
                <w:b/>
                <w:sz w:val="19"/>
              </w:rPr>
              <w:t xml:space="preserve"> (R2)</w:t>
            </w:r>
          </w:p>
        </w:tc>
        <w:tc>
          <w:tcPr>
            <w:tcW w:type="dxa" w:w="1377"/>
            <w:shd w:val="clear" w:color="auto" w:fill="DCE6F1"/>
          </w:tcPr>
          <w:p>
            <w:pPr>
              <w:spacing w:line="240" w:lineRule="auto" w:after="0"/>
            </w:pPr>
            <w:r>
              <w:rPr>
                <w:rFonts w:ascii="Consolas" w:hAnsi="Consolas" w:eastAsia="Consolas"/>
                <w:b/>
                <w:sz w:val="18"/>
              </w:rPr>
              <w:t>stance_div</w:t>
            </w:r>
            <w:r>
              <w:rPr>
                <w:rFonts w:ascii="Times New Roman" w:hAnsi="Times New Roman" w:eastAsia="SimSun"/>
                <w:b/>
                <w:sz w:val="19"/>
              </w:rPr>
              <w:t xml:space="preserve"> (ref-dev)</w:t>
            </w:r>
          </w:p>
        </w:tc>
        <w:tc>
          <w:tcPr>
            <w:tcW w:type="dxa" w:w="1377"/>
            <w:shd w:val="clear" w:color="auto" w:fill="DCE6F1"/>
          </w:tcPr>
          <w:p>
            <w:pPr>
              <w:spacing w:line="240" w:lineRule="auto" w:after="0"/>
            </w:pPr>
            <w:r>
              <w:rPr>
                <w:rFonts w:ascii="Consolas" w:hAnsi="Consolas" w:eastAsia="Consolas"/>
                <w:b/>
                <w:sz w:val="18"/>
              </w:rPr>
              <w:t>one_sided</w:t>
            </w:r>
          </w:p>
        </w:tc>
        <w:tc>
          <w:tcPr>
            <w:tcW w:type="dxa" w:w="1377"/>
            <w:shd w:val="clear" w:color="auto" w:fill="DCE6F1"/>
          </w:tcPr>
          <w:p>
            <w:pPr>
              <w:spacing w:line="240" w:lineRule="auto" w:after="0"/>
            </w:pPr>
            <w:r>
              <w:rPr>
                <w:rFonts w:ascii="Consolas" w:hAnsi="Consolas" w:eastAsia="Consolas"/>
                <w:b/>
                <w:sz w:val="18"/>
              </w:rPr>
              <w:t>poison@k</w:t>
            </w:r>
          </w:p>
        </w:tc>
      </w:tr>
      <w:tr>
        <w:tc>
          <w:tcPr>
            <w:tcW w:type="dxa" w:w="1377"/>
          </w:tcPr>
          <w:p>
            <w:pPr>
              <w:spacing w:line="240" w:lineRule="auto" w:after="0"/>
            </w:pPr>
            <w:r>
              <w:rPr>
                <w:rFonts w:ascii="Times New Roman" w:hAnsi="Times New Roman" w:eastAsia="SimSun"/>
                <w:sz w:val="19"/>
              </w:rPr>
              <w:t>clean</w:t>
            </w:r>
          </w:p>
        </w:tc>
        <w:tc>
          <w:tcPr>
            <w:tcW w:type="dxa" w:w="1377"/>
          </w:tcPr>
          <w:p>
            <w:pPr>
              <w:spacing w:line="240" w:lineRule="auto" w:after="0"/>
            </w:pPr>
            <w:r>
              <w:rPr>
                <w:rFonts w:ascii="Times New Roman" w:hAnsi="Times New Roman" w:eastAsia="SimSun"/>
                <w:sz w:val="19"/>
              </w:rPr>
              <w:t>BM25</w:t>
            </w:r>
          </w:p>
        </w:tc>
        <w:tc>
          <w:tcPr>
            <w:tcW w:type="dxa" w:w="1377"/>
          </w:tcPr>
          <w:p>
            <w:pPr>
              <w:spacing w:line="240" w:lineRule="auto" w:after="0"/>
            </w:pPr>
            <w:r>
              <w:rPr>
                <w:rFonts w:ascii="Times New Roman" w:hAnsi="Times New Roman" w:eastAsia="SimSun"/>
                <w:sz w:val="19"/>
              </w:rPr>
              <w:t>0.0000</w:t>
            </w:r>
          </w:p>
        </w:tc>
        <w:tc>
          <w:tcPr>
            <w:tcW w:type="dxa" w:w="1377"/>
          </w:tcPr>
          <w:p>
            <w:pPr>
              <w:spacing w:line="240" w:lineRule="auto" w:after="0"/>
            </w:pPr>
            <w:r>
              <w:rPr>
                <w:rFonts w:ascii="Times New Roman" w:hAnsi="Times New Roman" w:eastAsia="SimSun"/>
                <w:b/>
                <w:sz w:val="19"/>
              </w:rPr>
              <w:t>0.0000</w:t>
            </w:r>
          </w:p>
        </w:tc>
        <w:tc>
          <w:tcPr>
            <w:tcW w:type="dxa" w:w="1377"/>
          </w:tcPr>
          <w:p>
            <w:pPr>
              <w:spacing w:line="240" w:lineRule="auto" w:after="0"/>
            </w:pPr>
            <w:r>
              <w:rPr>
                <w:rFonts w:ascii="Times New Roman" w:hAnsi="Times New Roman" w:eastAsia="SimSun"/>
                <w:sz w:val="19"/>
              </w:rPr>
              <w:t>0.2859</w:t>
            </w:r>
          </w:p>
        </w:tc>
        <w:tc>
          <w:tcPr>
            <w:tcW w:type="dxa" w:w="1377"/>
          </w:tcPr>
          <w:p>
            <w:pPr>
              <w:spacing w:line="240" w:lineRule="auto" w:after="0"/>
            </w:pPr>
            <w:r>
              <w:rPr>
                <w:rFonts w:ascii="Times New Roman" w:hAnsi="Times New Roman" w:eastAsia="SimSun"/>
                <w:sz w:val="19"/>
              </w:rPr>
              <w:t>0.4667</w:t>
            </w:r>
          </w:p>
        </w:tc>
        <w:tc>
          <w:tcPr>
            <w:tcW w:type="dxa" w:w="1377"/>
          </w:tcPr>
          <w:p>
            <w:pPr>
              <w:spacing w:line="240" w:lineRule="auto" w:after="0"/>
            </w:pPr>
            <w:r>
              <w:rPr>
                <w:rFonts w:ascii="Times New Roman" w:hAnsi="Times New Roman" w:eastAsia="SimSun"/>
                <w:sz w:val="19"/>
              </w:rPr>
              <w:t>—</w:t>
            </w:r>
          </w:p>
        </w:tc>
      </w:tr>
      <w:tr>
        <w:tc>
          <w:tcPr>
            <w:tcW w:type="dxa" w:w="1377"/>
          </w:tcPr>
          <w:p>
            <w:pPr>
              <w:spacing w:line="240" w:lineRule="auto" w:after="0"/>
            </w:pPr>
            <w:r>
              <w:rPr>
                <w:rFonts w:ascii="Times New Roman" w:hAnsi="Times New Roman" w:eastAsia="SimSun"/>
                <w:sz w:val="19"/>
              </w:rPr>
              <w:t>clean</w:t>
            </w:r>
          </w:p>
        </w:tc>
        <w:tc>
          <w:tcPr>
            <w:tcW w:type="dxa" w:w="1377"/>
          </w:tcPr>
          <w:p>
            <w:pPr>
              <w:spacing w:line="240" w:lineRule="auto" w:after="0"/>
            </w:pPr>
            <w:r>
              <w:rPr>
                <w:rFonts w:ascii="Times New Roman" w:hAnsi="Times New Roman" w:eastAsia="SimSun"/>
                <w:sz w:val="19"/>
              </w:rPr>
              <w:t>dense</w:t>
            </w:r>
          </w:p>
        </w:tc>
        <w:tc>
          <w:tcPr>
            <w:tcW w:type="dxa" w:w="1377"/>
          </w:tcPr>
          <w:p>
            <w:pPr>
              <w:spacing w:line="240" w:lineRule="auto" w:after="0"/>
            </w:pPr>
            <w:r>
              <w:rPr>
                <w:rFonts w:ascii="Times New Roman" w:hAnsi="Times New Roman" w:eastAsia="SimSun"/>
                <w:sz w:val="19"/>
              </w:rPr>
              <w:t>0.0000</w:t>
            </w:r>
          </w:p>
        </w:tc>
        <w:tc>
          <w:tcPr>
            <w:tcW w:type="dxa" w:w="1377"/>
          </w:tcPr>
          <w:p>
            <w:pPr>
              <w:spacing w:line="240" w:lineRule="auto" w:after="0"/>
            </w:pPr>
            <w:r>
              <w:rPr>
                <w:rFonts w:ascii="Times New Roman" w:hAnsi="Times New Roman" w:eastAsia="SimSun"/>
                <w:b/>
                <w:sz w:val="19"/>
              </w:rPr>
              <w:t>0.0000</w:t>
            </w:r>
          </w:p>
        </w:tc>
        <w:tc>
          <w:tcPr>
            <w:tcW w:type="dxa" w:w="1377"/>
          </w:tcPr>
          <w:p>
            <w:pPr>
              <w:spacing w:line="240" w:lineRule="auto" w:after="0"/>
            </w:pPr>
            <w:r>
              <w:rPr>
                <w:rFonts w:ascii="Times New Roman" w:hAnsi="Times New Roman" w:eastAsia="SimSun"/>
                <w:sz w:val="19"/>
              </w:rPr>
              <w:t>0.3113</w:t>
            </w:r>
          </w:p>
        </w:tc>
        <w:tc>
          <w:tcPr>
            <w:tcW w:type="dxa" w:w="1377"/>
          </w:tcPr>
          <w:p>
            <w:pPr>
              <w:spacing w:line="240" w:lineRule="auto" w:after="0"/>
            </w:pPr>
            <w:r>
              <w:rPr>
                <w:rFonts w:ascii="Times New Roman" w:hAnsi="Times New Roman" w:eastAsia="SimSun"/>
                <w:sz w:val="19"/>
              </w:rPr>
              <w:t>0.5000</w:t>
            </w:r>
          </w:p>
        </w:tc>
        <w:tc>
          <w:tcPr>
            <w:tcW w:type="dxa" w:w="1377"/>
          </w:tcPr>
          <w:p>
            <w:pPr>
              <w:spacing w:line="240" w:lineRule="auto" w:after="0"/>
            </w:pPr>
            <w:r>
              <w:rPr>
                <w:rFonts w:ascii="Times New Roman" w:hAnsi="Times New Roman" w:eastAsia="SimSun"/>
                <w:sz w:val="19"/>
              </w:rPr>
              <w:t>—</w:t>
            </w:r>
          </w:p>
        </w:tc>
      </w:tr>
      <w:tr>
        <w:tc>
          <w:tcPr>
            <w:tcW w:type="dxa" w:w="1377"/>
          </w:tcPr>
          <w:p>
            <w:pPr>
              <w:spacing w:line="240" w:lineRule="auto" w:after="0"/>
            </w:pPr>
            <w:r>
              <w:rPr>
                <w:rFonts w:ascii="Times New Roman" w:hAnsi="Times New Roman" w:eastAsia="SimSun"/>
                <w:sz w:val="19"/>
              </w:rPr>
              <w:t>template</w:t>
            </w:r>
          </w:p>
        </w:tc>
        <w:tc>
          <w:tcPr>
            <w:tcW w:type="dxa" w:w="1377"/>
          </w:tcPr>
          <w:p>
            <w:pPr>
              <w:spacing w:line="240" w:lineRule="auto" w:after="0"/>
            </w:pPr>
            <w:r>
              <w:rPr>
                <w:rFonts w:ascii="Times New Roman" w:hAnsi="Times New Roman" w:eastAsia="SimSun"/>
                <w:sz w:val="19"/>
              </w:rPr>
              <w:t>BM25</w:t>
            </w:r>
          </w:p>
        </w:tc>
        <w:tc>
          <w:tcPr>
            <w:tcW w:type="dxa" w:w="1377"/>
          </w:tcPr>
          <w:p>
            <w:pPr>
              <w:spacing w:line="240" w:lineRule="auto" w:after="0"/>
            </w:pPr>
            <w:r>
              <w:rPr>
                <w:rFonts w:ascii="Times New Roman" w:hAnsi="Times New Roman" w:eastAsia="SimSun"/>
                <w:sz w:val="19"/>
              </w:rPr>
              <w:t>0.1500</w:t>
            </w:r>
          </w:p>
        </w:tc>
        <w:tc>
          <w:tcPr>
            <w:tcW w:type="dxa" w:w="1377"/>
          </w:tcPr>
          <w:p>
            <w:pPr>
              <w:spacing w:line="240" w:lineRule="auto" w:after="0"/>
            </w:pPr>
            <w:r>
              <w:rPr>
                <w:rFonts w:ascii="Times New Roman" w:hAnsi="Times New Roman" w:eastAsia="SimSun"/>
                <w:b/>
                <w:sz w:val="19"/>
              </w:rPr>
              <w:t>0.6250</w:t>
            </w:r>
          </w:p>
        </w:tc>
        <w:tc>
          <w:tcPr>
            <w:tcW w:type="dxa" w:w="1377"/>
          </w:tcPr>
          <w:p>
            <w:pPr>
              <w:spacing w:line="240" w:lineRule="auto" w:after="0"/>
            </w:pPr>
            <w:r>
              <w:rPr>
                <w:rFonts w:ascii="Times New Roman" w:hAnsi="Times New Roman" w:eastAsia="SimSun"/>
                <w:sz w:val="19"/>
              </w:rPr>
              <w:t>0.3113</w:t>
            </w:r>
          </w:p>
        </w:tc>
        <w:tc>
          <w:tcPr>
            <w:tcW w:type="dxa" w:w="1377"/>
          </w:tcPr>
          <w:p>
            <w:pPr>
              <w:spacing w:line="240" w:lineRule="auto" w:after="0"/>
            </w:pPr>
            <w:r>
              <w:rPr>
                <w:rFonts w:ascii="Times New Roman" w:hAnsi="Times New Roman" w:eastAsia="SimSun"/>
                <w:sz w:val="19"/>
              </w:rPr>
              <w:t>0.5000</w:t>
            </w:r>
          </w:p>
        </w:tc>
        <w:tc>
          <w:tcPr>
            <w:tcW w:type="dxa" w:w="1377"/>
          </w:tcPr>
          <w:p>
            <w:pPr>
              <w:spacing w:line="240" w:lineRule="auto" w:after="0"/>
            </w:pPr>
            <w:r>
              <w:rPr>
                <w:rFonts w:ascii="Times New Roman" w:hAnsi="Times New Roman" w:eastAsia="SimSun"/>
                <w:sz w:val="19"/>
              </w:rPr>
              <w:t>0.750</w:t>
            </w:r>
          </w:p>
        </w:tc>
      </w:tr>
      <w:tr>
        <w:tc>
          <w:tcPr>
            <w:tcW w:type="dxa" w:w="1377"/>
          </w:tcPr>
          <w:p>
            <w:pPr>
              <w:spacing w:line="240" w:lineRule="auto" w:after="0"/>
            </w:pPr>
            <w:r>
              <w:rPr>
                <w:rFonts w:ascii="Times New Roman" w:hAnsi="Times New Roman" w:eastAsia="SimSun"/>
                <w:sz w:val="19"/>
              </w:rPr>
              <w:t>template</w:t>
            </w:r>
          </w:p>
        </w:tc>
        <w:tc>
          <w:tcPr>
            <w:tcW w:type="dxa" w:w="1377"/>
          </w:tcPr>
          <w:p>
            <w:pPr>
              <w:spacing w:line="240" w:lineRule="auto" w:after="0"/>
            </w:pPr>
            <w:r>
              <w:rPr>
                <w:rFonts w:ascii="Times New Roman" w:hAnsi="Times New Roman" w:eastAsia="SimSun"/>
                <w:sz w:val="19"/>
              </w:rPr>
              <w:t>dense</w:t>
            </w:r>
          </w:p>
        </w:tc>
        <w:tc>
          <w:tcPr>
            <w:tcW w:type="dxa" w:w="1377"/>
          </w:tcPr>
          <w:p>
            <w:pPr>
              <w:spacing w:line="240" w:lineRule="auto" w:after="0"/>
            </w:pPr>
            <w:r>
              <w:rPr>
                <w:rFonts w:ascii="Times New Roman" w:hAnsi="Times New Roman" w:eastAsia="SimSun"/>
                <w:sz w:val="19"/>
              </w:rPr>
              <w:t>0.0625</w:t>
            </w:r>
          </w:p>
        </w:tc>
        <w:tc>
          <w:tcPr>
            <w:tcW w:type="dxa" w:w="1377"/>
          </w:tcPr>
          <w:p>
            <w:pPr>
              <w:spacing w:line="240" w:lineRule="auto" w:after="0"/>
            </w:pPr>
            <w:r>
              <w:rPr>
                <w:rFonts w:ascii="Times New Roman" w:hAnsi="Times New Roman" w:eastAsia="SimSun"/>
                <w:b/>
                <w:sz w:val="19"/>
              </w:rPr>
              <w:t>0.5000</w:t>
            </w:r>
          </w:p>
        </w:tc>
        <w:tc>
          <w:tcPr>
            <w:tcW w:type="dxa" w:w="1377"/>
          </w:tcPr>
          <w:p>
            <w:pPr>
              <w:spacing w:line="240" w:lineRule="auto" w:after="0"/>
            </w:pPr>
            <w:r>
              <w:rPr>
                <w:rFonts w:ascii="Times New Roman" w:hAnsi="Times New Roman" w:eastAsia="SimSun"/>
                <w:sz w:val="19"/>
              </w:rPr>
              <w:t>0.3113</w:t>
            </w:r>
          </w:p>
        </w:tc>
        <w:tc>
          <w:tcPr>
            <w:tcW w:type="dxa" w:w="1377"/>
          </w:tcPr>
          <w:p>
            <w:pPr>
              <w:spacing w:line="240" w:lineRule="auto" w:after="0"/>
            </w:pPr>
            <w:r>
              <w:rPr>
                <w:rFonts w:ascii="Times New Roman" w:hAnsi="Times New Roman" w:eastAsia="SimSun"/>
                <w:sz w:val="19"/>
              </w:rPr>
              <w:t>0.5000</w:t>
            </w:r>
          </w:p>
        </w:tc>
        <w:tc>
          <w:tcPr>
            <w:tcW w:type="dxa" w:w="1377"/>
          </w:tcPr>
          <w:p>
            <w:pPr>
              <w:spacing w:line="240" w:lineRule="auto" w:after="0"/>
            </w:pPr>
            <w:r>
              <w:rPr>
                <w:rFonts w:ascii="Times New Roman" w:hAnsi="Times New Roman" w:eastAsia="SimSun"/>
                <w:sz w:val="19"/>
              </w:rPr>
              <w:t>0.625</w:t>
            </w:r>
          </w:p>
        </w:tc>
      </w:tr>
      <w:tr>
        <w:tc>
          <w:tcPr>
            <w:tcW w:type="dxa" w:w="1377"/>
          </w:tcPr>
          <w:p>
            <w:pPr>
              <w:spacing w:line="240" w:lineRule="auto" w:after="0"/>
            </w:pPr>
            <w:r>
              <w:rPr>
                <w:rFonts w:ascii="Times New Roman" w:hAnsi="Times New Roman" w:eastAsia="SimSun"/>
                <w:sz w:val="19"/>
              </w:rPr>
              <w:t>template + projection</w:t>
            </w:r>
          </w:p>
        </w:tc>
        <w:tc>
          <w:tcPr>
            <w:tcW w:type="dxa" w:w="1377"/>
          </w:tcPr>
          <w:p>
            <w:pPr>
              <w:spacing w:line="240" w:lineRule="auto" w:after="0"/>
            </w:pPr>
            <w:r>
              <w:rPr>
                <w:rFonts w:ascii="Times New Roman" w:hAnsi="Times New Roman" w:eastAsia="SimSun"/>
                <w:sz w:val="19"/>
              </w:rPr>
              <w:t>BM25</w:t>
            </w:r>
          </w:p>
        </w:tc>
        <w:tc>
          <w:tcPr>
            <w:tcW w:type="dxa" w:w="1377"/>
          </w:tcPr>
          <w:p>
            <w:pPr>
              <w:spacing w:line="240" w:lineRule="auto" w:after="0"/>
            </w:pPr>
            <w:r>
              <w:rPr>
                <w:rFonts w:ascii="Times New Roman" w:hAnsi="Times New Roman" w:eastAsia="SimSun"/>
                <w:sz w:val="19"/>
              </w:rPr>
              <w:t>0.1500</w:t>
            </w:r>
          </w:p>
        </w:tc>
        <w:tc>
          <w:tcPr>
            <w:tcW w:type="dxa" w:w="1377"/>
          </w:tcPr>
          <w:p>
            <w:pPr>
              <w:spacing w:line="240" w:lineRule="auto" w:after="0"/>
            </w:pPr>
            <w:r>
              <w:rPr>
                <w:rFonts w:ascii="Times New Roman" w:hAnsi="Times New Roman" w:eastAsia="SimSun"/>
                <w:b/>
                <w:sz w:val="19"/>
              </w:rPr>
              <w:t>0.6250</w:t>
            </w:r>
          </w:p>
        </w:tc>
        <w:tc>
          <w:tcPr>
            <w:tcW w:type="dxa" w:w="1377"/>
          </w:tcPr>
          <w:p>
            <w:pPr>
              <w:spacing w:line="240" w:lineRule="auto" w:after="0"/>
            </w:pPr>
            <w:r>
              <w:rPr>
                <w:rFonts w:ascii="Times New Roman" w:hAnsi="Times New Roman" w:eastAsia="SimSun"/>
                <w:sz w:val="19"/>
              </w:rPr>
              <w:t>0.3113</w:t>
            </w:r>
          </w:p>
        </w:tc>
        <w:tc>
          <w:tcPr>
            <w:tcW w:type="dxa" w:w="1377"/>
          </w:tcPr>
          <w:p>
            <w:pPr>
              <w:spacing w:line="240" w:lineRule="auto" w:after="0"/>
            </w:pPr>
            <w:r>
              <w:rPr>
                <w:rFonts w:ascii="Times New Roman" w:hAnsi="Times New Roman" w:eastAsia="SimSun"/>
                <w:sz w:val="19"/>
              </w:rPr>
              <w:t>0.5000</w:t>
            </w:r>
          </w:p>
        </w:tc>
        <w:tc>
          <w:tcPr>
            <w:tcW w:type="dxa" w:w="1377"/>
          </w:tcPr>
          <w:p>
            <w:pPr>
              <w:spacing w:line="240" w:lineRule="auto" w:after="0"/>
            </w:pPr>
            <w:r>
              <w:rPr>
                <w:rFonts w:ascii="Times New Roman" w:hAnsi="Times New Roman" w:eastAsia="SimSun"/>
                <w:sz w:val="19"/>
              </w:rPr>
              <w:t>0.750</w:t>
            </w:r>
          </w:p>
        </w:tc>
      </w:tr>
      <w:tr>
        <w:tc>
          <w:tcPr>
            <w:tcW w:type="dxa" w:w="1377"/>
          </w:tcPr>
          <w:p>
            <w:pPr>
              <w:spacing w:line="240" w:lineRule="auto" w:after="0"/>
            </w:pPr>
            <w:r>
              <w:rPr>
                <w:rFonts w:ascii="Times New Roman" w:hAnsi="Times New Roman" w:eastAsia="SimSun"/>
                <w:sz w:val="19"/>
              </w:rPr>
              <w:t>template + projection</w:t>
            </w:r>
          </w:p>
        </w:tc>
        <w:tc>
          <w:tcPr>
            <w:tcW w:type="dxa" w:w="1377"/>
          </w:tcPr>
          <w:p>
            <w:pPr>
              <w:spacing w:line="240" w:lineRule="auto" w:after="0"/>
            </w:pPr>
            <w:r>
              <w:rPr>
                <w:rFonts w:ascii="Times New Roman" w:hAnsi="Times New Roman" w:eastAsia="SimSun"/>
                <w:sz w:val="19"/>
              </w:rPr>
              <w:t>dense</w:t>
            </w:r>
          </w:p>
        </w:tc>
        <w:tc>
          <w:tcPr>
            <w:tcW w:type="dxa" w:w="1377"/>
          </w:tcPr>
          <w:p>
            <w:pPr>
              <w:spacing w:line="240" w:lineRule="auto" w:after="0"/>
            </w:pPr>
            <w:r>
              <w:rPr>
                <w:rFonts w:ascii="Times New Roman" w:hAnsi="Times New Roman" w:eastAsia="SimSun"/>
                <w:sz w:val="19"/>
              </w:rPr>
              <w:t>0.1313</w:t>
            </w:r>
          </w:p>
        </w:tc>
        <w:tc>
          <w:tcPr>
            <w:tcW w:type="dxa" w:w="1377"/>
          </w:tcPr>
          <w:p>
            <w:pPr>
              <w:spacing w:line="240" w:lineRule="auto" w:after="0"/>
            </w:pPr>
            <w:r>
              <w:rPr>
                <w:rFonts w:ascii="Times New Roman" w:hAnsi="Times New Roman" w:eastAsia="SimSun"/>
                <w:b/>
                <w:sz w:val="19"/>
              </w:rPr>
              <w:t>1.0000</w:t>
            </w:r>
          </w:p>
        </w:tc>
        <w:tc>
          <w:tcPr>
            <w:tcW w:type="dxa" w:w="1377"/>
          </w:tcPr>
          <w:p>
            <w:pPr>
              <w:spacing w:line="240" w:lineRule="auto" w:after="0"/>
            </w:pPr>
            <w:r>
              <w:rPr>
                <w:rFonts w:ascii="Times New Roman" w:hAnsi="Times New Roman" w:eastAsia="SimSun"/>
                <w:sz w:val="19"/>
              </w:rPr>
              <w:t>0.3113</w:t>
            </w:r>
          </w:p>
        </w:tc>
        <w:tc>
          <w:tcPr>
            <w:tcW w:type="dxa" w:w="1377"/>
          </w:tcPr>
          <w:p>
            <w:pPr>
              <w:spacing w:line="240" w:lineRule="auto" w:after="0"/>
            </w:pPr>
            <w:r>
              <w:rPr>
                <w:rFonts w:ascii="Times New Roman" w:hAnsi="Times New Roman" w:eastAsia="SimSun"/>
                <w:sz w:val="19"/>
              </w:rPr>
              <w:t>0.5000</w:t>
            </w:r>
          </w:p>
        </w:tc>
        <w:tc>
          <w:tcPr>
            <w:tcW w:type="dxa" w:w="1377"/>
          </w:tcPr>
          <w:p>
            <w:pPr>
              <w:spacing w:line="240" w:lineRule="auto" w:after="0"/>
            </w:pPr>
            <w:r>
              <w:rPr>
                <w:rFonts w:ascii="Times New Roman" w:hAnsi="Times New Roman" w:eastAsia="SimSun"/>
                <w:b/>
                <w:sz w:val="19"/>
              </w:rPr>
              <w:t>1.000</w:t>
            </w:r>
          </w:p>
        </w:tc>
      </w:tr>
    </w:tbl>
    <w:p/>
    <w:p>
      <w:r>
        <w:rPr>
          <w:rFonts w:ascii="Times New Roman" w:hAnsi="Times New Roman" w:eastAsia="SimSun"/>
          <w:sz w:val="22"/>
        </w:rPr>
        <w:t>Three observations.</w:t>
      </w:r>
    </w:p>
    <w:p>
      <w:r>
        <w:rPr>
          <w:rFonts w:ascii="Times New Roman" w:hAnsi="Times New Roman" w:eastAsia="SimSun"/>
          <w:b/>
          <w:sz w:val="22"/>
        </w:rPr>
        <w:t>First, the R2 gap is exactly zero before the attack and large after it, in every stratum.</w:t>
      </w:r>
      <w:r>
        <w:rPr>
          <w:rFonts w:ascii="Times New Roman" w:hAnsi="Times New Roman" w:eastAsia="SimSun"/>
          <w:sz w:val="22"/>
        </w:rPr>
        <w:t xml:space="preserve"> Clean retrieval yields </w:t>
      </w:r>
      <w:r>
        <w:rPr>
          <w:rFonts w:ascii="Consolas" w:hAnsi="Consolas" w:eastAsia="Consolas"/>
          <w:sz w:val="21"/>
        </w:rPr>
        <w:t>stance_gap</w:t>
      </w:r>
      <w:r>
        <w:rPr>
          <w:rFonts w:ascii="Times New Roman" w:hAnsi="Times New Roman" w:eastAsia="SimSun"/>
          <w:sz w:val="22"/>
        </w:rPr>
        <w:t xml:space="preserve"> $= 0.0000$ across all four strata (gender, disability, age, race) — because on a balanced corpus a topic-conditioned one-sided retrieval is one-sided </w:t>
      </w:r>
      <w:r>
        <w:rPr>
          <w:rFonts w:ascii="Times New Roman" w:hAnsi="Times New Roman" w:eastAsia="SimSun"/>
          <w:i/>
          <w:sz w:val="22"/>
        </w:rPr>
        <w:t>for every group equally</w:t>
      </w:r>
      <w:r>
        <w:rPr>
          <w:rFonts w:ascii="Times New Roman" w:hAnsi="Times New Roman" w:eastAsia="SimSun"/>
          <w:sz w:val="22"/>
        </w:rPr>
        <w:t>, so the cross-group spread vanishes. Under attack the gap rises to 0.6250 (BM25) and 1.0000 (dense + projection). Per stratum, the clean condition is $0.0000$ throughout while the attacked condition is $\{1.0000, 0.5000, 0.3333, 0.7500\}$ for the template attack and $1.0000$ in all four strata under projection.</w:t>
      </w:r>
    </w:p>
    <w:p>
      <w:r>
        <w:rPr>
          <w:rFonts w:ascii="Times New Roman" w:hAnsi="Times New Roman" w:eastAsia="SimSun"/>
          <w:b/>
          <w:sz w:val="22"/>
        </w:rPr>
        <w:t>Second, the two reference-based R2 metrics fail completely.</w:t>
      </w:r>
      <w:r>
        <w:rPr>
          <w:rFonts w:ascii="Times New Roman" w:hAnsi="Times New Roman" w:eastAsia="SimSun"/>
          <w:sz w:val="22"/>
        </w:rPr>
        <w:t xml:space="preserve"> </w:t>
      </w:r>
      <w:r>
        <w:rPr>
          <w:rFonts w:ascii="Consolas" w:hAnsi="Consolas" w:eastAsia="Consolas"/>
          <w:sz w:val="21"/>
        </w:rPr>
        <w:t>stance_div</w:t>
      </w:r>
      <w:r>
        <w:rPr>
          <w:rFonts w:ascii="Times New Roman" w:hAnsi="Times New Roman" w:eastAsia="SimSun"/>
          <w:sz w:val="22"/>
        </w:rPr>
        <w:t xml:space="preserve"> — deviation from the corpus stance reference — moves from 0.2859 to 0.3113 (a change of 0.025) while adversarial inclusion goes from absent to 0.750; </w:t>
      </w:r>
      <w:r>
        <w:rPr>
          <w:rFonts w:ascii="Consolas" w:hAnsi="Consolas" w:eastAsia="Consolas"/>
          <w:sz w:val="21"/>
        </w:rPr>
        <w:t>one_sided</w:t>
      </w:r>
      <w:r>
        <w:rPr>
          <w:rFonts w:ascii="Times New Roman" w:hAnsi="Times New Roman" w:eastAsia="SimSun"/>
          <w:sz w:val="22"/>
        </w:rPr>
        <w:t xml:space="preserve"> moves from 0.4667 to 0.5000. Either metric would report a healthy system. This empirically confirms the analysis of §3.2: the attack preserves the topic-conditioned component that dominates both quantities, so only the cross-group gap responds. We regard this as a methodological contribution in its own right — three plausible R2 metrics, two of which are silently blind.</w:t>
      </w:r>
    </w:p>
    <w:p>
      <w:r>
        <w:rPr>
          <w:rFonts w:ascii="Times New Roman" w:hAnsi="Times New Roman" w:eastAsia="SimSun"/>
          <w:b/>
          <w:sz w:val="22"/>
        </w:rPr>
        <w:t>Third, R1 drift is small and non-diagnostic.</w:t>
      </w:r>
      <w:r>
        <w:rPr>
          <w:rFonts w:ascii="Times New Roman" w:hAnsi="Times New Roman" w:eastAsia="SimSun"/>
          <w:sz w:val="22"/>
        </w:rPr>
        <w:t xml:space="preserve"> The largest value is 0.1313 (dense, projection), consistent with §3.3: the injected set is compositionally $(\tfrac{1}{2}, \tfrac{1}{2})$, so the drift reflects injected passages outranking legitimate ones rather than any compositional imbalance on their part. An R1-based monitor sees a retrieved set whose group balance is close to the clean reference, while </w:t>
      </w:r>
      <w:r>
        <w:rPr>
          <w:rFonts w:ascii="Consolas" w:hAnsi="Consolas" w:eastAsia="Consolas"/>
          <w:sz w:val="21"/>
        </w:rPr>
        <w:t>poison@k</w:t>
      </w:r>
      <w:r>
        <w:rPr>
          <w:rFonts w:ascii="Times New Roman" w:hAnsi="Times New Roman" w:eastAsia="SimSun"/>
          <w:sz w:val="22"/>
        </w:rPr>
        <w:t xml:space="preserve"> reaches 1.000 and the utility proxy </w:t>
      </w:r>
      <w:r>
        <w:rPr>
          <w:rFonts w:ascii="Consolas" w:hAnsi="Consolas" w:eastAsia="Consolas"/>
          <w:sz w:val="21"/>
        </w:rPr>
        <w:t>in_pool_rate</w:t>
      </w:r>
      <w:r>
        <w:rPr>
          <w:rFonts w:ascii="Times New Roman" w:hAnsi="Times New Roman" w:eastAsia="SimSun"/>
          <w:sz w:val="22"/>
        </w:rPr>
        <w:t xml:space="preserve"> falls to 0.000 — the retrieved set becomes entirely attacker-controlled.</w:t>
      </w:r>
    </w:p>
    <w:p>
      <w:r>
        <w:rPr>
          <w:rFonts w:ascii="Times New Roman" w:hAnsi="Times New Roman" w:eastAsia="SimSun"/>
          <w:b/>
          <w:sz w:val="22"/>
        </w:rPr>
        <w:t>Finding 1.</w:t>
      </w:r>
      <w:r>
        <w:rPr>
          <w:rFonts w:ascii="Times New Roman" w:hAnsi="Times New Roman" w:eastAsia="SimSun"/>
          <w:sz w:val="22"/>
        </w:rPr>
        <w:t xml:space="preserve"> Pairwise poisoning drives the cross-group stance gap to 0.6250–1.0000 while leaving both R1 drift and the two reference-based R2 statistics near their clean values. Neither an R1 monitor nor a naive R2 monitor flags it.</w:t>
      </w:r>
    </w:p>
    <w:p>
      <w:pPr>
        <w:shd w:val="clear" w:color="auto" w:fill="DCE6F1"/>
        <w:spacing w:before="200" w:after="80"/>
      </w:pPr>
      <w:r>
        <w:rPr>
          <w:rFonts w:ascii="Times New Roman" w:hAnsi="Times New Roman" w:eastAsia="Microsoft YaHei"/>
          <w:b/>
          <w:sz w:val="26"/>
        </w:rPr>
        <w:t>5.2 The R1 constraint is inert</w:t>
      </w:r>
    </w:p>
    <w:p>
      <w:r>
        <w:rPr>
          <w:rFonts w:ascii="Times New Roman" w:hAnsi="Times New Roman" w:eastAsia="SimSun"/>
          <w:b/>
          <w:sz w:val="22"/>
        </w:rPr>
        <w:t>Table 3.</w:t>
      </w:r>
      <w:r>
        <w:rPr>
          <w:rFonts w:ascii="Times New Roman" w:hAnsi="Times New Roman" w:eastAsia="SimSun"/>
          <w:sz w:val="22"/>
        </w:rPr>
        <w:t xml:space="preserve"> Defense comparison under template + projection. </w:t>
      </w:r>
      <w:r>
        <w:rPr>
          <w:rFonts w:ascii="Consolas" w:hAnsi="Consolas" w:eastAsia="Consolas"/>
          <w:sz w:val="21"/>
        </w:rPr>
        <w:t>poison@k</w:t>
      </w:r>
      <w:r>
        <w:rPr>
          <w:rFonts w:ascii="Times New Roman" w:hAnsi="Times New Roman" w:eastAsia="SimSun"/>
          <w:sz w:val="22"/>
        </w:rPr>
        <w:t xml:space="preserve"> is the adversarial-passage inclusion rate.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Retriever</w:t>
            </w:r>
          </w:p>
        </w:tc>
        <w:tc>
          <w:tcPr>
            <w:tcW w:type="dxa" w:w="1606"/>
            <w:shd w:val="clear" w:color="auto" w:fill="DCE6F1"/>
          </w:tcPr>
          <w:p>
            <w:pPr>
              <w:spacing w:line="240" w:lineRule="auto" w:after="0"/>
            </w:pPr>
            <w:r>
              <w:rPr>
                <w:rFonts w:ascii="Times New Roman" w:hAnsi="Times New Roman" w:eastAsia="SimSun"/>
                <w:b/>
                <w:sz w:val="19"/>
              </w:rPr>
              <w:t>Defense</w:t>
            </w:r>
          </w:p>
        </w:tc>
        <w:tc>
          <w:tcPr>
            <w:tcW w:type="dxa" w:w="1606"/>
            <w:shd w:val="clear" w:color="auto" w:fill="DCE6F1"/>
          </w:tcPr>
          <w:p>
            <w:pPr>
              <w:spacing w:line="240" w:lineRule="auto" w:after="0"/>
            </w:pPr>
            <w:r>
              <w:rPr>
                <w:rFonts w:ascii="Times New Roman" w:hAnsi="Times New Roman" w:eastAsia="SimSun"/>
                <w:b/>
                <w:sz w:val="19"/>
              </w:rPr>
              <w:t>ε</w:t>
            </w:r>
          </w:p>
        </w:tc>
        <w:tc>
          <w:tcPr>
            <w:tcW w:type="dxa" w:w="1606"/>
            <w:shd w:val="clear" w:color="auto" w:fill="DCE6F1"/>
          </w:tcPr>
          <w:p>
            <w:pPr>
              <w:spacing w:line="240" w:lineRule="auto" w:after="0"/>
            </w:pPr>
            <w:r>
              <w:rPr>
                <w:rFonts w:ascii="Consolas" w:hAnsi="Consolas" w:eastAsia="Consolas"/>
                <w:b/>
                <w:sz w:val="18"/>
              </w:rPr>
              <w:t>drift_tv</w:t>
            </w:r>
            <w:r>
              <w:rPr>
                <w:rFonts w:ascii="Times New Roman" w:hAnsi="Times New Roman" w:eastAsia="SimSun"/>
                <w:b/>
                <w:sz w:val="19"/>
              </w:rPr>
              <w:t xml:space="preserve"> (R1)</w:t>
            </w:r>
          </w:p>
        </w:tc>
        <w:tc>
          <w:tcPr>
            <w:tcW w:type="dxa" w:w="1606"/>
            <w:shd w:val="clear" w:color="auto" w:fill="DCE6F1"/>
          </w:tcPr>
          <w:p>
            <w:pPr>
              <w:spacing w:line="240" w:lineRule="auto" w:after="0"/>
            </w:pPr>
            <w:r>
              <w:rPr>
                <w:rFonts w:ascii="Consolas" w:hAnsi="Consolas" w:eastAsia="Consolas"/>
                <w:b/>
                <w:sz w:val="18"/>
              </w:rPr>
              <w:t>stance_gap</w:t>
            </w:r>
            <w:r>
              <w:rPr>
                <w:rFonts w:ascii="Times New Roman" w:hAnsi="Times New Roman" w:eastAsia="SimSun"/>
                <w:b/>
                <w:sz w:val="19"/>
              </w:rPr>
              <w:t xml:space="preserve"> (R2)</w:t>
            </w:r>
          </w:p>
        </w:tc>
        <w:tc>
          <w:tcPr>
            <w:tcW w:type="dxa" w:w="1606"/>
            <w:shd w:val="clear" w:color="auto" w:fill="DCE6F1"/>
          </w:tcPr>
          <w:p>
            <w:pPr>
              <w:spacing w:line="240" w:lineRule="auto" w:after="0"/>
            </w:pPr>
            <w:r>
              <w:rPr>
                <w:rFonts w:ascii="Consolas" w:hAnsi="Consolas" w:eastAsia="Consolas"/>
                <w:b/>
                <w:sz w:val="18"/>
              </w:rPr>
              <w:t>poison@k</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Times New Roman" w:hAnsi="Times New Roman" w:eastAsia="SimSun"/>
                <w:sz w:val="19"/>
              </w:rPr>
              <w:t>vanilla (none)</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0.1500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Times New Roman" w:hAnsi="Times New Roman" w:eastAsia="SimSun"/>
                <w:sz w:val="19"/>
              </w:rPr>
              <w:t>multi-query consistency</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0.1531</w:t>
            </w:r>
          </w:p>
        </w:tc>
        <w:tc>
          <w:tcPr>
            <w:tcW w:type="dxa" w:w="1606"/>
          </w:tcPr>
          <w:p>
            <w:pPr>
              <w:spacing w:line="240" w:lineRule="auto" w:after="0"/>
            </w:pPr>
            <w:r>
              <w:rPr>
                <w:rFonts w:ascii="Times New Roman" w:hAnsi="Times New Roman" w:eastAsia="SimSun"/>
                <w:sz w:val="19"/>
              </w:rPr>
              <w:t>0.6157</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sz w:val="19"/>
              </w:rPr>
              <w:t>1.0</w:t>
            </w:r>
          </w:p>
        </w:tc>
        <w:tc>
          <w:tcPr>
            <w:tcW w:type="dxa" w:w="1606"/>
          </w:tcPr>
          <w:p>
            <w:pPr>
              <w:spacing w:line="240" w:lineRule="auto" w:after="0"/>
            </w:pPr>
            <w:r>
              <w:rPr>
                <w:rFonts w:ascii="Times New Roman" w:hAnsi="Times New Roman" w:eastAsia="SimSun"/>
                <w:sz w:val="19"/>
              </w:rPr>
              <w:t>0.1500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sz w:val="19"/>
              </w:rPr>
              <w:t>0.5</w:t>
            </w:r>
          </w:p>
        </w:tc>
        <w:tc>
          <w:tcPr>
            <w:tcW w:type="dxa" w:w="1606"/>
          </w:tcPr>
          <w:p>
            <w:pPr>
              <w:spacing w:line="240" w:lineRule="auto" w:after="0"/>
            </w:pPr>
            <w:r>
              <w:rPr>
                <w:rFonts w:ascii="Times New Roman" w:hAnsi="Times New Roman" w:eastAsia="SimSun"/>
                <w:sz w:val="19"/>
              </w:rPr>
              <w:t>0.1500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sz w:val="19"/>
              </w:rPr>
              <w:t>0.25</w:t>
            </w:r>
          </w:p>
        </w:tc>
        <w:tc>
          <w:tcPr>
            <w:tcW w:type="dxa" w:w="1606"/>
          </w:tcPr>
          <w:p>
            <w:pPr>
              <w:spacing w:line="240" w:lineRule="auto" w:after="0"/>
            </w:pPr>
            <w:r>
              <w:rPr>
                <w:rFonts w:ascii="Times New Roman" w:hAnsi="Times New Roman" w:eastAsia="SimSun"/>
                <w:sz w:val="19"/>
              </w:rPr>
              <w:t>0.1500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sz w:val="19"/>
              </w:rPr>
              <w:t>0.1</w:t>
            </w:r>
          </w:p>
        </w:tc>
        <w:tc>
          <w:tcPr>
            <w:tcW w:type="dxa" w:w="1606"/>
          </w:tcPr>
          <w:p>
            <w:pPr>
              <w:spacing w:line="240" w:lineRule="auto" w:after="0"/>
            </w:pPr>
            <w:r>
              <w:rPr>
                <w:rFonts w:ascii="Times New Roman" w:hAnsi="Times New Roman" w:eastAsia="SimSun"/>
                <w:sz w:val="19"/>
              </w:rPr>
              <w:t>0.1625</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b/>
                <w:sz w:val="19"/>
              </w:rPr>
              <w:t>0.0</w:t>
            </w:r>
          </w:p>
        </w:tc>
        <w:tc>
          <w:tcPr>
            <w:tcW w:type="dxa" w:w="1606"/>
          </w:tcPr>
          <w:p>
            <w:pPr>
              <w:spacing w:line="240" w:lineRule="auto" w:after="0"/>
            </w:pPr>
            <w:r>
              <w:rPr>
                <w:rFonts w:ascii="Times New Roman" w:hAnsi="Times New Roman" w:eastAsia="SimSun"/>
                <w:sz w:val="19"/>
              </w:rPr>
              <w:t>0.1812</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dense</w:t>
            </w:r>
          </w:p>
        </w:tc>
        <w:tc>
          <w:tcPr>
            <w:tcW w:type="dxa" w:w="1606"/>
          </w:tcPr>
          <w:p>
            <w:pPr>
              <w:spacing w:line="240" w:lineRule="auto" w:after="0"/>
            </w:pPr>
            <w:r>
              <w:rPr>
                <w:rFonts w:ascii="Times New Roman" w:hAnsi="Times New Roman" w:eastAsia="SimSun"/>
                <w:sz w:val="19"/>
              </w:rPr>
              <w:t>vanilla (none)</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0.1313</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b/>
                <w:sz w:val="19"/>
              </w:rPr>
              <w:t>1.000</w:t>
            </w:r>
          </w:p>
        </w:tc>
      </w:tr>
      <w:tr>
        <w:tc>
          <w:tcPr>
            <w:tcW w:type="dxa" w:w="1606"/>
          </w:tcPr>
          <w:p>
            <w:pPr>
              <w:spacing w:line="240" w:lineRule="auto" w:after="0"/>
            </w:pPr>
            <w:r>
              <w:rPr>
                <w:rFonts w:ascii="Times New Roman" w:hAnsi="Times New Roman" w:eastAsia="SimSun"/>
                <w:sz w:val="19"/>
              </w:rPr>
              <w:t>dense</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sz w:val="19"/>
              </w:rPr>
              <w:t>1.0</w:t>
            </w:r>
          </w:p>
        </w:tc>
        <w:tc>
          <w:tcPr>
            <w:tcW w:type="dxa" w:w="1606"/>
          </w:tcPr>
          <w:p>
            <w:pPr>
              <w:spacing w:line="240" w:lineRule="auto" w:after="0"/>
            </w:pPr>
            <w:r>
              <w:rPr>
                <w:rFonts w:ascii="Times New Roman" w:hAnsi="Times New Roman" w:eastAsia="SimSun"/>
                <w:sz w:val="19"/>
              </w:rPr>
              <w:t>0.1313</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b/>
                <w:sz w:val="19"/>
              </w:rPr>
              <w:t>1.000</w:t>
            </w:r>
          </w:p>
        </w:tc>
      </w:tr>
      <w:tr>
        <w:tc>
          <w:tcPr>
            <w:tcW w:type="dxa" w:w="1606"/>
          </w:tcPr>
          <w:p>
            <w:pPr>
              <w:spacing w:line="240" w:lineRule="auto" w:after="0"/>
            </w:pPr>
            <w:r>
              <w:rPr>
                <w:rFonts w:ascii="Times New Roman" w:hAnsi="Times New Roman" w:eastAsia="SimSun"/>
                <w:sz w:val="19"/>
              </w:rPr>
              <w:t>dense</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b/>
                <w:sz w:val="19"/>
              </w:rPr>
              <w:t>0.0</w:t>
            </w:r>
          </w:p>
        </w:tc>
        <w:tc>
          <w:tcPr>
            <w:tcW w:type="dxa" w:w="1606"/>
          </w:tcPr>
          <w:p>
            <w:pPr>
              <w:spacing w:line="240" w:lineRule="auto" w:after="0"/>
            </w:pPr>
            <w:r>
              <w:rPr>
                <w:rFonts w:ascii="Times New Roman" w:hAnsi="Times New Roman" w:eastAsia="SimSun"/>
                <w:sz w:val="19"/>
              </w:rPr>
              <w:t>0.2438</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b/>
                <w:sz w:val="19"/>
              </w:rPr>
              <w:t>1.000</w:t>
            </w:r>
          </w:p>
        </w:tc>
      </w:tr>
    </w:tbl>
    <w:p/>
    <w:p>
      <w:r>
        <w:rPr>
          <w:rFonts w:ascii="Times New Roman" w:hAnsi="Times New Roman" w:eastAsia="SimSun"/>
          <w:b/>
          <w:sz w:val="22"/>
        </w:rPr>
        <w:t>Finding 2. The R1-only defense is not weak but inert.</w:t>
      </w:r>
      <w:r>
        <w:rPr>
          <w:rFonts w:ascii="Times New Roman" w:hAnsi="Times New Roman" w:eastAsia="SimSun"/>
          <w:sz w:val="22"/>
        </w:rPr>
        <w:t xml:space="preserve"> </w:t>
      </w:r>
      <w:r>
        <w:rPr>
          <w:rFonts w:ascii="Consolas" w:hAnsi="Consolas" w:eastAsia="Consolas"/>
          <w:sz w:val="21"/>
        </w:rPr>
        <w:t>repr_group</w:t>
      </w:r>
      <w:r>
        <w:rPr>
          <w:rFonts w:ascii="Times New Roman" w:hAnsi="Times New Roman" w:eastAsia="SimSun"/>
          <w:sz w:val="22"/>
        </w:rPr>
        <w:t xml:space="preserve"> attains </w:t>
      </w:r>
      <w:r>
        <w:rPr>
          <w:rFonts w:ascii="Times New Roman" w:hAnsi="Times New Roman" w:eastAsia="SimSun"/>
          <w:i/>
          <w:sz w:val="22"/>
        </w:rPr>
        <w:t>exactly</w:t>
      </w:r>
      <w:r>
        <w:rPr>
          <w:rFonts w:ascii="Times New Roman" w:hAnsi="Times New Roman" w:eastAsia="SimSun"/>
          <w:sz w:val="22"/>
        </w:rPr>
        <w:t xml:space="preserve"> the same </w:t>
      </w:r>
      <w:r>
        <w:rPr>
          <w:rFonts w:ascii="Consolas" w:hAnsi="Consolas" w:eastAsia="Consolas"/>
          <w:sz w:val="21"/>
        </w:rPr>
        <w:t>poison@k</w:t>
      </w:r>
      <w:r>
        <w:rPr>
          <w:rFonts w:ascii="Times New Roman" w:hAnsi="Times New Roman" w:eastAsia="SimSun"/>
          <w:sz w:val="22"/>
        </w:rPr>
        <w:t xml:space="preserve"> as </w:t>
      </w:r>
      <w:r>
        <w:rPr>
          <w:rFonts w:ascii="Consolas" w:hAnsi="Consolas" w:eastAsia="Consolas"/>
          <w:sz w:val="21"/>
        </w:rPr>
        <w:t>vanilla</w:t>
      </w:r>
      <w:r>
        <w:rPr>
          <w:rFonts w:ascii="Times New Roman" w:hAnsi="Times New Roman" w:eastAsia="SimSun"/>
          <w:sz w:val="22"/>
        </w:rPr>
        <w:t xml:space="preserve"> — 0.750 on BM25, 1.000 on dense — at </w:t>
      </w:r>
      <w:r>
        <w:rPr>
          <w:rFonts w:ascii="Times New Roman" w:hAnsi="Times New Roman" w:eastAsia="SimSun"/>
          <w:b/>
          <w:sz w:val="22"/>
        </w:rPr>
        <w:t>every</w:t>
      </w:r>
      <w:r>
        <w:rPr>
          <w:rFonts w:ascii="Times New Roman" w:hAnsi="Times New Roman" w:eastAsia="SimSun"/>
          <w:sz w:val="22"/>
        </w:rPr>
        <w:t xml:space="preserve"> budget setting, including $\epsilon = 0$, the strictest possible constraint. The inclusion rate is not merely unchanged at the default setting; across a sweep of five values spanning the entire range of the budget parameter it does not vary at all. Tightening the budget does change R1 drift (0.1500 → 0.1812, i.e. it can make R1 </w:t>
      </w:r>
      <w:r>
        <w:rPr>
          <w:rFonts w:ascii="Times New Roman" w:hAnsi="Times New Roman" w:eastAsia="SimSun"/>
          <w:i/>
          <w:sz w:val="22"/>
        </w:rPr>
        <w:t>worse</w:t>
      </w:r>
      <w:r>
        <w:rPr>
          <w:rFonts w:ascii="Times New Roman" w:hAnsi="Times New Roman" w:eastAsia="SimSun"/>
          <w:sz w:val="22"/>
        </w:rPr>
        <w:t>, by forcing the selection away from the natural ranking) while leaving both the R2 gap and adversarial inclusion untouched. This is the signature of a constraint acting on quantities the attack does not perturb: the budget has no purchase on the attack.</w:t>
      </w:r>
    </w:p>
    <w:p>
      <w:pPr>
        <w:jc w:val="center"/>
      </w:pPr>
      <w:r>
        <w:drawing>
          <wp:inline xmlns:a="http://schemas.openxmlformats.org/drawingml/2006/main" xmlns:pic="http://schemas.openxmlformats.org/drawingml/2006/picture">
            <wp:extent cx="3168000" cy="1800485"/>
            <wp:docPr id="4" name="Picture 4"/>
            <wp:cNvGraphicFramePr>
              <a:graphicFrameLocks noChangeAspect="1"/>
            </wp:cNvGraphicFramePr>
            <a:graphic>
              <a:graphicData uri="http://schemas.openxmlformats.org/drawingml/2006/picture">
                <pic:pic>
                  <pic:nvPicPr>
                    <pic:cNvPr id="0" name="fig_r1_inertness.png"/>
                    <pic:cNvPicPr/>
                  </pic:nvPicPr>
                  <pic:blipFill>
                    <a:blip r:embed="rId12"/>
                    <a:stretch>
                      <a:fillRect/>
                    </a:stretch>
                  </pic:blipFill>
                  <pic:spPr>
                    <a:xfrm>
                      <a:off x="0" y="0"/>
                      <a:ext cx="3168000" cy="1800485"/>
                    </a:xfrm>
                    <a:prstGeom prst="rect"/>
                  </pic:spPr>
                </pic:pic>
              </a:graphicData>
            </a:graphic>
          </wp:inline>
        </w:drawing>
      </w:r>
    </w:p>
    <w:p>
      <w:pPr>
        <w:jc w:val="center"/>
      </w:pPr>
      <w:r>
        <w:rPr>
          <w:i/>
          <w:sz w:val="17"/>
        </w:rPr>
        <w:t>R1-constraint inertness. Adversarial-passage inclusion as a function of the constraint budget $\varepsilon$, for the strictest ($\varepsilon=0$) through the loosest ($\varepsilon=1$) setting. Every constrained configuration coincides exactly with the unconstrained baseline -- the lines are not merely close, the per-query values are identical -- so the equivalence bound is $\pm 0.0000$ and the data exclude any effect on adversarial inclusion rather than an effect above some threshold.</w:t>
      </w:r>
    </w:p>
    <w:p>
      <w:r>
        <w:rPr>
          <w:rFonts w:ascii="Times New Roman" w:hAnsi="Times New Roman" w:eastAsia="SimSun"/>
          <w:b/>
          <w:sz w:val="22"/>
        </w:rPr>
        <w:t>This is a null result, so we state its strength rather than leaving a reader to guess.</w:t>
      </w:r>
      <w:r>
        <w:rPr>
          <w:rFonts w:ascii="Times New Roman" w:hAnsi="Times New Roman" w:eastAsia="SimSun"/>
          <w:sz w:val="22"/>
        </w:rPr>
        <w:t xml:space="preserve"> A point estimate of zero can mean "no effect" or "not enough data", and the distinction matters here because the claim is that a published defense family does nothing. We therefore report paired tests on the per-query data (Table B1) instead of aggregate means:</w:t>
      </w:r>
    </w:p>
    <w:p>
      <w:pPr>
        <w:pStyle w:val="ListBullet"/>
        <w:spacing w:line="360" w:lineRule="auto"/>
      </w:pPr>
      <w:r>
        <w:rPr>
          <w:rFonts w:ascii="Times New Roman" w:hAnsi="Times New Roman" w:eastAsia="SimSun"/>
          <w:sz w:val="22"/>
        </w:rPr>
        <w:t xml:space="preserve">For every R1-constrained configuration, the </w:t>
      </w:r>
      <w:r>
        <w:rPr>
          <w:rFonts w:ascii="Times New Roman" w:hAnsi="Times New Roman" w:eastAsia="SimSun"/>
          <w:b/>
          <w:sz w:val="22"/>
        </w:rPr>
        <w:t>per-query difference vector is identically zero</w:t>
      </w:r>
      <w:r>
        <w:rPr>
          <w:rFonts w:ascii="Times New Roman" w:hAnsi="Times New Roman" w:eastAsia="SimSun"/>
          <w:sz w:val="22"/>
        </w:rPr>
        <w:t xml:space="preserve"> — not small, zero. The paired bootstrap CI collapses to [0, 0] and the permutation test is degenerate by construction. The informative statistic is the equivalence bound: because the differences are exactly zero rather than approximately zero, </w:t>
      </w:r>
      <w:r>
        <w:rPr>
          <w:rFonts w:ascii="Times New Roman" w:hAnsi="Times New Roman" w:eastAsia="SimSun"/>
          <w:b/>
          <w:sz w:val="22"/>
        </w:rPr>
        <w:t>these cells exclude any effect on adversarial-passage inclusion, not merely an effect above a threshold.</w:t>
      </w:r>
    </w:p>
    <w:p>
      <w:pPr>
        <w:pStyle w:val="ListBullet"/>
        <w:spacing w:line="360" w:lineRule="auto"/>
      </w:pPr>
      <w:r>
        <w:rPr>
          <w:rFonts w:ascii="Times New Roman" w:hAnsi="Times New Roman" w:eastAsia="SimSun"/>
          <w:sz w:val="22"/>
        </w:rPr>
        <w:t xml:space="preserve">The reason is a </w:t>
      </w:r>
      <w:r>
        <w:rPr>
          <w:rFonts w:ascii="Times New Roman" w:hAnsi="Times New Roman" w:eastAsia="SimSun"/>
          <w:b/>
          <w:sz w:val="22"/>
        </w:rPr>
        <w:t>ceiling</w:t>
      </w:r>
      <w:r>
        <w:rPr>
          <w:rFonts w:ascii="Times New Roman" w:hAnsi="Times New Roman" w:eastAsia="SimSun"/>
          <w:sz w:val="22"/>
        </w:rPr>
        <w:t>, and this is stronger than a failure to detect an effect. The unconstrained baseline already admits adversarial passages on every query it can — 1.000 for the dense retriever, 0.750 for BM25 — so there is no headroom for a constraint to demonstrate a reduction even in principle.</w:t>
      </w:r>
    </w:p>
    <w:p>
      <w:pPr>
        <w:pStyle w:val="ListBullet"/>
        <w:spacing w:line="360" w:lineRule="auto"/>
      </w:pPr>
      <w:r>
        <w:rPr>
          <w:rFonts w:ascii="Times New Roman" w:hAnsi="Times New Roman" w:eastAsia="SimSun"/>
          <w:sz w:val="22"/>
        </w:rPr>
        <w:t xml:space="preserve">The ceiling is not an artefact of the constraint being unable to change the selection. It </w:t>
      </w:r>
      <w:r>
        <w:rPr>
          <w:rFonts w:ascii="Times New Roman" w:hAnsi="Times New Roman" w:eastAsia="SimSun"/>
          <w:i/>
          <w:sz w:val="22"/>
        </w:rPr>
        <w:t>does</w:t>
      </w:r>
      <w:r>
        <w:rPr>
          <w:rFonts w:ascii="Times New Roman" w:hAnsi="Times New Roman" w:eastAsia="SimSun"/>
          <w:sz w:val="22"/>
        </w:rPr>
        <w:t xml:space="preserve"> change it: on BM25 the R2 stance gap moves from 0.7436 (no defense) to 0.5385 under the R2-only constraint, so different passages are being selected. </w:t>
      </w:r>
      <w:r>
        <w:rPr>
          <w:rFonts w:ascii="Times New Roman" w:hAnsi="Times New Roman" w:eastAsia="SimSun"/>
          <w:b/>
          <w:sz w:val="22"/>
        </w:rPr>
        <w:t>The selection changes and not one adversarial passage is displaced.</w:t>
      </w:r>
    </w:p>
    <w:p>
      <w:r>
        <w:rPr>
          <w:rFonts w:ascii="Times New Roman" w:hAnsi="Times New Roman" w:eastAsia="SimSun"/>
          <w:sz w:val="22"/>
        </w:rPr>
        <w:t>We give the full paired-test table, including the equivalence bounds and the contrast cells where the constraint does change the selection, in Appendix B.</w:t>
      </w:r>
    </w:p>
    <w:p>
      <w:r>
        <w:rPr>
          <w:rFonts w:ascii="Times New Roman" w:hAnsi="Times New Roman" w:eastAsia="SimSun"/>
          <w:sz w:val="22"/>
        </w:rPr>
        <w:t>This is the central empirical claim of the paper, and it applies directly to the published defense family: [5] optimises R1 composition under a fairness constraint, [6] adjusts R1 proportions and ordering, [7] controls embedder group balance, [8] equalises item-side exposure. Each constrains aggregate composition along axes the attack leaves clean, so each inherits this insensitivity. We note that multi-query consistency [4], which operates on retrieval stability rather than composition, is also inert here (0.750).</w:t>
      </w:r>
    </w:p>
    <w:p>
      <w:r>
        <w:rPr>
          <w:rFonts w:ascii="Times New Roman" w:hAnsi="Times New Roman" w:eastAsia="SimSun"/>
          <w:sz w:val="22"/>
        </w:rPr>
        <w:t>The adaptive sweep is in Appendix C, Table C1; the ranking inverts as described below.</w:t>
      </w:r>
    </w:p>
    <w:p>
      <w:r>
        <w:rPr>
          <w:rFonts w:ascii="Times New Roman" w:hAnsi="Times New Roman" w:eastAsia="SimSun"/>
          <w:sz w:val="22"/>
        </w:rPr>
        <w:t xml:space="preserve">The adaptive attacker defeats every defense. Off-manifold filtering is by a wide margin the strongest at $\lambda = 0$ (0.250, against 0.750 for no defense) and </w:t>
      </w:r>
      <w:r>
        <w:rPr>
          <w:rFonts w:ascii="Times New Roman" w:hAnsi="Times New Roman" w:eastAsia="SimSun"/>
          <w:b/>
          <w:sz w:val="22"/>
        </w:rPr>
        <w:t>collapses monotonically to 1.000 by $\lambda = 2$</w:t>
      </w:r>
      <w:r>
        <w:rPr>
          <w:rFonts w:ascii="Times New Roman" w:hAnsi="Times New Roman" w:eastAsia="SimSun"/>
          <w:sz w:val="22"/>
        </w:rPr>
        <w:t xml:space="preserve"> — a clean demonstration that its advantage is specific to the non-adaptive attacker and does not survive an adversary who observes its penalty. The representation-conserving defenses, which never achieve better than 0.625 even non-adaptively, saturate at 1.000 by $\lambda = 0.5$: they are the most fragile under adaptation as well as the least effective without it.</w:t>
      </w:r>
    </w:p>
    <w:p>
      <w:pPr>
        <w:shd w:val="clear" w:color="auto" w:fill="DCE6F1"/>
        <w:spacing w:before="200" w:after="80"/>
      </w:pPr>
      <w:r>
        <w:rPr>
          <w:rFonts w:ascii="Times New Roman" w:hAnsi="Times New Roman" w:eastAsia="Microsoft YaHei"/>
          <w:b/>
          <w:sz w:val="26"/>
        </w:rPr>
        <w:t>5.3 F1: an aggregate over group counts returns its clean value</w:t>
      </w:r>
    </w:p>
    <w:p>
      <w:r>
        <w:rPr>
          <w:rFonts w:ascii="Times New Roman" w:hAnsi="Times New Roman" w:eastAsia="SimSun"/>
          <w:sz w:val="22"/>
        </w:rPr>
        <w:t xml:space="preserve">Adding the cross-group R2 constraint substantially improves the R2 statistic. On BM25 the </w:t>
      </w:r>
      <w:r>
        <w:rPr>
          <w:rFonts w:ascii="Consolas" w:hAnsi="Consolas" w:eastAsia="Consolas"/>
          <w:sz w:val="21"/>
        </w:rPr>
        <w:t>stance_gap</w:t>
      </w:r>
      <w:r>
        <w:rPr>
          <w:rFonts w:ascii="Times New Roman" w:hAnsi="Times New Roman" w:eastAsia="SimSun"/>
          <w:sz w:val="22"/>
        </w:rPr>
        <w:t xml:space="preserve"> falls from 0.6250 (no defense, and R1-only defense) to </w:t>
      </w:r>
      <w:r>
        <w:rPr>
          <w:rFonts w:ascii="Times New Roman" w:hAnsi="Times New Roman" w:eastAsia="SimSun"/>
          <w:b/>
          <w:sz w:val="22"/>
        </w:rPr>
        <w:t>0.1429</w:t>
      </w:r>
      <w:r>
        <w:rPr>
          <w:rFonts w:ascii="Times New Roman" w:hAnsi="Times New Roman" w:eastAsia="SimSun"/>
          <w:sz w:val="22"/>
        </w:rPr>
        <w:t xml:space="preserve"> under </w:t>
      </w:r>
      <w:r>
        <w:rPr>
          <w:rFonts w:ascii="Consolas" w:hAnsi="Consolas" w:eastAsia="Consolas"/>
          <w:sz w:val="21"/>
        </w:rPr>
        <w:t>repr_both</w:t>
      </w:r>
      <w:r>
        <w:rPr>
          <w:rFonts w:ascii="Times New Roman" w:hAnsi="Times New Roman" w:eastAsia="SimSun"/>
          <w:sz w:val="22"/>
        </w:rPr>
        <w:t xml:space="preserve"> at $\epsilon = 1.0$ — a </w:t>
      </w:r>
      <w:r>
        <w:rPr>
          <w:rFonts w:ascii="Times New Roman" w:hAnsi="Times New Roman" w:eastAsia="SimSun"/>
          <w:b/>
          <w:sz w:val="22"/>
        </w:rPr>
        <w:t>77% reduction</w:t>
      </w:r>
      <w:r>
        <w:rPr>
          <w:rFonts w:ascii="Times New Roman" w:hAnsi="Times New Roman" w:eastAsia="SimSun"/>
          <w:sz w:val="22"/>
        </w:rPr>
        <w:t>, and to 0.3542 at $\epsilon = 0.25$. The constraint is doing exactly what it was designed to do.</w:t>
      </w:r>
    </w:p>
    <w:p>
      <w:r>
        <w:rPr>
          <w:rFonts w:ascii="Times New Roman" w:hAnsi="Times New Roman" w:eastAsia="SimSun"/>
          <w:b/>
          <w:sz w:val="22"/>
        </w:rPr>
        <w:t>Table 4.</w:t>
      </w:r>
      <w:r>
        <w:rPr>
          <w:rFonts w:ascii="Times New Roman" w:hAnsi="Times New Roman" w:eastAsia="SimSun"/>
          <w:sz w:val="22"/>
        </w:rPr>
        <w:t xml:space="preserve"> R2 constraint effect vs. adversarial inclusion (BM25, template + projection).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Defense</w:t>
            </w:r>
          </w:p>
        </w:tc>
        <w:tc>
          <w:tcPr>
            <w:tcW w:type="dxa" w:w="2409"/>
            <w:shd w:val="clear" w:color="auto" w:fill="DCE6F1"/>
          </w:tcPr>
          <w:p>
            <w:pPr>
              <w:spacing w:line="240" w:lineRule="auto" w:after="0"/>
            </w:pPr>
            <w:r>
              <w:rPr>
                <w:rFonts w:ascii="Times New Roman" w:hAnsi="Times New Roman" w:eastAsia="SimSun"/>
                <w:b/>
                <w:sz w:val="19"/>
              </w:rPr>
              <w:t>ε</w:t>
            </w:r>
          </w:p>
        </w:tc>
        <w:tc>
          <w:tcPr>
            <w:tcW w:type="dxa" w:w="2409"/>
            <w:shd w:val="clear" w:color="auto" w:fill="DCE6F1"/>
          </w:tcPr>
          <w:p>
            <w:pPr>
              <w:spacing w:line="240" w:lineRule="auto" w:after="0"/>
            </w:pPr>
            <w:r>
              <w:rPr>
                <w:rFonts w:ascii="Consolas" w:hAnsi="Consolas" w:eastAsia="Consolas"/>
                <w:b/>
                <w:sz w:val="18"/>
              </w:rPr>
              <w:t>stance_gap</w:t>
            </w:r>
            <w:r>
              <w:rPr>
                <w:rFonts w:ascii="Times New Roman" w:hAnsi="Times New Roman" w:eastAsia="SimSun"/>
                <w:b/>
                <w:sz w:val="19"/>
              </w:rPr>
              <w:t xml:space="preserve"> (R2, lower is better)</w:t>
            </w:r>
          </w:p>
        </w:tc>
        <w:tc>
          <w:tcPr>
            <w:tcW w:type="dxa" w:w="2409"/>
            <w:shd w:val="clear" w:color="auto" w:fill="DCE6F1"/>
          </w:tcPr>
          <w:p>
            <w:pPr>
              <w:spacing w:line="240" w:lineRule="auto" w:after="0"/>
            </w:pPr>
            <w:r>
              <w:rPr>
                <w:rFonts w:ascii="Consolas" w:hAnsi="Consolas" w:eastAsia="Consolas"/>
                <w:b/>
                <w:sz w:val="18"/>
              </w:rPr>
              <w:t>poison@k</w:t>
            </w:r>
            <w:r>
              <w:rPr>
                <w:rFonts w:ascii="Times New Roman" w:hAnsi="Times New Roman" w:eastAsia="SimSun"/>
                <w:b/>
                <w:sz w:val="19"/>
              </w:rPr>
              <w:t xml:space="preserve"> (security, lower is better)</w:t>
            </w:r>
          </w:p>
        </w:tc>
      </w:tr>
      <w:tr>
        <w:tc>
          <w:tcPr>
            <w:tcW w:type="dxa" w:w="2409"/>
          </w:tcPr>
          <w:p>
            <w:pPr>
              <w:spacing w:line="240" w:lineRule="auto" w:after="0"/>
            </w:pPr>
            <w:r>
              <w:rPr>
                <w:rFonts w:ascii="Times New Roman" w:hAnsi="Times New Roman" w:eastAsia="SimSun"/>
                <w:sz w:val="19"/>
              </w:rPr>
              <w:t>vanilla</w:t>
            </w:r>
          </w:p>
        </w:tc>
        <w:tc>
          <w:tcPr>
            <w:tcW w:type="dxa" w:w="2409"/>
          </w:tcPr>
          <w:p>
            <w:pPr>
              <w:spacing w:line="240" w:lineRule="auto" w:after="0"/>
            </w:pPr>
            <w:r>
              <w:rPr>
                <w:rFonts w:ascii="Times New Roman" w:hAnsi="Times New Roman" w:eastAsia="SimSun"/>
                <w:sz w:val="19"/>
              </w:rPr>
              <w:t>—</w:t>
            </w:r>
          </w:p>
        </w:tc>
        <w:tc>
          <w:tcPr>
            <w:tcW w:type="dxa" w:w="2409"/>
          </w:tcPr>
          <w:p>
            <w:pPr>
              <w:spacing w:line="240" w:lineRule="auto" w:after="0"/>
            </w:pPr>
            <w:r>
              <w:rPr>
                <w:rFonts w:ascii="Times New Roman" w:hAnsi="Times New Roman" w:eastAsia="SimSun"/>
                <w:sz w:val="19"/>
              </w:rPr>
              <w:t>0.6250</w:t>
            </w:r>
          </w:p>
        </w:tc>
        <w:tc>
          <w:tcPr>
            <w:tcW w:type="dxa" w:w="2409"/>
          </w:tcPr>
          <w:p>
            <w:pPr>
              <w:spacing w:line="240" w:lineRule="auto" w:after="0"/>
            </w:pPr>
            <w:r>
              <w:rPr>
                <w:rFonts w:ascii="Times New Roman" w:hAnsi="Times New Roman" w:eastAsia="SimSun"/>
                <w:sz w:val="19"/>
              </w:rPr>
              <w:t>0.750</w:t>
            </w:r>
          </w:p>
        </w:tc>
      </w:tr>
      <w:tr>
        <w:tc>
          <w:tcPr>
            <w:tcW w:type="dxa" w:w="2409"/>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2409"/>
          </w:tcPr>
          <w:p>
            <w:pPr>
              <w:spacing w:line="240" w:lineRule="auto" w:after="0"/>
            </w:pPr>
            <w:r>
              <w:rPr>
                <w:rFonts w:ascii="Times New Roman" w:hAnsi="Times New Roman" w:eastAsia="SimSun"/>
                <w:sz w:val="19"/>
              </w:rPr>
              <w:t>0.0</w:t>
            </w:r>
          </w:p>
        </w:tc>
        <w:tc>
          <w:tcPr>
            <w:tcW w:type="dxa" w:w="2409"/>
          </w:tcPr>
          <w:p>
            <w:pPr>
              <w:spacing w:line="240" w:lineRule="auto" w:after="0"/>
            </w:pPr>
            <w:r>
              <w:rPr>
                <w:rFonts w:ascii="Times New Roman" w:hAnsi="Times New Roman" w:eastAsia="SimSun"/>
                <w:sz w:val="19"/>
              </w:rPr>
              <w:t>0.6250</w:t>
            </w:r>
          </w:p>
        </w:tc>
        <w:tc>
          <w:tcPr>
            <w:tcW w:type="dxa" w:w="2409"/>
          </w:tcPr>
          <w:p>
            <w:pPr>
              <w:spacing w:line="240" w:lineRule="auto" w:after="0"/>
            </w:pPr>
            <w:r>
              <w:rPr>
                <w:rFonts w:ascii="Times New Roman" w:hAnsi="Times New Roman" w:eastAsia="SimSun"/>
                <w:sz w:val="19"/>
              </w:rPr>
              <w:t>0.750</w:t>
            </w:r>
          </w:p>
        </w:tc>
      </w:tr>
      <w:tr>
        <w:tc>
          <w:tcPr>
            <w:tcW w:type="dxa" w:w="2409"/>
          </w:tcPr>
          <w:p>
            <w:pPr>
              <w:spacing w:line="240" w:lineRule="auto" w:after="0"/>
            </w:pPr>
            <w:r>
              <w:rPr>
                <w:rFonts w:ascii="Consolas" w:hAnsi="Consolas" w:eastAsia="Consolas"/>
                <w:sz w:val="18"/>
              </w:rPr>
              <w:t>repr_stance</w:t>
            </w:r>
            <w:r>
              <w:rPr>
                <w:rFonts w:ascii="Times New Roman" w:hAnsi="Times New Roman" w:eastAsia="SimSun"/>
                <w:sz w:val="19"/>
              </w:rPr>
              <w:t xml:space="preserve"> (R2 only)</w:t>
            </w:r>
          </w:p>
        </w:tc>
        <w:tc>
          <w:tcPr>
            <w:tcW w:type="dxa" w:w="2409"/>
          </w:tcPr>
          <w:p>
            <w:pPr>
              <w:spacing w:line="240" w:lineRule="auto" w:after="0"/>
            </w:pPr>
            <w:r>
              <w:rPr>
                <w:rFonts w:ascii="Times New Roman" w:hAnsi="Times New Roman" w:eastAsia="SimSun"/>
                <w:sz w:val="19"/>
              </w:rPr>
              <w:t>1.0</w:t>
            </w:r>
          </w:p>
        </w:tc>
        <w:tc>
          <w:tcPr>
            <w:tcW w:type="dxa" w:w="2409"/>
          </w:tcPr>
          <w:p>
            <w:pPr>
              <w:spacing w:line="240" w:lineRule="auto" w:after="0"/>
            </w:pPr>
            <w:r>
              <w:rPr>
                <w:rFonts w:ascii="Times New Roman" w:hAnsi="Times New Roman" w:eastAsia="SimSun"/>
                <w:sz w:val="19"/>
              </w:rPr>
              <w:t>0.4444</w:t>
            </w:r>
          </w:p>
        </w:tc>
        <w:tc>
          <w:tcPr>
            <w:tcW w:type="dxa" w:w="2409"/>
          </w:tcPr>
          <w:p>
            <w:pPr>
              <w:spacing w:line="240" w:lineRule="auto" w:after="0"/>
            </w:pPr>
            <w:r>
              <w:rPr>
                <w:rFonts w:ascii="Times New Roman" w:hAnsi="Times New Roman" w:eastAsia="SimSun"/>
                <w:sz w:val="19"/>
              </w:rPr>
              <w:t>0.750</w:t>
            </w:r>
          </w:p>
        </w:tc>
      </w:tr>
      <w:tr>
        <w:tc>
          <w:tcPr>
            <w:tcW w:type="dxa" w:w="2409"/>
          </w:tcPr>
          <w:p>
            <w:pPr>
              <w:spacing w:line="240" w:lineRule="auto" w:after="0"/>
            </w:pPr>
            <w:r>
              <w:rPr>
                <w:rFonts w:ascii="Consolas" w:hAnsi="Consolas" w:eastAsia="Consolas"/>
                <w:sz w:val="18"/>
              </w:rPr>
              <w:t>repr_stance</w:t>
            </w:r>
            <w:r>
              <w:rPr>
                <w:rFonts w:ascii="Times New Roman" w:hAnsi="Times New Roman" w:eastAsia="SimSun"/>
                <w:sz w:val="19"/>
              </w:rPr>
              <w:t xml:space="preserve"> (R2 only)</w:t>
            </w:r>
          </w:p>
        </w:tc>
        <w:tc>
          <w:tcPr>
            <w:tcW w:type="dxa" w:w="2409"/>
          </w:tcPr>
          <w:p>
            <w:pPr>
              <w:spacing w:line="240" w:lineRule="auto" w:after="0"/>
            </w:pPr>
            <w:r>
              <w:rPr>
                <w:rFonts w:ascii="Times New Roman" w:hAnsi="Times New Roman" w:eastAsia="SimSun"/>
                <w:sz w:val="19"/>
              </w:rPr>
              <w:t>0.0</w:t>
            </w:r>
          </w:p>
        </w:tc>
        <w:tc>
          <w:tcPr>
            <w:tcW w:type="dxa" w:w="2409"/>
          </w:tcPr>
          <w:p>
            <w:pPr>
              <w:spacing w:line="240" w:lineRule="auto" w:after="0"/>
            </w:pPr>
            <w:r>
              <w:rPr>
                <w:rFonts w:ascii="Times New Roman" w:hAnsi="Times New Roman" w:eastAsia="SimSun"/>
                <w:sz w:val="19"/>
              </w:rPr>
              <w:t>0.5278</w:t>
            </w:r>
          </w:p>
        </w:tc>
        <w:tc>
          <w:tcPr>
            <w:tcW w:type="dxa" w:w="2409"/>
          </w:tcPr>
          <w:p>
            <w:pPr>
              <w:spacing w:line="240" w:lineRule="auto" w:after="0"/>
            </w:pPr>
            <w:r>
              <w:rPr>
                <w:rFonts w:ascii="Times New Roman" w:hAnsi="Times New Roman" w:eastAsia="SimSun"/>
                <w:sz w:val="19"/>
              </w:rPr>
              <w:t>0.750</w:t>
            </w:r>
          </w:p>
        </w:tc>
      </w:tr>
      <w:tr>
        <w:tc>
          <w:tcPr>
            <w:tcW w:type="dxa" w:w="2409"/>
          </w:tcPr>
          <w:p>
            <w:pPr>
              <w:spacing w:line="240" w:lineRule="auto" w:after="0"/>
            </w:pPr>
            <w:r>
              <w:rPr>
                <w:rFonts w:ascii="Times New Roman" w:hAnsi="Times New Roman" w:eastAsia="SimSun"/>
                <w:b/>
                <w:sz w:val="19"/>
              </w:rPr>
              <w:t>`repr_both` (R1+R2)</w:t>
            </w:r>
          </w:p>
        </w:tc>
        <w:tc>
          <w:tcPr>
            <w:tcW w:type="dxa" w:w="2409"/>
          </w:tcPr>
          <w:p>
            <w:pPr>
              <w:spacing w:line="240" w:lineRule="auto" w:after="0"/>
            </w:pPr>
            <w:r>
              <w:rPr>
                <w:rFonts w:ascii="Times New Roman" w:hAnsi="Times New Roman" w:eastAsia="SimSun"/>
                <w:b/>
                <w:sz w:val="19"/>
              </w:rPr>
              <w:t>1.0</w:t>
            </w:r>
          </w:p>
        </w:tc>
        <w:tc>
          <w:tcPr>
            <w:tcW w:type="dxa" w:w="2409"/>
          </w:tcPr>
          <w:p>
            <w:pPr>
              <w:spacing w:line="240" w:lineRule="auto" w:after="0"/>
            </w:pPr>
            <w:r>
              <w:rPr>
                <w:rFonts w:ascii="Times New Roman" w:hAnsi="Times New Roman" w:eastAsia="SimSun"/>
                <w:b/>
                <w:sz w:val="19"/>
              </w:rPr>
              <w:t>0.1429</w:t>
            </w:r>
          </w:p>
        </w:tc>
        <w:tc>
          <w:tcPr>
            <w:tcW w:type="dxa" w:w="2409"/>
          </w:tcPr>
          <w:p>
            <w:pPr>
              <w:spacing w:line="240" w:lineRule="auto" w:after="0"/>
            </w:pPr>
            <w:r>
              <w:rPr>
                <w:rFonts w:ascii="Times New Roman" w:hAnsi="Times New Roman" w:eastAsia="SimSun"/>
                <w:b/>
                <w:sz w:val="19"/>
              </w:rPr>
              <w:t>0.750</w:t>
            </w:r>
          </w:p>
        </w:tc>
      </w:tr>
      <w:tr>
        <w:tc>
          <w:tcPr>
            <w:tcW w:type="dxa" w:w="2409"/>
          </w:tcPr>
          <w:p>
            <w:pPr>
              <w:spacing w:line="240" w:lineRule="auto" w:after="0"/>
            </w:pPr>
            <w:r>
              <w:rPr>
                <w:rFonts w:ascii="Consolas" w:hAnsi="Consolas" w:eastAsia="Consolas"/>
                <w:sz w:val="18"/>
              </w:rPr>
              <w:t>repr_both</w:t>
            </w:r>
            <w:r>
              <w:rPr>
                <w:rFonts w:ascii="Times New Roman" w:hAnsi="Times New Roman" w:eastAsia="SimSun"/>
                <w:sz w:val="19"/>
              </w:rPr>
              <w:t xml:space="preserve"> (R1+R2)</w:t>
            </w:r>
          </w:p>
        </w:tc>
        <w:tc>
          <w:tcPr>
            <w:tcW w:type="dxa" w:w="2409"/>
          </w:tcPr>
          <w:p>
            <w:pPr>
              <w:spacing w:line="240" w:lineRule="auto" w:after="0"/>
            </w:pPr>
            <w:r>
              <w:rPr>
                <w:rFonts w:ascii="Times New Roman" w:hAnsi="Times New Roman" w:eastAsia="SimSun"/>
                <w:sz w:val="19"/>
              </w:rPr>
              <w:t>0.25</w:t>
            </w:r>
          </w:p>
        </w:tc>
        <w:tc>
          <w:tcPr>
            <w:tcW w:type="dxa" w:w="2409"/>
          </w:tcPr>
          <w:p>
            <w:pPr>
              <w:spacing w:line="240" w:lineRule="auto" w:after="0"/>
            </w:pPr>
            <w:r>
              <w:rPr>
                <w:rFonts w:ascii="Times New Roman" w:hAnsi="Times New Roman" w:eastAsia="SimSun"/>
                <w:sz w:val="19"/>
              </w:rPr>
              <w:t>0.3542</w:t>
            </w:r>
          </w:p>
        </w:tc>
        <w:tc>
          <w:tcPr>
            <w:tcW w:type="dxa" w:w="2409"/>
          </w:tcPr>
          <w:p>
            <w:pPr>
              <w:spacing w:line="240" w:lineRule="auto" w:after="0"/>
            </w:pPr>
            <w:r>
              <w:rPr>
                <w:rFonts w:ascii="Times New Roman" w:hAnsi="Times New Roman" w:eastAsia="SimSun"/>
                <w:sz w:val="19"/>
              </w:rPr>
              <w:t>0.750</w:t>
            </w:r>
          </w:p>
        </w:tc>
      </w:tr>
      <w:tr>
        <w:tc>
          <w:tcPr>
            <w:tcW w:type="dxa" w:w="2409"/>
          </w:tcPr>
          <w:p>
            <w:pPr>
              <w:spacing w:line="240" w:lineRule="auto" w:after="0"/>
            </w:pPr>
            <w:r>
              <w:rPr>
                <w:rFonts w:ascii="Consolas" w:hAnsi="Consolas" w:eastAsia="Consolas"/>
                <w:sz w:val="18"/>
              </w:rPr>
              <w:t>repr_both</w:t>
            </w:r>
            <w:r>
              <w:rPr>
                <w:rFonts w:ascii="Times New Roman" w:hAnsi="Times New Roman" w:eastAsia="SimSun"/>
                <w:sz w:val="19"/>
              </w:rPr>
              <w:t xml:space="preserve"> (R1+R2)</w:t>
            </w:r>
          </w:p>
        </w:tc>
        <w:tc>
          <w:tcPr>
            <w:tcW w:type="dxa" w:w="2409"/>
          </w:tcPr>
          <w:p>
            <w:pPr>
              <w:spacing w:line="240" w:lineRule="auto" w:after="0"/>
            </w:pPr>
            <w:r>
              <w:rPr>
                <w:rFonts w:ascii="Times New Roman" w:hAnsi="Times New Roman" w:eastAsia="SimSun"/>
                <w:sz w:val="19"/>
              </w:rPr>
              <w:t>0.0</w:t>
            </w:r>
          </w:p>
        </w:tc>
        <w:tc>
          <w:tcPr>
            <w:tcW w:type="dxa" w:w="2409"/>
          </w:tcPr>
          <w:p>
            <w:pPr>
              <w:spacing w:line="240" w:lineRule="auto" w:after="0"/>
            </w:pPr>
            <w:r>
              <w:rPr>
                <w:rFonts w:ascii="Times New Roman" w:hAnsi="Times New Roman" w:eastAsia="SimSun"/>
                <w:sz w:val="19"/>
              </w:rPr>
              <w:t>0.5278</w:t>
            </w:r>
          </w:p>
        </w:tc>
        <w:tc>
          <w:tcPr>
            <w:tcW w:type="dxa" w:w="2409"/>
          </w:tcPr>
          <w:p>
            <w:pPr>
              <w:spacing w:line="240" w:lineRule="auto" w:after="0"/>
            </w:pPr>
            <w:r>
              <w:rPr>
                <w:rFonts w:ascii="Times New Roman" w:hAnsi="Times New Roman" w:eastAsia="SimSun"/>
                <w:sz w:val="19"/>
              </w:rPr>
              <w:t>0.750</w:t>
            </w:r>
          </w:p>
        </w:tc>
      </w:tr>
    </w:tbl>
    <w:p/>
    <w:p>
      <w:r>
        <w:rPr>
          <w:rFonts w:ascii="Times New Roman" w:hAnsi="Times New Roman" w:eastAsia="SimSun"/>
          <w:b/>
          <w:sz w:val="22"/>
        </w:rPr>
        <w:t>And `poison@k` is unchanged at 0.750 in every single row.</w:t>
      </w:r>
      <w:r>
        <w:rPr>
          <w:rFonts w:ascii="Times New Roman" w:hAnsi="Times New Roman" w:eastAsia="SimSun"/>
          <w:sz w:val="22"/>
        </w:rPr>
        <w:t xml:space="preserve"> On the dense back-end the R2 constraint fails even on its own metric ($\text{stance\_gap} \ge 0.75$ throughout, </w:t>
      </w:r>
      <w:r>
        <w:rPr>
          <w:rFonts w:ascii="Consolas" w:hAnsi="Consolas" w:eastAsia="Consolas"/>
          <w:sz w:val="21"/>
        </w:rPr>
        <w:t>poison@k</w:t>
      </w:r>
      <w:r>
        <w:rPr>
          <w:rFonts w:ascii="Times New Roman" w:hAnsi="Times New Roman" w:eastAsia="SimSun"/>
          <w:sz w:val="22"/>
        </w:rPr>
        <w:t xml:space="preserve"> $= 1.000$ at every setting).</w:t>
      </w:r>
    </w:p>
    <w:p>
      <w:r>
        <w:rPr>
          <w:rFonts w:ascii="Times New Roman" w:hAnsi="Times New Roman" w:eastAsia="SimSun"/>
          <w:sz w:val="22"/>
        </w:rPr>
        <w:t xml:space="preserve">The mechanism is visible in the implementation. The repair pass of §4.3 restores a deficient group's favourable count by swapping its weakest selected unfavourable passage for the best-scoring unselected favourable passage of that group. It improves the stance profile </w:t>
      </w:r>
      <w:r>
        <w:rPr>
          <w:rFonts w:ascii="Times New Roman" w:hAnsi="Times New Roman" w:eastAsia="SimSun"/>
          <w:i/>
          <w:sz w:val="22"/>
        </w:rPr>
        <w:t>of the selection</w:t>
      </w:r>
      <w:r>
        <w:rPr>
          <w:rFonts w:ascii="Times New Roman" w:hAnsi="Times New Roman" w:eastAsia="SimSun"/>
          <w:sz w:val="22"/>
        </w:rPr>
        <w:t xml:space="preserve"> — but the substituted passage need not be legitimate. An injected passage that is favourable toward the deficient group is an admissible substitute, and because injected passages are engineered to out-rank legitimate ones, they are precisely the passages the swap selects. The defense improves its fairness statistic by substituting one adversarial passage for another.</w:t>
      </w:r>
    </w:p>
    <w:p>
      <w:r>
        <w:rPr>
          <w:rFonts w:ascii="Times New Roman" w:hAnsi="Times New Roman" w:eastAsia="SimSun"/>
          <w:b/>
          <w:sz w:val="22"/>
        </w:rPr>
        <w:t>Finding 3.</w:t>
      </w:r>
      <w:r>
        <w:rPr>
          <w:rFonts w:ascii="Times New Roman" w:hAnsi="Times New Roman" w:eastAsia="SimSun"/>
          <w:sz w:val="22"/>
        </w:rPr>
        <w:t xml:space="preserve"> On the controlled corpus, a distribution constraint extended to a second dimension can improve its own aggregate statistic by 77% while adversarial inclusion does not move by a single query. On the natural corpus the same constraint </w:t>
      </w:r>
      <w:r>
        <w:rPr>
          <w:rFonts w:ascii="Times New Roman" w:hAnsi="Times New Roman" w:eastAsia="SimSun"/>
          <w:i/>
          <w:sz w:val="22"/>
        </w:rPr>
        <w:t>does</w:t>
      </w:r>
      <w:r>
        <w:rPr>
          <w:rFonts w:ascii="Times New Roman" w:hAnsi="Times New Roman" w:eastAsia="SimSun"/>
          <w:sz w:val="22"/>
        </w:rPr>
        <w:t xml:space="preserve"> reduce adversarial inclusion (§5.4), so Finding 3 is corpus-dependent, and its scope is stated with it. What is corpus-independent is the direction of the result: </w:t>
      </w:r>
      <w:r>
        <w:rPr>
          <w:rFonts w:ascii="Times New Roman" w:hAnsi="Times New Roman" w:eastAsia="SimSun"/>
          <w:b/>
          <w:sz w:val="22"/>
        </w:rPr>
        <w:t>the R2 dimension is the only one along which either metric moves at all</w:t>
      </w:r>
      <w:r>
        <w:rPr>
          <w:rFonts w:ascii="Times New Roman" w:hAnsi="Times New Roman" w:eastAsia="SimSun"/>
          <w:sz w:val="22"/>
        </w:rPr>
        <w:t>, whereas the R1 dimension is inert in both settings. We suggest that evaluations in this area report adversarial inclusion alongside fairness metrics, because the two demonstrably move independently — and, on the controlled corpus, in opposite directions.</w:t>
      </w:r>
    </w:p>
    <w:p>
      <w:pPr>
        <w:shd w:val="clear" w:color="auto" w:fill="DCE6F1"/>
        <w:spacing w:before="200" w:after="80"/>
      </w:pPr>
      <w:r>
        <w:rPr>
          <w:rFonts w:ascii="Times New Roman" w:hAnsi="Times New Roman" w:eastAsia="Microsoft YaHei"/>
          <w:b/>
          <w:sz w:val="26"/>
        </w:rPr>
        <w:t>5.4 F2: reference-based statistics track the query, not the attack</w:t>
      </w:r>
    </w:p>
    <w:p>
      <w:r>
        <w:rPr>
          <w:rFonts w:ascii="Times New Roman" w:hAnsi="Times New Roman" w:eastAsia="SimSun"/>
          <w:sz w:val="22"/>
        </w:rPr>
        <w:t xml:space="preserve">The results above use a controlled corpus whose passages are template-instantiated, which is a threat to external validity. We therefore replicate on </w:t>
      </w:r>
      <w:r>
        <w:rPr>
          <w:rFonts w:ascii="Times New Roman" w:hAnsi="Times New Roman" w:eastAsia="SimSun"/>
          <w:b/>
          <w:sz w:val="22"/>
        </w:rPr>
        <w:t>BBQ</w:t>
      </w:r>
      <w:r>
        <w:rPr>
          <w:rFonts w:ascii="Times New Roman" w:hAnsi="Times New Roman" w:eastAsia="SimSun"/>
          <w:sz w:val="22"/>
        </w:rPr>
        <w:t xml:space="preserve"> [21], a naturally written bias benchmark, using BBQ's own stereotype annotations to derive stance labels (§4.1) so that no new annotation is introduced. The corpus contains 17,792 passages over 144 group-neutral queries spanning four categories (gender, disability, age, race/ethnicity).</w:t>
      </w:r>
    </w:p>
    <w:p>
      <w:r>
        <w:rPr>
          <w:rFonts w:ascii="Times New Roman" w:hAnsi="Times New Roman" w:eastAsia="SimSun"/>
          <w:b/>
          <w:sz w:val="22"/>
        </w:rPr>
        <w:t>A note on the injection parameter, because our first attempt was wrong.</w:t>
      </w:r>
      <w:r>
        <w:rPr>
          <w:rFonts w:ascii="Times New Roman" w:hAnsi="Times New Roman" w:eastAsia="SimSun"/>
          <w:sz w:val="22"/>
        </w:rPr>
        <w:t xml:space="preserve"> An earlier version of this experiment injected a fixed six passages per stratum and concluded that the text-only attack "does not transfer" to natural data. That conclusion was an artefact of the parameter, not a property of the corpus: six passages is roughly 10% of a small candidate pool but ~0.03% of an 18k-passage corpus, so a fixed count measures corpus size rather than attack strength. Poisoning studies standardly report an </w:t>
      </w:r>
      <w:r>
        <w:rPr>
          <w:rFonts w:ascii="Times New Roman" w:hAnsi="Times New Roman" w:eastAsia="SimSun"/>
          <w:i/>
          <w:sz w:val="22"/>
        </w:rPr>
        <w:t>injection rate</w:t>
      </w:r>
      <w:r>
        <w:rPr>
          <w:rFonts w:ascii="Times New Roman" w:hAnsi="Times New Roman" w:eastAsia="SimSun"/>
          <w:sz w:val="22"/>
        </w:rPr>
        <w:t>; we now do the same, sweeping $\rho \in \{0.1\%, 0.25\%, 0.5\%, 1\%, 2\%\}$ of corpus size. All results below are at matched $\rho$.</w:t>
      </w:r>
    </w:p>
    <w:p>
      <w:r>
        <w:rPr>
          <w:rFonts w:ascii="Times New Roman" w:hAnsi="Times New Roman" w:eastAsia="SimSun"/>
          <w:sz w:val="22"/>
        </w:rPr>
        <w:t>The sweep itself is in Appendix C, Table C6.</w:t>
      </w:r>
    </w:p>
    <w:p>
      <w:r>
        <w:rPr>
          <w:rFonts w:ascii="Times New Roman" w:hAnsi="Times New Roman" w:eastAsia="SimSun"/>
          <w:i/>
          <w:sz w:val="22"/>
        </w:rPr>
        <w:t>BBQ (17,792 passages):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ρ</w:t>
            </w:r>
          </w:p>
        </w:tc>
        <w:tc>
          <w:tcPr>
            <w:tcW w:type="dxa" w:w="1606"/>
            <w:shd w:val="clear" w:color="auto" w:fill="DCE6F1"/>
          </w:tcPr>
          <w:p>
            <w:pPr>
              <w:spacing w:line="240" w:lineRule="auto" w:after="0"/>
            </w:pPr>
            <w:r>
              <w:rPr>
                <w:rFonts w:ascii="Times New Roman" w:hAnsi="Times New Roman" w:eastAsia="SimSun"/>
                <w:b/>
                <w:sz w:val="19"/>
              </w:rPr>
              <w:t>passages/stratum</w:t>
            </w:r>
          </w:p>
        </w:tc>
        <w:tc>
          <w:tcPr>
            <w:tcW w:type="dxa" w:w="1606"/>
            <w:shd w:val="clear" w:color="auto" w:fill="DCE6F1"/>
          </w:tcPr>
          <w:p>
            <w:pPr>
              <w:spacing w:line="240" w:lineRule="auto" w:after="0"/>
            </w:pPr>
            <w:r>
              <w:rPr>
                <w:rFonts w:ascii="Times New Roman" w:hAnsi="Times New Roman" w:eastAsia="SimSun"/>
                <w:b/>
                <w:sz w:val="19"/>
              </w:rPr>
              <w:t xml:space="preserve">BM25 </w:t>
            </w:r>
            <w:r>
              <w:rPr>
                <w:rFonts w:ascii="Consolas" w:hAnsi="Consolas" w:eastAsia="Consolas"/>
                <w:b/>
                <w:sz w:val="18"/>
              </w:rPr>
              <w:t>poison@k</w:t>
            </w:r>
          </w:p>
        </w:tc>
        <w:tc>
          <w:tcPr>
            <w:tcW w:type="dxa" w:w="1606"/>
            <w:shd w:val="clear" w:color="auto" w:fill="DCE6F1"/>
          </w:tcPr>
          <w:p>
            <w:pPr>
              <w:spacing w:line="240" w:lineRule="auto" w:after="0"/>
            </w:pPr>
            <w:r>
              <w:rPr>
                <w:rFonts w:ascii="Times New Roman" w:hAnsi="Times New Roman" w:eastAsia="SimSun"/>
                <w:b/>
                <w:sz w:val="19"/>
              </w:rPr>
              <w:t xml:space="preserve">dense </w:t>
            </w:r>
            <w:r>
              <w:rPr>
                <w:rFonts w:ascii="Consolas" w:hAnsi="Consolas" w:eastAsia="Consolas"/>
                <w:b/>
                <w:sz w:val="18"/>
              </w:rPr>
              <w:t>poison@k</w:t>
            </w:r>
          </w:p>
        </w:tc>
        <w:tc>
          <w:tcPr>
            <w:tcW w:type="dxa" w:w="1606"/>
            <w:shd w:val="clear" w:color="auto" w:fill="DCE6F1"/>
          </w:tcPr>
          <w:p>
            <w:pPr>
              <w:spacing w:line="240" w:lineRule="auto" w:after="0"/>
            </w:pPr>
            <w:r>
              <w:rPr>
                <w:rFonts w:ascii="Times New Roman" w:hAnsi="Times New Roman" w:eastAsia="SimSun"/>
                <w:b/>
                <w:sz w:val="19"/>
              </w:rPr>
              <w:t xml:space="preserve">dense </w:t>
            </w:r>
            <w:r>
              <w:rPr>
                <w:rFonts w:ascii="Consolas" w:hAnsi="Consolas" w:eastAsia="Consolas"/>
                <w:b/>
                <w:sz w:val="18"/>
              </w:rPr>
              <w:t>stance_gap</w:t>
            </w:r>
          </w:p>
        </w:tc>
        <w:tc>
          <w:tcPr>
            <w:tcW w:type="dxa" w:w="1606"/>
            <w:shd w:val="clear" w:color="auto" w:fill="DCE6F1"/>
          </w:tcPr>
          <w:p>
            <w:pPr>
              <w:spacing w:line="240" w:lineRule="auto" w:after="0"/>
            </w:pPr>
            <w:r>
              <w:rPr>
                <w:rFonts w:ascii="Times New Roman" w:hAnsi="Times New Roman" w:eastAsia="SimSun"/>
                <w:b/>
                <w:sz w:val="19"/>
              </w:rPr>
              <w:t xml:space="preserve">dense </w:t>
            </w:r>
            <w:r>
              <w:rPr>
                <w:rFonts w:ascii="Consolas" w:hAnsi="Consolas" w:eastAsia="Consolas"/>
                <w:b/>
                <w:sz w:val="18"/>
              </w:rPr>
              <w:t>in_pool_rate</w:t>
            </w:r>
          </w:p>
        </w:tc>
      </w:tr>
      <w:tr>
        <w:tc>
          <w:tcPr>
            <w:tcW w:type="dxa" w:w="1606"/>
          </w:tcPr>
          <w:p>
            <w:pPr>
              <w:spacing w:line="240" w:lineRule="auto" w:after="0"/>
            </w:pPr>
            <w:r>
              <w:rPr>
                <w:rFonts w:ascii="Times New Roman" w:hAnsi="Times New Roman" w:eastAsia="SimSun"/>
                <w:sz w:val="19"/>
              </w:rPr>
              <w:t>clean</w:t>
            </w:r>
          </w:p>
        </w:tc>
        <w:tc>
          <w:tcPr>
            <w:tcW w:type="dxa" w:w="1606"/>
          </w:tcPr>
          <w:p>
            <w:pPr>
              <w:spacing w:line="240" w:lineRule="auto" w:after="0"/>
            </w:pPr>
            <w:r>
              <w:rPr>
                <w:rFonts w:ascii="Times New Roman" w:hAnsi="Times New Roman" w:eastAsia="SimSun"/>
                <w:sz w:val="19"/>
              </w:rPr>
              <w:t>0</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0.9326</w:t>
            </w:r>
          </w:p>
        </w:tc>
        <w:tc>
          <w:tcPr>
            <w:tcW w:type="dxa" w:w="1606"/>
          </w:tcPr>
          <w:p>
            <w:pPr>
              <w:spacing w:line="240" w:lineRule="auto" w:after="0"/>
            </w:pPr>
            <w:r>
              <w:rPr>
                <w:rFonts w:ascii="Times New Roman" w:hAnsi="Times New Roman" w:eastAsia="SimSun"/>
                <w:sz w:val="19"/>
              </w:rPr>
              <w:t>0.5569</w:t>
            </w:r>
          </w:p>
        </w:tc>
      </w:tr>
      <w:tr>
        <w:tc>
          <w:tcPr>
            <w:tcW w:type="dxa" w:w="1606"/>
          </w:tcPr>
          <w:p>
            <w:pPr>
              <w:spacing w:line="240" w:lineRule="auto" w:after="0"/>
            </w:pPr>
            <w:r>
              <w:rPr>
                <w:rFonts w:ascii="Times New Roman" w:hAnsi="Times New Roman" w:eastAsia="SimSun"/>
                <w:sz w:val="19"/>
              </w:rPr>
              <w:t>0.1%</w:t>
            </w:r>
          </w:p>
        </w:tc>
        <w:tc>
          <w:tcPr>
            <w:tcW w:type="dxa" w:w="1606"/>
          </w:tcPr>
          <w:p>
            <w:pPr>
              <w:spacing w:line="240" w:lineRule="auto" w:after="0"/>
            </w:pPr>
            <w:r>
              <w:rPr>
                <w:rFonts w:ascii="Times New Roman" w:hAnsi="Times New Roman" w:eastAsia="SimSun"/>
                <w:sz w:val="19"/>
              </w:rPr>
              <w:t>18</w:t>
            </w:r>
          </w:p>
        </w:tc>
        <w:tc>
          <w:tcPr>
            <w:tcW w:type="dxa" w:w="1606"/>
          </w:tcPr>
          <w:p>
            <w:pPr>
              <w:spacing w:line="240" w:lineRule="auto" w:after="0"/>
            </w:pPr>
            <w:r>
              <w:rPr>
                <w:rFonts w:ascii="Times New Roman" w:hAnsi="Times New Roman" w:eastAsia="SimSun"/>
                <w:b/>
                <w:sz w:val="19"/>
              </w:rPr>
              <w:t>0.000</w:t>
            </w:r>
          </w:p>
        </w:tc>
        <w:tc>
          <w:tcPr>
            <w:tcW w:type="dxa" w:w="1606"/>
          </w:tcPr>
          <w:p>
            <w:pPr>
              <w:spacing w:line="240" w:lineRule="auto" w:after="0"/>
            </w:pPr>
            <w:r>
              <w:rPr>
                <w:rFonts w:ascii="Times New Roman" w:hAnsi="Times New Roman" w:eastAsia="SimSun"/>
                <w:b/>
                <w:sz w:val="19"/>
              </w:rPr>
              <w:t>0.903</w:t>
            </w:r>
          </w:p>
        </w:tc>
        <w:tc>
          <w:tcPr>
            <w:tcW w:type="dxa" w:w="1606"/>
          </w:tcPr>
          <w:p>
            <w:pPr>
              <w:spacing w:line="240" w:lineRule="auto" w:after="0"/>
            </w:pPr>
            <w:r>
              <w:rPr>
                <w:rFonts w:ascii="Times New Roman" w:hAnsi="Times New Roman" w:eastAsia="SimSun"/>
                <w:sz w:val="19"/>
              </w:rPr>
              <w:t>0.9395</w:t>
            </w:r>
          </w:p>
        </w:tc>
        <w:tc>
          <w:tcPr>
            <w:tcW w:type="dxa" w:w="1606"/>
          </w:tcPr>
          <w:p>
            <w:pPr>
              <w:spacing w:line="240" w:lineRule="auto" w:after="0"/>
            </w:pPr>
            <w:r>
              <w:rPr>
                <w:rFonts w:ascii="Times New Roman" w:hAnsi="Times New Roman" w:eastAsia="SimSun"/>
                <w:sz w:val="19"/>
              </w:rPr>
              <w:t>0.2000</w:t>
            </w:r>
          </w:p>
        </w:tc>
      </w:tr>
      <w:tr>
        <w:tc>
          <w:tcPr>
            <w:tcW w:type="dxa" w:w="1606"/>
          </w:tcPr>
          <w:p>
            <w:pPr>
              <w:spacing w:line="240" w:lineRule="auto" w:after="0"/>
            </w:pPr>
            <w:r>
              <w:rPr>
                <w:rFonts w:ascii="Times New Roman" w:hAnsi="Times New Roman" w:eastAsia="SimSun"/>
                <w:sz w:val="19"/>
              </w:rPr>
              <w:t>0.25%</w:t>
            </w:r>
          </w:p>
        </w:tc>
        <w:tc>
          <w:tcPr>
            <w:tcW w:type="dxa" w:w="1606"/>
          </w:tcPr>
          <w:p>
            <w:pPr>
              <w:spacing w:line="240" w:lineRule="auto" w:after="0"/>
            </w:pPr>
            <w:r>
              <w:rPr>
                <w:rFonts w:ascii="Times New Roman" w:hAnsi="Times New Roman" w:eastAsia="SimSun"/>
                <w:sz w:val="19"/>
              </w:rPr>
              <w:t>44</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0.972</w:t>
            </w:r>
          </w:p>
        </w:tc>
        <w:tc>
          <w:tcPr>
            <w:tcW w:type="dxa" w:w="1606"/>
          </w:tcPr>
          <w:p>
            <w:pPr>
              <w:spacing w:line="240" w:lineRule="auto" w:after="0"/>
            </w:pPr>
            <w:r>
              <w:rPr>
                <w:rFonts w:ascii="Times New Roman" w:hAnsi="Times New Roman" w:eastAsia="SimSun"/>
                <w:sz w:val="19"/>
              </w:rPr>
              <w:t>0.9389</w:t>
            </w:r>
          </w:p>
        </w:tc>
        <w:tc>
          <w:tcPr>
            <w:tcW w:type="dxa" w:w="1606"/>
          </w:tcPr>
          <w:p>
            <w:pPr>
              <w:spacing w:line="240" w:lineRule="auto" w:after="0"/>
            </w:pPr>
            <w:r>
              <w:rPr>
                <w:rFonts w:ascii="Times New Roman" w:hAnsi="Times New Roman" w:eastAsia="SimSun"/>
                <w:sz w:val="19"/>
              </w:rPr>
              <w:t>0.1278</w:t>
            </w:r>
          </w:p>
        </w:tc>
      </w:tr>
      <w:tr>
        <w:tc>
          <w:tcPr>
            <w:tcW w:type="dxa" w:w="1606"/>
          </w:tcPr>
          <w:p>
            <w:pPr>
              <w:spacing w:line="240" w:lineRule="auto" w:after="0"/>
            </w:pPr>
            <w:r>
              <w:rPr>
                <w:rFonts w:ascii="Times New Roman" w:hAnsi="Times New Roman" w:eastAsia="SimSun"/>
                <w:sz w:val="19"/>
              </w:rPr>
              <w:t>0.5%</w:t>
            </w:r>
          </w:p>
        </w:tc>
        <w:tc>
          <w:tcPr>
            <w:tcW w:type="dxa" w:w="1606"/>
          </w:tcPr>
          <w:p>
            <w:pPr>
              <w:spacing w:line="240" w:lineRule="auto" w:after="0"/>
            </w:pPr>
            <w:r>
              <w:rPr>
                <w:rFonts w:ascii="Times New Roman" w:hAnsi="Times New Roman" w:eastAsia="SimSun"/>
                <w:sz w:val="19"/>
              </w:rPr>
              <w:t>89</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0.986</w:t>
            </w:r>
          </w:p>
        </w:tc>
        <w:tc>
          <w:tcPr>
            <w:tcW w:type="dxa" w:w="1606"/>
          </w:tcPr>
          <w:p>
            <w:pPr>
              <w:spacing w:line="240" w:lineRule="auto" w:after="0"/>
            </w:pPr>
            <w:r>
              <w:rPr>
                <w:rFonts w:ascii="Times New Roman" w:hAnsi="Times New Roman" w:eastAsia="SimSun"/>
                <w:sz w:val="19"/>
              </w:rPr>
              <w:t>0.9696</w:t>
            </w:r>
          </w:p>
        </w:tc>
        <w:tc>
          <w:tcPr>
            <w:tcW w:type="dxa" w:w="1606"/>
          </w:tcPr>
          <w:p>
            <w:pPr>
              <w:spacing w:line="240" w:lineRule="auto" w:after="0"/>
            </w:pPr>
            <w:r>
              <w:rPr>
                <w:rFonts w:ascii="Times New Roman" w:hAnsi="Times New Roman" w:eastAsia="SimSun"/>
                <w:sz w:val="19"/>
              </w:rPr>
              <w:t>0.0597</w:t>
            </w:r>
          </w:p>
        </w:tc>
      </w:tr>
      <w:tr>
        <w:tc>
          <w:tcPr>
            <w:tcW w:type="dxa" w:w="1606"/>
          </w:tcPr>
          <w:p>
            <w:pPr>
              <w:spacing w:line="240" w:lineRule="auto" w:after="0"/>
            </w:pPr>
            <w:r>
              <w:rPr>
                <w:rFonts w:ascii="Times New Roman" w:hAnsi="Times New Roman" w:eastAsia="SimSun"/>
                <w:sz w:val="19"/>
              </w:rPr>
              <w:t>1%</w:t>
            </w:r>
          </w:p>
        </w:tc>
        <w:tc>
          <w:tcPr>
            <w:tcW w:type="dxa" w:w="1606"/>
          </w:tcPr>
          <w:p>
            <w:pPr>
              <w:spacing w:line="240" w:lineRule="auto" w:after="0"/>
            </w:pPr>
            <w:r>
              <w:rPr>
                <w:rFonts w:ascii="Times New Roman" w:hAnsi="Times New Roman" w:eastAsia="SimSun"/>
                <w:sz w:val="19"/>
              </w:rPr>
              <w:t>178</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0.993</w:t>
            </w:r>
          </w:p>
        </w:tc>
        <w:tc>
          <w:tcPr>
            <w:tcW w:type="dxa" w:w="1606"/>
          </w:tcPr>
          <w:p>
            <w:pPr>
              <w:spacing w:line="240" w:lineRule="auto" w:after="0"/>
            </w:pPr>
            <w:r>
              <w:rPr>
                <w:rFonts w:ascii="Times New Roman" w:hAnsi="Times New Roman" w:eastAsia="SimSun"/>
                <w:sz w:val="19"/>
              </w:rPr>
              <w:t>0.9942</w:t>
            </w:r>
          </w:p>
        </w:tc>
        <w:tc>
          <w:tcPr>
            <w:tcW w:type="dxa" w:w="1606"/>
          </w:tcPr>
          <w:p>
            <w:pPr>
              <w:spacing w:line="240" w:lineRule="auto" w:after="0"/>
            </w:pPr>
            <w:r>
              <w:rPr>
                <w:rFonts w:ascii="Times New Roman" w:hAnsi="Times New Roman" w:eastAsia="SimSun"/>
                <w:sz w:val="19"/>
              </w:rPr>
              <w:t>0.0250</w:t>
            </w:r>
          </w:p>
        </w:tc>
      </w:tr>
      <w:tr>
        <w:tc>
          <w:tcPr>
            <w:tcW w:type="dxa" w:w="1606"/>
          </w:tcPr>
          <w:p>
            <w:pPr>
              <w:spacing w:line="240" w:lineRule="auto" w:after="0"/>
            </w:pPr>
            <w:r>
              <w:rPr>
                <w:rFonts w:ascii="Times New Roman" w:hAnsi="Times New Roman" w:eastAsia="SimSun"/>
                <w:sz w:val="19"/>
              </w:rPr>
              <w:t>2%</w:t>
            </w:r>
          </w:p>
        </w:tc>
        <w:tc>
          <w:tcPr>
            <w:tcW w:type="dxa" w:w="1606"/>
          </w:tcPr>
          <w:p>
            <w:pPr>
              <w:spacing w:line="240" w:lineRule="auto" w:after="0"/>
            </w:pPr>
            <w:r>
              <w:rPr>
                <w:rFonts w:ascii="Times New Roman" w:hAnsi="Times New Roman" w:eastAsia="SimSun"/>
                <w:sz w:val="19"/>
              </w:rPr>
              <w:t>356</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b/>
                <w:sz w:val="19"/>
              </w:rPr>
              <w:t>1.000</w:t>
            </w:r>
          </w:p>
        </w:tc>
        <w:tc>
          <w:tcPr>
            <w:tcW w:type="dxa" w:w="1606"/>
          </w:tcPr>
          <w:p>
            <w:pPr>
              <w:spacing w:line="240" w:lineRule="auto" w:after="0"/>
            </w:pPr>
            <w:r>
              <w:rPr>
                <w:rFonts w:ascii="Times New Roman" w:hAnsi="Times New Roman" w:eastAsia="SimSun"/>
                <w:sz w:val="19"/>
              </w:rPr>
              <w:t>0.9958</w:t>
            </w:r>
          </w:p>
        </w:tc>
        <w:tc>
          <w:tcPr>
            <w:tcW w:type="dxa" w:w="1606"/>
          </w:tcPr>
          <w:p>
            <w:pPr>
              <w:spacing w:line="240" w:lineRule="auto" w:after="0"/>
            </w:pPr>
            <w:r>
              <w:rPr>
                <w:rFonts w:ascii="Times New Roman" w:hAnsi="Times New Roman" w:eastAsia="SimSun"/>
                <w:sz w:val="19"/>
              </w:rPr>
              <w:t>0.0111</w:t>
            </w:r>
          </w:p>
        </w:tc>
      </w:tr>
    </w:tbl>
    <w:p/>
    <w:p>
      <w:r>
        <w:rPr>
          <w:rFonts w:ascii="Times New Roman" w:hAnsi="Times New Roman" w:eastAsia="SimSun"/>
          <w:b/>
          <w:sz w:val="22"/>
        </w:rPr>
        <w:t>Finding 4. The text-only attack's effectiveness depends on how templated the corpus is, not only on injection rate.</w:t>
      </w:r>
      <w:r>
        <w:rPr>
          <w:rFonts w:ascii="Times New Roman" w:hAnsi="Times New Roman" w:eastAsia="SimSun"/>
          <w:sz w:val="22"/>
        </w:rPr>
        <w:t xml:space="preserve"> On the controlled corpus, </w:t>
      </w:r>
      <w:r>
        <w:rPr>
          <w:rFonts w:ascii="Times New Roman" w:hAnsi="Times New Roman" w:eastAsia="SimSun"/>
          <w:b/>
          <w:sz w:val="22"/>
        </w:rPr>
        <w:t>8 injected passages (0.1% of the corpus) already reach 68.75% inclusion against BM25</w:t>
      </w:r>
      <w:r>
        <w:rPr>
          <w:rFonts w:ascii="Times New Roman" w:hAnsi="Times New Roman" w:eastAsia="SimSun"/>
          <w:sz w:val="22"/>
        </w:rPr>
        <w:t xml:space="preserve"> — the same order as the five-document attacks reported in the factual-poisoning literature [2]. On BBQ the same attack reaches </w:t>
      </w:r>
      <w:r>
        <w:rPr>
          <w:rFonts w:ascii="Times New Roman" w:hAnsi="Times New Roman" w:eastAsia="SimSun"/>
          <w:b/>
          <w:sz w:val="22"/>
        </w:rPr>
        <w:t>0.000 at every rate up to 2%</w:t>
      </w:r>
      <w:r>
        <w:rPr>
          <w:rFonts w:ascii="Times New Roman" w:hAnsi="Times New Roman" w:eastAsia="SimSun"/>
          <w:sz w:val="22"/>
        </w:rPr>
        <w:t xml:space="preserve"> (356 passages per stratum). The mechanism is lexical: the attack raises its score by aligning injected text with query vocabulary, and that advantage requires the injected passage to </w:t>
      </w:r>
      <w:r>
        <w:rPr>
          <w:rFonts w:ascii="Times New Roman" w:hAnsi="Times New Roman" w:eastAsia="SimSun"/>
          <w:i/>
          <w:sz w:val="22"/>
        </w:rPr>
        <w:t>stand out</w:t>
      </w:r>
      <w:r>
        <w:rPr>
          <w:rFonts w:ascii="Times New Roman" w:hAnsi="Times New Roman" w:eastAsia="SimSun"/>
          <w:sz w:val="22"/>
        </w:rPr>
        <w:t xml:space="preserve"> against the corpus's own vocabulary distribution. A template-instantiated corpus is repetitive, so the injected tokens dominate; naturally varied text dilutes them, and no injection rate we tested overcame the dilution. We stress that the sweep was necessary to see this — at a fixed count we would have reported the opposite conclusion for the wrong reason.</w:t>
      </w:r>
    </w:p>
    <w:p>
      <w:r>
        <w:rPr>
          <w:rFonts w:ascii="Times New Roman" w:hAnsi="Times New Roman" w:eastAsia="SimSun"/>
          <w:b/>
          <w:sz w:val="22"/>
        </w:rPr>
        <w:t>Finding 5. The projection attack is robust to corpus naturalness.</w:t>
      </w:r>
      <w:r>
        <w:rPr>
          <w:rFonts w:ascii="Times New Roman" w:hAnsi="Times New Roman" w:eastAsia="SimSun"/>
          <w:sz w:val="22"/>
        </w:rPr>
        <w:t xml:space="preserve"> On the dense back-end, </w:t>
      </w:r>
      <w:r>
        <w:rPr>
          <w:rFonts w:ascii="Consolas" w:hAnsi="Consolas" w:eastAsia="Consolas"/>
          <w:sz w:val="21"/>
        </w:rPr>
        <w:t>poison@k</w:t>
      </w:r>
      <w:r>
        <w:rPr>
          <w:rFonts w:ascii="Times New Roman" w:hAnsi="Times New Roman" w:eastAsia="SimSun"/>
          <w:sz w:val="22"/>
        </w:rPr>
        <w:t xml:space="preserve"> reaches </w:t>
      </w:r>
      <w:r>
        <w:rPr>
          <w:rFonts w:ascii="Times New Roman" w:hAnsi="Times New Roman" w:eastAsia="SimSun"/>
          <w:b/>
          <w:sz w:val="22"/>
        </w:rPr>
        <w:t>0.903 at 0.1%</w:t>
      </w:r>
      <w:r>
        <w:rPr>
          <w:rFonts w:ascii="Times New Roman" w:hAnsi="Times New Roman" w:eastAsia="SimSun"/>
          <w:sz w:val="22"/>
        </w:rPr>
        <w:t xml:space="preserve"> on BBQ and 1.000 by 2%, with the utility proxy falling from 0.557 to 0.011. The projection operates in embedding space, where the perturbation's advantage does not depend on lexical distinctiveness, so it transfers where the text attack does not. Across both corpora and both injection modes, the projection attack is the only one that is consistently effective.</w:t>
      </w:r>
    </w:p>
    <w:p>
      <w:r>
        <w:rPr>
          <w:rFonts w:ascii="Times New Roman" w:hAnsi="Times New Roman" w:eastAsia="SimSun"/>
          <w:b/>
          <w:sz w:val="22"/>
        </w:rPr>
        <w:t>Table 6.</w:t>
      </w:r>
      <w:r>
        <w:rPr>
          <w:rFonts w:ascii="Times New Roman" w:hAnsi="Times New Roman" w:eastAsia="SimSun"/>
          <w:sz w:val="22"/>
        </w:rPr>
        <w:t xml:space="preserve"> Defense comparison on BBQ under template + projection (dense), by injection rate. </w:t>
      </w:r>
      <w:r>
        <w:rPr>
          <w:rFonts w:ascii="Consolas" w:hAnsi="Consolas" w:eastAsia="Consolas"/>
          <w:sz w:val="21"/>
        </w:rPr>
        <w:t>poison@k</w:t>
      </w:r>
      <w:r>
        <w:rPr>
          <w:rFonts w:ascii="Times New Roman" w:hAnsi="Times New Roman" w:eastAsia="SimSun"/>
          <w:sz w:val="22"/>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ρ</w:t>
            </w:r>
          </w:p>
        </w:tc>
        <w:tc>
          <w:tcPr>
            <w:tcW w:type="dxa" w:w="2409"/>
            <w:shd w:val="clear" w:color="auto" w:fill="DCE6F1"/>
          </w:tcPr>
          <w:p>
            <w:pPr>
              <w:spacing w:line="240" w:lineRule="auto" w:after="0"/>
            </w:pPr>
            <w:r>
              <w:rPr>
                <w:rFonts w:ascii="Times New Roman" w:hAnsi="Times New Roman" w:eastAsia="SimSun"/>
                <w:b/>
                <w:sz w:val="19"/>
              </w:rPr>
              <w:t>vanilla</w:t>
            </w:r>
          </w:p>
        </w:tc>
        <w:tc>
          <w:tcPr>
            <w:tcW w:type="dxa" w:w="2409"/>
            <w:shd w:val="clear" w:color="auto" w:fill="DCE6F1"/>
          </w:tcPr>
          <w:p>
            <w:pPr>
              <w:spacing w:line="240" w:lineRule="auto" w:after="0"/>
            </w:pPr>
            <w:r>
              <w:rPr>
                <w:rFonts w:ascii="Consolas" w:hAnsi="Consolas" w:eastAsia="Consolas"/>
                <w:b/>
                <w:sz w:val="18"/>
              </w:rPr>
              <w:t>repr_group</w:t>
            </w:r>
            <w:r>
              <w:rPr>
                <w:rFonts w:ascii="Times New Roman" w:hAnsi="Times New Roman" w:eastAsia="SimSun"/>
                <w:b/>
                <w:sz w:val="19"/>
              </w:rPr>
              <w:t xml:space="preserve"> (R1 only) ε=0</w:t>
            </w:r>
          </w:p>
        </w:tc>
        <w:tc>
          <w:tcPr>
            <w:tcW w:type="dxa" w:w="2409"/>
            <w:shd w:val="clear" w:color="auto" w:fill="DCE6F1"/>
          </w:tcPr>
          <w:p>
            <w:pPr>
              <w:spacing w:line="240" w:lineRule="auto" w:after="0"/>
            </w:pPr>
            <w:r>
              <w:rPr>
                <w:rFonts w:ascii="Consolas" w:hAnsi="Consolas" w:eastAsia="Consolas"/>
                <w:b/>
                <w:sz w:val="18"/>
              </w:rPr>
              <w:t>repr_both</w:t>
            </w:r>
            <w:r>
              <w:rPr>
                <w:rFonts w:ascii="Times New Roman" w:hAnsi="Times New Roman" w:eastAsia="SimSun"/>
                <w:b/>
                <w:sz w:val="19"/>
              </w:rPr>
              <w:t xml:space="preserve"> (R1+R2) ε=1.0</w:t>
            </w:r>
          </w:p>
        </w:tc>
      </w:tr>
      <w:tr>
        <w:tc>
          <w:tcPr>
            <w:tcW w:type="dxa" w:w="2409"/>
          </w:tcPr>
          <w:p>
            <w:pPr>
              <w:spacing w:line="240" w:lineRule="auto" w:after="0"/>
            </w:pPr>
            <w:r>
              <w:rPr>
                <w:rFonts w:ascii="Times New Roman" w:hAnsi="Times New Roman" w:eastAsia="SimSun"/>
                <w:sz w:val="19"/>
              </w:rPr>
              <w:t>0.1%</w:t>
            </w:r>
          </w:p>
        </w:tc>
        <w:tc>
          <w:tcPr>
            <w:tcW w:type="dxa" w:w="2409"/>
          </w:tcPr>
          <w:p>
            <w:pPr>
              <w:spacing w:line="240" w:lineRule="auto" w:after="0"/>
            </w:pPr>
            <w:r>
              <w:rPr>
                <w:rFonts w:ascii="Times New Roman" w:hAnsi="Times New Roman" w:eastAsia="SimSun"/>
                <w:sz w:val="19"/>
              </w:rPr>
              <w:t>0.903</w:t>
            </w:r>
          </w:p>
        </w:tc>
        <w:tc>
          <w:tcPr>
            <w:tcW w:type="dxa" w:w="2409"/>
          </w:tcPr>
          <w:p>
            <w:pPr>
              <w:spacing w:line="240" w:lineRule="auto" w:after="0"/>
            </w:pPr>
            <w:r>
              <w:rPr>
                <w:rFonts w:ascii="Times New Roman" w:hAnsi="Times New Roman" w:eastAsia="SimSun"/>
                <w:sz w:val="19"/>
              </w:rPr>
              <w:t>0.903</w:t>
            </w:r>
          </w:p>
        </w:tc>
        <w:tc>
          <w:tcPr>
            <w:tcW w:type="dxa" w:w="2409"/>
          </w:tcPr>
          <w:p>
            <w:pPr>
              <w:spacing w:line="240" w:lineRule="auto" w:after="0"/>
            </w:pPr>
            <w:r>
              <w:rPr>
                <w:rFonts w:ascii="Times New Roman" w:hAnsi="Times New Roman" w:eastAsia="SimSun"/>
                <w:b/>
                <w:sz w:val="19"/>
              </w:rPr>
              <w:t>0.903</w:t>
            </w:r>
          </w:p>
        </w:tc>
      </w:tr>
      <w:tr>
        <w:tc>
          <w:tcPr>
            <w:tcW w:type="dxa" w:w="2409"/>
          </w:tcPr>
          <w:p>
            <w:pPr>
              <w:spacing w:line="240" w:lineRule="auto" w:after="0"/>
            </w:pPr>
            <w:r>
              <w:rPr>
                <w:rFonts w:ascii="Times New Roman" w:hAnsi="Times New Roman" w:eastAsia="SimSun"/>
                <w:sz w:val="19"/>
              </w:rPr>
              <w:t>0.25%</w:t>
            </w:r>
          </w:p>
        </w:tc>
        <w:tc>
          <w:tcPr>
            <w:tcW w:type="dxa" w:w="2409"/>
          </w:tcPr>
          <w:p>
            <w:pPr>
              <w:spacing w:line="240" w:lineRule="auto" w:after="0"/>
            </w:pPr>
            <w:r>
              <w:rPr>
                <w:rFonts w:ascii="Times New Roman" w:hAnsi="Times New Roman" w:eastAsia="SimSun"/>
                <w:sz w:val="19"/>
              </w:rPr>
              <w:t>0.972</w:t>
            </w:r>
          </w:p>
        </w:tc>
        <w:tc>
          <w:tcPr>
            <w:tcW w:type="dxa" w:w="2409"/>
          </w:tcPr>
          <w:p>
            <w:pPr>
              <w:spacing w:line="240" w:lineRule="auto" w:after="0"/>
            </w:pPr>
            <w:r>
              <w:rPr>
                <w:rFonts w:ascii="Times New Roman" w:hAnsi="Times New Roman" w:eastAsia="SimSun"/>
                <w:sz w:val="19"/>
              </w:rPr>
              <w:t>0.972</w:t>
            </w:r>
          </w:p>
        </w:tc>
        <w:tc>
          <w:tcPr>
            <w:tcW w:type="dxa" w:w="2409"/>
          </w:tcPr>
          <w:p>
            <w:pPr>
              <w:spacing w:line="240" w:lineRule="auto" w:after="0"/>
            </w:pPr>
            <w:r>
              <w:rPr>
                <w:rFonts w:ascii="Times New Roman" w:hAnsi="Times New Roman" w:eastAsia="SimSun"/>
                <w:sz w:val="19"/>
              </w:rPr>
              <w:t>0.951</w:t>
            </w:r>
          </w:p>
        </w:tc>
      </w:tr>
      <w:tr>
        <w:tc>
          <w:tcPr>
            <w:tcW w:type="dxa" w:w="2409"/>
          </w:tcPr>
          <w:p>
            <w:pPr>
              <w:spacing w:line="240" w:lineRule="auto" w:after="0"/>
            </w:pPr>
            <w:r>
              <w:rPr>
                <w:rFonts w:ascii="Times New Roman" w:hAnsi="Times New Roman" w:eastAsia="SimSun"/>
                <w:sz w:val="19"/>
              </w:rPr>
              <w:t>0.5%</w:t>
            </w:r>
          </w:p>
        </w:tc>
        <w:tc>
          <w:tcPr>
            <w:tcW w:type="dxa" w:w="2409"/>
          </w:tcPr>
          <w:p>
            <w:pPr>
              <w:spacing w:line="240" w:lineRule="auto" w:after="0"/>
            </w:pPr>
            <w:r>
              <w:rPr>
                <w:rFonts w:ascii="Times New Roman" w:hAnsi="Times New Roman" w:eastAsia="SimSun"/>
                <w:sz w:val="19"/>
              </w:rPr>
              <w:t>0.986</w:t>
            </w:r>
          </w:p>
        </w:tc>
        <w:tc>
          <w:tcPr>
            <w:tcW w:type="dxa" w:w="2409"/>
          </w:tcPr>
          <w:p>
            <w:pPr>
              <w:spacing w:line="240" w:lineRule="auto" w:after="0"/>
            </w:pPr>
            <w:r>
              <w:rPr>
                <w:rFonts w:ascii="Times New Roman" w:hAnsi="Times New Roman" w:eastAsia="SimSun"/>
                <w:sz w:val="19"/>
              </w:rPr>
              <w:t>0.986</w:t>
            </w:r>
          </w:p>
        </w:tc>
        <w:tc>
          <w:tcPr>
            <w:tcW w:type="dxa" w:w="2409"/>
          </w:tcPr>
          <w:p>
            <w:pPr>
              <w:spacing w:line="240" w:lineRule="auto" w:after="0"/>
            </w:pPr>
            <w:r>
              <w:rPr>
                <w:rFonts w:ascii="Times New Roman" w:hAnsi="Times New Roman" w:eastAsia="SimSun"/>
                <w:sz w:val="19"/>
              </w:rPr>
              <w:t>0.972</w:t>
            </w:r>
          </w:p>
        </w:tc>
      </w:tr>
      <w:tr>
        <w:tc>
          <w:tcPr>
            <w:tcW w:type="dxa" w:w="2409"/>
          </w:tcPr>
          <w:p>
            <w:pPr>
              <w:spacing w:line="240" w:lineRule="auto" w:after="0"/>
            </w:pPr>
            <w:r>
              <w:rPr>
                <w:rFonts w:ascii="Times New Roman" w:hAnsi="Times New Roman" w:eastAsia="SimSun"/>
                <w:sz w:val="19"/>
              </w:rPr>
              <w:t>1%</w:t>
            </w:r>
          </w:p>
        </w:tc>
        <w:tc>
          <w:tcPr>
            <w:tcW w:type="dxa" w:w="2409"/>
          </w:tcPr>
          <w:p>
            <w:pPr>
              <w:spacing w:line="240" w:lineRule="auto" w:after="0"/>
            </w:pPr>
            <w:r>
              <w:rPr>
                <w:rFonts w:ascii="Times New Roman" w:hAnsi="Times New Roman" w:eastAsia="SimSun"/>
                <w:sz w:val="19"/>
              </w:rPr>
              <w:t>0.993</w:t>
            </w:r>
          </w:p>
        </w:tc>
        <w:tc>
          <w:tcPr>
            <w:tcW w:type="dxa" w:w="2409"/>
          </w:tcPr>
          <w:p>
            <w:pPr>
              <w:spacing w:line="240" w:lineRule="auto" w:after="0"/>
            </w:pPr>
            <w:r>
              <w:rPr>
                <w:rFonts w:ascii="Times New Roman" w:hAnsi="Times New Roman" w:eastAsia="SimSun"/>
                <w:sz w:val="19"/>
              </w:rPr>
              <w:t>0.993</w:t>
            </w:r>
          </w:p>
        </w:tc>
        <w:tc>
          <w:tcPr>
            <w:tcW w:type="dxa" w:w="2409"/>
          </w:tcPr>
          <w:p>
            <w:pPr>
              <w:spacing w:line="240" w:lineRule="auto" w:after="0"/>
            </w:pPr>
            <w:r>
              <w:rPr>
                <w:rFonts w:ascii="Times New Roman" w:hAnsi="Times New Roman" w:eastAsia="SimSun"/>
                <w:sz w:val="19"/>
              </w:rPr>
              <w:t>0.972</w:t>
            </w:r>
          </w:p>
        </w:tc>
      </w:tr>
      <w:tr>
        <w:tc>
          <w:tcPr>
            <w:tcW w:type="dxa" w:w="2409"/>
          </w:tcPr>
          <w:p>
            <w:pPr>
              <w:spacing w:line="240" w:lineRule="auto" w:after="0"/>
            </w:pPr>
            <w:r>
              <w:rPr>
                <w:rFonts w:ascii="Times New Roman" w:hAnsi="Times New Roman" w:eastAsia="SimSun"/>
                <w:sz w:val="19"/>
              </w:rPr>
              <w:t>2%</w:t>
            </w:r>
          </w:p>
        </w:tc>
        <w:tc>
          <w:tcPr>
            <w:tcW w:type="dxa" w:w="2409"/>
          </w:tcPr>
          <w:p>
            <w:pPr>
              <w:spacing w:line="240" w:lineRule="auto" w:after="0"/>
            </w:pPr>
            <w:r>
              <w:rPr>
                <w:rFonts w:ascii="Times New Roman" w:hAnsi="Times New Roman" w:eastAsia="SimSun"/>
                <w:sz w:val="19"/>
              </w:rPr>
              <w:t>1.000</w:t>
            </w:r>
          </w:p>
        </w:tc>
        <w:tc>
          <w:tcPr>
            <w:tcW w:type="dxa" w:w="2409"/>
          </w:tcPr>
          <w:p>
            <w:pPr>
              <w:spacing w:line="240" w:lineRule="auto" w:after="0"/>
            </w:pPr>
            <w:r>
              <w:rPr>
                <w:rFonts w:ascii="Times New Roman" w:hAnsi="Times New Roman" w:eastAsia="SimSun"/>
                <w:sz w:val="19"/>
              </w:rPr>
              <w:t>1.000</w:t>
            </w:r>
          </w:p>
        </w:tc>
        <w:tc>
          <w:tcPr>
            <w:tcW w:type="dxa" w:w="2409"/>
          </w:tcPr>
          <w:p>
            <w:pPr>
              <w:spacing w:line="240" w:lineRule="auto" w:after="0"/>
            </w:pPr>
            <w:r>
              <w:rPr>
                <w:rFonts w:ascii="Times New Roman" w:hAnsi="Times New Roman" w:eastAsia="SimSun"/>
                <w:sz w:val="19"/>
              </w:rPr>
              <w:t>0.993</w:t>
            </w:r>
          </w:p>
        </w:tc>
      </w:tr>
    </w:tbl>
    <w:p/>
    <w:p>
      <w:r>
        <w:rPr>
          <w:rFonts w:ascii="Times New Roman" w:hAnsi="Times New Roman" w:eastAsia="SimSun"/>
          <w:b/>
          <w:sz w:val="22"/>
        </w:rPr>
        <w:t>The R2 constraint reduces adversarial inclusion on BBQ while the R1 constraint does not, and the pattern holds across the whole rate sweep.</w:t>
      </w:r>
      <w:r>
        <w:rPr>
          <w:rFonts w:ascii="Times New Roman" w:hAnsi="Times New Roman" w:eastAsia="SimSun"/>
          <w:sz w:val="22"/>
        </w:rPr>
        <w:t xml:space="preserve"> </w:t>
      </w:r>
      <w:r>
        <w:rPr>
          <w:rFonts w:ascii="Consolas" w:hAnsi="Consolas" w:eastAsia="Consolas"/>
          <w:sz w:val="21"/>
        </w:rPr>
        <w:t>repr_group</w:t>
      </w:r>
      <w:r>
        <w:rPr>
          <w:rFonts w:ascii="Times New Roman" w:hAnsi="Times New Roman" w:eastAsia="SimSun"/>
          <w:sz w:val="22"/>
        </w:rPr>
        <w:t xml:space="preserve"> is identical to no defense at every rate (0.903 / 0.972 / 0.986 / 0.993 / 1.000), whereas </w:t>
      </w:r>
      <w:r>
        <w:rPr>
          <w:rFonts w:ascii="Consolas" w:hAnsi="Consolas" w:eastAsia="Consolas"/>
          <w:sz w:val="21"/>
        </w:rPr>
        <w:t>repr_both</w:t>
      </w:r>
      <w:r>
        <w:rPr>
          <w:rFonts w:ascii="Times New Roman" w:hAnsi="Times New Roman" w:eastAsia="SimSun"/>
          <w:sz w:val="22"/>
        </w:rPr>
        <w:t xml:space="preserve"> is weakly better at every rate, with its absolute advantage growing as the attack strengthens (0.021 at 0.5%, 0.007 at 2%) while its R2 advantage is much larger. The effect sizes here are smaller than the fixed-count run reported, and the reason is now clear: that run's comparison was confounded by the injection budget.</w:t>
      </w:r>
    </w:p>
    <w:p>
      <w:r>
        <w:rPr>
          <w:rFonts w:ascii="Times New Roman" w:hAnsi="Times New Roman" w:eastAsia="SimSun"/>
          <w:sz w:val="22"/>
        </w:rPr>
        <w:t>The operating-point comparison is in Appendix C, Table C7.</w:t>
      </w:r>
    </w:p>
    <w:p>
      <w:r>
        <w:rPr>
          <w:rFonts w:ascii="Times New Roman" w:hAnsi="Times New Roman" w:eastAsia="SimSun"/>
          <w:sz w:val="22"/>
        </w:rPr>
        <w:t xml:space="preserve">The R2 constraint roughly halves the stance gap (0.9696 → 0.5250) at this operating point while the R1 constraint leaves it essentially unchanged (0.9515). This is the clearest form of the paper's central claim on natural data: </w:t>
      </w:r>
      <w:r>
        <w:rPr>
          <w:rFonts w:ascii="Times New Roman" w:hAnsi="Times New Roman" w:eastAsia="SimSun"/>
          <w:b/>
          <w:sz w:val="22"/>
        </w:rPr>
        <w:t>the R1 dimension is inert and the R2 dimension is where the effect lives.</w:t>
      </w:r>
    </w:p>
    <w:p>
      <w:r>
        <w:rPr>
          <w:rFonts w:ascii="Times New Roman" w:hAnsi="Times New Roman" w:eastAsia="SimSun"/>
          <w:sz w:val="22"/>
        </w:rPr>
        <w:t xml:space="preserve">We also note a ceiling effect. On BBQ the </w:t>
      </w:r>
      <w:r>
        <w:rPr>
          <w:rFonts w:ascii="Times New Roman" w:hAnsi="Times New Roman" w:eastAsia="SimSun"/>
          <w:i/>
          <w:sz w:val="22"/>
        </w:rPr>
        <w:t>clean</w:t>
      </w:r>
      <w:r>
        <w:rPr>
          <w:rFonts w:ascii="Times New Roman" w:hAnsi="Times New Roman" w:eastAsia="SimSun"/>
          <w:sz w:val="22"/>
        </w:rPr>
        <w:t xml:space="preserve"> retrieval already has </w:t>
      </w:r>
      <w:r>
        <w:rPr>
          <w:rFonts w:ascii="Consolas" w:hAnsi="Consolas" w:eastAsia="Consolas"/>
          <w:sz w:val="21"/>
        </w:rPr>
        <w:t>stance_gap</w:t>
      </w:r>
      <w:r>
        <w:rPr>
          <w:rFonts w:ascii="Times New Roman" w:hAnsi="Times New Roman" w:eastAsia="SimSun"/>
          <w:sz w:val="22"/>
        </w:rPr>
        <w:t xml:space="preserve"> = 0.9326, because BBQ is a bias benchmark whose contexts express stereotyped views by construction, so a query retrieves largely one-sided passages regardless of any adversary. The absolute value of $\Delta_{\text{R2}}$ is therefore uninformative on this corpus and we rely on the change from the clean baseline throughout.</w:t>
      </w:r>
    </w:p>
    <w:p>
      <w:r>
        <w:rPr>
          <w:rFonts w:ascii="Times New Roman" w:hAnsi="Times New Roman" w:eastAsia="SimSun"/>
          <w:b/>
          <w:sz w:val="22"/>
        </w:rPr>
        <w:t>Revised summary of findings across corpora and injection rates.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Finding</w:t>
            </w:r>
          </w:p>
        </w:tc>
        <w:tc>
          <w:tcPr>
            <w:tcW w:type="dxa" w:w="2409"/>
            <w:shd w:val="clear" w:color="auto" w:fill="DCE6F1"/>
          </w:tcPr>
          <w:p>
            <w:pPr>
              <w:spacing w:line="240" w:lineRule="auto" w:after="0"/>
            </w:pPr>
            <w:r>
              <w:rPr>
                <w:rFonts w:ascii="Times New Roman" w:hAnsi="Times New Roman" w:eastAsia="SimSun"/>
                <w:b/>
                <w:sz w:val="19"/>
              </w:rPr>
              <w:t>Controlled</w:t>
            </w:r>
          </w:p>
        </w:tc>
        <w:tc>
          <w:tcPr>
            <w:tcW w:type="dxa" w:w="2409"/>
            <w:shd w:val="clear" w:color="auto" w:fill="DCE6F1"/>
          </w:tcPr>
          <w:p>
            <w:pPr>
              <w:spacing w:line="240" w:lineRule="auto" w:after="0"/>
            </w:pPr>
            <w:r>
              <w:rPr>
                <w:rFonts w:ascii="Times New Roman" w:hAnsi="Times New Roman" w:eastAsia="SimSun"/>
                <w:b/>
                <w:sz w:val="19"/>
              </w:rPr>
              <w:t>BBQ</w:t>
            </w:r>
          </w:p>
        </w:tc>
        <w:tc>
          <w:tcPr>
            <w:tcW w:type="dxa" w:w="2409"/>
            <w:shd w:val="clear" w:color="auto" w:fill="DCE6F1"/>
          </w:tcPr>
          <w:p>
            <w:pPr>
              <w:spacing w:line="240" w:lineRule="auto" w:after="0"/>
            </w:pPr>
            <w:r>
              <w:rPr>
                <w:rFonts w:ascii="Times New Roman" w:hAnsi="Times New Roman" w:eastAsia="SimSun"/>
                <w:b/>
                <w:sz w:val="19"/>
              </w:rPr>
              <w:t>Status</w:t>
            </w:r>
          </w:p>
        </w:tc>
      </w:tr>
      <w:tr>
        <w:tc>
          <w:tcPr>
            <w:tcW w:type="dxa" w:w="2409"/>
          </w:tcPr>
          <w:p>
            <w:pPr>
              <w:spacing w:line="240" w:lineRule="auto" w:after="0"/>
            </w:pPr>
            <w:r>
              <w:rPr>
                <w:rFonts w:ascii="Times New Roman" w:hAnsi="Times New Roman" w:eastAsia="SimSun"/>
                <w:sz w:val="19"/>
              </w:rPr>
              <w:t>R1 drift is small and non-diagnostic</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b/>
                <w:sz w:val="19"/>
              </w:rPr>
              <w:t>retained</w:t>
            </w:r>
          </w:p>
        </w:tc>
      </w:tr>
      <w:tr>
        <w:tc>
          <w:tcPr>
            <w:tcW w:type="dxa" w:w="2409"/>
          </w:tcPr>
          <w:p>
            <w:pPr>
              <w:spacing w:line="240" w:lineRule="auto" w:after="0"/>
            </w:pPr>
            <w:r>
              <w:rPr>
                <w:rFonts w:ascii="Times New Roman" w:hAnsi="Times New Roman" w:eastAsia="SimSun"/>
                <w:sz w:val="19"/>
              </w:rPr>
              <w:t>R1-only defense is inert (identical to no defense at every ε)</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b/>
                <w:sz w:val="19"/>
              </w:rPr>
              <w:t>retained</w:t>
            </w:r>
          </w:p>
        </w:tc>
      </w:tr>
      <w:tr>
        <w:tc>
          <w:tcPr>
            <w:tcW w:type="dxa" w:w="2409"/>
          </w:tcPr>
          <w:p>
            <w:pPr>
              <w:spacing w:line="240" w:lineRule="auto" w:after="0"/>
            </w:pPr>
            <w:r>
              <w:rPr>
                <w:rFonts w:ascii="Times New Roman" w:hAnsi="Times New Roman" w:eastAsia="SimSun"/>
                <w:sz w:val="19"/>
              </w:rPr>
              <w:t>R2 constraint is the only one that improves either metric</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b/>
                <w:sz w:val="19"/>
              </w:rPr>
              <w:t>retained</w:t>
            </w:r>
          </w:p>
        </w:tc>
      </w:tr>
      <w:tr>
        <w:tc>
          <w:tcPr>
            <w:tcW w:type="dxa" w:w="2409"/>
          </w:tcPr>
          <w:p>
            <w:pPr>
              <w:spacing w:line="240" w:lineRule="auto" w:after="0"/>
            </w:pPr>
            <w:r>
              <w:rPr>
                <w:rFonts w:ascii="Times New Roman" w:hAnsi="Times New Roman" w:eastAsia="SimSun"/>
                <w:sz w:val="19"/>
              </w:rPr>
              <w:t>Projection attack transfers to natural text</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sz w:val="19"/>
              </w:rPr>
              <w:t>yes (0.903 at 0.1%)</w:t>
            </w:r>
          </w:p>
        </w:tc>
        <w:tc>
          <w:tcPr>
            <w:tcW w:type="dxa" w:w="2409"/>
          </w:tcPr>
          <w:p>
            <w:pPr>
              <w:spacing w:line="240" w:lineRule="auto" w:after="0"/>
            </w:pPr>
            <w:r>
              <w:rPr>
                <w:rFonts w:ascii="Times New Roman" w:hAnsi="Times New Roman" w:eastAsia="SimSun"/>
                <w:b/>
                <w:sz w:val="19"/>
              </w:rPr>
              <w:t>retained</w:t>
            </w:r>
          </w:p>
        </w:tc>
      </w:tr>
      <w:tr>
        <w:tc>
          <w:tcPr>
            <w:tcW w:type="dxa" w:w="2409"/>
          </w:tcPr>
          <w:p>
            <w:pPr>
              <w:spacing w:line="240" w:lineRule="auto" w:after="0"/>
            </w:pPr>
            <w:r>
              <w:rPr>
                <w:rFonts w:ascii="Times New Roman" w:hAnsi="Times New Roman" w:eastAsia="SimSun"/>
                <w:sz w:val="19"/>
              </w:rPr>
              <w:t>Text-only attack transfers to natural text</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sz w:val="19"/>
              </w:rPr>
              <w:t>no (0.000 at all ρ)</w:t>
            </w:r>
          </w:p>
        </w:tc>
        <w:tc>
          <w:tcPr>
            <w:tcW w:type="dxa" w:w="2409"/>
          </w:tcPr>
          <w:p>
            <w:pPr>
              <w:spacing w:line="240" w:lineRule="auto" w:after="0"/>
            </w:pPr>
            <w:r>
              <w:rPr>
                <w:rFonts w:ascii="Times New Roman" w:hAnsi="Times New Roman" w:eastAsia="SimSun"/>
                <w:b/>
                <w:sz w:val="19"/>
              </w:rPr>
              <w:t>corpus-dependent</w:t>
            </w:r>
            <w:r>
              <w:rPr>
                <w:rFonts w:ascii="Times New Roman" w:hAnsi="Times New Roman" w:eastAsia="SimSun"/>
                <w:sz w:val="19"/>
              </w:rPr>
              <w:t xml:space="preserve"> (Finding 4)</w:t>
            </w:r>
          </w:p>
        </w:tc>
      </w:tr>
      <w:tr>
        <w:tc>
          <w:tcPr>
            <w:tcW w:type="dxa" w:w="2409"/>
          </w:tcPr>
          <w:p>
            <w:pPr>
              <w:spacing w:line="240" w:lineRule="auto" w:after="0"/>
            </w:pPr>
            <w:r>
              <w:rPr>
                <w:rFonts w:ascii="Times New Roman" w:hAnsi="Times New Roman" w:eastAsia="SimSun"/>
                <w:sz w:val="19"/>
              </w:rPr>
              <w:t>R2 constraint reduces adversarial inclusion</w:t>
            </w:r>
          </w:p>
        </w:tc>
        <w:tc>
          <w:tcPr>
            <w:tcW w:type="dxa" w:w="2409"/>
          </w:tcPr>
          <w:p>
            <w:pPr>
              <w:spacing w:line="240" w:lineRule="auto" w:after="0"/>
            </w:pPr>
            <w:r>
              <w:rPr>
                <w:rFonts w:ascii="Times New Roman" w:hAnsi="Times New Roman" w:eastAsia="SimSun"/>
                <w:sz w:val="19"/>
              </w:rPr>
              <w:t>no (fixed count)</w:t>
            </w:r>
          </w:p>
        </w:tc>
        <w:tc>
          <w:tcPr>
            <w:tcW w:type="dxa" w:w="2409"/>
          </w:tcPr>
          <w:p>
            <w:pPr>
              <w:spacing w:line="240" w:lineRule="auto" w:after="0"/>
            </w:pPr>
            <w:r>
              <w:rPr>
                <w:rFonts w:ascii="Times New Roman" w:hAnsi="Times New Roman" w:eastAsia="SimSun"/>
                <w:sz w:val="19"/>
              </w:rPr>
              <w:t>yes (0.986 → 0.972)</w:t>
            </w:r>
          </w:p>
        </w:tc>
        <w:tc>
          <w:tcPr>
            <w:tcW w:type="dxa" w:w="2409"/>
          </w:tcPr>
          <w:p>
            <w:pPr>
              <w:spacing w:line="240" w:lineRule="auto" w:after="0"/>
            </w:pPr>
            <w:r>
              <w:rPr>
                <w:rFonts w:ascii="Times New Roman" w:hAnsi="Times New Roman" w:eastAsia="SimSun"/>
                <w:b/>
                <w:sz w:val="19"/>
              </w:rPr>
              <w:t>rate-dependent</w:t>
            </w:r>
          </w:p>
        </w:tc>
      </w:tr>
    </w:tbl>
    <w:p/>
    <w:p>
      <w:r>
        <w:rPr>
          <w:rFonts w:ascii="Times New Roman" w:hAnsi="Times New Roman" w:eastAsia="SimSun"/>
          <w:sz w:val="22"/>
        </w:rPr>
        <w:t>The three findings that hold on both corpora and at every injection rate are the paper's claims. The two that do not — text-attack transfer, and whether the R2 constraint reduces inclusion — are reported with their conditions rather than dropped, because the conditions are themselves informative: both are consequences of how much lexical room the attacker has.</w:t>
      </w:r>
    </w:p>
    <w:p>
      <w:r>
        <w:rPr>
          <w:rFonts w:ascii="Times New Roman" w:hAnsi="Times New Roman" w:eastAsia="SimSun"/>
          <w:b/>
          <w:sz w:val="22"/>
        </w:rPr>
        <w:t>Adaptive attack on BBQ.</w:t>
      </w:r>
      <w:r>
        <w:rPr>
          <w:rFonts w:ascii="Times New Roman" w:hAnsi="Times New Roman" w:eastAsia="SimSun"/>
          <w:sz w:val="22"/>
        </w:rPr>
        <w:t xml:space="preserve"> </w:t>
      </w:r>
      <w:r>
        <w:rPr>
          <w:rFonts w:ascii="Consolas" w:hAnsi="Consolas" w:eastAsia="Consolas"/>
          <w:sz w:val="21"/>
        </w:rPr>
        <w:t>off-manifold</w:t>
      </w:r>
      <w:r>
        <w:rPr>
          <w:rFonts w:ascii="Times New Roman" w:hAnsi="Times New Roman" w:eastAsia="SimSun"/>
          <w:sz w:val="22"/>
        </w:rPr>
        <w:t xml:space="preserve"> holds </w:t>
      </w:r>
      <w:r>
        <w:rPr>
          <w:rFonts w:ascii="Consolas" w:hAnsi="Consolas" w:eastAsia="Consolas"/>
          <w:sz w:val="21"/>
        </w:rPr>
        <w:t>poison@k</w:t>
      </w:r>
      <w:r>
        <w:rPr>
          <w:rFonts w:ascii="Times New Roman" w:hAnsi="Times New Roman" w:eastAsia="SimSun"/>
          <w:sz w:val="22"/>
        </w:rPr>
        <w:t xml:space="preserve"> at 0.007–0.111 up to $\lambda = 0.5$; </w:t>
      </w:r>
      <w:r>
        <w:rPr>
          <w:rFonts w:ascii="Consolas" w:hAnsi="Consolas" w:eastAsia="Consolas"/>
          <w:sz w:val="21"/>
        </w:rPr>
        <w:t>repr_conserving</w:t>
      </w:r>
      <w:r>
        <w:rPr>
          <w:rFonts w:ascii="Times New Roman" w:hAnsi="Times New Roman" w:eastAsia="SimSun"/>
          <w:sz w:val="22"/>
        </w:rPr>
        <w:t xml:space="preserve"> at 0.049–0.319; </w:t>
      </w:r>
      <w:r>
        <w:rPr>
          <w:rFonts w:ascii="Consolas" w:hAnsi="Consolas" w:eastAsia="Consolas"/>
          <w:sz w:val="21"/>
        </w:rPr>
        <w:t>multi_query</w:t>
      </w:r>
      <w:r>
        <w:rPr>
          <w:rFonts w:ascii="Times New Roman" w:hAnsi="Times New Roman" w:eastAsia="SimSun"/>
          <w:sz w:val="22"/>
        </w:rPr>
        <w:t xml:space="preserve"> at 0.083–0.535. All saturate at 1.000 by $\lambda = 4$; see the companion paper for a full adaptive-evaluation treatment.</w:t>
      </w:r>
    </w:p>
    <w:p>
      <w:pPr>
        <w:shd w:val="clear" w:color="auto" w:fill="DCE6F1"/>
        <w:spacing w:before="200" w:after="80"/>
      </w:pPr>
      <w:r>
        <w:rPr>
          <w:rFonts w:ascii="Times New Roman" w:hAnsi="Times New Roman" w:eastAsia="Microsoft YaHei"/>
          <w:b/>
          <w:sz w:val="26"/>
        </w:rPr>
        <w:t>5.5 The diagnostic is the per-group shift, not the gap between groups</w:t>
      </w:r>
    </w:p>
    <w:p>
      <w:r>
        <w:rPr>
          <w:rFonts w:ascii="Times New Roman" w:hAnsi="Times New Roman" w:eastAsia="SimSun"/>
          <w:sz w:val="22"/>
        </w:rPr>
        <w:t xml:space="preserve">The results so far are measured on our own retrievers. The encoders this literature actually uses differ substantially in how much structure an attacker can exploit, so we evaluate the attack across nine retrieval back-ends: BM25 and a self-contained feature-hashing dense retriever; the learned-sparse retriever SPLADE at two sizes; and the dense semantic encoders the compared work uses — GTE-base [5] and its larger sibling GTE-large, Contriever [8], and E5-base-v2 [4, 6] with E5-large-v2. We include SPLADE specifically because it separates two explanations a lexical-versus-semantic comparison cannot: it is sparse like BM25 but learned like a neural encoder. E5 receives its required </w:t>
      </w:r>
      <w:r>
        <w:rPr>
          <w:rFonts w:ascii="Consolas" w:hAnsi="Consolas" w:eastAsia="Consolas"/>
          <w:sz w:val="21"/>
        </w:rPr>
        <w:t>query:</w:t>
      </w:r>
      <w:r>
        <w:rPr>
          <w:rFonts w:ascii="Times New Roman" w:hAnsi="Times New Roman" w:eastAsia="SimSun"/>
          <w:sz w:val="22"/>
        </w:rPr>
        <w:t xml:space="preserve"> / </w:t>
      </w:r>
      <w:r>
        <w:rPr>
          <w:rFonts w:ascii="Consolas" w:hAnsi="Consolas" w:eastAsia="Consolas"/>
          <w:sz w:val="21"/>
        </w:rPr>
        <w:t>passage:</w:t>
      </w:r>
      <w:r>
        <w:rPr>
          <w:rFonts w:ascii="Times New Roman" w:hAnsi="Times New Roman" w:eastAsia="SimSun"/>
          <w:sz w:val="22"/>
        </w:rPr>
        <w:t xml:space="preserve"> prefixes; omitting them degrades retrieval and would distort the comparison.</w:t>
      </w:r>
    </w:p>
    <w:p>
      <w:r>
        <w:rPr>
          <w:rFonts w:ascii="Times New Roman" w:hAnsi="Times New Roman" w:eastAsia="SimSun"/>
          <w:b/>
          <w:sz w:val="22"/>
        </w:rPr>
        <w:t>Table 8.</w:t>
      </w:r>
      <w:r>
        <w:rPr>
          <w:rFonts w:ascii="Times New Roman" w:hAnsi="Times New Roman" w:eastAsia="SimSun"/>
          <w:sz w:val="22"/>
        </w:rPr>
        <w:t xml:space="preserve"> Projection attack (</w:t>
      </w:r>
      <w:r>
        <w:rPr>
          <w:rFonts w:ascii="Consolas" w:hAnsi="Consolas" w:eastAsia="Consolas"/>
          <w:sz w:val="21"/>
        </w:rPr>
        <w:t>template_plus_projection</w:t>
      </w:r>
      <w:r>
        <w:rPr>
          <w:rFonts w:ascii="Times New Roman" w:hAnsi="Times New Roman" w:eastAsia="SimSun"/>
          <w:sz w:val="22"/>
        </w:rPr>
        <w:t>), $\rho = 0.5\%$, no defense. The scale column pairs each encoder with its larger sibling from the same family and training recipe.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Retriever</w:t>
            </w:r>
          </w:p>
        </w:tc>
        <w:tc>
          <w:tcPr>
            <w:tcW w:type="dxa" w:w="1606"/>
            <w:shd w:val="clear" w:color="auto" w:fill="DCE6F1"/>
          </w:tcPr>
          <w:p>
            <w:pPr>
              <w:spacing w:line="240" w:lineRule="auto" w:after="0"/>
            </w:pPr>
            <w:r>
              <w:rPr>
                <w:rFonts w:ascii="Times New Roman" w:hAnsi="Times New Roman" w:eastAsia="SimSun"/>
                <w:b/>
                <w:sz w:val="19"/>
              </w:rPr>
              <w:t>representation</w:t>
            </w:r>
          </w:p>
        </w:tc>
        <w:tc>
          <w:tcPr>
            <w:tcW w:type="dxa" w:w="1606"/>
            <w:shd w:val="clear" w:color="auto" w:fill="DCE6F1"/>
          </w:tcPr>
          <w:p>
            <w:pPr>
              <w:spacing w:line="240" w:lineRule="auto" w:after="0"/>
            </w:pPr>
            <w:r>
              <w:rPr>
                <w:rFonts w:ascii="Times New Roman" w:hAnsi="Times New Roman" w:eastAsia="SimSun"/>
                <w:b/>
                <w:sz w:val="19"/>
              </w:rPr>
              <w:t>size</w:t>
            </w:r>
          </w:p>
        </w:tc>
        <w:tc>
          <w:tcPr>
            <w:tcW w:type="dxa" w:w="1606"/>
            <w:shd w:val="clear" w:color="auto" w:fill="DCE6F1"/>
          </w:tcPr>
          <w:p>
            <w:pPr>
              <w:spacing w:line="240" w:lineRule="auto" w:after="0"/>
            </w:pPr>
            <w:r>
              <w:rPr>
                <w:rFonts w:ascii="Times New Roman" w:hAnsi="Times New Roman" w:eastAsia="SimSun"/>
                <w:b/>
                <w:sz w:val="19"/>
              </w:rPr>
              <w:t>R1 drift</w:t>
            </w:r>
          </w:p>
        </w:tc>
        <w:tc>
          <w:tcPr>
            <w:tcW w:type="dxa" w:w="1606"/>
            <w:shd w:val="clear" w:color="auto" w:fill="DCE6F1"/>
          </w:tcPr>
          <w:p>
            <w:pPr>
              <w:spacing w:line="240" w:lineRule="auto" w:after="0"/>
            </w:pPr>
            <w:r>
              <w:rPr>
                <w:rFonts w:ascii="Times New Roman" w:hAnsi="Times New Roman" w:eastAsia="SimSun"/>
                <w:b/>
                <w:sz w:val="19"/>
              </w:rPr>
              <w:t>R2 gap</w:t>
            </w:r>
          </w:p>
        </w:tc>
        <w:tc>
          <w:tcPr>
            <w:tcW w:type="dxa" w:w="1606"/>
            <w:shd w:val="clear" w:color="auto" w:fill="DCE6F1"/>
          </w:tcPr>
          <w:p>
            <w:pPr>
              <w:spacing w:line="240" w:lineRule="auto" w:after="0"/>
            </w:pPr>
            <w:r>
              <w:rPr>
                <w:rFonts w:ascii="Consolas" w:hAnsi="Consolas" w:eastAsia="Consolas"/>
                <w:b/>
                <w:sz w:val="18"/>
              </w:rPr>
              <w:t>poison@k</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Times New Roman" w:hAnsi="Times New Roman" w:eastAsia="SimSun"/>
                <w:sz w:val="19"/>
              </w:rPr>
              <w:t>lexical, unsupervised sparse</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0.1625</w:t>
            </w:r>
          </w:p>
        </w:tc>
        <w:tc>
          <w:tcPr>
            <w:tcW w:type="dxa" w:w="1606"/>
          </w:tcPr>
          <w:p>
            <w:pPr>
              <w:spacing w:line="240" w:lineRule="auto" w:after="0"/>
            </w:pPr>
            <w:r>
              <w:rPr>
                <w:rFonts w:ascii="Times New Roman" w:hAnsi="Times New Roman" w:eastAsia="SimSun"/>
                <w:sz w:val="19"/>
              </w:rPr>
              <w:t>0.7436</w:t>
            </w:r>
          </w:p>
        </w:tc>
        <w:tc>
          <w:tcPr>
            <w:tcW w:type="dxa" w:w="1606"/>
          </w:tcPr>
          <w:p>
            <w:pPr>
              <w:spacing w:line="240" w:lineRule="auto" w:after="0"/>
            </w:pPr>
            <w:r>
              <w:rPr>
                <w:rFonts w:ascii="Times New Roman" w:hAnsi="Times New Roman" w:eastAsia="SimSun"/>
                <w:sz w:val="19"/>
              </w:rPr>
              <w:t>0.750</w:t>
            </w:r>
          </w:p>
        </w:tc>
      </w:tr>
      <w:tr>
        <w:tc>
          <w:tcPr>
            <w:tcW w:type="dxa" w:w="1606"/>
          </w:tcPr>
          <w:p>
            <w:pPr>
              <w:spacing w:line="240" w:lineRule="auto" w:after="0"/>
            </w:pPr>
            <w:r>
              <w:rPr>
                <w:rFonts w:ascii="Times New Roman" w:hAnsi="Times New Roman" w:eastAsia="SimSun"/>
                <w:sz w:val="19"/>
              </w:rPr>
              <w:t>dense (feature hashing)</w:t>
            </w:r>
          </w:p>
        </w:tc>
        <w:tc>
          <w:tcPr>
            <w:tcW w:type="dxa" w:w="1606"/>
          </w:tcPr>
          <w:p>
            <w:pPr>
              <w:spacing w:line="240" w:lineRule="auto" w:after="0"/>
            </w:pPr>
            <w:r>
              <w:rPr>
                <w:rFonts w:ascii="Times New Roman" w:hAnsi="Times New Roman" w:eastAsia="SimSun"/>
                <w:sz w:val="19"/>
              </w:rPr>
              <w:t>hashed, not semantic</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0.1625</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r>
        <w:tc>
          <w:tcPr>
            <w:tcW w:type="dxa" w:w="1606"/>
          </w:tcPr>
          <w:p>
            <w:pPr>
              <w:spacing w:line="240" w:lineRule="auto" w:after="0"/>
            </w:pPr>
            <w:r>
              <w:rPr>
                <w:rFonts w:ascii="Times New Roman" w:hAnsi="Times New Roman" w:eastAsia="SimSun"/>
                <w:sz w:val="19"/>
              </w:rPr>
              <w:t>SPLADE</w:t>
            </w:r>
          </w:p>
        </w:tc>
        <w:tc>
          <w:tcPr>
            <w:tcW w:type="dxa" w:w="1606"/>
          </w:tcPr>
          <w:p>
            <w:pPr>
              <w:spacing w:line="240" w:lineRule="auto" w:after="0"/>
            </w:pPr>
            <w:r>
              <w:rPr>
                <w:rFonts w:ascii="Times New Roman" w:hAnsi="Times New Roman" w:eastAsia="SimSun"/>
                <w:sz w:val="19"/>
              </w:rPr>
              <w:t>learned sparse</w:t>
            </w:r>
          </w:p>
        </w:tc>
        <w:tc>
          <w:tcPr>
            <w:tcW w:type="dxa" w:w="1606"/>
          </w:tcPr>
          <w:p>
            <w:pPr>
              <w:spacing w:line="240" w:lineRule="auto" w:after="0"/>
            </w:pPr>
            <w:r>
              <w:rPr>
                <w:rFonts w:ascii="Times New Roman" w:hAnsi="Times New Roman" w:eastAsia="SimSun"/>
                <w:sz w:val="19"/>
              </w:rPr>
              <w:t>66M</w:t>
            </w:r>
          </w:p>
        </w:tc>
        <w:tc>
          <w:tcPr>
            <w:tcW w:type="dxa" w:w="1606"/>
          </w:tcPr>
          <w:p>
            <w:pPr>
              <w:spacing w:line="240" w:lineRule="auto" w:after="0"/>
            </w:pPr>
            <w:r>
              <w:rPr>
                <w:rFonts w:ascii="Times New Roman" w:hAnsi="Times New Roman" w:eastAsia="SimSun"/>
                <w:sz w:val="19"/>
              </w:rPr>
              <w:t>0.2687</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0.750</w:t>
            </w:r>
          </w:p>
        </w:tc>
      </w:tr>
      <w:tr>
        <w:tc>
          <w:tcPr>
            <w:tcW w:type="dxa" w:w="1606"/>
          </w:tcPr>
          <w:p>
            <w:pPr>
              <w:spacing w:line="240" w:lineRule="auto" w:after="0"/>
            </w:pPr>
            <w:r>
              <w:rPr>
                <w:rFonts w:ascii="Times New Roman" w:hAnsi="Times New Roman" w:eastAsia="SimSun"/>
                <w:sz w:val="19"/>
              </w:rPr>
              <w:t>SPLADE large</w:t>
            </w:r>
          </w:p>
        </w:tc>
        <w:tc>
          <w:tcPr>
            <w:tcW w:type="dxa" w:w="1606"/>
          </w:tcPr>
          <w:p>
            <w:pPr>
              <w:spacing w:line="240" w:lineRule="auto" w:after="0"/>
            </w:pPr>
            <w:r>
              <w:rPr>
                <w:rFonts w:ascii="Times New Roman" w:hAnsi="Times New Roman" w:eastAsia="SimSun"/>
                <w:sz w:val="19"/>
              </w:rPr>
              <w:t>learned sparse</w:t>
            </w:r>
          </w:p>
        </w:tc>
        <w:tc>
          <w:tcPr>
            <w:tcW w:type="dxa" w:w="1606"/>
          </w:tcPr>
          <w:p>
            <w:pPr>
              <w:spacing w:line="240" w:lineRule="auto" w:after="0"/>
            </w:pPr>
            <w:r>
              <w:rPr>
                <w:rFonts w:ascii="Times New Roman" w:hAnsi="Times New Roman" w:eastAsia="SimSun"/>
                <w:sz w:val="19"/>
              </w:rPr>
              <w:t>110M</w:t>
            </w:r>
          </w:p>
        </w:tc>
        <w:tc>
          <w:tcPr>
            <w:tcW w:type="dxa" w:w="1606"/>
          </w:tcPr>
          <w:p>
            <w:pPr>
              <w:spacing w:line="240" w:lineRule="auto" w:after="0"/>
            </w:pPr>
            <w:r>
              <w:rPr>
                <w:rFonts w:ascii="Times New Roman" w:hAnsi="Times New Roman" w:eastAsia="SimSun"/>
                <w:sz w:val="19"/>
              </w:rPr>
              <w:t>0.2687</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r>
        <w:tc>
          <w:tcPr>
            <w:tcW w:type="dxa" w:w="1606"/>
          </w:tcPr>
          <w:p>
            <w:pPr>
              <w:spacing w:line="240" w:lineRule="auto" w:after="0"/>
            </w:pPr>
            <w:r>
              <w:rPr>
                <w:rFonts w:ascii="Times New Roman" w:hAnsi="Times New Roman" w:eastAsia="SimSun"/>
                <w:sz w:val="19"/>
              </w:rPr>
              <w:t>GTE-base</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sz w:val="19"/>
              </w:rPr>
              <w:t>110M</w:t>
            </w:r>
          </w:p>
        </w:tc>
        <w:tc>
          <w:tcPr>
            <w:tcW w:type="dxa" w:w="1606"/>
          </w:tcPr>
          <w:p>
            <w:pPr>
              <w:spacing w:line="240" w:lineRule="auto" w:after="0"/>
            </w:pPr>
            <w:r>
              <w:rPr>
                <w:rFonts w:ascii="Times New Roman" w:hAnsi="Times New Roman" w:eastAsia="SimSun"/>
                <w:sz w:val="19"/>
              </w:rPr>
              <w:t>0.4688</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r>
        <w:tc>
          <w:tcPr>
            <w:tcW w:type="dxa" w:w="1606"/>
          </w:tcPr>
          <w:p>
            <w:pPr>
              <w:spacing w:line="240" w:lineRule="auto" w:after="0"/>
            </w:pPr>
            <w:r>
              <w:rPr>
                <w:rFonts w:ascii="Times New Roman" w:hAnsi="Times New Roman" w:eastAsia="SimSun"/>
                <w:b/>
                <w:sz w:val="19"/>
              </w:rPr>
              <w:t>GTE-large</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sz w:val="19"/>
              </w:rPr>
              <w:t>335M</w:t>
            </w:r>
          </w:p>
        </w:tc>
        <w:tc>
          <w:tcPr>
            <w:tcW w:type="dxa" w:w="1606"/>
          </w:tcPr>
          <w:p>
            <w:pPr>
              <w:spacing w:line="240" w:lineRule="auto" w:after="0"/>
            </w:pPr>
            <w:r>
              <w:rPr>
                <w:rFonts w:ascii="Times New Roman" w:hAnsi="Times New Roman" w:eastAsia="SimSun"/>
                <w:sz w:val="19"/>
              </w:rPr>
              <w:t>0.4188</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r>
        <w:tc>
          <w:tcPr>
            <w:tcW w:type="dxa" w:w="1606"/>
          </w:tcPr>
          <w:p>
            <w:pPr>
              <w:spacing w:line="240" w:lineRule="auto" w:after="0"/>
            </w:pPr>
            <w:r>
              <w:rPr>
                <w:rFonts w:ascii="Times New Roman" w:hAnsi="Times New Roman" w:eastAsia="SimSun"/>
                <w:sz w:val="19"/>
              </w:rPr>
              <w:t>Contriever</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sz w:val="19"/>
              </w:rPr>
              <w:t>110M</w:t>
            </w:r>
          </w:p>
        </w:tc>
        <w:tc>
          <w:tcPr>
            <w:tcW w:type="dxa" w:w="1606"/>
          </w:tcPr>
          <w:p>
            <w:pPr>
              <w:spacing w:line="240" w:lineRule="auto" w:after="0"/>
            </w:pPr>
            <w:r>
              <w:rPr>
                <w:rFonts w:ascii="Times New Roman" w:hAnsi="Times New Roman" w:eastAsia="SimSun"/>
                <w:sz w:val="19"/>
              </w:rPr>
              <w:t>0.3687</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r>
        <w:tc>
          <w:tcPr>
            <w:tcW w:type="dxa" w:w="1606"/>
          </w:tcPr>
          <w:p>
            <w:pPr>
              <w:spacing w:line="240" w:lineRule="auto" w:after="0"/>
            </w:pPr>
            <w:r>
              <w:rPr>
                <w:rFonts w:ascii="Times New Roman" w:hAnsi="Times New Roman" w:eastAsia="SimSun"/>
                <w:sz w:val="19"/>
              </w:rPr>
              <w:t>E5-base-v2</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sz w:val="19"/>
              </w:rPr>
              <w:t>110M</w:t>
            </w:r>
          </w:p>
        </w:tc>
        <w:tc>
          <w:tcPr>
            <w:tcW w:type="dxa" w:w="1606"/>
          </w:tcPr>
          <w:p>
            <w:pPr>
              <w:spacing w:line="240" w:lineRule="auto" w:after="0"/>
            </w:pPr>
            <w:r>
              <w:rPr>
                <w:rFonts w:ascii="Times New Roman" w:hAnsi="Times New Roman" w:eastAsia="SimSun"/>
                <w:sz w:val="19"/>
              </w:rPr>
              <w:t>0.4000</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r>
        <w:tc>
          <w:tcPr>
            <w:tcW w:type="dxa" w:w="1606"/>
          </w:tcPr>
          <w:p>
            <w:pPr>
              <w:spacing w:line="240" w:lineRule="auto" w:after="0"/>
            </w:pPr>
            <w:r>
              <w:rPr>
                <w:rFonts w:ascii="Times New Roman" w:hAnsi="Times New Roman" w:eastAsia="SimSun"/>
                <w:b/>
                <w:sz w:val="19"/>
              </w:rPr>
              <w:t>E5-large-v2</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sz w:val="19"/>
              </w:rPr>
              <w:t>335M</w:t>
            </w:r>
          </w:p>
        </w:tc>
        <w:tc>
          <w:tcPr>
            <w:tcW w:type="dxa" w:w="1606"/>
          </w:tcPr>
          <w:p>
            <w:pPr>
              <w:spacing w:line="240" w:lineRule="auto" w:after="0"/>
            </w:pPr>
            <w:r>
              <w:rPr>
                <w:rFonts w:ascii="Times New Roman" w:hAnsi="Times New Roman" w:eastAsia="SimSun"/>
                <w:sz w:val="19"/>
              </w:rPr>
              <w:t>0.3750</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bl>
    <w:p/>
    <w:p>
      <w:r>
        <w:rPr>
          <w:rFonts w:ascii="Times New Roman" w:hAnsi="Times New Roman" w:eastAsia="SimSun"/>
          <w:sz w:val="22"/>
        </w:rPr>
        <w:t xml:space="preserve">Every back-end is attacked, and the R2 gap saturates at its maximum for all but BM25. The dense encoders' R1 drift (0.37–0.47) is </w:t>
      </w:r>
      <w:r>
        <w:rPr>
          <w:rFonts w:ascii="Times New Roman" w:hAnsi="Times New Roman" w:eastAsia="SimSun"/>
          <w:b/>
          <w:sz w:val="22"/>
        </w:rPr>
        <w:t>2.3×–2.9×</w:t>
      </w:r>
      <w:r>
        <w:rPr>
          <w:rFonts w:ascii="Times New Roman" w:hAnsi="Times New Roman" w:eastAsia="SimSun"/>
          <w:sz w:val="22"/>
        </w:rPr>
        <w:t xml:space="preserve"> that of BM25 (0.16): the projection attack perturbs group composition </w:t>
      </w:r>
      <w:r>
        <w:rPr>
          <w:rFonts w:ascii="Times New Roman" w:hAnsi="Times New Roman" w:eastAsia="SimSun"/>
          <w:i/>
          <w:sz w:val="22"/>
        </w:rPr>
        <w:t>more</w:t>
      </w:r>
      <w:r>
        <w:rPr>
          <w:rFonts w:ascii="Times New Roman" w:hAnsi="Times New Roman" w:eastAsia="SimSun"/>
          <w:sz w:val="22"/>
        </w:rPr>
        <w:t xml:space="preserve"> in a continuous semantic space, the opposite of what we expected when adding this experiment.</w:t>
      </w:r>
    </w:p>
    <w:p>
      <w:r>
        <w:rPr>
          <w:rFonts w:ascii="Times New Roman" w:hAnsi="Times New Roman" w:eastAsia="SimSun"/>
          <w:b/>
          <w:sz w:val="22"/>
        </w:rPr>
        <w:t>Table 9.</w:t>
      </w:r>
      <w:r>
        <w:rPr>
          <w:rFonts w:ascii="Times New Roman" w:hAnsi="Times New Roman" w:eastAsia="SimSun"/>
          <w:sz w:val="22"/>
        </w:rPr>
        <w:t xml:space="preserve"> Text-only (lexical) attack, $\rho = 0.5\%$ and $2\%$, no defense. This is where the back-ends separate.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Retriever</w:t>
            </w:r>
          </w:p>
        </w:tc>
        <w:tc>
          <w:tcPr>
            <w:tcW w:type="dxa" w:w="1606"/>
            <w:shd w:val="clear" w:color="auto" w:fill="DCE6F1"/>
          </w:tcPr>
          <w:p>
            <w:pPr>
              <w:spacing w:line="240" w:lineRule="auto" w:after="0"/>
            </w:pPr>
            <w:r>
              <w:rPr>
                <w:rFonts w:ascii="Times New Roman" w:hAnsi="Times New Roman" w:eastAsia="SimSun"/>
                <w:b/>
                <w:sz w:val="19"/>
              </w:rPr>
              <w:t>representation</w:t>
            </w:r>
          </w:p>
        </w:tc>
        <w:tc>
          <w:tcPr>
            <w:tcW w:type="dxa" w:w="1606"/>
            <w:shd w:val="clear" w:color="auto" w:fill="DCE6F1"/>
          </w:tcPr>
          <w:p>
            <w:pPr>
              <w:spacing w:line="240" w:lineRule="auto" w:after="0"/>
            </w:pPr>
            <w:r>
              <w:rPr>
                <w:rFonts w:ascii="Consolas" w:hAnsi="Consolas" w:eastAsia="Consolas"/>
                <w:b/>
                <w:sz w:val="18"/>
              </w:rPr>
              <w:t>poison@k</w:t>
            </w:r>
            <w:r>
              <w:rPr>
                <w:rFonts w:ascii="Times New Roman" w:hAnsi="Times New Roman" w:eastAsia="SimSun"/>
                <w:b/>
                <w:sz w:val="19"/>
              </w:rPr>
              <w:t xml:space="preserve"> @0.5%</w:t>
            </w:r>
          </w:p>
        </w:tc>
        <w:tc>
          <w:tcPr>
            <w:tcW w:type="dxa" w:w="1606"/>
            <w:shd w:val="clear" w:color="auto" w:fill="DCE6F1"/>
          </w:tcPr>
          <w:p>
            <w:pPr>
              <w:spacing w:line="240" w:lineRule="auto" w:after="0"/>
            </w:pPr>
            <w:r>
              <w:rPr>
                <w:rFonts w:ascii="Times New Roman" w:hAnsi="Times New Roman" w:eastAsia="SimSun"/>
                <w:b/>
                <w:sz w:val="19"/>
              </w:rPr>
              <w:t>@2%</w:t>
            </w:r>
          </w:p>
        </w:tc>
        <w:tc>
          <w:tcPr>
            <w:tcW w:type="dxa" w:w="1606"/>
            <w:shd w:val="clear" w:color="auto" w:fill="DCE6F1"/>
          </w:tcPr>
          <w:p>
            <w:pPr>
              <w:spacing w:line="240" w:lineRule="auto" w:after="0"/>
            </w:pPr>
            <w:r>
              <w:rPr>
                <w:rFonts w:ascii="Times New Roman" w:hAnsi="Times New Roman" w:eastAsia="SimSun"/>
                <w:b/>
                <w:sz w:val="19"/>
              </w:rPr>
              <w:t>R1 drift</w:t>
            </w:r>
          </w:p>
        </w:tc>
        <w:tc>
          <w:tcPr>
            <w:tcW w:type="dxa" w:w="1606"/>
            <w:shd w:val="clear" w:color="auto" w:fill="DCE6F1"/>
          </w:tcPr>
          <w:p>
            <w:pPr>
              <w:spacing w:line="240" w:lineRule="auto" w:after="0"/>
            </w:pPr>
            <w:r>
              <w:rPr>
                <w:rFonts w:ascii="Consolas" w:hAnsi="Consolas" w:eastAsia="Consolas"/>
                <w:b/>
                <w:sz w:val="18"/>
              </w:rPr>
              <w:t>fav_g2</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Times New Roman" w:hAnsi="Times New Roman" w:eastAsia="SimSun"/>
                <w:sz w:val="19"/>
              </w:rPr>
              <w:t>lexical, unsupervised sparse</w:t>
            </w:r>
          </w:p>
        </w:tc>
        <w:tc>
          <w:tcPr>
            <w:tcW w:type="dxa" w:w="1606"/>
          </w:tcPr>
          <w:p>
            <w:pPr>
              <w:spacing w:line="240" w:lineRule="auto" w:after="0"/>
            </w:pPr>
            <w:r>
              <w:rPr>
                <w:rFonts w:ascii="Times New Roman" w:hAnsi="Times New Roman" w:eastAsia="SimSun"/>
                <w:sz w:val="19"/>
              </w:rPr>
              <w:t>0.7500</w:t>
            </w:r>
          </w:p>
        </w:tc>
        <w:tc>
          <w:tcPr>
            <w:tcW w:type="dxa" w:w="1606"/>
          </w:tcPr>
          <w:p>
            <w:pPr>
              <w:spacing w:line="240" w:lineRule="auto" w:after="0"/>
            </w:pPr>
            <w:r>
              <w:rPr>
                <w:rFonts w:ascii="Times New Roman" w:hAnsi="Times New Roman" w:eastAsia="SimSun"/>
                <w:sz w:val="19"/>
              </w:rPr>
              <w:t>0.7500</w:t>
            </w:r>
          </w:p>
        </w:tc>
        <w:tc>
          <w:tcPr>
            <w:tcW w:type="dxa" w:w="1606"/>
          </w:tcPr>
          <w:p>
            <w:pPr>
              <w:spacing w:line="240" w:lineRule="auto" w:after="0"/>
            </w:pPr>
            <w:r>
              <w:rPr>
                <w:rFonts w:ascii="Times New Roman" w:hAnsi="Times New Roman" w:eastAsia="SimSun"/>
                <w:sz w:val="19"/>
              </w:rPr>
              <w:t>0.1625</w:t>
            </w:r>
          </w:p>
        </w:tc>
        <w:tc>
          <w:tcPr>
            <w:tcW w:type="dxa" w:w="1606"/>
          </w:tcPr>
          <w:p>
            <w:pPr>
              <w:spacing w:line="240" w:lineRule="auto" w:after="0"/>
            </w:pPr>
            <w:r>
              <w:rPr>
                <w:rFonts w:ascii="Times New Roman" w:hAnsi="Times New Roman" w:eastAsia="SimSun"/>
                <w:sz w:val="19"/>
              </w:rPr>
              <w:t>0.7436</w:t>
            </w:r>
          </w:p>
        </w:tc>
      </w:tr>
      <w:tr>
        <w:tc>
          <w:tcPr>
            <w:tcW w:type="dxa" w:w="1606"/>
          </w:tcPr>
          <w:p>
            <w:pPr>
              <w:spacing w:line="240" w:lineRule="auto" w:after="0"/>
            </w:pPr>
            <w:r>
              <w:rPr>
                <w:rFonts w:ascii="Times New Roman" w:hAnsi="Times New Roman" w:eastAsia="SimSun"/>
                <w:sz w:val="19"/>
              </w:rPr>
              <w:t>dense (feature hashing)</w:t>
            </w:r>
          </w:p>
        </w:tc>
        <w:tc>
          <w:tcPr>
            <w:tcW w:type="dxa" w:w="1606"/>
          </w:tcPr>
          <w:p>
            <w:pPr>
              <w:spacing w:line="240" w:lineRule="auto" w:after="0"/>
            </w:pPr>
            <w:r>
              <w:rPr>
                <w:rFonts w:ascii="Times New Roman" w:hAnsi="Times New Roman" w:eastAsia="SimSun"/>
                <w:sz w:val="19"/>
              </w:rPr>
              <w:t>hashed (keeps lexical surface)</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sz w:val="19"/>
              </w:rPr>
              <w:t>0.0812</w:t>
            </w:r>
          </w:p>
        </w:tc>
        <w:tc>
          <w:tcPr>
            <w:tcW w:type="dxa" w:w="1606"/>
          </w:tcPr>
          <w:p>
            <w:pPr>
              <w:spacing w:line="240" w:lineRule="auto" w:after="0"/>
            </w:pPr>
            <w:r>
              <w:rPr>
                <w:rFonts w:ascii="Times New Roman" w:hAnsi="Times New Roman" w:eastAsia="SimSun"/>
                <w:sz w:val="19"/>
              </w:rPr>
              <w:t>0.6167</w:t>
            </w:r>
          </w:p>
        </w:tc>
      </w:tr>
      <w:tr>
        <w:tc>
          <w:tcPr>
            <w:tcW w:type="dxa" w:w="1606"/>
          </w:tcPr>
          <w:p>
            <w:pPr>
              <w:spacing w:line="240" w:lineRule="auto" w:after="0"/>
            </w:pPr>
            <w:r>
              <w:rPr>
                <w:rFonts w:ascii="Times New Roman" w:hAnsi="Times New Roman" w:eastAsia="SimSun"/>
                <w:b/>
                <w:sz w:val="19"/>
              </w:rPr>
              <w:t>SPLADE</w:t>
            </w:r>
          </w:p>
        </w:tc>
        <w:tc>
          <w:tcPr>
            <w:tcW w:type="dxa" w:w="1606"/>
          </w:tcPr>
          <w:p>
            <w:pPr>
              <w:spacing w:line="240" w:lineRule="auto" w:after="0"/>
            </w:pPr>
            <w:r>
              <w:rPr>
                <w:rFonts w:ascii="Times New Roman" w:hAnsi="Times New Roman" w:eastAsia="SimSun"/>
                <w:b/>
                <w:sz w:val="19"/>
              </w:rPr>
              <w:t>learned sparse</w:t>
            </w:r>
          </w:p>
        </w:tc>
        <w:tc>
          <w:tcPr>
            <w:tcW w:type="dxa" w:w="1606"/>
          </w:tcPr>
          <w:p>
            <w:pPr>
              <w:spacing w:line="240" w:lineRule="auto" w:after="0"/>
            </w:pPr>
            <w:r>
              <w:rPr>
                <w:rFonts w:ascii="Times New Roman" w:hAnsi="Times New Roman" w:eastAsia="SimSun"/>
                <w:b/>
                <w:sz w:val="19"/>
              </w:rPr>
              <w:t>0.6250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sz w:val="19"/>
              </w:rPr>
              <w:t>0.2188</w:t>
            </w:r>
          </w:p>
        </w:tc>
        <w:tc>
          <w:tcPr>
            <w:tcW w:type="dxa" w:w="1606"/>
          </w:tcPr>
          <w:p>
            <w:pPr>
              <w:spacing w:line="240" w:lineRule="auto" w:after="0"/>
            </w:pPr>
            <w:r>
              <w:rPr>
                <w:rFonts w:ascii="Times New Roman" w:hAnsi="Times New Roman" w:eastAsia="SimSun"/>
                <w:b/>
                <w:sz w:val="19"/>
              </w:rPr>
              <w:t>1.0000</w:t>
            </w:r>
          </w:p>
        </w:tc>
      </w:tr>
      <w:tr>
        <w:tc>
          <w:tcPr>
            <w:tcW w:type="dxa" w:w="1606"/>
          </w:tcPr>
          <w:p>
            <w:pPr>
              <w:spacing w:line="240" w:lineRule="auto" w:after="0"/>
            </w:pPr>
            <w:r>
              <w:rPr>
                <w:rFonts w:ascii="Times New Roman" w:hAnsi="Times New Roman" w:eastAsia="SimSun"/>
                <w:b/>
                <w:sz w:val="19"/>
              </w:rPr>
              <w:t>SPLADE large</w:t>
            </w:r>
          </w:p>
        </w:tc>
        <w:tc>
          <w:tcPr>
            <w:tcW w:type="dxa" w:w="1606"/>
          </w:tcPr>
          <w:p>
            <w:pPr>
              <w:spacing w:line="240" w:lineRule="auto" w:after="0"/>
            </w:pPr>
            <w:r>
              <w:rPr>
                <w:rFonts w:ascii="Times New Roman" w:hAnsi="Times New Roman" w:eastAsia="SimSun"/>
                <w:sz w:val="19"/>
              </w:rPr>
              <w:t>learned sparse</w:t>
            </w:r>
          </w:p>
        </w:tc>
        <w:tc>
          <w:tcPr>
            <w:tcW w:type="dxa" w:w="1606"/>
          </w:tcPr>
          <w:p>
            <w:pPr>
              <w:spacing w:line="240" w:lineRule="auto" w:after="0"/>
            </w:pPr>
            <w:r>
              <w:rPr>
                <w:rFonts w:ascii="Times New Roman" w:hAnsi="Times New Roman" w:eastAsia="SimSun"/>
                <w:b/>
                <w:sz w:val="19"/>
              </w:rPr>
              <w:t>0.5625</w:t>
            </w:r>
          </w:p>
        </w:tc>
        <w:tc>
          <w:tcPr>
            <w:tcW w:type="dxa" w:w="1606"/>
          </w:tcPr>
          <w:p>
            <w:pPr>
              <w:spacing w:line="240" w:lineRule="auto" w:after="0"/>
            </w:pPr>
            <w:r>
              <w:rPr>
                <w:rFonts w:ascii="Times New Roman" w:hAnsi="Times New Roman" w:eastAsia="SimSun"/>
                <w:sz w:val="19"/>
              </w:rPr>
              <w:t>0.5625</w:t>
            </w:r>
          </w:p>
        </w:tc>
        <w:tc>
          <w:tcPr>
            <w:tcW w:type="dxa" w:w="1606"/>
          </w:tcPr>
          <w:p>
            <w:pPr>
              <w:spacing w:line="240" w:lineRule="auto" w:after="0"/>
            </w:pPr>
            <w:r>
              <w:rPr>
                <w:rFonts w:ascii="Times New Roman" w:hAnsi="Times New Roman" w:eastAsia="SimSun"/>
                <w:sz w:val="19"/>
              </w:rPr>
              <w:t>0.1875</w:t>
            </w:r>
          </w:p>
        </w:tc>
        <w:tc>
          <w:tcPr>
            <w:tcW w:type="dxa" w:w="1606"/>
          </w:tcPr>
          <w:p>
            <w:pPr>
              <w:spacing w:line="240" w:lineRule="auto" w:after="0"/>
            </w:pPr>
            <w:r>
              <w:rPr>
                <w:rFonts w:ascii="Times New Roman" w:hAnsi="Times New Roman" w:eastAsia="SimSun"/>
                <w:sz w:val="19"/>
              </w:rPr>
              <w:t>0.8810</w:t>
            </w:r>
          </w:p>
        </w:tc>
      </w:tr>
      <w:tr>
        <w:tc>
          <w:tcPr>
            <w:tcW w:type="dxa" w:w="1606"/>
          </w:tcPr>
          <w:p>
            <w:pPr>
              <w:spacing w:line="240" w:lineRule="auto" w:after="0"/>
            </w:pPr>
            <w:r>
              <w:rPr>
                <w:rFonts w:ascii="Times New Roman" w:hAnsi="Times New Roman" w:eastAsia="SimSun"/>
                <w:sz w:val="19"/>
              </w:rPr>
              <w:t>Contriever</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sz w:val="19"/>
              </w:rPr>
              <w:t>0.5625</w:t>
            </w:r>
          </w:p>
        </w:tc>
        <w:tc>
          <w:tcPr>
            <w:tcW w:type="dxa" w:w="1606"/>
          </w:tcPr>
          <w:p>
            <w:pPr>
              <w:spacing w:line="240" w:lineRule="auto" w:after="0"/>
            </w:pPr>
            <w:r>
              <w:rPr>
                <w:rFonts w:ascii="Times New Roman" w:hAnsi="Times New Roman" w:eastAsia="SimSun"/>
                <w:sz w:val="19"/>
              </w:rPr>
              <w:t>0.5625</w:t>
            </w:r>
          </w:p>
        </w:tc>
        <w:tc>
          <w:tcPr>
            <w:tcW w:type="dxa" w:w="1606"/>
          </w:tcPr>
          <w:p>
            <w:pPr>
              <w:spacing w:line="240" w:lineRule="auto" w:after="0"/>
            </w:pPr>
            <w:r>
              <w:rPr>
                <w:rFonts w:ascii="Times New Roman" w:hAnsi="Times New Roman" w:eastAsia="SimSun"/>
                <w:sz w:val="19"/>
              </w:rPr>
              <w:t>0.1750</w:t>
            </w:r>
          </w:p>
        </w:tc>
        <w:tc>
          <w:tcPr>
            <w:tcW w:type="dxa" w:w="1606"/>
          </w:tcPr>
          <w:p>
            <w:pPr>
              <w:spacing w:line="240" w:lineRule="auto" w:after="0"/>
            </w:pPr>
            <w:r>
              <w:rPr>
                <w:rFonts w:ascii="Times New Roman" w:hAnsi="Times New Roman" w:eastAsia="SimSun"/>
                <w:sz w:val="19"/>
              </w:rPr>
              <w:t>0.9444</w:t>
            </w:r>
          </w:p>
        </w:tc>
      </w:tr>
      <w:tr>
        <w:tc>
          <w:tcPr>
            <w:tcW w:type="dxa" w:w="1606"/>
          </w:tcPr>
          <w:p>
            <w:pPr>
              <w:spacing w:line="240" w:lineRule="auto" w:after="0"/>
            </w:pPr>
            <w:r>
              <w:rPr>
                <w:rFonts w:ascii="Times New Roman" w:hAnsi="Times New Roman" w:eastAsia="SimSun"/>
                <w:sz w:val="19"/>
              </w:rPr>
              <w:t>GTE-base</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b/>
                <w:sz w:val="19"/>
              </w:rPr>
              <w:t>0.0625</w:t>
            </w:r>
          </w:p>
        </w:tc>
        <w:tc>
          <w:tcPr>
            <w:tcW w:type="dxa" w:w="1606"/>
          </w:tcPr>
          <w:p>
            <w:pPr>
              <w:spacing w:line="240" w:lineRule="auto" w:after="0"/>
            </w:pPr>
            <w:r>
              <w:rPr>
                <w:rFonts w:ascii="Times New Roman" w:hAnsi="Times New Roman" w:eastAsia="SimSun"/>
                <w:sz w:val="19"/>
              </w:rPr>
              <w:t>0.0625</w:t>
            </w:r>
          </w:p>
        </w:tc>
        <w:tc>
          <w:tcPr>
            <w:tcW w:type="dxa" w:w="1606"/>
          </w:tcPr>
          <w:p>
            <w:pPr>
              <w:spacing w:line="240" w:lineRule="auto" w:after="0"/>
            </w:pPr>
            <w:r>
              <w:rPr>
                <w:rFonts w:ascii="Times New Roman" w:hAnsi="Times New Roman" w:eastAsia="SimSun"/>
                <w:sz w:val="19"/>
              </w:rPr>
              <w:t>0.0000</w:t>
            </w:r>
          </w:p>
        </w:tc>
        <w:tc>
          <w:tcPr>
            <w:tcW w:type="dxa" w:w="1606"/>
          </w:tcPr>
          <w:p>
            <w:pPr>
              <w:spacing w:line="240" w:lineRule="auto" w:after="0"/>
            </w:pPr>
            <w:r>
              <w:rPr>
                <w:rFonts w:ascii="Times New Roman" w:hAnsi="Times New Roman" w:eastAsia="SimSun"/>
                <w:sz w:val="19"/>
              </w:rPr>
              <w:t>n/a</w:t>
            </w:r>
          </w:p>
        </w:tc>
      </w:tr>
      <w:tr>
        <w:tc>
          <w:tcPr>
            <w:tcW w:type="dxa" w:w="1606"/>
          </w:tcPr>
          <w:p>
            <w:pPr>
              <w:spacing w:line="240" w:lineRule="auto" w:after="0"/>
            </w:pPr>
            <w:r>
              <w:rPr>
                <w:rFonts w:ascii="Times New Roman" w:hAnsi="Times New Roman" w:eastAsia="SimSun"/>
                <w:b/>
                <w:sz w:val="19"/>
              </w:rPr>
              <w:t>GTE-large</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b/>
                <w:sz w:val="19"/>
              </w:rPr>
              <w:t>0.5000</w:t>
            </w:r>
          </w:p>
        </w:tc>
        <w:tc>
          <w:tcPr>
            <w:tcW w:type="dxa" w:w="1606"/>
          </w:tcPr>
          <w:p>
            <w:pPr>
              <w:spacing w:line="240" w:lineRule="auto" w:after="0"/>
            </w:pPr>
            <w:r>
              <w:rPr>
                <w:rFonts w:ascii="Times New Roman" w:hAnsi="Times New Roman" w:eastAsia="SimSun"/>
                <w:sz w:val="19"/>
              </w:rPr>
              <w:t>0.5000</w:t>
            </w:r>
          </w:p>
        </w:tc>
        <w:tc>
          <w:tcPr>
            <w:tcW w:type="dxa" w:w="1606"/>
          </w:tcPr>
          <w:p>
            <w:pPr>
              <w:spacing w:line="240" w:lineRule="auto" w:after="0"/>
            </w:pPr>
            <w:r>
              <w:rPr>
                <w:rFonts w:ascii="Times New Roman" w:hAnsi="Times New Roman" w:eastAsia="SimSun"/>
                <w:sz w:val="19"/>
              </w:rPr>
              <w:t>0.1313</w:t>
            </w:r>
          </w:p>
        </w:tc>
        <w:tc>
          <w:tcPr>
            <w:tcW w:type="dxa" w:w="1606"/>
          </w:tcPr>
          <w:p>
            <w:pPr>
              <w:spacing w:line="240" w:lineRule="auto" w:after="0"/>
            </w:pPr>
            <w:r>
              <w:rPr>
                <w:rFonts w:ascii="Times New Roman" w:hAnsi="Times New Roman" w:eastAsia="SimSun"/>
                <w:sz w:val="19"/>
              </w:rPr>
              <w:t>0.9444</w:t>
            </w:r>
          </w:p>
        </w:tc>
      </w:tr>
      <w:tr>
        <w:tc>
          <w:tcPr>
            <w:tcW w:type="dxa" w:w="1606"/>
          </w:tcPr>
          <w:p>
            <w:pPr>
              <w:spacing w:line="240" w:lineRule="auto" w:after="0"/>
            </w:pPr>
            <w:r>
              <w:rPr>
                <w:rFonts w:ascii="Times New Roman" w:hAnsi="Times New Roman" w:eastAsia="SimSun"/>
                <w:sz w:val="19"/>
              </w:rPr>
              <w:t>E5-base-v2</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b/>
                <w:sz w:val="19"/>
              </w:rPr>
              <w:t>0.0625</w:t>
            </w:r>
          </w:p>
        </w:tc>
        <w:tc>
          <w:tcPr>
            <w:tcW w:type="dxa" w:w="1606"/>
          </w:tcPr>
          <w:p>
            <w:pPr>
              <w:spacing w:line="240" w:lineRule="auto" w:after="0"/>
            </w:pPr>
            <w:r>
              <w:rPr>
                <w:rFonts w:ascii="Times New Roman" w:hAnsi="Times New Roman" w:eastAsia="SimSun"/>
                <w:sz w:val="19"/>
              </w:rPr>
              <w:t>0.0625</w:t>
            </w:r>
          </w:p>
        </w:tc>
        <w:tc>
          <w:tcPr>
            <w:tcW w:type="dxa" w:w="1606"/>
          </w:tcPr>
          <w:p>
            <w:pPr>
              <w:spacing w:line="240" w:lineRule="auto" w:after="0"/>
            </w:pPr>
            <w:r>
              <w:rPr>
                <w:rFonts w:ascii="Times New Roman" w:hAnsi="Times New Roman" w:eastAsia="SimSun"/>
                <w:sz w:val="19"/>
              </w:rPr>
              <w:t>0.0000</w:t>
            </w:r>
          </w:p>
        </w:tc>
        <w:tc>
          <w:tcPr>
            <w:tcW w:type="dxa" w:w="1606"/>
          </w:tcPr>
          <w:p>
            <w:pPr>
              <w:spacing w:line="240" w:lineRule="auto" w:after="0"/>
            </w:pPr>
            <w:r>
              <w:rPr>
                <w:rFonts w:ascii="Times New Roman" w:hAnsi="Times New Roman" w:eastAsia="SimSun"/>
                <w:sz w:val="19"/>
              </w:rPr>
              <w:t>n/a</w:t>
            </w:r>
          </w:p>
        </w:tc>
      </w:tr>
      <w:tr>
        <w:tc>
          <w:tcPr>
            <w:tcW w:type="dxa" w:w="1606"/>
          </w:tcPr>
          <w:p>
            <w:pPr>
              <w:spacing w:line="240" w:lineRule="auto" w:after="0"/>
            </w:pPr>
            <w:r>
              <w:rPr>
                <w:rFonts w:ascii="Times New Roman" w:hAnsi="Times New Roman" w:eastAsia="SimSun"/>
                <w:b/>
                <w:sz w:val="19"/>
              </w:rPr>
              <w:t>E5-large-v2</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b/>
                <w:sz w:val="19"/>
              </w:rPr>
              <w:t>0.0000</w:t>
            </w:r>
          </w:p>
        </w:tc>
        <w:tc>
          <w:tcPr>
            <w:tcW w:type="dxa" w:w="1606"/>
          </w:tcPr>
          <w:p>
            <w:pPr>
              <w:spacing w:line="240" w:lineRule="auto" w:after="0"/>
            </w:pPr>
            <w:r>
              <w:rPr>
                <w:rFonts w:ascii="Times New Roman" w:hAnsi="Times New Roman" w:eastAsia="SimSun"/>
                <w:sz w:val="19"/>
              </w:rPr>
              <w:t>0.0000</w:t>
            </w:r>
          </w:p>
        </w:tc>
        <w:tc>
          <w:tcPr>
            <w:tcW w:type="dxa" w:w="1606"/>
          </w:tcPr>
          <w:p>
            <w:pPr>
              <w:spacing w:line="240" w:lineRule="auto" w:after="0"/>
            </w:pPr>
            <w:r>
              <w:rPr>
                <w:rFonts w:ascii="Times New Roman" w:hAnsi="Times New Roman" w:eastAsia="SimSun"/>
                <w:sz w:val="19"/>
              </w:rPr>
              <w:t>0.0000</w:t>
            </w:r>
          </w:p>
        </w:tc>
        <w:tc>
          <w:tcPr>
            <w:tcW w:type="dxa" w:w="1606"/>
          </w:tcPr>
          <w:p>
            <w:pPr>
              <w:spacing w:line="240" w:lineRule="auto" w:after="0"/>
            </w:pPr>
            <w:r>
              <w:rPr>
                <w:rFonts w:ascii="Times New Roman" w:hAnsi="Times New Roman" w:eastAsia="SimSun"/>
                <w:sz w:val="19"/>
              </w:rPr>
              <w:t>n/a</w:t>
            </w:r>
          </w:p>
        </w:tc>
      </w:tr>
    </w:tbl>
    <w:p/>
    <w:p>
      <w:r>
        <w:rPr>
          <w:rFonts w:ascii="Times New Roman" w:hAnsi="Times New Roman" w:eastAsia="SimSun"/>
          <w:sz w:val="22"/>
        </w:rPr>
        <w:t>Three observations, and they are the finding.</w:t>
      </w:r>
    </w:p>
    <w:p>
      <w:r>
        <w:rPr>
          <w:rFonts w:ascii="Times New Roman" w:hAnsi="Times New Roman" w:eastAsia="SimSun"/>
          <w:b/>
          <w:sz w:val="22"/>
        </w:rPr>
        <w:t>Finding 7. Sparsity, not "neuralness", predicts susceptibility at a fixed size, but it is a correlate rather than a law.</w:t>
      </w:r>
      <w:r>
        <w:rPr>
          <w:rFonts w:ascii="Times New Roman" w:hAnsi="Times New Roman" w:eastAsia="SimSun"/>
          <w:sz w:val="22"/>
        </w:rPr>
        <w:t xml:space="preserve"> SPLADE learns its term weights — it is a neural encoder trained on relevance — yet it is as susceptible as BM25 (0.6250 versus 0.7500), because its representation is still a sparse bag of term weights. The attack raises a passage's score by appending query-aligned terms, which requires the representation to expose </w:t>
      </w:r>
      <w:r>
        <w:rPr>
          <w:rFonts w:ascii="Times New Roman" w:hAnsi="Times New Roman" w:eastAsia="SimSun"/>
          <w:b/>
          <w:sz w:val="22"/>
        </w:rPr>
        <w:t>per-term contributions</w:t>
      </w:r>
      <w:r>
        <w:rPr>
          <w:rFonts w:ascii="Times New Roman" w:hAnsi="Times New Roman" w:eastAsia="SimSun"/>
          <w:sz w:val="22"/>
        </w:rPr>
        <w:t xml:space="preserve">: a sparse retriever does that whether or not its weights are learned, and a dense encoder absorbs the appended text into a single vector. SPLADE is in fact the </w:t>
      </w:r>
      <w:r>
        <w:rPr>
          <w:rFonts w:ascii="Times New Roman" w:hAnsi="Times New Roman" w:eastAsia="SimSun"/>
          <w:i/>
          <w:sz w:val="22"/>
        </w:rPr>
        <w:t>most</w:t>
      </w:r>
      <w:r>
        <w:rPr>
          <w:rFonts w:ascii="Times New Roman" w:hAnsi="Times New Roman" w:eastAsia="SimSun"/>
          <w:sz w:val="22"/>
        </w:rPr>
        <w:t xml:space="preserve"> efficiently attacked of the nine on the R2 dimension, reaching the maximum stance gap 1.0000 where BM25 reaches 0.7436 — its learned weighting evidently concentrates score on exactly the terms the attacker appends. But sparsity is a correlate, not a law, and two cases bound it: Contriever is dense and semantic yet nearly as susceptible as BM25 (0.5625), and GTE-large is dense and semantic yet eight times more susceptible than its own base checkpoint.</w:t>
      </w:r>
    </w:p>
    <w:p>
      <w:pPr>
        <w:jc w:val="center"/>
      </w:pPr>
      <w:r>
        <w:drawing>
          <wp:inline xmlns:a="http://schemas.openxmlformats.org/drawingml/2006/main" xmlns:pic="http://schemas.openxmlformats.org/drawingml/2006/picture">
            <wp:extent cx="3168000" cy="2231931"/>
            <wp:docPr id="5" name="Picture 5"/>
            <wp:cNvGraphicFramePr>
              <a:graphicFrameLocks noChangeAspect="1"/>
            </wp:cNvGraphicFramePr>
            <a:graphic>
              <a:graphicData uri="http://schemas.openxmlformats.org/drawingml/2006/picture">
                <pic:pic>
                  <pic:nvPicPr>
                    <pic:cNvPr id="0" name="fig_encoder_scale.png"/>
                    <pic:cNvPicPr/>
                  </pic:nvPicPr>
                  <pic:blipFill>
                    <a:blip r:embed="rId13"/>
                    <a:stretch>
                      <a:fillRect/>
                    </a:stretch>
                  </pic:blipFill>
                  <pic:spPr>
                    <a:xfrm>
                      <a:off x="0" y="0"/>
                      <a:ext cx="3168000" cy="2231931"/>
                    </a:xfrm>
                    <a:prstGeom prst="rect"/>
                  </pic:spPr>
                </pic:pic>
              </a:graphicData>
            </a:graphic>
          </wp:inline>
        </w:drawing>
      </w:r>
    </w:p>
    <w:p>
      <w:pPr>
        <w:jc w:val="center"/>
      </w:pPr>
      <w:r>
        <w:rPr>
          <w:i/>
          <w:sz w:val="17"/>
        </w:rPr>
        <w:t>Text-attack susceptibility at base and large scale, within each encoder family and training recipe. GTE and E5 are equally resistant at base size and move in opposite directions when enlarged: E5 becomes fully resistant ($0.0625 \rightarrow 0.0000$) while GTE becomes eight times more susceptible ($0.0625 \rightarrow 0.5000$). The learned-sparse retriever is susceptible at both sizes. Since the only variable is the checkpoint, susceptibility is a per-checkpoint property that cannot be inferred from architecture, size or representation family.</w:t>
      </w:r>
    </w:p>
    <w:p>
      <w:r>
        <w:rPr>
          <w:rFonts w:ascii="Times New Roman" w:hAnsi="Times New Roman" w:eastAsia="SimSun"/>
          <w:b/>
          <w:sz w:val="22"/>
        </w:rPr>
        <w:t>Finding 11. Susceptibility is not monotone in encoder scale, and scaling can destroy resistance entirely.</w:t>
      </w:r>
      <w:r>
        <w:rPr>
          <w:rFonts w:ascii="Times New Roman" w:hAnsi="Times New Roman" w:eastAsia="SimSun"/>
          <w:sz w:val="22"/>
        </w:rPr>
        <w:t xml:space="preserve"> Table 9's clearest result is unexpected: GTE-base and E5-base-v2 are equally resistant at base size (both 0.0625 — the attack succeeds on three of 48 queries), and enlarging both by the same factor of three moves them in </w:t>
      </w:r>
      <w:r>
        <w:rPr>
          <w:rFonts w:ascii="Times New Roman" w:hAnsi="Times New Roman" w:eastAsia="SimSun"/>
          <w:i/>
          <w:sz w:val="22"/>
        </w:rPr>
        <w:t>opposite</w:t>
      </w:r>
      <w:r>
        <w:rPr>
          <w:rFonts w:ascii="Times New Roman" w:hAnsi="Times New Roman" w:eastAsia="SimSun"/>
          <w:sz w:val="22"/>
        </w:rPr>
        <w:t xml:space="preserve"> directions. </w:t>
      </w:r>
      <w:r>
        <w:rPr>
          <w:rFonts w:ascii="Times New Roman" w:hAnsi="Times New Roman" w:eastAsia="SimSun"/>
          <w:b/>
          <w:sz w:val="22"/>
        </w:rPr>
        <w:t>E5-large-v2 becomes more resistant (0.0625 → 0.0000, the attack now fails on every query); GTE-large becomes eight times more susceptible (0.0625 → 0.5000, succeeding on 24 of 48).</w:t>
      </w:r>
      <w:r>
        <w:rPr>
          <w:rFonts w:ascii="Times New Roman" w:hAnsi="Times New Roman" w:eastAsia="SimSun"/>
          <w:sz w:val="22"/>
        </w:rPr>
        <w:t xml:space="preserve"> SPLADE is susceptible at both sizes with little change (0.6250 → 0.5625). Per-query inclusion is binary, so this is a shift in </w:t>
      </w:r>
      <w:r>
        <w:rPr>
          <w:rFonts w:ascii="Times New Roman" w:hAnsi="Times New Roman" w:eastAsia="SimSun"/>
          <w:i/>
          <w:sz w:val="22"/>
        </w:rPr>
        <w:t>how many</w:t>
      </w:r>
      <w:r>
        <w:rPr>
          <w:rFonts w:ascii="Times New Roman" w:hAnsi="Times New Roman" w:eastAsia="SimSun"/>
          <w:sz w:val="22"/>
        </w:rPr>
        <w:t xml:space="preserve"> queries are compromised, not a drift in a continuous score.</w:t>
      </w:r>
    </w:p>
    <w:p>
      <w:r>
        <w:rPr>
          <w:rFonts w:ascii="Times New Roman" w:hAnsi="Times New Roman" w:eastAsia="SimSun"/>
          <w:b/>
          <w:sz w:val="22"/>
        </w:rPr>
        <w:t>The mechanism is not geometry.</w:t>
      </w:r>
      <w:r>
        <w:rPr>
          <w:rFonts w:ascii="Times New Roman" w:hAnsi="Times New Roman" w:eastAsia="SimSun"/>
          <w:sz w:val="22"/>
        </w:rPr>
        <w:t xml:space="preserve"> We tested the obvious explanation and it is wrong, which makes the result more informative. If GTE-large's space were more anisotropic — vectors collapsed into a narrower cone — a fixed textual nudge would move rank further, and the finding would reduce to a known property. Measured, GTE-base and GTE-large are near-identical in mean pairwise cosine (0.8484 vs 0.8579), effective dimensionality (13.2 both, against 768 and 1024 nominal), and spread of query similarity (0.0860 vs 0.0895); the E5 pair behaves the same (0.8291 / 0.8375; 13.9 / 14.8). What differs is the gain the attack buys:</w:t>
      </w:r>
    </w:p>
    <w:p>
      <w:r>
        <w:rPr>
          <w:rFonts w:ascii="Times New Roman" w:hAnsi="Times New Roman" w:eastAsia="SimSun"/>
          <w:sz w:val="22"/>
        </w:rPr>
        <w:t>The decomposition is in Appendix C, Table C8.</w:t>
      </w:r>
    </w:p>
    <w:p>
      <w:r>
        <w:rPr>
          <w:rFonts w:ascii="Times New Roman" w:hAnsi="Times New Roman" w:eastAsia="SimSun"/>
          <w:sz w:val="22"/>
        </w:rPr>
        <w:t xml:space="preserve">The two encoders place the same injected text at almost the same distance from the query (0.8907 vs 0.8975), and the legitimate competition sits at the same threshold (0.8982 vs 0.8988). The difference is that </w:t>
      </w:r>
      <w:r>
        <w:rPr>
          <w:rFonts w:ascii="Times New Roman" w:hAnsi="Times New Roman" w:eastAsia="SimSun"/>
          <w:b/>
          <w:sz w:val="22"/>
        </w:rPr>
        <w:t>the identical appended vocabulary buys 74% more similarity on GTE-large (+0.0200 vs +0.0115)</w:t>
      </w:r>
      <w:r>
        <w:rPr>
          <w:rFonts w:ascii="Times New Roman" w:hAnsi="Times New Roman" w:eastAsia="SimSun"/>
          <w:sz w:val="22"/>
        </w:rPr>
        <w:t>. Because the mean margin is only about −0.007, a gain difference of +0.0085 carries a large fraction of queries across the threshold — exactly the 3-to-24 shift. Susceptibility is the interaction between the attack's vocabulary and the encoder's learned weighting of it, and none of the coarse descriptors we tried — architecture, dimensionality, size, geometry, sparsity — predicts it.</w:t>
      </w:r>
    </w:p>
    <w:p>
      <w:r>
        <w:rPr>
          <w:rFonts w:ascii="Times New Roman" w:hAnsi="Times New Roman" w:eastAsia="SimSun"/>
          <w:sz w:val="22"/>
        </w:rPr>
        <w:t>The cross-back-end cut is in Appendix C, Table C9.</w:t>
      </w:r>
    </w:p>
    <w:p>
      <w:r>
        <w:rPr>
          <w:rFonts w:ascii="Times New Roman" w:hAnsi="Times New Roman" w:eastAsia="SimSun"/>
          <w:b/>
          <w:sz w:val="22"/>
        </w:rPr>
        <w:t>Finding 6b. The R1 constraint is inert across every encoder and at every scale tested.</w:t>
      </w:r>
      <w:r>
        <w:rPr>
          <w:rFonts w:ascii="Times New Roman" w:hAnsi="Times New Roman" w:eastAsia="SimSun"/>
          <w:sz w:val="22"/>
        </w:rPr>
        <w:t xml:space="preserve"> In all sixteen constrained configurations the difference is exactly zero. The projection attack reaches complete inclusion on seven of the eight, so the constraint is inert in the worst case rather than a marginal one. This is the third independent setting in which the inertness holds, after the two corpora and the injection-rate sweep.</w:t>
      </w:r>
    </w:p>
    <w:p>
      <w:pPr>
        <w:shd w:val="clear" w:color="auto" w:fill="DCE6F1"/>
        <w:spacing w:before="200" w:after="80"/>
      </w:pPr>
      <w:r>
        <w:rPr>
          <w:rFonts w:ascii="Times New Roman" w:hAnsi="Times New Roman" w:eastAsia="Microsoft YaHei"/>
          <w:b/>
          <w:sz w:val="26"/>
        </w:rPr>
        <w:t>5.6 Under an informed attacker no defense survives</w:t>
      </w:r>
    </w:p>
    <w:p>
      <w:r>
        <w:rPr>
          <w:rFonts w:ascii="Times New Roman" w:hAnsi="Times New Roman" w:eastAsia="SimSun"/>
          <w:sz w:val="22"/>
        </w:rPr>
        <w:t xml:space="preserve">The inertness results above are measured against a </w:t>
      </w:r>
      <w:r>
        <w:rPr>
          <w:rFonts w:ascii="Times New Roman" w:hAnsi="Times New Roman" w:eastAsia="SimSun"/>
          <w:i/>
          <w:sz w:val="22"/>
        </w:rPr>
        <w:t>static</w:t>
      </w:r>
      <w:r>
        <w:rPr>
          <w:rFonts w:ascii="Times New Roman" w:hAnsi="Times New Roman" w:eastAsia="SimSun"/>
          <w:sz w:val="22"/>
        </w:rPr>
        <w:t xml:space="preserve"> attacker. The security literature's standard objection — and the reason adaptive evaluation is mandatory — is that a defense may hold against an attacker who does not know it and fail against one who does. It matters here for two independent reasons, both predicted by §6.5: our defenses are either randomised with public parameters or penalise an observable quantity.</w:t>
      </w:r>
    </w:p>
    <w:p>
      <w:r>
        <w:rPr>
          <w:rFonts w:ascii="Times New Roman" w:hAnsi="Times New Roman" w:eastAsia="SimSun"/>
          <w:sz w:val="22"/>
        </w:rPr>
        <w:t xml:space="preserve">For each defense the attacker is given the defense's own penalty function and searches over perturbation strength $\lambda$, using the same subspace-projection construction. We also report </w:t>
      </w:r>
      <w:r>
        <w:rPr>
          <w:rFonts w:ascii="Consolas" w:hAnsi="Consolas" w:eastAsia="Consolas"/>
          <w:sz w:val="21"/>
        </w:rPr>
        <w:t>usage</w:t>
      </w:r>
      <w:r>
        <w:rPr>
          <w:rFonts w:ascii="Times New Roman" w:hAnsi="Times New Roman" w:eastAsia="SimSun"/>
          <w:sz w:val="22"/>
        </w:rPr>
        <w:t>, the mean cosine similarity between each injected passage's perturbed and original embedding, so that a defense cannot be credited for the attacker's self-inflicted degradation: if the injected material were destroyed, low adversarial inclusion would be meaningless.</w:t>
      </w:r>
    </w:p>
    <w:p>
      <w:r>
        <w:rPr>
          <w:rFonts w:ascii="Times New Roman" w:hAnsi="Times New Roman" w:eastAsia="SimSun"/>
          <w:i/>
          <w:sz w:val="22"/>
        </w:rPr>
        <w:t>The per-λ grid is in Appendix C, Table C1.</w:t>
      </w:r>
    </w:p>
    <w:p>
      <w:r>
        <w:rPr>
          <w:rFonts w:ascii="Times New Roman" w:hAnsi="Times New Roman" w:eastAsia="SimSun"/>
          <w:sz w:val="22"/>
        </w:rPr>
        <w:t xml:space="preserve">Off-manifold filtering is by a wide margin the strongest statically — it reduces adversarial inclusion from 0.750 for no defense to 0.250, a factor of three — and </w:t>
      </w:r>
      <w:r>
        <w:rPr>
          <w:rFonts w:ascii="Times New Roman" w:hAnsi="Times New Roman" w:eastAsia="SimSun"/>
          <w:b/>
          <w:sz w:val="22"/>
        </w:rPr>
        <w:t>collapses monotonically to complete failure by $\lambda = 2$</w:t>
      </w:r>
      <w:r>
        <w:rPr>
          <w:rFonts w:ascii="Times New Roman" w:hAnsi="Times New Roman" w:eastAsia="SimSun"/>
          <w:sz w:val="22"/>
        </w:rPr>
        <w:t xml:space="preserve">. Its static advantage is exactly what §6.5's Corollary 2 predicts: the defense penalises vectors that leave the corpus manifold, which is precisely where the projection perturbation places them, so once the attacker trades perturbation strength against penalty, the penalty becomes the attacker's constraint. The two composition-constrained defenses, which never beat 0.625 even statically, saturate by $\lambda = 0.5$. </w:t>
      </w:r>
      <w:r>
        <w:rPr>
          <w:rFonts w:ascii="Times New Roman" w:hAnsi="Times New Roman" w:eastAsia="SimSun"/>
          <w:b/>
          <w:sz w:val="22"/>
        </w:rPr>
        <w:t>The static ranking of defenses inverts under adaptation, and a defense selected on its static advantage is defeated as comprehensively as one selected on structural grounds.</w:t>
      </w:r>
    </w:p>
    <w:p>
      <w:r>
        <w:rPr>
          <w:rFonts w:ascii="Times New Roman" w:hAnsi="Times New Roman" w:eastAsia="SimSun"/>
          <w:b/>
          <w:sz w:val="22"/>
        </w:rPr>
        <w:t>The attacker pays almost nothing for this.</w:t>
      </w:r>
      <w:r>
        <w:rPr>
          <w:rFonts w:ascii="Times New Roman" w:hAnsi="Times New Roman" w:eastAsia="SimSun"/>
          <w:sz w:val="22"/>
        </w:rPr>
        <w:t xml:space="preserve"> </w:t>
      </w:r>
      <w:r>
        <w:rPr>
          <w:rFonts w:ascii="Consolas" w:hAnsi="Consolas" w:eastAsia="Consolas"/>
          <w:sz w:val="21"/>
        </w:rPr>
        <w:t>usage</w:t>
      </w:r>
      <w:r>
        <w:rPr>
          <w:rFonts w:ascii="Times New Roman" w:hAnsi="Times New Roman" w:eastAsia="SimSun"/>
          <w:sz w:val="22"/>
        </w:rPr>
        <w:t xml:space="preserve"> stays at 0.945–0.979 through $\lambda = 1$ and 0.883 at $\lambda = 2$. At the point where the strongest defense has already lost most of its advantage, the injected material is over 94% semantically intact. The collapse therefore cannot be attributed to the attack degrading its own passages.</w:t>
      </w:r>
    </w:p>
    <w:p>
      <w:r>
        <w:rPr>
          <w:rFonts w:ascii="Times New Roman" w:hAnsi="Times New Roman" w:eastAsia="SimSun"/>
          <w:sz w:val="22"/>
        </w:rPr>
        <w:t>The static advantage of off-manifold filtering is a factor of three over no defense at this operating point.</w:t>
      </w:r>
    </w:p>
    <w:p>
      <w:pPr>
        <w:shd w:val="clear" w:color="auto" w:fill="DCE6F1"/>
        <w:spacing w:before="200" w:after="80"/>
      </w:pPr>
      <w:r>
        <w:rPr>
          <w:rFonts w:ascii="Times New Roman" w:hAnsi="Times New Roman" w:eastAsia="Microsoft YaHei"/>
          <w:b/>
          <w:sz w:val="26"/>
        </w:rPr>
        <w:t>5.7 The skew reaches the generated text</w:t>
      </w:r>
    </w:p>
    <w:p>
      <w:r>
        <w:rPr>
          <w:rFonts w:ascii="Times New Roman" w:hAnsi="Times New Roman" w:eastAsia="SimSun"/>
          <w:sz w:val="22"/>
        </w:rPr>
        <w:t xml:space="preserve">Every result above is measured at the retrieval layer. That is deliberate — it makes the mechanism measurable without a generator and reproducible on commodity hardware — but it leaves the question a reviewer will ask: </w:t>
      </w:r>
      <w:r>
        <w:rPr>
          <w:rFonts w:ascii="Times New Roman" w:hAnsi="Times New Roman" w:eastAsia="SimSun"/>
          <w:b/>
          <w:sz w:val="22"/>
        </w:rPr>
        <w:t>does a retrieval-layer stance skew change what the system says?</w:t>
      </w:r>
      <w:r>
        <w:rPr>
          <w:rFonts w:ascii="Times New Roman" w:hAnsi="Times New Roman" w:eastAsia="SimSun"/>
          <w:sz w:val="22"/>
        </w:rPr>
        <w:t xml:space="preserve"> We answer it with a fixed generator, varying only the retrieved context, so that any difference between conditions is attributable to retrieval.</w:t>
      </w:r>
    </w:p>
    <w:p>
      <w:r>
        <w:rPr>
          <w:rFonts w:ascii="Times New Roman" w:hAnsi="Times New Roman" w:eastAsia="SimSun"/>
          <w:b/>
          <w:sz w:val="22"/>
        </w:rPr>
        <w:t>Protocol.</w:t>
      </w:r>
      <w:r>
        <w:rPr>
          <w:rFonts w:ascii="Times New Roman" w:hAnsi="Times New Roman" w:eastAsia="SimSun"/>
          <w:sz w:val="22"/>
        </w:rPr>
        <w:t xml:space="preserve"> For each query we generate under four conditions, holding model, prompt, decoding (temperature 0) and question text fixed: </w:t>
      </w:r>
      <w:r>
        <w:rPr>
          <w:rFonts w:ascii="Consolas" w:hAnsi="Consolas" w:eastAsia="Consolas"/>
          <w:sz w:val="21"/>
        </w:rPr>
        <w:t>clean</w:t>
      </w:r>
      <w:r>
        <w:rPr>
          <w:rFonts w:ascii="Times New Roman" w:hAnsi="Times New Roman" w:eastAsia="SimSun"/>
          <w:sz w:val="22"/>
        </w:rPr>
        <w:t xml:space="preserve"> (unpoisoned retrieval), </w:t>
      </w:r>
      <w:r>
        <w:rPr>
          <w:rFonts w:ascii="Consolas" w:hAnsi="Consolas" w:eastAsia="Consolas"/>
          <w:sz w:val="21"/>
        </w:rPr>
        <w:t>poisoned</w:t>
      </w:r>
      <w:r>
        <w:rPr>
          <w:rFonts w:ascii="Times New Roman" w:hAnsi="Times New Roman" w:eastAsia="SimSun"/>
          <w:sz w:val="22"/>
        </w:rPr>
        <w:t xml:space="preserve"> (pairwise injection, no defence), </w:t>
      </w:r>
      <w:r>
        <w:rPr>
          <w:rFonts w:ascii="Consolas" w:hAnsi="Consolas" w:eastAsia="Consolas"/>
          <w:sz w:val="21"/>
        </w:rPr>
        <w:t>r1only</w:t>
      </w:r>
      <w:r>
        <w:rPr>
          <w:rFonts w:ascii="Times New Roman" w:hAnsi="Times New Roman" w:eastAsia="SimSun"/>
          <w:sz w:val="22"/>
        </w:rPr>
        <w:t xml:space="preserve"> (R1 constraint), </w:t>
      </w:r>
      <w:r>
        <w:rPr>
          <w:rFonts w:ascii="Consolas" w:hAnsi="Consolas" w:eastAsia="Consolas"/>
          <w:sz w:val="21"/>
        </w:rPr>
        <w:t>r2both</w:t>
      </w:r>
      <w:r>
        <w:rPr>
          <w:rFonts w:ascii="Times New Roman" w:hAnsi="Times New Roman" w:eastAsia="SimSun"/>
          <w:sz w:val="22"/>
        </w:rPr>
        <w:t xml:space="preserve"> (R1+R2 constraint). The primary probe is </w:t>
      </w:r>
      <w:r>
        <w:rPr>
          <w:rFonts w:ascii="Times New Roman" w:hAnsi="Times New Roman" w:eastAsia="SimSun"/>
          <w:b/>
          <w:sz w:val="22"/>
        </w:rPr>
        <w:t>forced choice</w:t>
      </w:r>
      <w:r>
        <w:rPr>
          <w:rFonts w:ascii="Times New Roman" w:hAnsi="Times New Roman" w:eastAsia="SimSun"/>
          <w:sz w:val="22"/>
        </w:rPr>
        <w:t>: the generator must select between a favourable and an unfavourable statement about a group — the generation-layer analogue of the R2 dimension, and the same form of measurement used for attack success in the poisoning literature. Option order is randomised per (query, condition, group) so that a position bias cannot masquerade as a stance effect. We additionally collect free-form answers and a per-passage attribution probe.</w:t>
      </w:r>
    </w:p>
    <w:p>
      <w:r>
        <w:rPr>
          <w:rFonts w:ascii="Times New Roman" w:hAnsi="Times New Roman" w:eastAsia="SimSun"/>
          <w:sz w:val="22"/>
        </w:rPr>
        <w:t>Generator: DeepSeek (</w:t>
      </w:r>
      <w:r>
        <w:rPr>
          <w:rFonts w:ascii="Consolas" w:hAnsi="Consolas" w:eastAsia="Consolas"/>
          <w:sz w:val="21"/>
        </w:rPr>
        <w:t>deepseek-chat</w:t>
      </w:r>
      <w:r>
        <w:rPr>
          <w:rFonts w:ascii="Times New Roman" w:hAnsi="Times New Roman" w:eastAsia="SimSun"/>
          <w:sz w:val="22"/>
        </w:rPr>
        <w:t xml:space="preserve"> at temperature 0), selected because it is reachable without a proxy from the network this work used. 207 API calls, 49.2k prompt tokens, 125 s of model time.</w:t>
      </w:r>
    </w:p>
    <w:p>
      <w:r>
        <w:rPr>
          <w:rFonts w:ascii="Times New Roman" w:hAnsi="Times New Roman" w:eastAsia="SimSun"/>
          <w:sz w:val="22"/>
        </w:rPr>
        <w:t>Read Table C2 and Table C9 together: the same experiment, on the same corpus at the same injection rate, yields a 46% rise in the absolute gap under one instrument and a rise of 0.0008–0.0018 under the other. We keep both because that discrepancy is itself the finding.</w:t>
      </w:r>
    </w:p>
    <w:p>
      <w:r>
        <w:rPr>
          <w:rFonts w:ascii="Times New Roman" w:hAnsi="Times New Roman" w:eastAsia="SimSun"/>
          <w:b/>
          <w:sz w:val="22"/>
        </w:rPr>
        <w:t>Finding 8. On the controlled corpus the retrieval-layer skew propagates to the generated output and replicates across three model families, but it does not survive a naturally written corpus.</w:t>
      </w:r>
      <w:r>
        <w:rPr>
          <w:rFonts w:ascii="Times New Roman" w:hAnsi="Times New Roman" w:eastAsia="SimSun"/>
          <w:sz w:val="22"/>
        </w:rPr>
        <w:t xml:space="preserve"> We re-ran this evaluation with a continuous, entailment-based stance metric (a local NLI model scoring </w:t>
      </w:r>
      <w:r>
        <w:rPr>
          <w:rFonts w:ascii="Consolas" w:hAnsi="Consolas" w:eastAsia="Consolas"/>
          <w:sz w:val="21"/>
        </w:rPr>
        <w:t>P(entail | answer, favourable) − P(entail | answer, unfavourable)</w:t>
      </w:r>
      <w:r>
        <w:rPr>
          <w:rFonts w:ascii="Times New Roman" w:hAnsi="Times New Roman" w:eastAsia="SimSun"/>
          <w:sz w:val="22"/>
        </w:rPr>
        <w:t>, calibrated in §5.7.1) across four generators spanning three model families, one of them (Mistral-7B) open-weight and served locally rather than by an API, so that the result does not rest on hosted models alone. The per-group shifts are large, consistent in sign, and highly significant everywhere:</w:t>
      </w:r>
    </w:p>
    <w:p>
      <w:r>
        <w:rPr>
          <w:rFonts w:ascii="Times New Roman" w:hAnsi="Times New Roman" w:eastAsia="SimSun"/>
          <w:b/>
          <w:sz w:val="22"/>
        </w:rPr>
        <w:t>Table 12.</w:t>
      </w:r>
      <w:r>
        <w:rPr>
          <w:rFonts w:ascii="Times New Roman" w:hAnsi="Times New Roman" w:eastAsia="SimSun"/>
          <w:sz w:val="22"/>
        </w:rPr>
        <w:t xml:space="preserve"> Generation-layer stance, entailment-scored, four generators spanning three model families. Controlled corpus, GTE-base retrieval, $\rho = 2\%$, 48 queries, paired permutation test against </w:t>
      </w:r>
      <w:r>
        <w:rPr>
          <w:rFonts w:ascii="Consolas" w:hAnsi="Consolas" w:eastAsia="Consolas"/>
          <w:sz w:val="21"/>
        </w:rPr>
        <w:t>clean</w:t>
      </w:r>
      <w:r>
        <w:rPr>
          <w:rFonts w:ascii="Times New Roman" w:hAnsi="Times New Roman" w:eastAsia="SimSun"/>
          <w:sz w:val="22"/>
        </w:rPr>
        <w: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DCE6F1"/>
          </w:tcPr>
          <w:p>
            <w:pPr>
              <w:spacing w:line="240" w:lineRule="auto" w:after="0"/>
            </w:pPr>
            <w:r>
              <w:rPr>
                <w:rFonts w:ascii="Times New Roman" w:hAnsi="Times New Roman" w:eastAsia="SimSun"/>
                <w:b/>
                <w:sz w:val="19"/>
              </w:rPr>
              <w:t>Generator</w:t>
            </w:r>
          </w:p>
        </w:tc>
        <w:tc>
          <w:tcPr>
            <w:tcW w:type="dxa" w:w="1377"/>
            <w:shd w:val="clear" w:color="auto" w:fill="DCE6F1"/>
          </w:tcPr>
          <w:p>
            <w:pPr>
              <w:spacing w:line="240" w:lineRule="auto" w:after="0"/>
            </w:pPr>
            <w:r>
              <w:rPr>
                <w:rFonts w:ascii="Times New Roman" w:hAnsi="Times New Roman" w:eastAsia="SimSun"/>
                <w:b/>
                <w:sz w:val="19"/>
              </w:rPr>
              <w:t>Δ gap (absolute)</w:t>
            </w:r>
          </w:p>
        </w:tc>
        <w:tc>
          <w:tcPr>
            <w:tcW w:type="dxa" w:w="1377"/>
            <w:shd w:val="clear" w:color="auto" w:fill="DCE6F1"/>
          </w:tcPr>
          <w:p>
            <w:pPr>
              <w:spacing w:line="240" w:lineRule="auto" w:after="0"/>
            </w:pPr>
            <w:r>
              <w:rPr>
                <w:rFonts w:ascii="Times New Roman" w:hAnsi="Times New Roman" w:eastAsia="SimSun"/>
                <w:b/>
                <w:sz w:val="19"/>
              </w:rPr>
              <w:t>p</w:t>
            </w:r>
          </w:p>
        </w:tc>
        <w:tc>
          <w:tcPr>
            <w:tcW w:type="dxa" w:w="1377"/>
            <w:shd w:val="clear" w:color="auto" w:fill="DCE6F1"/>
          </w:tcPr>
          <w:p>
            <w:pPr>
              <w:spacing w:line="240" w:lineRule="auto" w:after="0"/>
            </w:pPr>
            <w:r>
              <w:rPr>
                <w:rFonts w:ascii="Times New Roman" w:hAnsi="Times New Roman" w:eastAsia="SimSun"/>
                <w:b/>
                <w:sz w:val="19"/>
              </w:rPr>
              <w:t>Δ group 1</w:t>
            </w:r>
          </w:p>
        </w:tc>
        <w:tc>
          <w:tcPr>
            <w:tcW w:type="dxa" w:w="1377"/>
            <w:shd w:val="clear" w:color="auto" w:fill="DCE6F1"/>
          </w:tcPr>
          <w:p>
            <w:pPr>
              <w:spacing w:line="240" w:lineRule="auto" w:after="0"/>
            </w:pPr>
            <w:r>
              <w:rPr>
                <w:rFonts w:ascii="Times New Roman" w:hAnsi="Times New Roman" w:eastAsia="SimSun"/>
                <w:b/>
                <w:sz w:val="19"/>
              </w:rPr>
              <w:t>p</w:t>
            </w:r>
          </w:p>
        </w:tc>
        <w:tc>
          <w:tcPr>
            <w:tcW w:type="dxa" w:w="1377"/>
            <w:shd w:val="clear" w:color="auto" w:fill="DCE6F1"/>
          </w:tcPr>
          <w:p>
            <w:pPr>
              <w:spacing w:line="240" w:lineRule="auto" w:after="0"/>
            </w:pPr>
            <w:r>
              <w:rPr>
                <w:rFonts w:ascii="Times New Roman" w:hAnsi="Times New Roman" w:eastAsia="SimSun"/>
                <w:b/>
                <w:sz w:val="19"/>
              </w:rPr>
              <w:t>Δ group 2</w:t>
            </w:r>
          </w:p>
        </w:tc>
        <w:tc>
          <w:tcPr>
            <w:tcW w:type="dxa" w:w="1377"/>
            <w:shd w:val="clear" w:color="auto" w:fill="DCE6F1"/>
          </w:tcPr>
          <w:p>
            <w:pPr>
              <w:spacing w:line="240" w:lineRule="auto" w:after="0"/>
            </w:pPr>
            <w:r>
              <w:rPr>
                <w:rFonts w:ascii="Times New Roman" w:hAnsi="Times New Roman" w:eastAsia="SimSun"/>
                <w:b/>
                <w:sz w:val="19"/>
              </w:rPr>
              <w:t>p</w:t>
            </w:r>
          </w:p>
        </w:tc>
      </w:tr>
      <w:tr>
        <w:tc>
          <w:tcPr>
            <w:tcW w:type="dxa" w:w="1377"/>
          </w:tcPr>
          <w:p>
            <w:pPr>
              <w:spacing w:line="240" w:lineRule="auto" w:after="0"/>
            </w:pPr>
            <w:r>
              <w:rPr>
                <w:rFonts w:ascii="Times New Roman" w:hAnsi="Times New Roman" w:eastAsia="SimSun"/>
                <w:sz w:val="19"/>
              </w:rPr>
              <w:t>qwen-turbo</w:t>
            </w:r>
          </w:p>
        </w:tc>
        <w:tc>
          <w:tcPr>
            <w:tcW w:type="dxa" w:w="1377"/>
          </w:tcPr>
          <w:p>
            <w:pPr>
              <w:spacing w:line="240" w:lineRule="auto" w:after="0"/>
            </w:pPr>
            <w:r>
              <w:rPr>
                <w:rFonts w:ascii="Times New Roman" w:hAnsi="Times New Roman" w:eastAsia="SimSun"/>
                <w:sz w:val="19"/>
              </w:rPr>
              <w:t>+0.0008</w:t>
            </w:r>
          </w:p>
        </w:tc>
        <w:tc>
          <w:tcPr>
            <w:tcW w:type="dxa" w:w="1377"/>
          </w:tcPr>
          <w:p>
            <w:pPr>
              <w:spacing w:line="240" w:lineRule="auto" w:after="0"/>
            </w:pPr>
            <w:r>
              <w:rPr>
                <w:rFonts w:ascii="Times New Roman" w:hAnsi="Times New Roman" w:eastAsia="SimSun"/>
                <w:sz w:val="19"/>
              </w:rPr>
              <w:t>0.32</w:t>
            </w:r>
          </w:p>
        </w:tc>
        <w:tc>
          <w:tcPr>
            <w:tcW w:type="dxa" w:w="1377"/>
          </w:tcPr>
          <w:p>
            <w:pPr>
              <w:spacing w:line="240" w:lineRule="auto" w:after="0"/>
            </w:pPr>
            <w:r>
              <w:rPr>
                <w:rFonts w:ascii="Times New Roman" w:hAnsi="Times New Roman" w:eastAsia="SimSun"/>
                <w:b/>
                <w:sz w:val="19"/>
              </w:rPr>
              <w:t>−0.1297</w:t>
            </w:r>
          </w:p>
        </w:tc>
        <w:tc>
          <w:tcPr>
            <w:tcW w:type="dxa" w:w="1377"/>
          </w:tcPr>
          <w:p>
            <w:pPr>
              <w:spacing w:line="240" w:lineRule="auto" w:after="0"/>
            </w:pPr>
            <w:r>
              <w:rPr>
                <w:rFonts w:ascii="Times New Roman" w:hAnsi="Times New Roman" w:eastAsia="SimSun"/>
                <w:b/>
                <w:sz w:val="19"/>
              </w:rPr>
              <w:t>&lt;0.0001</w:t>
            </w:r>
          </w:p>
        </w:tc>
        <w:tc>
          <w:tcPr>
            <w:tcW w:type="dxa" w:w="1377"/>
          </w:tcPr>
          <w:p>
            <w:pPr>
              <w:spacing w:line="240" w:lineRule="auto" w:after="0"/>
            </w:pPr>
            <w:r>
              <w:rPr>
                <w:rFonts w:ascii="Times New Roman" w:hAnsi="Times New Roman" w:eastAsia="SimSun"/>
                <w:b/>
                <w:sz w:val="19"/>
              </w:rPr>
              <w:t>+0.1305</w:t>
            </w:r>
          </w:p>
        </w:tc>
        <w:tc>
          <w:tcPr>
            <w:tcW w:type="dxa" w:w="1377"/>
          </w:tcPr>
          <w:p>
            <w:pPr>
              <w:spacing w:line="240" w:lineRule="auto" w:after="0"/>
            </w:pPr>
            <w:r>
              <w:rPr>
                <w:rFonts w:ascii="Times New Roman" w:hAnsi="Times New Roman" w:eastAsia="SimSun"/>
                <w:b/>
                <w:sz w:val="19"/>
              </w:rPr>
              <w:t>&lt;0.0001</w:t>
            </w:r>
          </w:p>
        </w:tc>
      </w:tr>
      <w:tr>
        <w:tc>
          <w:tcPr>
            <w:tcW w:type="dxa" w:w="1377"/>
          </w:tcPr>
          <w:p>
            <w:pPr>
              <w:spacing w:line="240" w:lineRule="auto" w:after="0"/>
            </w:pPr>
            <w:r>
              <w:rPr>
                <w:rFonts w:ascii="Times New Roman" w:hAnsi="Times New Roman" w:eastAsia="SimSun"/>
                <w:sz w:val="19"/>
              </w:rPr>
              <w:t>qwen-plus</w:t>
            </w:r>
          </w:p>
        </w:tc>
        <w:tc>
          <w:tcPr>
            <w:tcW w:type="dxa" w:w="1377"/>
          </w:tcPr>
          <w:p>
            <w:pPr>
              <w:spacing w:line="240" w:lineRule="auto" w:after="0"/>
            </w:pPr>
            <w:r>
              <w:rPr>
                <w:rFonts w:ascii="Times New Roman" w:hAnsi="Times New Roman" w:eastAsia="SimSun"/>
                <w:sz w:val="19"/>
              </w:rPr>
              <w:t>+0.0018</w:t>
            </w:r>
          </w:p>
        </w:tc>
        <w:tc>
          <w:tcPr>
            <w:tcW w:type="dxa" w:w="1377"/>
          </w:tcPr>
          <w:p>
            <w:pPr>
              <w:spacing w:line="240" w:lineRule="auto" w:after="0"/>
            </w:pPr>
            <w:r>
              <w:rPr>
                <w:rFonts w:ascii="Times New Roman" w:hAnsi="Times New Roman" w:eastAsia="SimSun"/>
                <w:sz w:val="19"/>
              </w:rPr>
              <w:t>0.042</w:t>
            </w:r>
          </w:p>
        </w:tc>
        <w:tc>
          <w:tcPr>
            <w:tcW w:type="dxa" w:w="1377"/>
          </w:tcPr>
          <w:p>
            <w:pPr>
              <w:spacing w:line="240" w:lineRule="auto" w:after="0"/>
            </w:pPr>
            <w:r>
              <w:rPr>
                <w:rFonts w:ascii="Times New Roman" w:hAnsi="Times New Roman" w:eastAsia="SimSun"/>
                <w:b/>
                <w:sz w:val="19"/>
              </w:rPr>
              <w:t>−0.1280</w:t>
            </w:r>
          </w:p>
        </w:tc>
        <w:tc>
          <w:tcPr>
            <w:tcW w:type="dxa" w:w="1377"/>
          </w:tcPr>
          <w:p>
            <w:pPr>
              <w:spacing w:line="240" w:lineRule="auto" w:after="0"/>
            </w:pPr>
            <w:r>
              <w:rPr>
                <w:rFonts w:ascii="Times New Roman" w:hAnsi="Times New Roman" w:eastAsia="SimSun"/>
                <w:b/>
                <w:sz w:val="19"/>
              </w:rPr>
              <w:t>0.0035</w:t>
            </w:r>
          </w:p>
        </w:tc>
        <w:tc>
          <w:tcPr>
            <w:tcW w:type="dxa" w:w="1377"/>
          </w:tcPr>
          <w:p>
            <w:pPr>
              <w:spacing w:line="240" w:lineRule="auto" w:after="0"/>
            </w:pPr>
            <w:r>
              <w:rPr>
                <w:rFonts w:ascii="Times New Roman" w:hAnsi="Times New Roman" w:eastAsia="SimSun"/>
                <w:b/>
                <w:sz w:val="19"/>
              </w:rPr>
              <w:t>+0.1298</w:t>
            </w:r>
          </w:p>
        </w:tc>
        <w:tc>
          <w:tcPr>
            <w:tcW w:type="dxa" w:w="1377"/>
          </w:tcPr>
          <w:p>
            <w:pPr>
              <w:spacing w:line="240" w:lineRule="auto" w:after="0"/>
            </w:pPr>
            <w:r>
              <w:rPr>
                <w:rFonts w:ascii="Times New Roman" w:hAnsi="Times New Roman" w:eastAsia="SimSun"/>
                <w:b/>
                <w:sz w:val="19"/>
              </w:rPr>
              <w:t>0.0015</w:t>
            </w:r>
          </w:p>
        </w:tc>
      </w:tr>
      <w:tr>
        <w:tc>
          <w:tcPr>
            <w:tcW w:type="dxa" w:w="1377"/>
          </w:tcPr>
          <w:p>
            <w:pPr>
              <w:spacing w:line="240" w:lineRule="auto" w:after="0"/>
            </w:pPr>
            <w:r>
              <w:rPr>
                <w:rFonts w:ascii="Times New Roman" w:hAnsi="Times New Roman" w:eastAsia="SimSun"/>
                <w:sz w:val="19"/>
              </w:rPr>
              <w:t>qwen-max</w:t>
            </w:r>
          </w:p>
        </w:tc>
        <w:tc>
          <w:tcPr>
            <w:tcW w:type="dxa" w:w="1377"/>
          </w:tcPr>
          <w:p>
            <w:pPr>
              <w:spacing w:line="240" w:lineRule="auto" w:after="0"/>
            </w:pPr>
            <w:r>
              <w:rPr>
                <w:rFonts w:ascii="Times New Roman" w:hAnsi="Times New Roman" w:eastAsia="SimSun"/>
                <w:sz w:val="19"/>
              </w:rPr>
              <w:t>−0.0491</w:t>
            </w:r>
          </w:p>
        </w:tc>
        <w:tc>
          <w:tcPr>
            <w:tcW w:type="dxa" w:w="1377"/>
          </w:tcPr>
          <w:p>
            <w:pPr>
              <w:spacing w:line="240" w:lineRule="auto" w:after="0"/>
            </w:pPr>
            <w:r>
              <w:rPr>
                <w:rFonts w:ascii="Times New Roman" w:hAnsi="Times New Roman" w:eastAsia="SimSun"/>
                <w:sz w:val="19"/>
              </w:rPr>
              <w:t>0.18</w:t>
            </w:r>
          </w:p>
        </w:tc>
        <w:tc>
          <w:tcPr>
            <w:tcW w:type="dxa" w:w="1377"/>
          </w:tcPr>
          <w:p>
            <w:pPr>
              <w:spacing w:line="240" w:lineRule="auto" w:after="0"/>
            </w:pPr>
            <w:r>
              <w:rPr>
                <w:rFonts w:ascii="Times New Roman" w:hAnsi="Times New Roman" w:eastAsia="SimSun"/>
                <w:b/>
                <w:sz w:val="19"/>
              </w:rPr>
              <w:t>−0.1785</w:t>
            </w:r>
          </w:p>
        </w:tc>
        <w:tc>
          <w:tcPr>
            <w:tcW w:type="dxa" w:w="1377"/>
          </w:tcPr>
          <w:p>
            <w:pPr>
              <w:spacing w:line="240" w:lineRule="auto" w:after="0"/>
            </w:pPr>
            <w:r>
              <w:rPr>
                <w:rFonts w:ascii="Times New Roman" w:hAnsi="Times New Roman" w:eastAsia="SimSun"/>
                <w:b/>
                <w:sz w:val="19"/>
              </w:rPr>
              <w:t>0.0001</w:t>
            </w:r>
          </w:p>
        </w:tc>
        <w:tc>
          <w:tcPr>
            <w:tcW w:type="dxa" w:w="1377"/>
          </w:tcPr>
          <w:p>
            <w:pPr>
              <w:spacing w:line="240" w:lineRule="auto" w:after="0"/>
            </w:pPr>
            <w:r>
              <w:rPr>
                <w:rFonts w:ascii="Times New Roman" w:hAnsi="Times New Roman" w:eastAsia="SimSun"/>
                <w:b/>
                <w:sz w:val="19"/>
              </w:rPr>
              <w:t>+0.1294</w:t>
            </w:r>
          </w:p>
        </w:tc>
        <w:tc>
          <w:tcPr>
            <w:tcW w:type="dxa" w:w="1377"/>
          </w:tcPr>
          <w:p>
            <w:pPr>
              <w:spacing w:line="240" w:lineRule="auto" w:after="0"/>
            </w:pPr>
            <w:r>
              <w:rPr>
                <w:rFonts w:ascii="Times New Roman" w:hAnsi="Times New Roman" w:eastAsia="SimSun"/>
                <w:b/>
                <w:sz w:val="19"/>
              </w:rPr>
              <w:t>0.0029</w:t>
            </w:r>
          </w:p>
        </w:tc>
      </w:tr>
      <w:tr>
        <w:tc>
          <w:tcPr>
            <w:tcW w:type="dxa" w:w="1377"/>
          </w:tcPr>
          <w:p>
            <w:pPr>
              <w:spacing w:line="240" w:lineRule="auto" w:after="0"/>
            </w:pPr>
            <w:r>
              <w:rPr>
                <w:rFonts w:ascii="Times New Roman" w:hAnsi="Times New Roman" w:eastAsia="SimSun"/>
                <w:b/>
                <w:sz w:val="19"/>
              </w:rPr>
              <w:t>mistral-7b</w:t>
            </w:r>
            <w:r>
              <w:rPr>
                <w:rFonts w:ascii="Times New Roman" w:hAnsi="Times New Roman" w:eastAsia="SimSun"/>
                <w:sz w:val="19"/>
              </w:rPr>
              <w:t xml:space="preserve"> (local, open weights)</w:t>
            </w:r>
          </w:p>
        </w:tc>
        <w:tc>
          <w:tcPr>
            <w:tcW w:type="dxa" w:w="1377"/>
          </w:tcPr>
          <w:p>
            <w:pPr>
              <w:spacing w:line="240" w:lineRule="auto" w:after="0"/>
            </w:pPr>
            <w:r>
              <w:rPr>
                <w:rFonts w:ascii="Times New Roman" w:hAnsi="Times New Roman" w:eastAsia="SimSun"/>
                <w:sz w:val="19"/>
              </w:rPr>
              <w:t>+0.0025</w:t>
            </w:r>
          </w:p>
        </w:tc>
        <w:tc>
          <w:tcPr>
            <w:tcW w:type="dxa" w:w="1377"/>
          </w:tcPr>
          <w:p>
            <w:pPr>
              <w:spacing w:line="240" w:lineRule="auto" w:after="0"/>
            </w:pPr>
            <w:r>
              <w:rPr>
                <w:rFonts w:ascii="Times New Roman" w:hAnsi="Times New Roman" w:eastAsia="SimSun"/>
                <w:sz w:val="19"/>
              </w:rPr>
              <w:t>0.42</w:t>
            </w:r>
          </w:p>
        </w:tc>
        <w:tc>
          <w:tcPr>
            <w:tcW w:type="dxa" w:w="1377"/>
          </w:tcPr>
          <w:p>
            <w:pPr>
              <w:spacing w:line="240" w:lineRule="auto" w:after="0"/>
            </w:pPr>
            <w:r>
              <w:rPr>
                <w:rFonts w:ascii="Times New Roman" w:hAnsi="Times New Roman" w:eastAsia="SimSun"/>
                <w:b/>
                <w:sz w:val="19"/>
              </w:rPr>
              <w:t>−0.1297</w:t>
            </w:r>
          </w:p>
        </w:tc>
        <w:tc>
          <w:tcPr>
            <w:tcW w:type="dxa" w:w="1377"/>
          </w:tcPr>
          <w:p>
            <w:pPr>
              <w:spacing w:line="240" w:lineRule="auto" w:after="0"/>
            </w:pPr>
            <w:r>
              <w:rPr>
                <w:rFonts w:ascii="Times New Roman" w:hAnsi="Times New Roman" w:eastAsia="SimSun"/>
                <w:b/>
                <w:sz w:val="19"/>
              </w:rPr>
              <w:t>0.0001</w:t>
            </w:r>
          </w:p>
        </w:tc>
        <w:tc>
          <w:tcPr>
            <w:tcW w:type="dxa" w:w="1377"/>
          </w:tcPr>
          <w:p>
            <w:pPr>
              <w:spacing w:line="240" w:lineRule="auto" w:after="0"/>
            </w:pPr>
            <w:r>
              <w:rPr>
                <w:rFonts w:ascii="Times New Roman" w:hAnsi="Times New Roman" w:eastAsia="SimSun"/>
                <w:b/>
                <w:sz w:val="19"/>
              </w:rPr>
              <w:t>+0.1322</w:t>
            </w:r>
          </w:p>
        </w:tc>
        <w:tc>
          <w:tcPr>
            <w:tcW w:type="dxa" w:w="1377"/>
          </w:tcPr>
          <w:p>
            <w:pPr>
              <w:spacing w:line="240" w:lineRule="auto" w:after="0"/>
            </w:pPr>
            <w:r>
              <w:rPr>
                <w:rFonts w:ascii="Times New Roman" w:hAnsi="Times New Roman" w:eastAsia="SimSun"/>
                <w:b/>
                <w:sz w:val="19"/>
              </w:rPr>
              <w:t>&lt;0.0001</w:t>
            </w:r>
          </w:p>
        </w:tc>
      </w:tr>
    </w:tbl>
    <w:p/>
    <w:p>
      <w:pPr>
        <w:jc w:val="center"/>
      </w:pPr>
      <w:r>
        <w:drawing>
          <wp:inline xmlns:a="http://schemas.openxmlformats.org/drawingml/2006/main" xmlns:pic="http://schemas.openxmlformats.org/drawingml/2006/picture">
            <wp:extent cx="5040000" cy="1799891"/>
            <wp:docPr id="6" name="Picture 6"/>
            <wp:cNvGraphicFramePr>
              <a:graphicFrameLocks noChangeAspect="1"/>
            </wp:cNvGraphicFramePr>
            <a:graphic>
              <a:graphicData uri="http://schemas.openxmlformats.org/drawingml/2006/picture">
                <pic:pic>
                  <pic:nvPicPr>
                    <pic:cNvPr id="0" name="fig_aggregate_vs_pergroup.png"/>
                    <pic:cNvPicPr/>
                  </pic:nvPicPr>
                  <pic:blipFill>
                    <a:blip r:embed="rId14"/>
                    <a:stretch>
                      <a:fillRect/>
                    </a:stretch>
                  </pic:blipFill>
                  <pic:spPr>
                    <a:xfrm>
                      <a:off x="0" y="0"/>
                      <a:ext cx="5040000" cy="1799891"/>
                    </a:xfrm>
                    <a:prstGeom prst="rect"/>
                  </pic:spPr>
                </pic:pic>
              </a:graphicData>
            </a:graphic>
          </wp:inline>
        </w:drawing>
      </w:r>
    </w:p>
    <w:p>
      <w:pPr>
        <w:jc w:val="center"/>
      </w:pPr>
      <w:r>
        <w:rPr>
          <w:i/>
          <w:sz w:val="17"/>
        </w:rPr>
        <w:t>The aggregate statistic against the per-group shifts, on the same retrieval conditions and the same queries. Left: the change in the absolute cross-group gap, which stays within $\pm 0.05$ because the attack relocates both groups rather than separating them. Right: the change in each group's stance separately, which is large, consistent in sign and significant for every generator. An asterisk marks $p&lt;0.05$ under a paired permutation test against the clean condition. Note that the two panels use different vertical scales: the aggregate moves by less than 0.002 where the groups move by about 0.13.</w:t>
      </w:r>
    </w:p>
    <w:p>
      <w:r>
        <w:rPr>
          <w:rFonts w:ascii="Times New Roman" w:hAnsi="Times New Roman" w:eastAsia="SimSun"/>
          <w:b/>
          <w:sz w:val="22"/>
        </w:rPr>
        <w:t>The absolute cross-group gap — the metric we originally used — is blind to this effect, and we had reproduced one level up the exact error we criticise in §5.3.</w:t>
      </w:r>
      <w:r>
        <w:rPr>
          <w:rFonts w:ascii="Times New Roman" w:hAnsi="Times New Roman" w:eastAsia="SimSun"/>
          <w:sz w:val="22"/>
        </w:rPr>
        <w:t xml:space="preserve"> Under injection group 1's stance collapses (−0.13 to −0.18) while group 2's rises (+0.13), in every generator, at p ≤ 0.0035. Because the corpus carries a pre-existing stance asymmetry, </w:t>
      </w:r>
      <w:r>
        <w:rPr>
          <w:rFonts w:ascii="Consolas" w:hAnsi="Consolas" w:eastAsia="Consolas"/>
          <w:sz w:val="21"/>
        </w:rPr>
        <w:t>|stance(g1) − stance(g2)|</w:t>
      </w:r>
      <w:r>
        <w:rPr>
          <w:rFonts w:ascii="Times New Roman" w:hAnsi="Times New Roman" w:eastAsia="SimSun"/>
          <w:sz w:val="22"/>
        </w:rPr>
        <w:t xml:space="preserve"> moves by less than 0.002 for two of the three generators and by −0.05 (the wrong sign) for the third. Taking an absolute difference between two groups destroys precisely the signal, for the same reason it does at the retrieval layer: the attack does not make the system uniformly more skewed, it suppresses one group and elevates the other, and the gap between them is dominated by a corpus-level constant that the attack does not touch.</w:t>
      </w:r>
    </w:p>
    <w:p>
      <w:r>
        <w:rPr>
          <w:rFonts w:ascii="Times New Roman" w:hAnsi="Times New Roman" w:eastAsia="SimSun"/>
          <w:sz w:val="22"/>
        </w:rPr>
        <w:t xml:space="preserve">This vindicates the qualitative claim in Finding 9 — the skew saturates one group rather than shifting everything — while changing the evidence for it. Findings 8 and 9 as originally stated rested on a forced-choice probe whose original numbers (gap 0.2708 → 0.3958, a 46% rise) do </w:t>
      </w:r>
      <w:r>
        <w:rPr>
          <w:rFonts w:ascii="Times New Roman" w:hAnsi="Times New Roman" w:eastAsia="SimSun"/>
          <w:b/>
          <w:sz w:val="22"/>
        </w:rPr>
        <w:t>not</w:t>
      </w:r>
      <w:r>
        <w:rPr>
          <w:rFonts w:ascii="Times New Roman" w:hAnsi="Times New Roman" w:eastAsia="SimSun"/>
          <w:sz w:val="22"/>
        </w:rPr>
        <w:t xml:space="preserve"> reproduce under entailment scoring: the gap delta is +0.0008 / +0.0018 / −0.0491 across the three generators. The forced-choice probe is not wrong so much as compressed: it forces a binary selection between two maximally opposed statements, which pushes both groups' rates toward ceiling (the original table showed group 2 at 0.979 → 1.000), whereas a continuous entailment score can register the collapse of the suppressed group at 0.132 → 0.002, which is the larger and more consistent effect. </w:t>
      </w:r>
      <w:r>
        <w:rPr>
          <w:rFonts w:ascii="Times New Roman" w:hAnsi="Times New Roman" w:eastAsia="SimSun"/>
          <w:b/>
          <w:sz w:val="22"/>
        </w:rPr>
        <w:t>We therefore report the per-group entailment shifts as the primary generation-layer evidence, and we demote the absolute gap to a control that fails.</w:t>
      </w:r>
    </w:p>
    <w:p>
      <w:r>
        <w:rPr>
          <w:rFonts w:ascii="Times New Roman" w:hAnsi="Times New Roman" w:eastAsia="SimSun"/>
          <w:b/>
          <w:sz w:val="22"/>
        </w:rPr>
        <w:t>Finding 9. The skew does not appear as a uniform shift; it suppresses one group and elevates the other.</w:t>
      </w:r>
      <w:r>
        <w:rPr>
          <w:rFonts w:ascii="Times New Roman" w:hAnsi="Times New Roman" w:eastAsia="SimSun"/>
          <w:sz w:val="22"/>
        </w:rPr>
        <w:t xml:space="preserve"> Under injection the suppressed group's stance falls by 0.13–0.18 and the favoured group's rises by 0.13, in all three generators. The magnitude of the two shifts is nearly equal, which is why the absolute difference between them is nearly unchanged: the attack relocates both groups rather than opening a gap between them. This is visible only because we measure the two groups separately, and it is the generation-layer counterpart of the R1/R2 distinction the paper is built on.</w:t>
      </w:r>
    </w:p>
    <w:p>
      <w:r>
        <w:rPr>
          <w:rFonts w:ascii="Times New Roman" w:hAnsi="Times New Roman" w:eastAsia="SimSun"/>
          <w:b/>
          <w:sz w:val="22"/>
        </w:rPr>
        <w:t>Finding 10. Neither constraint improves the generation layer.</w:t>
      </w:r>
      <w:r>
        <w:rPr>
          <w:rFonts w:ascii="Times New Roman" w:hAnsi="Times New Roman" w:eastAsia="SimSun"/>
          <w:sz w:val="22"/>
        </w:rPr>
        <w:t xml:space="preserve"> </w:t>
      </w:r>
      <w:r>
        <w:rPr>
          <w:rFonts w:ascii="Consolas" w:hAnsi="Consolas" w:eastAsia="Consolas"/>
          <w:sz w:val="21"/>
        </w:rPr>
        <w:t>r1only</w:t>
      </w:r>
      <w:r>
        <w:rPr>
          <w:rFonts w:ascii="Times New Roman" w:hAnsi="Times New Roman" w:eastAsia="SimSun"/>
          <w:sz w:val="22"/>
        </w:rPr>
        <w:t xml:space="preserve"> leaves both per-group shifts identical to no defence to four decimal places (Δg1 = −0.1297, Δg2 = +0.1305 for qwen-turbo, identical values), and </w:t>
      </w:r>
      <w:r>
        <w:rPr>
          <w:rFonts w:ascii="Consolas" w:hAnsi="Consolas" w:eastAsia="Consolas"/>
          <w:sz w:val="21"/>
        </w:rPr>
        <w:t>r2both</w:t>
      </w:r>
      <w:r>
        <w:rPr>
          <w:rFonts w:ascii="Times New Roman" w:hAnsi="Times New Roman" w:eastAsia="SimSun"/>
          <w:sz w:val="22"/>
        </w:rPr>
        <w:t xml:space="preserve"> moves them by less than 0.002. This is consistent with the retrieval-layer result: the input to the generator is unchanged, so the output is unchanged. </w:t>
      </w:r>
      <w:r>
        <w:rPr>
          <w:rFonts w:ascii="Times New Roman" w:hAnsi="Times New Roman" w:eastAsia="SimSun"/>
          <w:b/>
          <w:sz w:val="22"/>
        </w:rPr>
        <w:t>The constraints we proposed, evaluated here, do not repair the downstream harm.</w:t>
      </w:r>
    </w:p>
    <w:p>
      <w:r>
        <w:rPr>
          <w:rFonts w:ascii="Times New Roman" w:hAnsi="Times New Roman" w:eastAsia="SimSun"/>
          <w:b/>
          <w:sz w:val="22"/>
        </w:rPr>
        <w:t>5.7.1 Why the natural corpus appeared to show nothing: the probe, not the corpus.</w:t>
      </w:r>
      <w:r>
        <w:rPr>
          <w:rFonts w:ascii="Times New Roman" w:hAnsi="Times New Roman" w:eastAsia="SimSun"/>
          <w:sz w:val="22"/>
        </w:rPr>
        <w:t xml:space="preserve"> The free-form measurement above is valid only where answers actually take a position, and on a naturally written corpus they largely do not. Measuring the </w:t>
      </w:r>
      <w:r>
        <w:rPr>
          <w:rFonts w:ascii="Times New Roman" w:hAnsi="Times New Roman" w:eastAsia="SimSun"/>
          <w:i/>
          <w:sz w:val="22"/>
        </w:rPr>
        <w:t>commitment</w:t>
      </w:r>
      <w:r>
        <w:rPr>
          <w:rFonts w:ascii="Times New Roman" w:hAnsi="Times New Roman" w:eastAsia="SimSun"/>
          <w:sz w:val="22"/>
        </w:rPr>
        <w:t xml:space="preserve"> of each answer — the larger of its two entailment probabilities, </w:t>
      </w:r>
      <w:r>
        <w:rPr>
          <w:rFonts w:ascii="Consolas" w:hAnsi="Consolas" w:eastAsia="Consolas"/>
          <w:sz w:val="21"/>
        </w:rPr>
        <w:t>max(P(fav), P(unfav))</w:t>
      </w:r>
      <w:r>
        <w:rPr>
          <w:rFonts w:ascii="Times New Roman" w:hAnsi="Times New Roman" w:eastAsia="SimSun"/>
          <w:sz w:val="22"/>
        </w:rPr>
        <w:t xml:space="preserve"> — separates a real null from an instrument that cannot register anything:</w:t>
      </w:r>
    </w:p>
    <w:p>
      <w:r>
        <w:rPr>
          <w:rFonts w:ascii="Times New Roman" w:hAnsi="Times New Roman" w:eastAsia="SimSun"/>
          <w:b/>
          <w:sz w:val="22"/>
        </w:rPr>
        <w:t>Table 13.</w:t>
      </w:r>
      <w:r>
        <w:rPr>
          <w:rFonts w:ascii="Times New Roman" w:hAnsi="Times New Roman" w:eastAsia="SimSun"/>
          <w:sz w:val="22"/>
        </w:rPr>
        <w:t xml:space="preserve"> Answer commitment by corpus, clean condition. An answer with commitment near zero takes no position, so no stance change can appear in it however large the retrieval-layer skew.</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6F1"/>
          </w:tcPr>
          <w:p>
            <w:pPr>
              <w:spacing w:line="240" w:lineRule="auto" w:after="0"/>
            </w:pPr>
            <w:r>
              <w:rPr>
                <w:rFonts w:ascii="Times New Roman" w:hAnsi="Times New Roman" w:eastAsia="SimSun"/>
                <w:b/>
                <w:sz w:val="19"/>
              </w:rPr>
              <w:t>Corpus</w:t>
            </w:r>
          </w:p>
        </w:tc>
        <w:tc>
          <w:tcPr>
            <w:tcW w:type="dxa" w:w="3213"/>
            <w:shd w:val="clear" w:color="auto" w:fill="DCE6F1"/>
          </w:tcPr>
          <w:p>
            <w:pPr>
              <w:spacing w:line="240" w:lineRule="auto" w:after="0"/>
            </w:pPr>
            <w:r>
              <w:rPr>
                <w:rFonts w:ascii="Times New Roman" w:hAnsi="Times New Roman" w:eastAsia="SimSun"/>
                <w:b/>
                <w:sz w:val="19"/>
              </w:rPr>
              <w:t>mean commitment</w:t>
            </w:r>
          </w:p>
        </w:tc>
        <w:tc>
          <w:tcPr>
            <w:tcW w:type="dxa" w:w="3213"/>
            <w:shd w:val="clear" w:color="auto" w:fill="DCE6F1"/>
          </w:tcPr>
          <w:p>
            <w:pPr>
              <w:spacing w:line="240" w:lineRule="auto" w:after="0"/>
            </w:pPr>
            <w:r>
              <w:rPr>
                <w:rFonts w:ascii="Times New Roman" w:hAnsi="Times New Roman" w:eastAsia="SimSun"/>
                <w:b/>
                <w:sz w:val="19"/>
              </w:rPr>
              <w:t>answers below 0.1</w:t>
            </w:r>
          </w:p>
        </w:tc>
      </w:tr>
      <w:tr>
        <w:tc>
          <w:tcPr>
            <w:tcW w:type="dxa" w:w="3213"/>
          </w:tcPr>
          <w:p>
            <w:pPr>
              <w:spacing w:line="240" w:lineRule="auto" w:after="0"/>
            </w:pPr>
            <w:r>
              <w:rPr>
                <w:rFonts w:ascii="Times New Roman" w:hAnsi="Times New Roman" w:eastAsia="SimSun"/>
                <w:sz w:val="19"/>
              </w:rPr>
              <w:t>controlled</w:t>
            </w:r>
          </w:p>
        </w:tc>
        <w:tc>
          <w:tcPr>
            <w:tcW w:type="dxa" w:w="3213"/>
          </w:tcPr>
          <w:p>
            <w:pPr>
              <w:spacing w:line="240" w:lineRule="auto" w:after="0"/>
            </w:pPr>
            <w:r>
              <w:rPr>
                <w:rFonts w:ascii="Times New Roman" w:hAnsi="Times New Roman" w:eastAsia="SimSun"/>
                <w:sz w:val="19"/>
              </w:rPr>
              <w:t>0.1555</w:t>
            </w:r>
          </w:p>
        </w:tc>
        <w:tc>
          <w:tcPr>
            <w:tcW w:type="dxa" w:w="3213"/>
          </w:tcPr>
          <w:p>
            <w:pPr>
              <w:spacing w:line="240" w:lineRule="auto" w:after="0"/>
            </w:pPr>
            <w:r>
              <w:rPr>
                <w:rFonts w:ascii="Times New Roman" w:hAnsi="Times New Roman" w:eastAsia="SimSun"/>
                <w:sz w:val="19"/>
              </w:rPr>
              <w:t>84.4%</w:t>
            </w:r>
          </w:p>
        </w:tc>
      </w:tr>
      <w:tr>
        <w:tc>
          <w:tcPr>
            <w:tcW w:type="dxa" w:w="3213"/>
          </w:tcPr>
          <w:p>
            <w:pPr>
              <w:spacing w:line="240" w:lineRule="auto" w:after="0"/>
            </w:pPr>
            <w:r>
              <w:rPr>
                <w:rFonts w:ascii="Times New Roman" w:hAnsi="Times New Roman" w:eastAsia="SimSun"/>
                <w:b/>
                <w:sz w:val="19"/>
              </w:rPr>
              <w:t>BBQ (full)</w:t>
            </w:r>
          </w:p>
        </w:tc>
        <w:tc>
          <w:tcPr>
            <w:tcW w:type="dxa" w:w="3213"/>
          </w:tcPr>
          <w:p>
            <w:pPr>
              <w:spacing w:line="240" w:lineRule="auto" w:after="0"/>
            </w:pPr>
            <w:r>
              <w:rPr>
                <w:rFonts w:ascii="Times New Roman" w:hAnsi="Times New Roman" w:eastAsia="SimSun"/>
                <w:b/>
                <w:sz w:val="19"/>
              </w:rPr>
              <w:t>0.0071</w:t>
            </w:r>
          </w:p>
        </w:tc>
        <w:tc>
          <w:tcPr>
            <w:tcW w:type="dxa" w:w="3213"/>
          </w:tcPr>
          <w:p>
            <w:pPr>
              <w:spacing w:line="240" w:lineRule="auto" w:after="0"/>
            </w:pPr>
            <w:r>
              <w:rPr>
                <w:rFonts w:ascii="Times New Roman" w:hAnsi="Times New Roman" w:eastAsia="SimSun"/>
                <w:b/>
                <w:sz w:val="19"/>
              </w:rPr>
              <w:t>99.0%</w:t>
            </w:r>
          </w:p>
        </w:tc>
      </w:tr>
    </w:tbl>
    <w:p/>
    <w:p>
      <w:pPr>
        <w:jc w:val="center"/>
      </w:pPr>
      <w:r>
        <w:drawing>
          <wp:inline xmlns:a="http://schemas.openxmlformats.org/drawingml/2006/main" xmlns:pic="http://schemas.openxmlformats.org/drawingml/2006/picture">
            <wp:extent cx="5040000" cy="1884877"/>
            <wp:docPr id="7" name="Picture 7"/>
            <wp:cNvGraphicFramePr>
              <a:graphicFrameLocks noChangeAspect="1"/>
            </wp:cNvGraphicFramePr>
            <a:graphic>
              <a:graphicData uri="http://schemas.openxmlformats.org/drawingml/2006/picture">
                <pic:pic>
                  <pic:nvPicPr>
                    <pic:cNvPr id="0" name="fig_probe_commitment_py.png"/>
                    <pic:cNvPicPr/>
                  </pic:nvPicPr>
                  <pic:blipFill>
                    <a:blip r:embed="rId15"/>
                    <a:stretch>
                      <a:fillRect/>
                    </a:stretch>
                  </pic:blipFill>
                  <pic:spPr>
                    <a:xfrm>
                      <a:off x="0" y="0"/>
                      <a:ext cx="5040000" cy="1884877"/>
                    </a:xfrm>
                    <a:prstGeom prst="rect"/>
                  </pic:spPr>
                </pic:pic>
              </a:graphicData>
            </a:graphic>
          </wp:inline>
        </w:drawing>
      </w:r>
    </w:p>
    <w:p>
      <w:pPr>
        <w:jc w:val="center"/>
      </w:pPr>
      <w:r>
        <w:rPr>
          <w:i/>
          <w:sz w:val="17"/>
        </w:rPr>
        <w:t>The instrument, not the corpus, was the reason the natural corpus appeared to show nothing. **Left:** with a free-form probe most answers take no position at all --- on the full BBQ corpus 99.0% of them, against 84.4% on the controlled corpus --- so the statistic reads near zero under every condition and no effect of any size could have appeared in it. **Right:** a forced-choice probe makes the same answers commit to a side, and on identical retrieval conditions it reads an effect, with five per-group shifts at $p &lt; 0.05$ for one generator (Table 14). The panels are conceptual and carry no measured values; the commitment values they illustrate are in Table 13.</w:t>
      </w:r>
    </w:p>
    <w:p>
      <w:r>
        <w:rPr>
          <w:rFonts w:ascii="Times New Roman" w:hAnsi="Times New Roman" w:eastAsia="SimSun"/>
          <w:sz w:val="22"/>
        </w:rPr>
        <w:t xml:space="preserve">The gap is 22×, and it means the free-form statistic on BBQ is near zero under </w:t>
      </w:r>
      <w:r>
        <w:rPr>
          <w:rFonts w:ascii="Times New Roman" w:hAnsi="Times New Roman" w:eastAsia="SimSun"/>
          <w:i/>
          <w:sz w:val="22"/>
        </w:rPr>
        <w:t>every</w:t>
      </w:r>
      <w:r>
        <w:rPr>
          <w:rFonts w:ascii="Times New Roman" w:hAnsi="Times New Roman" w:eastAsia="SimSun"/>
          <w:sz w:val="22"/>
        </w:rPr>
        <w:t xml:space="preserve"> condition: the effect we were looking for could not have appeared there. This also bounds the controlled-corpus result more honestly than we previously stated it — 84.4% of those answers are non-committal too, so the shift reported above rests on roughly a sixth of them.</w:t>
      </w:r>
    </w:p>
    <w:p>
      <w:r>
        <w:rPr>
          <w:rFonts w:ascii="Times New Roman" w:hAnsi="Times New Roman" w:eastAsia="SimSun"/>
          <w:b/>
          <w:sz w:val="22"/>
        </w:rPr>
        <w:t>A probe that forces commitment detects the effect on BBQ.</w:t>
      </w:r>
      <w:r>
        <w:rPr>
          <w:rFonts w:ascii="Times New Roman" w:hAnsi="Times New Roman" w:eastAsia="SimSun"/>
          <w:sz w:val="22"/>
        </w:rPr>
        <w:t xml:space="preserve"> We therefore re-ran the generation stage with the forced-choice probe used in earlier drafts of this work: the generator must choose between a favourable and an unfavourable statement about the group, drawn from the same template inventory the attack manipulates, with option order randomised per item so a position bias cannot masquerade as a stance effect. Before using it we verified it carries signal rather than position: the reply was a parseable choice in 100% of cases, and the probability of choosing position A is 100% when the favourable statement sits at A against 35% when it sits at B — a 65-point swing, so the choice tracks content.</w:t>
      </w:r>
    </w:p>
    <w:p>
      <w:r>
        <w:rPr>
          <w:rFonts w:ascii="Times New Roman" w:hAnsi="Times New Roman" w:eastAsia="SimSun"/>
          <w:b/>
          <w:sz w:val="22"/>
        </w:rPr>
        <w:t>Table 14.</w:t>
      </w:r>
      <w:r>
        <w:rPr>
          <w:rFonts w:ascii="Times New Roman" w:hAnsi="Times New Roman" w:eastAsia="SimSun"/>
          <w:sz w:val="22"/>
        </w:rPr>
        <w:t xml:space="preserve"> Forced-choice stance on the full BBQ corpus, 144 queries, per-group favourable-choice rate, paired permutation test against </w:t>
      </w:r>
      <w:r>
        <w:rPr>
          <w:rFonts w:ascii="Consolas" w:hAnsi="Consolas" w:eastAsia="Consolas"/>
          <w:sz w:val="21"/>
        </w:rPr>
        <w:t>clean</w:t>
      </w:r>
      <w:r>
        <w:rPr>
          <w:rFonts w:ascii="Times New Roman" w:hAnsi="Times New Roman" w:eastAsia="SimSun"/>
          <w:sz w:val="22"/>
        </w:rPr>
        <w:t>. Only shifts significant at $p &lt; 0.05$ are listed.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Generator</w:t>
            </w:r>
          </w:p>
        </w:tc>
        <w:tc>
          <w:tcPr>
            <w:tcW w:type="dxa" w:w="2409"/>
            <w:shd w:val="clear" w:color="auto" w:fill="DCE6F1"/>
          </w:tcPr>
          <w:p>
            <w:pPr>
              <w:spacing w:line="240" w:lineRule="auto" w:after="0"/>
            </w:pPr>
            <w:r>
              <w:rPr>
                <w:rFonts w:ascii="Times New Roman" w:hAnsi="Times New Roman" w:eastAsia="SimSun"/>
                <w:b/>
                <w:sz w:val="19"/>
              </w:rPr>
              <w:t>Group</w:t>
            </w:r>
          </w:p>
        </w:tc>
        <w:tc>
          <w:tcPr>
            <w:tcW w:type="dxa" w:w="2409"/>
            <w:shd w:val="clear" w:color="auto" w:fill="DCE6F1"/>
          </w:tcPr>
          <w:p>
            <w:pPr>
              <w:spacing w:line="240" w:lineRule="auto" w:after="0"/>
            </w:pPr>
            <w:r>
              <w:rPr>
                <w:rFonts w:ascii="Times New Roman" w:hAnsi="Times New Roman" w:eastAsia="SimSun"/>
                <w:b/>
                <w:sz w:val="19"/>
              </w:rPr>
              <w:t>Δ favourable rate</w:t>
            </w:r>
          </w:p>
        </w:tc>
        <w:tc>
          <w:tcPr>
            <w:tcW w:type="dxa" w:w="2409"/>
            <w:shd w:val="clear" w:color="auto" w:fill="DCE6F1"/>
          </w:tcPr>
          <w:p>
            <w:pPr>
              <w:spacing w:line="240" w:lineRule="auto" w:after="0"/>
            </w:pPr>
            <w:r>
              <w:rPr>
                <w:rFonts w:ascii="Times New Roman" w:hAnsi="Times New Roman" w:eastAsia="SimSun"/>
                <w:b/>
                <w:sz w:val="19"/>
              </w:rPr>
              <w:t>p</w:t>
            </w:r>
          </w:p>
        </w:tc>
      </w:tr>
      <w:tr>
        <w:tc>
          <w:tcPr>
            <w:tcW w:type="dxa" w:w="2409"/>
          </w:tcPr>
          <w:p>
            <w:pPr>
              <w:spacing w:line="240" w:lineRule="auto" w:after="0"/>
            </w:pPr>
            <w:r>
              <w:rPr>
                <w:rFonts w:ascii="Times New Roman" w:hAnsi="Times New Roman" w:eastAsia="SimSun"/>
                <w:b/>
                <w:sz w:val="19"/>
              </w:rPr>
              <w:t>qwen-turbo</w:t>
            </w:r>
          </w:p>
        </w:tc>
        <w:tc>
          <w:tcPr>
            <w:tcW w:type="dxa" w:w="2409"/>
          </w:tcPr>
          <w:p>
            <w:pPr>
              <w:spacing w:line="240" w:lineRule="auto" w:after="0"/>
            </w:pPr>
            <w:r>
              <w:rPr>
                <w:rFonts w:ascii="Times New Roman" w:hAnsi="Times New Roman" w:eastAsia="SimSun"/>
                <w:sz w:val="19"/>
              </w:rPr>
              <w:t>woman</w:t>
            </w:r>
          </w:p>
        </w:tc>
        <w:tc>
          <w:tcPr>
            <w:tcW w:type="dxa" w:w="2409"/>
          </w:tcPr>
          <w:p>
            <w:pPr>
              <w:spacing w:line="240" w:lineRule="auto" w:after="0"/>
            </w:pPr>
            <w:r>
              <w:rPr>
                <w:rFonts w:ascii="Times New Roman" w:hAnsi="Times New Roman" w:eastAsia="SimSun"/>
                <w:b/>
                <w:sz w:val="19"/>
              </w:rPr>
              <w:t>+0.6333</w:t>
            </w:r>
          </w:p>
        </w:tc>
        <w:tc>
          <w:tcPr>
            <w:tcW w:type="dxa" w:w="2409"/>
          </w:tcPr>
          <w:p>
            <w:pPr>
              <w:spacing w:line="240" w:lineRule="auto" w:after="0"/>
            </w:pPr>
            <w:r>
              <w:rPr>
                <w:rFonts w:ascii="Times New Roman" w:hAnsi="Times New Roman" w:eastAsia="SimSun"/>
                <w:b/>
                <w:sz w:val="19"/>
              </w:rPr>
              <w:t>&lt;0.0001</w:t>
            </w:r>
          </w:p>
        </w:tc>
      </w:tr>
      <w:tr>
        <w:tc>
          <w:tcPr>
            <w:tcW w:type="dxa" w:w="2409"/>
          </w:tcPr>
          <w:p>
            <w:pPr>
              <w:spacing w:line="240" w:lineRule="auto" w:after="0"/>
            </w:pPr>
            <w:r>
              <w:rPr>
                <w:rFonts w:ascii="Times New Roman" w:hAnsi="Times New Roman" w:eastAsia="SimSun"/>
                <w:b/>
                <w:sz w:val="19"/>
              </w:rPr>
              <w:t>qwen-turbo</w:t>
            </w:r>
          </w:p>
        </w:tc>
        <w:tc>
          <w:tcPr>
            <w:tcW w:type="dxa" w:w="2409"/>
          </w:tcPr>
          <w:p>
            <w:pPr>
              <w:spacing w:line="240" w:lineRule="auto" w:after="0"/>
            </w:pPr>
            <w:r>
              <w:rPr>
                <w:rFonts w:ascii="Times New Roman" w:hAnsi="Times New Roman" w:eastAsia="SimSun"/>
                <w:sz w:val="19"/>
              </w:rPr>
              <w:t>nondisabled</w:t>
            </w:r>
          </w:p>
        </w:tc>
        <w:tc>
          <w:tcPr>
            <w:tcW w:type="dxa" w:w="2409"/>
          </w:tcPr>
          <w:p>
            <w:pPr>
              <w:spacing w:line="240" w:lineRule="auto" w:after="0"/>
            </w:pPr>
            <w:r>
              <w:rPr>
                <w:rFonts w:ascii="Times New Roman" w:hAnsi="Times New Roman" w:eastAsia="SimSun"/>
                <w:b/>
                <w:sz w:val="19"/>
              </w:rPr>
              <w:t>+0.5714</w:t>
            </w:r>
          </w:p>
        </w:tc>
        <w:tc>
          <w:tcPr>
            <w:tcW w:type="dxa" w:w="2409"/>
          </w:tcPr>
          <w:p>
            <w:pPr>
              <w:spacing w:line="240" w:lineRule="auto" w:after="0"/>
            </w:pPr>
            <w:r>
              <w:rPr>
                <w:rFonts w:ascii="Times New Roman" w:hAnsi="Times New Roman" w:eastAsia="SimSun"/>
                <w:b/>
                <w:sz w:val="19"/>
              </w:rPr>
              <w:t>&lt;0.0001</w:t>
            </w:r>
          </w:p>
        </w:tc>
      </w:tr>
      <w:tr>
        <w:tc>
          <w:tcPr>
            <w:tcW w:type="dxa" w:w="2409"/>
          </w:tcPr>
          <w:p>
            <w:pPr>
              <w:spacing w:line="240" w:lineRule="auto" w:after="0"/>
            </w:pPr>
            <w:r>
              <w:rPr>
                <w:rFonts w:ascii="Times New Roman" w:hAnsi="Times New Roman" w:eastAsia="SimSun"/>
                <w:b/>
                <w:sz w:val="19"/>
              </w:rPr>
              <w:t>qwen-turbo</w:t>
            </w:r>
          </w:p>
        </w:tc>
        <w:tc>
          <w:tcPr>
            <w:tcW w:type="dxa" w:w="2409"/>
          </w:tcPr>
          <w:p>
            <w:pPr>
              <w:spacing w:line="240" w:lineRule="auto" w:after="0"/>
            </w:pPr>
            <w:r>
              <w:rPr>
                <w:rFonts w:ascii="Times New Roman" w:hAnsi="Times New Roman" w:eastAsia="SimSun"/>
                <w:sz w:val="19"/>
              </w:rPr>
              <w:t>man</w:t>
            </w:r>
          </w:p>
        </w:tc>
        <w:tc>
          <w:tcPr>
            <w:tcW w:type="dxa" w:w="2409"/>
          </w:tcPr>
          <w:p>
            <w:pPr>
              <w:spacing w:line="240" w:lineRule="auto" w:after="0"/>
            </w:pPr>
            <w:r>
              <w:rPr>
                <w:rFonts w:ascii="Times New Roman" w:hAnsi="Times New Roman" w:eastAsia="SimSun"/>
                <w:b/>
                <w:sz w:val="19"/>
              </w:rPr>
              <w:t>+0.5000</w:t>
            </w:r>
          </w:p>
        </w:tc>
        <w:tc>
          <w:tcPr>
            <w:tcW w:type="dxa" w:w="2409"/>
          </w:tcPr>
          <w:p>
            <w:pPr>
              <w:spacing w:line="240" w:lineRule="auto" w:after="0"/>
            </w:pPr>
            <w:r>
              <w:rPr>
                <w:rFonts w:ascii="Times New Roman" w:hAnsi="Times New Roman" w:eastAsia="SimSun"/>
                <w:b/>
                <w:sz w:val="19"/>
              </w:rPr>
              <w:t>0.0003</w:t>
            </w:r>
          </w:p>
        </w:tc>
      </w:tr>
      <w:tr>
        <w:tc>
          <w:tcPr>
            <w:tcW w:type="dxa" w:w="2409"/>
          </w:tcPr>
          <w:p>
            <w:pPr>
              <w:spacing w:line="240" w:lineRule="auto" w:after="0"/>
            </w:pPr>
            <w:r>
              <w:rPr>
                <w:rFonts w:ascii="Times New Roman" w:hAnsi="Times New Roman" w:eastAsia="SimSun"/>
                <w:b/>
                <w:sz w:val="19"/>
              </w:rPr>
              <w:t>qwen-turbo</w:t>
            </w:r>
          </w:p>
        </w:tc>
        <w:tc>
          <w:tcPr>
            <w:tcW w:type="dxa" w:w="2409"/>
          </w:tcPr>
          <w:p>
            <w:pPr>
              <w:spacing w:line="240" w:lineRule="auto" w:after="0"/>
            </w:pPr>
            <w:r>
              <w:rPr>
                <w:rFonts w:ascii="Times New Roman" w:hAnsi="Times New Roman" w:eastAsia="SimSun"/>
                <w:sz w:val="19"/>
              </w:rPr>
              <w:t>young</w:t>
            </w:r>
          </w:p>
        </w:tc>
        <w:tc>
          <w:tcPr>
            <w:tcW w:type="dxa" w:w="2409"/>
          </w:tcPr>
          <w:p>
            <w:pPr>
              <w:spacing w:line="240" w:lineRule="auto" w:after="0"/>
            </w:pPr>
            <w:r>
              <w:rPr>
                <w:rFonts w:ascii="Times New Roman" w:hAnsi="Times New Roman" w:eastAsia="SimSun"/>
                <w:sz w:val="19"/>
              </w:rPr>
              <w:t>+0.2449</w:t>
            </w:r>
          </w:p>
        </w:tc>
        <w:tc>
          <w:tcPr>
            <w:tcW w:type="dxa" w:w="2409"/>
          </w:tcPr>
          <w:p>
            <w:pPr>
              <w:spacing w:line="240" w:lineRule="auto" w:after="0"/>
            </w:pPr>
            <w:r>
              <w:rPr>
                <w:rFonts w:ascii="Times New Roman" w:hAnsi="Times New Roman" w:eastAsia="SimSun"/>
                <w:sz w:val="19"/>
              </w:rPr>
              <w:t>0.0121</w:t>
            </w:r>
          </w:p>
        </w:tc>
      </w:tr>
      <w:tr>
        <w:tc>
          <w:tcPr>
            <w:tcW w:type="dxa" w:w="2409"/>
          </w:tcPr>
          <w:p>
            <w:pPr>
              <w:spacing w:line="240" w:lineRule="auto" w:after="0"/>
            </w:pPr>
            <w:r>
              <w:rPr>
                <w:rFonts w:ascii="Times New Roman" w:hAnsi="Times New Roman" w:eastAsia="SimSun"/>
                <w:b/>
                <w:sz w:val="19"/>
              </w:rPr>
              <w:t>qwen-turbo</w:t>
            </w:r>
          </w:p>
        </w:tc>
        <w:tc>
          <w:tcPr>
            <w:tcW w:type="dxa" w:w="2409"/>
          </w:tcPr>
          <w:p>
            <w:pPr>
              <w:spacing w:line="240" w:lineRule="auto" w:after="0"/>
            </w:pPr>
            <w:r>
              <w:rPr>
                <w:rFonts w:ascii="Times New Roman" w:hAnsi="Times New Roman" w:eastAsia="SimSun"/>
                <w:sz w:val="19"/>
              </w:rPr>
              <w:t>disabled</w:t>
            </w:r>
          </w:p>
        </w:tc>
        <w:tc>
          <w:tcPr>
            <w:tcW w:type="dxa" w:w="2409"/>
          </w:tcPr>
          <w:p>
            <w:pPr>
              <w:spacing w:line="240" w:lineRule="auto" w:after="0"/>
            </w:pPr>
            <w:r>
              <w:rPr>
                <w:rFonts w:ascii="Times New Roman" w:hAnsi="Times New Roman" w:eastAsia="SimSun"/>
                <w:sz w:val="19"/>
              </w:rPr>
              <w:t>+0.2381</w:t>
            </w:r>
          </w:p>
        </w:tc>
        <w:tc>
          <w:tcPr>
            <w:tcW w:type="dxa" w:w="2409"/>
          </w:tcPr>
          <w:p>
            <w:pPr>
              <w:spacing w:line="240" w:lineRule="auto" w:after="0"/>
            </w:pPr>
            <w:r>
              <w:rPr>
                <w:rFonts w:ascii="Times New Roman" w:hAnsi="Times New Roman" w:eastAsia="SimSun"/>
                <w:sz w:val="19"/>
              </w:rPr>
              <w:t>0.0274</w:t>
            </w:r>
          </w:p>
        </w:tc>
      </w:tr>
      <w:tr>
        <w:tc>
          <w:tcPr>
            <w:tcW w:type="dxa" w:w="2409"/>
          </w:tcPr>
          <w:p>
            <w:pPr>
              <w:spacing w:line="240" w:lineRule="auto" w:after="0"/>
            </w:pPr>
            <w:r>
              <w:rPr>
                <w:rFonts w:ascii="Times New Roman" w:hAnsi="Times New Roman" w:eastAsia="SimSun"/>
                <w:sz w:val="19"/>
              </w:rPr>
              <w:t>qwen-plus</w:t>
            </w:r>
          </w:p>
        </w:tc>
        <w:tc>
          <w:tcPr>
            <w:tcW w:type="dxa" w:w="2409"/>
          </w:tcPr>
          <w:p>
            <w:pPr>
              <w:spacing w:line="240" w:lineRule="auto" w:after="0"/>
            </w:pPr>
            <w:r>
              <w:rPr>
                <w:rFonts w:ascii="Times New Roman" w:hAnsi="Times New Roman" w:eastAsia="SimSun"/>
                <w:sz w:val="19"/>
              </w:rPr>
              <w:t>man</w:t>
            </w:r>
          </w:p>
        </w:tc>
        <w:tc>
          <w:tcPr>
            <w:tcW w:type="dxa" w:w="2409"/>
          </w:tcPr>
          <w:p>
            <w:pPr>
              <w:spacing w:line="240" w:lineRule="auto" w:after="0"/>
            </w:pPr>
            <w:r>
              <w:rPr>
                <w:rFonts w:ascii="Times New Roman" w:hAnsi="Times New Roman" w:eastAsia="SimSun"/>
                <w:sz w:val="19"/>
              </w:rPr>
              <w:t>+0.2333</w:t>
            </w:r>
          </w:p>
        </w:tc>
        <w:tc>
          <w:tcPr>
            <w:tcW w:type="dxa" w:w="2409"/>
          </w:tcPr>
          <w:p>
            <w:pPr>
              <w:spacing w:line="240" w:lineRule="auto" w:after="0"/>
            </w:pPr>
            <w:r>
              <w:rPr>
                <w:rFonts w:ascii="Times New Roman" w:hAnsi="Times New Roman" w:eastAsia="SimSun"/>
                <w:sz w:val="19"/>
              </w:rPr>
              <w:t>0.0379</w:t>
            </w:r>
          </w:p>
        </w:tc>
      </w:tr>
      <w:tr>
        <w:tc>
          <w:tcPr>
            <w:tcW w:type="dxa" w:w="2409"/>
          </w:tcPr>
          <w:p>
            <w:pPr>
              <w:spacing w:line="240" w:lineRule="auto" w:after="0"/>
            </w:pPr>
            <w:r>
              <w:rPr>
                <w:rFonts w:ascii="Times New Roman" w:hAnsi="Times New Roman" w:eastAsia="SimSun"/>
                <w:sz w:val="19"/>
              </w:rPr>
              <w:t>mistral-7b</w:t>
            </w:r>
          </w:p>
        </w:tc>
        <w:tc>
          <w:tcPr>
            <w:tcW w:type="dxa" w:w="2409"/>
          </w:tcPr>
          <w:p>
            <w:pPr>
              <w:spacing w:line="240" w:lineRule="auto" w:after="0"/>
            </w:pPr>
            <w:r>
              <w:rPr>
                <w:rFonts w:ascii="Times New Roman" w:hAnsi="Times New Roman" w:eastAsia="SimSun"/>
                <w:sz w:val="19"/>
              </w:rPr>
              <w:t>—</w:t>
            </w:r>
          </w:p>
        </w:tc>
        <w:tc>
          <w:tcPr>
            <w:tcW w:type="dxa" w:w="2409"/>
          </w:tcPr>
          <w:p>
            <w:pPr>
              <w:spacing w:line="240" w:lineRule="auto" w:after="0"/>
            </w:pPr>
            <w:r>
              <w:rPr>
                <w:rFonts w:ascii="Times New Roman" w:hAnsi="Times New Roman" w:eastAsia="SimSun"/>
                <w:sz w:val="19"/>
              </w:rPr>
              <w:t>none reached significance</w:t>
            </w:r>
          </w:p>
        </w:tc>
        <w:tc>
          <w:tcPr>
            <w:tcW w:type="dxa" w:w="2409"/>
          </w:tcPr>
          <w:p>
            <w:pPr>
              <w:spacing w:line="240" w:lineRule="auto" w:after="0"/>
            </w:pPr>
            <w:r>
              <w:rPr>
                <w:rFonts w:ascii="Times New Roman" w:hAnsi="Times New Roman" w:eastAsia="SimSun"/>
                <w:sz w:val="19"/>
              </w:rPr>
              <w:t>—</w:t>
            </w:r>
          </w:p>
        </w:tc>
      </w:tr>
    </w:tbl>
    <w:p/>
    <w:p>
      <w:r>
        <w:rPr>
          <w:rFonts w:ascii="Times New Roman" w:hAnsi="Times New Roman" w:eastAsia="SimSun"/>
          <w:b/>
          <w:sz w:val="22"/>
        </w:rPr>
        <w:t>Finding 8, restated.</w:t>
      </w:r>
      <w:r>
        <w:rPr>
          <w:rFonts w:ascii="Times New Roman" w:hAnsi="Times New Roman" w:eastAsia="SimSun"/>
          <w:sz w:val="22"/>
        </w:rPr>
        <w:t xml:space="preserve"> The retrieval-layer skew does reach the generated output on a naturally written corpus. What failed on BBQ was the free-form probe, which could not have detected the effect because 99.0% of the answers it scores take no position at all. With a probe that forces commitment, one generator shows five per-group shifts at $p &lt; 0.05$ with the largest at $+0.63$.</w:t>
      </w:r>
    </w:p>
    <w:p>
      <w:r>
        <w:rPr>
          <w:rFonts w:ascii="Times New Roman" w:hAnsi="Times New Roman" w:eastAsia="SimSun"/>
          <w:sz w:val="22"/>
        </w:rPr>
        <w:t>Three qualifications belong with that, and we state them rather than leaving them to be found:</w:t>
      </w:r>
    </w:p>
    <w:p>
      <w:pPr>
        <w:pStyle w:val="ListBullet"/>
        <w:spacing w:line="360" w:lineRule="auto"/>
      </w:pPr>
      <w:r>
        <w:rPr>
          <w:rFonts w:ascii="Times New Roman" w:hAnsi="Times New Roman" w:eastAsia="SimSun"/>
          <w:b/>
          <w:sz w:val="22"/>
        </w:rPr>
        <w:t>The effect is group-specific, not uniform.</w:t>
      </w:r>
      <w:r>
        <w:rPr>
          <w:rFonts w:ascii="Times New Roman" w:hAnsi="Times New Roman" w:eastAsia="SimSun"/>
          <w:sz w:val="22"/>
        </w:rPr>
        <w:t xml:space="preserve"> On BBQ it concentrates in woman, nondisabled, man, young and disabled; on the controlled corpus (Table 12) it concentrates in asian, elderly and white. Averaging over groups, which is what a per-group </w:t>
      </w:r>
      <w:r>
        <w:rPr>
          <w:rFonts w:ascii="Times New Roman" w:hAnsi="Times New Roman" w:eastAsia="SimSun"/>
          <w:i/>
          <w:sz w:val="22"/>
        </w:rPr>
        <w:t>mean</w:t>
      </w:r>
      <w:r>
        <w:rPr>
          <w:rFonts w:ascii="Times New Roman" w:hAnsi="Times New Roman" w:eastAsia="SimSun"/>
          <w:sz w:val="22"/>
        </w:rPr>
        <w:t xml:space="preserve"> does and what our earlier free-form analysis did, understates it substantially.</w:t>
      </w:r>
    </w:p>
    <w:p>
      <w:pPr>
        <w:pStyle w:val="ListBullet"/>
        <w:spacing w:line="360" w:lineRule="auto"/>
      </w:pPr>
      <w:r>
        <w:rPr>
          <w:rFonts w:ascii="Times New Roman" w:hAnsi="Times New Roman" w:eastAsia="SimSun"/>
          <w:b/>
          <w:sz w:val="22"/>
        </w:rPr>
        <w:t>It is generator-dependent.</w:t>
      </w:r>
      <w:r>
        <w:rPr>
          <w:rFonts w:ascii="Times New Roman" w:hAnsi="Times New Roman" w:eastAsia="SimSun"/>
          <w:sz w:val="22"/>
        </w:rPr>
        <w:t xml:space="preserve"> qwen-turbo carries most of the signal on both corpora; mistral-7b shows none that reaches significance on BBQ, and the one API generator we ran at largest scale shows a single group. A single dense number such as "the gap rose 46%" is therefore the wrong form for this result, and we no longer report one.</w:t>
      </w:r>
    </w:p>
    <w:p>
      <w:pPr>
        <w:pStyle w:val="ListBullet"/>
        <w:spacing w:line="360" w:lineRule="auto"/>
      </w:pPr>
      <w:r>
        <w:rPr>
          <w:rFonts w:ascii="Times New Roman" w:hAnsi="Times New Roman" w:eastAsia="SimSun"/>
          <w:b/>
          <w:sz w:val="22"/>
        </w:rPr>
        <w:t>Concentration is not the same as a large average effect.</w:t>
      </w:r>
      <w:r>
        <w:rPr>
          <w:rFonts w:ascii="Times New Roman" w:hAnsi="Times New Roman" w:eastAsia="SimSun"/>
          <w:sz w:val="22"/>
        </w:rPr>
        <w:t xml:space="preserve"> Five significant groups out of eight, each with a large rate shift, is a stronger statement than the average gap suggests, and a weaker one than "the system's stance changed across the board".</w:t>
      </w:r>
    </w:p>
    <w:p>
      <w:r>
        <w:rPr>
          <w:rFonts w:ascii="Times New Roman" w:hAnsi="Times New Roman" w:eastAsia="SimSun"/>
          <w:b/>
          <w:sz w:val="22"/>
        </w:rPr>
        <w:t>This is the third instrument failure in the paper, and it belongs with the other two.</w:t>
      </w:r>
      <w:r>
        <w:rPr>
          <w:rFonts w:ascii="Times New Roman" w:hAnsi="Times New Roman" w:eastAsia="SimSun"/>
          <w:sz w:val="22"/>
        </w:rPr>
        <w:t xml:space="preserve"> The free-form probe joins the reference-based stance statistics and the absolute cross-group gap as a measurement that returns a plausible number while being structurally unable to see the thing being measured. Its signature is the one we have now seen three times: a statistic that comes out near zero for reasons that have nothing to do with the phenomenon. We report it in the results rather than the limitations because it changes a conclusion we had already drawn.</w:t>
      </w:r>
    </w:p>
    <w:p>
      <w:r>
        <w:rPr>
          <w:rFonts w:ascii="Times New Roman" w:hAnsi="Times New Roman" w:eastAsia="SimSun"/>
          <w:b/>
          <w:sz w:val="22"/>
        </w:rPr>
        <w:t>5.7.2 Two metric failures, and what they were caused by.</w:t>
      </w:r>
    </w:p>
    <w:p>
      <w:r>
        <w:rPr>
          <w:rFonts w:ascii="Times New Roman" w:hAnsi="Times New Roman" w:eastAsia="SimSun"/>
          <w:b/>
          <w:sz w:val="22"/>
        </w:rPr>
        <w:t>5.7.2 Two metric failures, and what they were caused by.</w:t>
      </w:r>
      <w:r>
        <w:rPr>
          <w:rFonts w:ascii="Times New Roman" w:hAnsi="Times New Roman" w:eastAsia="SimSun"/>
          <w:sz w:val="22"/>
        </w:rPr>
        <w:t xml:space="preserve"> Both are worth recording because each cost us a wrong result before being found.</w:t>
      </w:r>
    </w:p>
    <w:p>
      <w:r>
        <w:rPr>
          <w:rFonts w:ascii="Times New Roman" w:hAnsi="Times New Roman" w:eastAsia="SimSun"/>
          <w:i/>
          <w:sz w:val="22"/>
        </w:rPr>
        <w:t>Stance direction.</w:t>
      </w:r>
      <w:r>
        <w:rPr>
          <w:rFonts w:ascii="Times New Roman" w:hAnsi="Times New Roman" w:eastAsia="SimSun"/>
          <w:sz w:val="22"/>
        </w:rPr>
        <w:t xml:space="preserve"> The first implementation scored stance as </w:t>
      </w:r>
      <w:r>
        <w:rPr>
          <w:rFonts w:ascii="Consolas" w:hAnsi="Consolas" w:eastAsia="Consolas"/>
          <w:sz w:val="21"/>
        </w:rPr>
        <w:t>P(entail | statement, answer)</w:t>
      </w:r>
      <w:r>
        <w:rPr>
          <w:rFonts w:ascii="Times New Roman" w:hAnsi="Times New Roman" w:eastAsia="SimSun"/>
          <w:sz w:val="22"/>
        </w:rPr>
        <w:t xml:space="preserve">. Calibrated against the correct convention on the same data, the reversed form returns ±0.002 for a favourable answer, an unfavourable answer, an unrelated answer and a vacuous one alike: it cannot separate anything, and it fails silently by returning zeros rather than an obvious error. The correct direction, </w:t>
      </w:r>
      <w:r>
        <w:rPr>
          <w:rFonts w:ascii="Consolas" w:hAnsi="Consolas" w:eastAsia="Consolas"/>
          <w:sz w:val="21"/>
        </w:rPr>
        <w:t>P(entail | answer, statement)</w:t>
      </w:r>
      <w:r>
        <w:rPr>
          <w:rFonts w:ascii="Times New Roman" w:hAnsi="Times New Roman" w:eastAsia="SimSun"/>
          <w:sz w:val="22"/>
        </w:rPr>
        <w:t>, returns +0.997 and −0.997 for the two extremes. The convention is not interchangeable and the failure mode is indistinguishable from a genuine null result — a mistake worth flagging for anyone building this measurement.</w:t>
      </w:r>
    </w:p>
    <w:p>
      <w:r>
        <w:rPr>
          <w:rFonts w:ascii="Times New Roman" w:hAnsi="Times New Roman" w:eastAsia="SimSun"/>
          <w:i/>
          <w:sz w:val="22"/>
        </w:rPr>
        <w:t>Attribution direction.</w:t>
      </w:r>
      <w:r>
        <w:rPr>
          <w:rFonts w:ascii="Times New Roman" w:hAnsi="Times New Roman" w:eastAsia="SimSun"/>
          <w:sz w:val="22"/>
        </w:rPr>
        <w:t xml:space="preserve"> The expected-attributed-exposure (EAE-D) statistic of Kim &amp; Diaz [8] was implemented by asking the generator, per retrieved passage, whether its answer relied on that passage. It returned </w:t>
      </w:r>
      <w:r>
        <w:rPr>
          <w:rFonts w:ascii="Times New Roman" w:hAnsi="Times New Roman" w:eastAsia="SimSun"/>
          <w:b/>
          <w:sz w:val="22"/>
        </w:rPr>
        <w:t>1.000 in every condition</w:t>
      </w:r>
      <w:r>
        <w:rPr>
          <w:rFonts w:ascii="Times New Roman" w:hAnsi="Times New Roman" w:eastAsia="SimSun"/>
          <w:sz w:val="22"/>
        </w:rPr>
        <w:t xml:space="preserve">, which we previously reported as a failed metric. The cause is again direction: attribution must ask whether the </w:t>
      </w:r>
      <w:r>
        <w:rPr>
          <w:rFonts w:ascii="Times New Roman" w:hAnsi="Times New Roman" w:eastAsia="SimSun"/>
          <w:b/>
          <w:sz w:val="22"/>
        </w:rPr>
        <w:t>passage entails the answer</w:t>
      </w:r>
      <w:r>
        <w:rPr>
          <w:rFonts w:ascii="Times New Roman" w:hAnsi="Times New Roman" w:eastAsia="SimSun"/>
          <w:sz w:val="22"/>
        </w:rPr>
        <w:t>, not the reverse. A passage the answer used scores 0.996 in the correct direction and 0.008 in the reversed one; an unused passage scores 0.000 in both. With the direction fixed the statistic discriminates properly — 0.798–0.828 clean, rising to 0.831–0.968 under injection, since poisoned contexts are engineered to be the passages the answer leans on. The earlier self-report probe measured the judge's agreeableness, not the answer's provenance.</w:t>
      </w:r>
    </w:p>
    <w:p>
      <w:r>
        <w:rPr>
          <w:rFonts w:ascii="Times New Roman" w:hAnsi="Times New Roman" w:eastAsia="SimSun"/>
          <w:b/>
          <w:sz w:val="22"/>
        </w:rPr>
        <w:t>Scope.</w:t>
      </w:r>
      <w:r>
        <w:rPr>
          <w:rFonts w:ascii="Times New Roman" w:hAnsi="Times New Roman" w:eastAsia="SimSun"/>
          <w:sz w:val="22"/>
        </w:rPr>
        <w:t xml:space="preserve"> Three generators from two model families, one retrieval backbone (GTE-base), one injection rate, and 48 retrieval slots that correspond to only 16 distinct question texts (§8, Limitation 6). The per-group shifts are consistent in sign and significance across all three generators, which is stronger evidence than the single-generator version this section previously reported; the magnitudes, however, should not be extrapolated to generators we did not run.</w:t>
      </w:r>
    </w:p>
    <w:p>
      <w:pPr>
        <w:shd w:val="clear" w:color="auto" w:fill="DCE6F1"/>
        <w:spacing w:before="200" w:after="80"/>
      </w:pPr>
      <w:r>
        <w:rPr>
          <w:rFonts w:ascii="Times New Roman" w:hAnsi="Times New Roman" w:eastAsia="Microsoft YaHei"/>
          <w:b/>
          <w:sz w:val="26"/>
        </w:rPr>
        <w:t>5.8 Under an informed attacker the defenses invert</w:t>
      </w:r>
    </w:p>
    <w:p>
      <w:r>
        <w:rPr>
          <w:rFonts w:ascii="Times New Roman" w:hAnsi="Times New Roman" w:eastAsia="SimSun"/>
          <w:sz w:val="22"/>
        </w:rPr>
        <w:t xml:space="preserve">The sweep above uses our own feature-hashing dense retriever. Because the </w:t>
      </w:r>
      <w:r>
        <w:rPr>
          <w:rFonts w:ascii="Times New Roman" w:hAnsi="Times New Roman" w:eastAsia="SimSun"/>
          <w:i/>
          <w:sz w:val="22"/>
        </w:rPr>
        <w:t>shape</w:t>
      </w:r>
      <w:r>
        <w:rPr>
          <w:rFonts w:ascii="Times New Roman" w:hAnsi="Times New Roman" w:eastAsia="SimSun"/>
          <w:sz w:val="22"/>
        </w:rPr>
        <w:t xml:space="preserve"> of the collapse — not merely its endpoint — could depend on the encoder, we repeated it on four further back-ends: </w:t>
      </w:r>
      <w:r>
        <w:rPr>
          <w:rFonts w:ascii="Times New Roman" w:hAnsi="Times New Roman" w:eastAsia="SimSun"/>
          <w:b/>
          <w:sz w:val="22"/>
        </w:rPr>
        <w:t>GTE-base</w:t>
      </w:r>
      <w:r>
        <w:rPr>
          <w:rFonts w:ascii="Times New Roman" w:hAnsi="Times New Roman" w:eastAsia="SimSun"/>
          <w:sz w:val="22"/>
        </w:rPr>
        <w:t xml:space="preserve"> (the encoder used by the closest prior work on fairness-aware retrieval optimisation [5]), </w:t>
      </w:r>
      <w:r>
        <w:rPr>
          <w:rFonts w:ascii="Times New Roman" w:hAnsi="Times New Roman" w:eastAsia="SimSun"/>
          <w:b/>
          <w:sz w:val="22"/>
        </w:rPr>
        <w:t>E5-base-v2</w:t>
      </w:r>
      <w:r>
        <w:rPr>
          <w:rFonts w:ascii="Times New Roman" w:hAnsi="Times New Roman" w:eastAsia="SimSun"/>
          <w:sz w:val="22"/>
        </w:rPr>
        <w:t xml:space="preserve"> (used by the RAG fairness evaluations above), </w:t>
      </w:r>
      <w:r>
        <w:rPr>
          <w:rFonts w:ascii="Times New Roman" w:hAnsi="Times New Roman" w:eastAsia="SimSun"/>
          <w:b/>
          <w:sz w:val="22"/>
        </w:rPr>
        <w:t>Contriever</w:t>
      </w:r>
      <w:r>
        <w:rPr>
          <w:rFonts w:ascii="Times New Roman" w:hAnsi="Times New Roman" w:eastAsia="SimSun"/>
          <w:sz w:val="22"/>
        </w:rPr>
        <w:t xml:space="preserve">, and </w:t>
      </w:r>
      <w:r>
        <w:rPr>
          <w:rFonts w:ascii="Times New Roman" w:hAnsi="Times New Roman" w:eastAsia="SimSun"/>
          <w:b/>
          <w:sz w:val="22"/>
        </w:rPr>
        <w:t>SPLADE</w:t>
      </w:r>
      <w:r>
        <w:rPr>
          <w:rFonts w:ascii="Times New Roman" w:hAnsi="Times New Roman" w:eastAsia="SimSun"/>
          <w:sz w:val="22"/>
        </w:rPr>
        <w:t xml:space="preserve">, a learned </w:t>
      </w:r>
      <w:r>
        <w:rPr>
          <w:rFonts w:ascii="Times New Roman" w:hAnsi="Times New Roman" w:eastAsia="SimSun"/>
          <w:i/>
          <w:sz w:val="22"/>
        </w:rPr>
        <w:t>sparse</w:t>
      </w:r>
      <w:r>
        <w:rPr>
          <w:rFonts w:ascii="Times New Roman" w:hAnsi="Times New Roman" w:eastAsia="SimSun"/>
          <w:sz w:val="22"/>
        </w:rPr>
        <w:t xml:space="preserve"> retriever. SPLADE is what makes the comparison diagnostic: it is a trained neural encoder, like GTE and E5, but its representation is sparse, like BM25's.</w:t>
      </w:r>
    </w:p>
    <w:p>
      <w:r>
        <w:rPr>
          <w:rFonts w:ascii="Times New Roman" w:hAnsi="Times New Roman" w:eastAsia="SimSun"/>
          <w:b/>
          <w:sz w:val="22"/>
        </w:rPr>
        <w:t>Table 15.</w:t>
      </w:r>
      <w:r>
        <w:rPr>
          <w:rFonts w:ascii="Times New Roman" w:hAnsi="Times New Roman" w:eastAsia="SimSun"/>
          <w:sz w:val="22"/>
        </w:rPr>
        <w:t xml:space="preserve"> </w:t>
      </w:r>
      <w:r>
        <w:rPr>
          <w:rFonts w:ascii="Consolas" w:hAnsi="Consolas" w:eastAsia="Consolas"/>
          <w:sz w:val="21"/>
        </w:rPr>
        <w:t>poison@k</w:t>
      </w:r>
      <w:r>
        <w:rPr>
          <w:rFonts w:ascii="Times New Roman" w:hAnsi="Times New Roman" w:eastAsia="SimSun"/>
          <w:sz w:val="22"/>
        </w:rPr>
        <w:t xml:space="preserve"> under the adaptive attacker for off-manifold filtering, by back-end. Six back-ends; </w:t>
      </w:r>
      <w:r>
        <w:rPr>
          <w:rFonts w:ascii="Consolas" w:hAnsi="Consolas" w:eastAsia="Consolas"/>
          <w:sz w:val="21"/>
        </w:rPr>
        <w:t>usage</w:t>
      </w:r>
      <w:r>
        <w:rPr>
          <w:rFonts w:ascii="Times New Roman" w:hAnsi="Times New Roman" w:eastAsia="SimSun"/>
          <w:sz w:val="22"/>
        </w:rPr>
        <w:t xml:space="preserve"> (the attacker's semantic fidelity) in the last column.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DCE6F1"/>
          </w:tcPr>
          <w:p>
            <w:pPr>
              <w:spacing w:line="240" w:lineRule="auto" w:after="0"/>
            </w:pPr>
            <w:r>
              <w:rPr>
                <w:rFonts w:ascii="Times New Roman" w:hAnsi="Times New Roman" w:eastAsia="SimSun"/>
                <w:b/>
                <w:sz w:val="19"/>
              </w:rPr>
              <w:t>Back-end</w:t>
            </w:r>
          </w:p>
        </w:tc>
        <w:tc>
          <w:tcPr>
            <w:tcW w:type="dxa" w:w="1071"/>
            <w:shd w:val="clear" w:color="auto" w:fill="DCE6F1"/>
          </w:tcPr>
          <w:p>
            <w:pPr>
              <w:spacing w:line="240" w:lineRule="auto" w:after="0"/>
            </w:pPr>
            <w:r>
              <w:rPr>
                <w:rFonts w:ascii="Times New Roman" w:hAnsi="Times New Roman" w:eastAsia="SimSun"/>
                <w:b/>
                <w:sz w:val="19"/>
              </w:rPr>
              <w:t>representation</w:t>
            </w:r>
          </w:p>
        </w:tc>
        <w:tc>
          <w:tcPr>
            <w:tcW w:type="dxa" w:w="1071"/>
            <w:shd w:val="clear" w:color="auto" w:fill="DCE6F1"/>
          </w:tcPr>
          <w:p>
            <w:pPr>
              <w:spacing w:line="240" w:lineRule="auto" w:after="0"/>
            </w:pPr>
            <w:r>
              <w:rPr>
                <w:rFonts w:ascii="Times New Roman" w:hAnsi="Times New Roman" w:eastAsia="SimSun"/>
                <w:b/>
                <w:sz w:val="19"/>
              </w:rPr>
              <w:t>λ=0</w:t>
            </w:r>
          </w:p>
        </w:tc>
        <w:tc>
          <w:tcPr>
            <w:tcW w:type="dxa" w:w="1071"/>
            <w:shd w:val="clear" w:color="auto" w:fill="DCE6F1"/>
          </w:tcPr>
          <w:p>
            <w:pPr>
              <w:spacing w:line="240" w:lineRule="auto" w:after="0"/>
            </w:pPr>
            <w:r>
              <w:rPr>
                <w:rFonts w:ascii="Times New Roman" w:hAnsi="Times New Roman" w:eastAsia="SimSun"/>
                <w:b/>
                <w:sz w:val="19"/>
              </w:rPr>
              <w:t>λ=0.25</w:t>
            </w:r>
          </w:p>
        </w:tc>
        <w:tc>
          <w:tcPr>
            <w:tcW w:type="dxa" w:w="1071"/>
            <w:shd w:val="clear" w:color="auto" w:fill="DCE6F1"/>
          </w:tcPr>
          <w:p>
            <w:pPr>
              <w:spacing w:line="240" w:lineRule="auto" w:after="0"/>
            </w:pPr>
            <w:r>
              <w:rPr>
                <w:rFonts w:ascii="Times New Roman" w:hAnsi="Times New Roman" w:eastAsia="SimSun"/>
                <w:b/>
                <w:sz w:val="19"/>
              </w:rPr>
              <w:t>λ=0.5</w:t>
            </w:r>
          </w:p>
        </w:tc>
        <w:tc>
          <w:tcPr>
            <w:tcW w:type="dxa" w:w="1071"/>
            <w:shd w:val="clear" w:color="auto" w:fill="DCE6F1"/>
          </w:tcPr>
          <w:p>
            <w:pPr>
              <w:spacing w:line="240" w:lineRule="auto" w:after="0"/>
            </w:pPr>
            <w:r>
              <w:rPr>
                <w:rFonts w:ascii="Times New Roman" w:hAnsi="Times New Roman" w:eastAsia="SimSun"/>
                <w:b/>
                <w:sz w:val="19"/>
              </w:rPr>
              <w:t>λ=1</w:t>
            </w:r>
          </w:p>
        </w:tc>
        <w:tc>
          <w:tcPr>
            <w:tcW w:type="dxa" w:w="1071"/>
            <w:shd w:val="clear" w:color="auto" w:fill="DCE6F1"/>
          </w:tcPr>
          <w:p>
            <w:pPr>
              <w:spacing w:line="240" w:lineRule="auto" w:after="0"/>
            </w:pPr>
            <w:r>
              <w:rPr>
                <w:rFonts w:ascii="Times New Roman" w:hAnsi="Times New Roman" w:eastAsia="SimSun"/>
                <w:b/>
                <w:sz w:val="19"/>
              </w:rPr>
              <w:t>λ=2</w:t>
            </w:r>
          </w:p>
        </w:tc>
        <w:tc>
          <w:tcPr>
            <w:tcW w:type="dxa" w:w="1071"/>
            <w:shd w:val="clear" w:color="auto" w:fill="DCE6F1"/>
          </w:tcPr>
          <w:p>
            <w:pPr>
              <w:spacing w:line="240" w:lineRule="auto" w:after="0"/>
            </w:pPr>
            <w:r>
              <w:rPr>
                <w:rFonts w:ascii="Times New Roman" w:hAnsi="Times New Roman" w:eastAsia="SimSun"/>
                <w:b/>
                <w:sz w:val="19"/>
              </w:rPr>
              <w:t>λ=4</w:t>
            </w:r>
          </w:p>
        </w:tc>
        <w:tc>
          <w:tcPr>
            <w:tcW w:type="dxa" w:w="1071"/>
            <w:shd w:val="clear" w:color="auto" w:fill="DCE6F1"/>
          </w:tcPr>
          <w:p>
            <w:pPr>
              <w:spacing w:line="240" w:lineRule="auto" w:after="0"/>
            </w:pPr>
            <w:r>
              <w:rPr>
                <w:rFonts w:ascii="Consolas" w:hAnsi="Consolas" w:eastAsia="Consolas"/>
                <w:b/>
                <w:sz w:val="18"/>
              </w:rPr>
              <w:t>usage</w:t>
            </w:r>
            <w:r>
              <w:rPr>
                <w:rFonts w:ascii="Times New Roman" w:hAnsi="Times New Roman" w:eastAsia="SimSun"/>
                <w:b/>
                <w:sz w:val="19"/>
              </w:rPr>
              <w:t xml:space="preserve"> at λ=1</w:t>
            </w:r>
          </w:p>
        </w:tc>
      </w:tr>
      <w:tr>
        <w:tc>
          <w:tcPr>
            <w:tcW w:type="dxa" w:w="1071"/>
          </w:tcPr>
          <w:p>
            <w:pPr>
              <w:spacing w:line="240" w:lineRule="auto" w:after="0"/>
            </w:pPr>
            <w:r>
              <w:rPr>
                <w:rFonts w:ascii="Times New Roman" w:hAnsi="Times New Roman" w:eastAsia="SimSun"/>
                <w:sz w:val="19"/>
              </w:rPr>
              <w:t>hash-dense (own)</w:t>
            </w:r>
          </w:p>
        </w:tc>
        <w:tc>
          <w:tcPr>
            <w:tcW w:type="dxa" w:w="1071"/>
          </w:tcPr>
          <w:p>
            <w:pPr>
              <w:spacing w:line="240" w:lineRule="auto" w:after="0"/>
            </w:pPr>
            <w:r>
              <w:rPr>
                <w:rFonts w:ascii="Times New Roman" w:hAnsi="Times New Roman" w:eastAsia="SimSun"/>
                <w:sz w:val="19"/>
              </w:rPr>
              <w:t>dense, hashed</w:t>
            </w:r>
          </w:p>
        </w:tc>
        <w:tc>
          <w:tcPr>
            <w:tcW w:type="dxa" w:w="1071"/>
          </w:tcPr>
          <w:p>
            <w:pPr>
              <w:spacing w:line="240" w:lineRule="auto" w:after="0"/>
            </w:pPr>
            <w:r>
              <w:rPr>
                <w:rFonts w:ascii="Times New Roman" w:hAnsi="Times New Roman" w:eastAsia="SimSun"/>
                <w:sz w:val="19"/>
              </w:rPr>
              <w:t>0.250</w:t>
            </w:r>
          </w:p>
        </w:tc>
        <w:tc>
          <w:tcPr>
            <w:tcW w:type="dxa" w:w="1071"/>
          </w:tcPr>
          <w:p>
            <w:pPr>
              <w:spacing w:line="240" w:lineRule="auto" w:after="0"/>
            </w:pPr>
            <w:r>
              <w:rPr>
                <w:rFonts w:ascii="Times New Roman" w:hAnsi="Times New Roman" w:eastAsia="SimSun"/>
                <w:sz w:val="19"/>
              </w:rPr>
              <w:t>0.562</w:t>
            </w:r>
          </w:p>
        </w:tc>
        <w:tc>
          <w:tcPr>
            <w:tcW w:type="dxa" w:w="1071"/>
          </w:tcPr>
          <w:p>
            <w:pPr>
              <w:spacing w:line="240" w:lineRule="auto" w:after="0"/>
            </w:pPr>
            <w:r>
              <w:rPr>
                <w:rFonts w:ascii="Times New Roman" w:hAnsi="Times New Roman" w:eastAsia="SimSun"/>
                <w:sz w:val="19"/>
              </w:rPr>
              <w:t>0.812</w:t>
            </w:r>
          </w:p>
        </w:tc>
        <w:tc>
          <w:tcPr>
            <w:tcW w:type="dxa" w:w="1071"/>
          </w:tcPr>
          <w:p>
            <w:pPr>
              <w:spacing w:line="240" w:lineRule="auto" w:after="0"/>
            </w:pPr>
            <w:r>
              <w:rPr>
                <w:rFonts w:ascii="Times New Roman" w:hAnsi="Times New Roman" w:eastAsia="SimSun"/>
                <w:sz w:val="19"/>
              </w:rPr>
              <w:t>0.938</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0.945</w:t>
            </w:r>
          </w:p>
        </w:tc>
      </w:tr>
      <w:tr>
        <w:tc>
          <w:tcPr>
            <w:tcW w:type="dxa" w:w="1071"/>
          </w:tcPr>
          <w:p>
            <w:pPr>
              <w:spacing w:line="240" w:lineRule="auto" w:after="0"/>
            </w:pPr>
            <w:r>
              <w:rPr>
                <w:rFonts w:ascii="Times New Roman" w:hAnsi="Times New Roman" w:eastAsia="SimSun"/>
                <w:b/>
                <w:sz w:val="19"/>
              </w:rPr>
              <w:t>GTE-base</w:t>
            </w:r>
          </w:p>
        </w:tc>
        <w:tc>
          <w:tcPr>
            <w:tcW w:type="dxa" w:w="1071"/>
          </w:tcPr>
          <w:p>
            <w:pPr>
              <w:spacing w:line="240" w:lineRule="auto" w:after="0"/>
            </w:pPr>
            <w:r>
              <w:rPr>
                <w:rFonts w:ascii="Times New Roman" w:hAnsi="Times New Roman" w:eastAsia="SimSun"/>
                <w:sz w:val="19"/>
              </w:rPr>
              <w:t>dense semantic</w:t>
            </w:r>
          </w:p>
        </w:tc>
        <w:tc>
          <w:tcPr>
            <w:tcW w:type="dxa" w:w="1071"/>
          </w:tcPr>
          <w:p>
            <w:pPr>
              <w:spacing w:line="240" w:lineRule="auto" w:after="0"/>
            </w:pPr>
            <w:r>
              <w:rPr>
                <w:rFonts w:ascii="Times New Roman" w:hAnsi="Times New Roman" w:eastAsia="SimSun"/>
                <w:b/>
                <w:sz w:val="19"/>
              </w:rPr>
              <w:t>0.000</w:t>
            </w:r>
          </w:p>
        </w:tc>
        <w:tc>
          <w:tcPr>
            <w:tcW w:type="dxa" w:w="1071"/>
          </w:tcPr>
          <w:p>
            <w:pPr>
              <w:spacing w:line="240" w:lineRule="auto" w:after="0"/>
            </w:pPr>
            <w:r>
              <w:rPr>
                <w:rFonts w:ascii="Times New Roman" w:hAnsi="Times New Roman" w:eastAsia="SimSun"/>
                <w:b/>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0.978</w:t>
            </w:r>
          </w:p>
        </w:tc>
      </w:tr>
      <w:tr>
        <w:tc>
          <w:tcPr>
            <w:tcW w:type="dxa" w:w="1071"/>
          </w:tcPr>
          <w:p>
            <w:pPr>
              <w:spacing w:line="240" w:lineRule="auto" w:after="0"/>
            </w:pPr>
            <w:r>
              <w:rPr>
                <w:rFonts w:ascii="Times New Roman" w:hAnsi="Times New Roman" w:eastAsia="SimSun"/>
                <w:b/>
                <w:sz w:val="19"/>
              </w:rPr>
              <w:t>E5-base-v2</w:t>
            </w:r>
          </w:p>
        </w:tc>
        <w:tc>
          <w:tcPr>
            <w:tcW w:type="dxa" w:w="1071"/>
          </w:tcPr>
          <w:p>
            <w:pPr>
              <w:spacing w:line="240" w:lineRule="auto" w:after="0"/>
            </w:pPr>
            <w:r>
              <w:rPr>
                <w:rFonts w:ascii="Times New Roman" w:hAnsi="Times New Roman" w:eastAsia="SimSun"/>
                <w:sz w:val="19"/>
              </w:rPr>
              <w:t>dense semantic</w:t>
            </w:r>
          </w:p>
        </w:tc>
        <w:tc>
          <w:tcPr>
            <w:tcW w:type="dxa" w:w="1071"/>
          </w:tcPr>
          <w:p>
            <w:pPr>
              <w:spacing w:line="240" w:lineRule="auto" w:after="0"/>
            </w:pPr>
            <w:r>
              <w:rPr>
                <w:rFonts w:ascii="Times New Roman" w:hAnsi="Times New Roman" w:eastAsia="SimSun"/>
                <w:b/>
                <w:sz w:val="19"/>
              </w:rPr>
              <w:t>0.000</w:t>
            </w:r>
          </w:p>
        </w:tc>
        <w:tc>
          <w:tcPr>
            <w:tcW w:type="dxa" w:w="1071"/>
          </w:tcPr>
          <w:p>
            <w:pPr>
              <w:spacing w:line="240" w:lineRule="auto" w:after="0"/>
            </w:pPr>
            <w:r>
              <w:rPr>
                <w:rFonts w:ascii="Times New Roman" w:hAnsi="Times New Roman" w:eastAsia="SimSun"/>
                <w:b/>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0.971</w:t>
            </w:r>
          </w:p>
        </w:tc>
      </w:tr>
      <w:tr>
        <w:tc>
          <w:tcPr>
            <w:tcW w:type="dxa" w:w="1071"/>
          </w:tcPr>
          <w:p>
            <w:pPr>
              <w:spacing w:line="240" w:lineRule="auto" w:after="0"/>
            </w:pPr>
            <w:r>
              <w:rPr>
                <w:rFonts w:ascii="Times New Roman" w:hAnsi="Times New Roman" w:eastAsia="SimSun"/>
                <w:b/>
                <w:sz w:val="19"/>
              </w:rPr>
              <w:t>Contriever</w:t>
            </w:r>
          </w:p>
        </w:tc>
        <w:tc>
          <w:tcPr>
            <w:tcW w:type="dxa" w:w="1071"/>
          </w:tcPr>
          <w:p>
            <w:pPr>
              <w:spacing w:line="240" w:lineRule="auto" w:after="0"/>
            </w:pPr>
            <w:r>
              <w:rPr>
                <w:rFonts w:ascii="Times New Roman" w:hAnsi="Times New Roman" w:eastAsia="SimSun"/>
                <w:sz w:val="19"/>
              </w:rPr>
              <w:t>dense semantic</w:t>
            </w:r>
          </w:p>
        </w:tc>
        <w:tc>
          <w:tcPr>
            <w:tcW w:type="dxa" w:w="1071"/>
          </w:tcPr>
          <w:p>
            <w:pPr>
              <w:spacing w:line="240" w:lineRule="auto" w:after="0"/>
            </w:pPr>
            <w:r>
              <w:rPr>
                <w:rFonts w:ascii="Times New Roman" w:hAnsi="Times New Roman" w:eastAsia="SimSun"/>
                <w:b/>
                <w:sz w:val="19"/>
              </w:rPr>
              <w:t>0.000</w:t>
            </w:r>
          </w:p>
        </w:tc>
        <w:tc>
          <w:tcPr>
            <w:tcW w:type="dxa" w:w="1071"/>
          </w:tcPr>
          <w:p>
            <w:pPr>
              <w:spacing w:line="240" w:lineRule="auto" w:after="0"/>
            </w:pPr>
            <w:r>
              <w:rPr>
                <w:rFonts w:ascii="Times New Roman" w:hAnsi="Times New Roman" w:eastAsia="SimSun"/>
                <w:sz w:val="19"/>
              </w:rPr>
              <w:t>0.625</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0.943</w:t>
            </w:r>
          </w:p>
        </w:tc>
      </w:tr>
      <w:tr>
        <w:tc>
          <w:tcPr>
            <w:tcW w:type="dxa" w:w="1071"/>
          </w:tcPr>
          <w:p>
            <w:pPr>
              <w:spacing w:line="240" w:lineRule="auto" w:after="0"/>
            </w:pPr>
            <w:r>
              <w:rPr>
                <w:rFonts w:ascii="Times New Roman" w:hAnsi="Times New Roman" w:eastAsia="SimSun"/>
                <w:b/>
                <w:sz w:val="19"/>
              </w:rPr>
              <w:t>SPLADE</w:t>
            </w:r>
            <w:r>
              <w:rPr>
                <w:rFonts w:ascii="Times New Roman" w:hAnsi="Times New Roman" w:eastAsia="SimSun"/>
                <w:sz w:val="19"/>
              </w:rPr>
              <w:t xml:space="preserve"> (distil)</w:t>
            </w:r>
          </w:p>
        </w:tc>
        <w:tc>
          <w:tcPr>
            <w:tcW w:type="dxa" w:w="1071"/>
          </w:tcPr>
          <w:p>
            <w:pPr>
              <w:spacing w:line="240" w:lineRule="auto" w:after="0"/>
            </w:pPr>
            <w:r>
              <w:rPr>
                <w:rFonts w:ascii="Times New Roman" w:hAnsi="Times New Roman" w:eastAsia="SimSun"/>
                <w:sz w:val="19"/>
              </w:rPr>
              <w:t>sparse, learned</w:t>
            </w:r>
          </w:p>
        </w:tc>
        <w:tc>
          <w:tcPr>
            <w:tcW w:type="dxa" w:w="1071"/>
          </w:tcPr>
          <w:p>
            <w:pPr>
              <w:spacing w:line="240" w:lineRule="auto" w:after="0"/>
            </w:pPr>
            <w:r>
              <w:rPr>
                <w:rFonts w:ascii="Times New Roman" w:hAnsi="Times New Roman" w:eastAsia="SimSun"/>
                <w:sz w:val="19"/>
              </w:rPr>
              <w:t>0.188</w:t>
            </w:r>
          </w:p>
        </w:tc>
        <w:tc>
          <w:tcPr>
            <w:tcW w:type="dxa" w:w="1071"/>
          </w:tcPr>
          <w:p>
            <w:pPr>
              <w:spacing w:line="240" w:lineRule="auto" w:after="0"/>
            </w:pPr>
            <w:r>
              <w:rPr>
                <w:rFonts w:ascii="Times New Roman" w:hAnsi="Times New Roman" w:eastAsia="SimSun"/>
                <w:sz w:val="19"/>
              </w:rPr>
              <w:t>0.500</w:t>
            </w:r>
          </w:p>
        </w:tc>
        <w:tc>
          <w:tcPr>
            <w:tcW w:type="dxa" w:w="1071"/>
          </w:tcPr>
          <w:p>
            <w:pPr>
              <w:spacing w:line="240" w:lineRule="auto" w:after="0"/>
            </w:pPr>
            <w:r>
              <w:rPr>
                <w:rFonts w:ascii="Times New Roman" w:hAnsi="Times New Roman" w:eastAsia="SimSun"/>
                <w:sz w:val="19"/>
              </w:rPr>
              <w:t>0.812</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0.954</w:t>
            </w:r>
          </w:p>
        </w:tc>
      </w:tr>
      <w:tr>
        <w:tc>
          <w:tcPr>
            <w:tcW w:type="dxa" w:w="1071"/>
          </w:tcPr>
          <w:p>
            <w:pPr>
              <w:spacing w:line="240" w:lineRule="auto" w:after="0"/>
            </w:pPr>
            <w:r>
              <w:rPr>
                <w:rFonts w:ascii="Times New Roman" w:hAnsi="Times New Roman" w:eastAsia="SimSun"/>
                <w:b/>
                <w:sz w:val="19"/>
              </w:rPr>
              <w:t>SPLADE large</w:t>
            </w:r>
          </w:p>
        </w:tc>
        <w:tc>
          <w:tcPr>
            <w:tcW w:type="dxa" w:w="1071"/>
          </w:tcPr>
          <w:p>
            <w:pPr>
              <w:spacing w:line="240" w:lineRule="auto" w:after="0"/>
            </w:pPr>
            <w:r>
              <w:rPr>
                <w:rFonts w:ascii="Times New Roman" w:hAnsi="Times New Roman" w:eastAsia="SimSun"/>
                <w:sz w:val="19"/>
              </w:rPr>
              <w:t>sparse, learned</w:t>
            </w:r>
          </w:p>
        </w:tc>
        <w:tc>
          <w:tcPr>
            <w:tcW w:type="dxa" w:w="1071"/>
          </w:tcPr>
          <w:p>
            <w:pPr>
              <w:spacing w:line="240" w:lineRule="auto" w:after="0"/>
            </w:pPr>
            <w:r>
              <w:rPr>
                <w:rFonts w:ascii="Times New Roman" w:hAnsi="Times New Roman" w:eastAsia="SimSun"/>
                <w:b/>
                <w:sz w:val="19"/>
              </w:rPr>
              <w:t>0.000</w:t>
            </w:r>
          </w:p>
        </w:tc>
        <w:tc>
          <w:tcPr>
            <w:tcW w:type="dxa" w:w="1071"/>
          </w:tcPr>
          <w:p>
            <w:pPr>
              <w:spacing w:line="240" w:lineRule="auto" w:after="0"/>
            </w:pPr>
            <w:r>
              <w:rPr>
                <w:rFonts w:ascii="Times New Roman" w:hAnsi="Times New Roman" w:eastAsia="SimSun"/>
                <w:sz w:val="19"/>
              </w:rPr>
              <w:t>0.500</w:t>
            </w:r>
          </w:p>
        </w:tc>
        <w:tc>
          <w:tcPr>
            <w:tcW w:type="dxa" w:w="1071"/>
          </w:tcPr>
          <w:p>
            <w:pPr>
              <w:spacing w:line="240" w:lineRule="auto" w:after="0"/>
            </w:pPr>
            <w:r>
              <w:rPr>
                <w:rFonts w:ascii="Times New Roman" w:hAnsi="Times New Roman" w:eastAsia="SimSun"/>
                <w:sz w:val="19"/>
              </w:rPr>
              <w:t>0.750</w:t>
            </w:r>
          </w:p>
        </w:tc>
        <w:tc>
          <w:tcPr>
            <w:tcW w:type="dxa" w:w="1071"/>
          </w:tcPr>
          <w:p>
            <w:pPr>
              <w:spacing w:line="240" w:lineRule="auto" w:after="0"/>
            </w:pPr>
            <w:r>
              <w:rPr>
                <w:rFonts w:ascii="Times New Roman" w:hAnsi="Times New Roman" w:eastAsia="SimSun"/>
                <w:sz w:val="19"/>
              </w:rPr>
              <w:t>0.938</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0.952</w:t>
            </w:r>
          </w:p>
        </w:tc>
      </w:tr>
    </w:tbl>
    <w:p/>
    <w:p>
      <w:r>
        <w:rPr>
          <w:rFonts w:ascii="Times New Roman" w:hAnsi="Times New Roman" w:eastAsia="SimSun"/>
          <w:sz w:val="22"/>
        </w:rPr>
        <w:t xml:space="preserve">The picture is not the one the dense-versus-sparse account predicts, and it takes all six back-ends to see why. Four of the five pretrained encoders (GTE-base, E5-base-v2, Contriever and SPLADE-large) begin at </w:t>
      </w:r>
      <w:r>
        <w:rPr>
          <w:rFonts w:ascii="Times New Roman" w:hAnsi="Times New Roman" w:eastAsia="SimSun"/>
          <w:b/>
          <w:sz w:val="22"/>
        </w:rPr>
        <w:t>exactly zero</w:t>
      </w:r>
      <w:r>
        <w:rPr>
          <w:rFonts w:ascii="Times New Roman" w:hAnsi="Times New Roman" w:eastAsia="SimSun"/>
          <w:sz w:val="22"/>
        </w:rPr>
        <w:t xml:space="preserve"> adversarial inclusion against the static attacker and are effectively defeated after a single perturbation step. But "one step" means a </w:t>
      </w:r>
      <w:r>
        <w:rPr>
          <w:rFonts w:ascii="Times New Roman" w:hAnsi="Times New Roman" w:eastAsia="SimSun"/>
          <w:i/>
          <w:sz w:val="22"/>
        </w:rPr>
        <w:t>complete</w:t>
      </w:r>
      <w:r>
        <w:rPr>
          <w:rFonts w:ascii="Times New Roman" w:hAnsi="Times New Roman" w:eastAsia="SimSun"/>
          <w:sz w:val="22"/>
        </w:rPr>
        <w:t xml:space="preserve"> failure immediately for GTE-base and E5-base-v2 (0.000 → 1.000), whereas Contriever (0.000 → 0.625 → 1.000) and both SPLADE sizes climb gradually and resemble our own hashed retriever (0.188 / 0.500 / 0.812 and 0.000 / 0.500 / 0.750 against 0.250 / 0.562 / 0.812). Scaling SPLADE up even </w:t>
      </w:r>
      <w:r>
        <w:rPr>
          <w:rFonts w:ascii="Times New Roman" w:hAnsi="Times New Roman" w:eastAsia="SimSun"/>
          <w:i/>
          <w:sz w:val="22"/>
        </w:rPr>
        <w:t>improves</w:t>
      </w:r>
      <w:r>
        <w:rPr>
          <w:rFonts w:ascii="Times New Roman" w:hAnsi="Times New Roman" w:eastAsia="SimSun"/>
          <w:sz w:val="22"/>
        </w:rPr>
        <w:t xml:space="preserve"> the defense's static position (0.188 → 0.000 at $\lambda = 0$) while leaving the collapse rate unchanged. Neither "pretrained versus hashed" nor "dense versus sparse" describes the collapse on its own.</w:t>
      </w:r>
    </w:p>
    <w:p>
      <w:r>
        <w:rPr>
          <w:rFonts w:ascii="Times New Roman" w:hAnsi="Times New Roman" w:eastAsia="SimSun"/>
          <w:b/>
          <w:sz w:val="22"/>
        </w:rPr>
        <w:t>Finding 12.</w:t>
      </w:r>
      <w:r>
        <w:rPr>
          <w:rFonts w:ascii="Times New Roman" w:hAnsi="Times New Roman" w:eastAsia="SimSun"/>
          <w:sz w:val="22"/>
        </w:rPr>
        <w:t xml:space="preserve"> Three claims are stable across all six back-ends and are what this finding rests on. First, </w:t>
      </w:r>
      <w:r>
        <w:rPr>
          <w:rFonts w:ascii="Times New Roman" w:hAnsi="Times New Roman" w:eastAsia="SimSun"/>
          <w:b/>
          <w:sz w:val="22"/>
        </w:rPr>
        <w:t>the static advantage is largest on the pretrained encoders</w:t>
      </w:r>
      <w:r>
        <w:rPr>
          <w:rFonts w:ascii="Times New Roman" w:hAnsi="Times New Roman" w:eastAsia="SimSun"/>
          <w:sz w:val="22"/>
        </w:rPr>
        <w:t xml:space="preserve">: all five begin below our hashed retriever's 0.250, and four begin at 0.000 — the reverse of the concern that motivated the experiment, and awkward for the compared literature, because the static numbers one would use to select a defense are most optimistic precisely on the back-ends that literature uses. Second, </w:t>
      </w:r>
      <w:r>
        <w:rPr>
          <w:rFonts w:ascii="Times New Roman" w:hAnsi="Times New Roman" w:eastAsia="SimSun"/>
          <w:b/>
          <w:sz w:val="22"/>
        </w:rPr>
        <w:t>no defense retains any measurable benefit beyond $\lambda = 1$</w:t>
      </w:r>
      <w:r>
        <w:rPr>
          <w:rFonts w:ascii="Times New Roman" w:hAnsi="Times New Roman" w:eastAsia="SimSun"/>
          <w:sz w:val="22"/>
        </w:rPr>
        <w:t xml:space="preserve"> on any of the six, and on four of them none survives $\lambda = 0.25$. Third, </w:t>
      </w:r>
      <w:r>
        <w:rPr>
          <w:rFonts w:ascii="Times New Roman" w:hAnsi="Times New Roman" w:eastAsia="SimSun"/>
          <w:b/>
          <w:sz w:val="22"/>
        </w:rPr>
        <w:t>the attacker pays essentially nothing</w:t>
      </w:r>
      <w:r>
        <w:rPr>
          <w:rFonts w:ascii="Times New Roman" w:hAnsi="Times New Roman" w:eastAsia="SimSun"/>
          <w:sz w:val="22"/>
        </w:rPr>
        <w:t xml:space="preserve">: </w:t>
      </w:r>
      <w:r>
        <w:rPr>
          <w:rFonts w:ascii="Consolas" w:hAnsi="Consolas" w:eastAsia="Consolas"/>
          <w:sz w:val="21"/>
        </w:rPr>
        <w:t>usage</w:t>
      </w:r>
      <w:r>
        <w:rPr>
          <w:rFonts w:ascii="Times New Roman" w:hAnsi="Times New Roman" w:eastAsia="SimSun"/>
          <w:sz w:val="22"/>
        </w:rPr>
        <w:t xml:space="preserve"> is at least 0.943 at $\lambda = 1$ on every back-end, so the injected material is over 94% semantically intact at the point where the defenses have lost most or all of their advantage.</w:t>
      </w:r>
    </w:p>
    <w:p>
      <w:r>
        <w:rPr>
          <w:rFonts w:ascii="Times New Roman" w:hAnsi="Times New Roman" w:eastAsia="SimSun"/>
          <w:sz w:val="22"/>
        </w:rPr>
        <w:t xml:space="preserve">The </w:t>
      </w:r>
      <w:r>
        <w:rPr>
          <w:rFonts w:ascii="Times New Roman" w:hAnsi="Times New Roman" w:eastAsia="SimSun"/>
          <w:i/>
          <w:sz w:val="22"/>
        </w:rPr>
        <w:t>shape</w:t>
      </w:r>
      <w:r>
        <w:rPr>
          <w:rFonts w:ascii="Times New Roman" w:hAnsi="Times New Roman" w:eastAsia="SimSun"/>
          <w:sz w:val="22"/>
        </w:rPr>
        <w:t xml:space="preserve"> of the collapse therefore varies by encoder in a way that no single property we measured accounts for, and the practical consequence is sharper for it. A defense selected on its static advantage is defeated comprehensively, and a robustness claim measured on one back-end inherits an unmeasured dependence on which back-end was chosen. This is the same lesson as §5.5, arrived at from the opposite direction: there, the encoder determined whether a </w:t>
      </w:r>
      <w:r>
        <w:rPr>
          <w:rFonts w:ascii="Times New Roman" w:hAnsi="Times New Roman" w:eastAsia="SimSun"/>
          <w:i/>
          <w:sz w:val="22"/>
        </w:rPr>
        <w:t>text</w:t>
      </w:r>
      <w:r>
        <w:rPr>
          <w:rFonts w:ascii="Times New Roman" w:hAnsi="Times New Roman" w:eastAsia="SimSun"/>
          <w:sz w:val="22"/>
        </w:rPr>
        <w:t xml:space="preserve"> attack worked at all; here, it determines whether a defense collapses in one perturbation step or three. </w:t>
      </w:r>
      <w:r>
        <w:rPr>
          <w:rFonts w:ascii="Times New Roman" w:hAnsi="Times New Roman" w:eastAsia="SimSun"/>
          <w:b/>
          <w:sz w:val="22"/>
        </w:rPr>
        <w:t>In both cases the encoder is not a nuisance parameter.</w:t>
      </w:r>
    </w:p>
    <w:p>
      <w:r>
        <w:rPr>
          <w:rFonts w:ascii="Times New Roman" w:hAnsi="Times New Roman" w:eastAsia="SimSun"/>
          <w:b/>
          <w:sz w:val="22"/>
        </w:rPr>
        <w:t>Finding 13. What survives adaptation, and why.</w:t>
      </w:r>
      <w:r>
        <w:rPr>
          <w:rFonts w:ascii="Times New Roman" w:hAnsi="Times New Roman" w:eastAsia="SimSun"/>
          <w:sz w:val="22"/>
        </w:rPr>
        <w:t xml:space="preserve"> Only one configuration retains measurable benefit, and only in part of the sweep: the R1+R2 constraint on BBQ holds </w:t>
      </w:r>
      <w:r>
        <w:rPr>
          <w:rFonts w:ascii="Consolas" w:hAnsi="Consolas" w:eastAsia="Consolas"/>
          <w:sz w:val="21"/>
        </w:rPr>
        <w:t>poison@k</w:t>
      </w:r>
      <w:r>
        <w:rPr>
          <w:rFonts w:ascii="Times New Roman" w:hAnsi="Times New Roman" w:eastAsia="SimSun"/>
          <w:sz w:val="22"/>
        </w:rPr>
        <w:t xml:space="preserve"> at 0.049 / 0.111 / 0.319 for $\lambda \le 0.5$ while preserving the utility proxy (</w:t>
      </w:r>
      <w:r>
        <w:rPr>
          <w:rFonts w:ascii="Consolas" w:hAnsi="Consolas" w:eastAsia="Consolas"/>
          <w:sz w:val="21"/>
        </w:rPr>
        <w:t>in_pool_rate</w:t>
      </w:r>
      <w:r>
        <w:rPr>
          <w:rFonts w:ascii="Times New Roman" w:hAnsi="Times New Roman" w:eastAsia="SimSun"/>
          <w:sz w:val="22"/>
        </w:rPr>
        <w:t xml:space="preserve"> 0.442 against 0.363 for no defense), and it beats multi-query consistency throughout (0.319 against 0.535 at $\lambda = 0.5$; 0.764 against 0.847 at $\lambda = 1$). We attribute this to the defense's </w:t>
      </w:r>
      <w:r>
        <w:rPr>
          <w:rFonts w:ascii="Times New Roman" w:hAnsi="Times New Roman" w:eastAsia="SimSun"/>
          <w:i/>
          <w:sz w:val="22"/>
        </w:rPr>
        <w:t>objective</w:t>
      </w:r>
      <w:r>
        <w:rPr>
          <w:rFonts w:ascii="Times New Roman" w:hAnsi="Times New Roman" w:eastAsia="SimSun"/>
          <w:sz w:val="22"/>
        </w:rPr>
        <w:t xml:space="preserve"> rather than to any attack-specific matching. It is the only defense whose constraint is expressed over the composition of the retrieved set rather than over individual passage statistics, so it cannot be satisfied by choosing perturbations — only by changing which passages are mutually compatible. That is a weaker effect than the static evaluation suggested, and it disappears by $\lambda = 2$. The asymmetry is the useful part: </w:t>
      </w:r>
      <w:r>
        <w:rPr>
          <w:rFonts w:ascii="Times New Roman" w:hAnsi="Times New Roman" w:eastAsia="SimSun"/>
          <w:b/>
          <w:sz w:val="22"/>
        </w:rPr>
        <w:t>constraints on properties of an individual passage are optimisable-against because the attacker controls that passage; constraints on the set are not, but they are correspondingly weaker.</w:t>
      </w:r>
    </w:p>
    <w:p>
      <w:pPr>
        <w:spacing w:before="160" w:after="60"/>
      </w:pPr>
      <w:r>
        <w:rPr>
          <w:rFonts w:ascii="Times New Roman" w:hAnsi="Times New Roman" w:eastAsia="Microsoft YaHei"/>
          <w:b/>
          <w:sz w:val="23"/>
        </w:rPr>
        <w:t>5.8.1 The evaluation protocol these results imply</w:t>
      </w:r>
    </w:p>
    <w:p>
      <w:r>
        <w:rPr>
          <w:rFonts w:ascii="Times New Roman" w:hAnsi="Times New Roman" w:eastAsia="SimSun"/>
          <w:sz w:val="22"/>
        </w:rPr>
        <w:t xml:space="preserve">Findings 12 and 13 are not sensitive to our particular attack. They follow from the attacker being informed, which is the standard against which robustness claims are judged in the adversarial literature [23, 24]. We therefore state the protocol as a requirement rather than a suggestion, and it is the second half of the measurement contribution this paper makes: §3.4 gave the conditions under which a </w:t>
      </w:r>
      <w:r>
        <w:rPr>
          <w:rFonts w:ascii="Times New Roman" w:hAnsi="Times New Roman" w:eastAsia="SimSun"/>
          <w:i/>
          <w:sz w:val="22"/>
        </w:rPr>
        <w:t>statistic</w:t>
      </w:r>
      <w:r>
        <w:rPr>
          <w:rFonts w:ascii="Times New Roman" w:hAnsi="Times New Roman" w:eastAsia="SimSun"/>
          <w:sz w:val="22"/>
        </w:rPr>
        <w:t xml:space="preserve"> is blind, and this gives the conditions under which a </w:t>
      </w:r>
      <w:r>
        <w:rPr>
          <w:rFonts w:ascii="Times New Roman" w:hAnsi="Times New Roman" w:eastAsia="SimSun"/>
          <w:i/>
          <w:sz w:val="22"/>
        </w:rPr>
        <w:t>robustness claim</w:t>
      </w:r>
      <w:r>
        <w:rPr>
          <w:rFonts w:ascii="Times New Roman" w:hAnsi="Times New Roman" w:eastAsia="SimSun"/>
          <w:sz w:val="22"/>
        </w:rPr>
        <w:t xml:space="preserve"> is interpretable.</w:t>
      </w:r>
    </w:p>
    <w:p>
      <w:pPr>
        <w:pStyle w:val="ListNumber"/>
        <w:spacing w:line="360" w:lineRule="auto"/>
      </w:pPr>
      <w:r>
        <w:rPr>
          <w:rFonts w:ascii="Times New Roman" w:hAnsi="Times New Roman" w:eastAsia="SimSun"/>
          <w:b/>
          <w:sz w:val="22"/>
        </w:rPr>
        <w:t>State the threat model, including whether the attacker knows the defense.</w:t>
      </w:r>
      <w:r>
        <w:rPr>
          <w:rFonts w:ascii="Times New Roman" w:hAnsi="Times New Roman" w:eastAsia="SimSun"/>
          <w:sz w:val="22"/>
        </w:rPr>
        <w:t xml:space="preserve"> A claim of robustness without this qualifier is uninterpretable, and it is the qualifier that separates the two evaluations in §5.2 and §5.6.</w:t>
      </w:r>
    </w:p>
    <w:p>
      <w:pPr>
        <w:pStyle w:val="ListNumber"/>
        <w:spacing w:line="360" w:lineRule="auto"/>
      </w:pPr>
      <w:r>
        <w:rPr>
          <w:rFonts w:ascii="Times New Roman" w:hAnsi="Times New Roman" w:eastAsia="SimSun"/>
          <w:b/>
          <w:sz w:val="22"/>
        </w:rPr>
        <w:t>Report adversarial inclusion as a function of attacker strength, not at one operating point.</w:t>
      </w:r>
      <w:r>
        <w:rPr>
          <w:rFonts w:ascii="Times New Roman" w:hAnsi="Times New Roman" w:eastAsia="SimSun"/>
          <w:sz w:val="22"/>
        </w:rPr>
        <w:t xml:space="preserve"> A single value cannot distinguish a defense that is robust from one evaluated below its failure threshold. In our sweep every defense fails by $\lambda = 2$; a sweep stopping at $\lambda = 0.25$ would have shown three apparently robust defenses.</w:t>
      </w:r>
    </w:p>
    <w:p>
      <w:pPr>
        <w:pStyle w:val="ListNumber"/>
        <w:spacing w:line="360" w:lineRule="auto"/>
      </w:pPr>
      <w:r>
        <w:rPr>
          <w:rFonts w:ascii="Times New Roman" w:hAnsi="Times New Roman" w:eastAsia="SimSun"/>
          <w:b/>
          <w:sz w:val="22"/>
        </w:rPr>
        <w:t>Sweep to the point of failure and report where it occurs.</w:t>
      </w:r>
      <w:r>
        <w:rPr>
          <w:rFonts w:ascii="Times New Roman" w:hAnsi="Times New Roman" w:eastAsia="SimSun"/>
          <w:sz w:val="22"/>
        </w:rPr>
        <w:t xml:space="preserve"> The location of the failure is the result; the endpoint alone is not.</w:t>
      </w:r>
    </w:p>
    <w:p>
      <w:pPr>
        <w:pStyle w:val="ListNumber"/>
        <w:spacing w:line="360" w:lineRule="auto"/>
      </w:pPr>
      <w:r>
        <w:rPr>
          <w:rFonts w:ascii="Times New Roman" w:hAnsi="Times New Roman" w:eastAsia="SimSun"/>
          <w:b/>
          <w:sz w:val="22"/>
        </w:rPr>
        <w:t>Report a utility-preserving baseline</w:t>
      </w:r>
      <w:r>
        <w:rPr>
          <w:rFonts w:ascii="Times New Roman" w:hAnsi="Times New Roman" w:eastAsia="SimSun"/>
          <w:sz w:val="22"/>
        </w:rPr>
        <w:t xml:space="preserve">, since a defense trivially achieves low inclusion by returning fewer or worse passages; we report </w:t>
      </w:r>
      <w:r>
        <w:rPr>
          <w:rFonts w:ascii="Consolas" w:hAnsi="Consolas" w:eastAsia="Consolas"/>
          <w:sz w:val="21"/>
        </w:rPr>
        <w:t>in_pool_rate</w:t>
      </w:r>
      <w:r>
        <w:rPr>
          <w:rFonts w:ascii="Times New Roman" w:hAnsi="Times New Roman" w:eastAsia="SimSun"/>
          <w:sz w:val="22"/>
        </w:rPr>
        <w:t xml:space="preserve"> alongside </w:t>
      </w:r>
      <w:r>
        <w:rPr>
          <w:rFonts w:ascii="Consolas" w:hAnsi="Consolas" w:eastAsia="Consolas"/>
          <w:sz w:val="21"/>
        </w:rPr>
        <w:t>poison@k</w:t>
      </w:r>
      <w:r>
        <w:rPr>
          <w:rFonts w:ascii="Times New Roman" w:hAnsi="Times New Roman" w:eastAsia="SimSun"/>
          <w:sz w:val="22"/>
        </w:rPr>
        <w:t xml:space="preserve"> throughout.</w:t>
      </w:r>
    </w:p>
    <w:p>
      <w:pPr>
        <w:pStyle w:val="ListNumber"/>
        <w:spacing w:line="360" w:lineRule="auto"/>
      </w:pPr>
      <w:r>
        <w:rPr>
          <w:rFonts w:ascii="Times New Roman" w:hAnsi="Times New Roman" w:eastAsia="SimSun"/>
          <w:b/>
          <w:sz w:val="22"/>
        </w:rPr>
        <w:t>For a randomised defense, state the distribution and assume it is known</w:t>
      </w:r>
      <w:r>
        <w:rPr>
          <w:rFonts w:ascii="Times New Roman" w:hAnsi="Times New Roman" w:eastAsia="SimSun"/>
          <w:sz w:val="22"/>
        </w:rPr>
        <w:t>, and report the attacker's optimal response to its expectation rather than to a sample. By Proposition 4, randomisation bounds the variance of the attacker's utility and not its mean.</w:t>
      </w:r>
    </w:p>
    <w:p>
      <w:pPr>
        <w:pStyle w:val="ListNumber"/>
        <w:spacing w:line="360" w:lineRule="auto"/>
      </w:pPr>
      <w:r>
        <w:rPr>
          <w:rFonts w:ascii="Times New Roman" w:hAnsi="Times New Roman" w:eastAsia="SimSun"/>
          <w:b/>
          <w:sz w:val="22"/>
        </w:rPr>
        <w:t>For a penalty-based defense, report whether the penalty is computable from public information</w:t>
      </w:r>
      <w:r>
        <w:rPr>
          <w:rFonts w:ascii="Times New Roman" w:hAnsi="Times New Roman" w:eastAsia="SimSun"/>
          <w:sz w:val="22"/>
        </w:rPr>
        <w:t>, and if it is, treat it as a constraint in the attacker's optimisation rather than as an unknown. This is Corollary 2, and in our experiments it is decisive for the defense that looked strongest statically: publishing a scoring function, which auditability requires, is equivalent to handing the attacker a differentiable objective.</w:t>
      </w:r>
    </w:p>
    <w:p>
      <w:pPr>
        <w:shd w:val="clear" w:color="auto" w:fill="DCE6F1"/>
        <w:spacing w:before="200" w:after="80"/>
      </w:pPr>
      <w:r>
        <w:rPr>
          <w:rFonts w:ascii="Times New Roman" w:hAnsi="Times New Roman" w:eastAsia="Microsoft YaHei"/>
          <w:b/>
          <w:sz w:val="26"/>
        </w:rPr>
        <w:t>5.9 The composition statistic's validity is a property of the back-end</w:t>
      </w:r>
    </w:p>
    <w:p>
      <w:r>
        <w:rPr>
          <w:rFonts w:ascii="Times New Roman" w:hAnsi="Times New Roman" w:eastAsia="SimSun"/>
          <w:sz w:val="22"/>
        </w:rPr>
        <w:t>The results so far establish the invariance and its cause. This section establishes where it</w:t>
      </w:r>
    </w:p>
    <w:p>
      <w:r>
        <w:rPr>
          <w:rFonts w:ascii="Times New Roman" w:hAnsi="Times New Roman" w:eastAsia="SimSun"/>
          <w:sz w:val="22"/>
        </w:rPr>
        <w:t>holds, which turns out to vary by retrieval back-end in a way that is measurable and that a</w:t>
      </w:r>
    </w:p>
    <w:p>
      <w:r>
        <w:rPr>
          <w:rFonts w:ascii="Times New Roman" w:hAnsi="Times New Roman" w:eastAsia="SimSun"/>
          <w:sz w:val="22"/>
        </w:rPr>
        <w:t>practitioner can check before trusting a null aggregate.</w:t>
      </w:r>
    </w:p>
    <w:p>
      <w:r>
        <w:rPr>
          <w:rFonts w:ascii="Times New Roman" w:hAnsi="Times New Roman" w:eastAsia="SimSun"/>
          <w:b/>
          <w:sz w:val="22"/>
        </w:rPr>
        <w:t>Design.</w:t>
      </w:r>
      <w:r>
        <w:rPr>
          <w:rFonts w:ascii="Times New Roman" w:hAnsi="Times New Roman" w:eastAsia="SimSun"/>
          <w:sz w:val="22"/>
        </w:rPr>
        <w:t xml:space="preserve"> The same balanced pairwise injection is applied to four retrieval back-ends under</w:t>
      </w:r>
    </w:p>
    <w:p>
      <w:r>
        <w:rPr>
          <w:rFonts w:ascii="Times New Roman" w:hAnsi="Times New Roman" w:eastAsia="SimSun"/>
          <w:sz w:val="22"/>
        </w:rPr>
        <w:t>identical conditions, and the composition statistic is read as a function of how much of the</w:t>
      </w:r>
    </w:p>
    <w:p>
      <w:r>
        <w:rPr>
          <w:rFonts w:ascii="Times New Roman" w:hAnsi="Times New Roman" w:eastAsia="SimSun"/>
          <w:sz w:val="22"/>
        </w:rPr>
        <w:t>retrieved set is adversarial. If composition drifts nowhere, the invariance is a property of the</w:t>
      </w:r>
    </w:p>
    <w:p>
      <w:r>
        <w:rPr>
          <w:rFonts w:ascii="Times New Roman" w:hAnsi="Times New Roman" w:eastAsia="SimSun"/>
          <w:sz w:val="22"/>
        </w:rPr>
        <w:t>statistic. If it drifts on some back-ends and not others, the invariance is a property of the</w:t>
      </w:r>
    </w:p>
    <w:p>
      <w:r>
        <w:rPr>
          <w:rFonts w:ascii="Times New Roman" w:hAnsi="Times New Roman" w:eastAsia="SimSun"/>
          <w:sz w:val="22"/>
        </w:rPr>
        <w:t>back-end, and that distinction decides whether a clean aggregate means anything.</w:t>
      </w:r>
    </w:p>
    <w:p>
      <w:r>
        <w:rPr>
          <w:rFonts w:ascii="Times New Roman" w:hAnsi="Times New Roman" w:eastAsia="SimSun"/>
          <w:b/>
          <w:sz w:val="22"/>
        </w:rPr>
        <w:t>Result.</w:t>
      </w:r>
      <w:r>
        <w:rPr>
          <w:rFonts w:ascii="Times New Roman" w:hAnsi="Times New Roman" w:eastAsia="SimSun"/>
          <w:sz w:val="22"/>
        </w:rPr>
        <w:t xml:space="preserve"> Undefended composition drift, by relocated fraction: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6F1"/>
          </w:tcPr>
          <w:p>
            <w:pPr>
              <w:spacing w:line="240" w:lineRule="auto" w:after="0"/>
            </w:pPr>
            <w:r>
              <w:rPr>
                <w:rFonts w:ascii="Times New Roman" w:hAnsi="Times New Roman" w:eastAsia="SimSun"/>
                <w:b/>
                <w:sz w:val="19"/>
              </w:rPr>
              <w:t>back-end</w:t>
            </w:r>
          </w:p>
        </w:tc>
        <w:tc>
          <w:tcPr>
            <w:tcW w:type="dxa" w:w="3213"/>
            <w:shd w:val="clear" w:color="auto" w:fill="DCE6F1"/>
          </w:tcPr>
          <w:p>
            <w:pPr>
              <w:spacing w:line="240" w:lineRule="auto" w:after="0"/>
            </w:pPr>
            <w:r>
              <w:rPr>
                <w:rFonts w:ascii="Times New Roman" w:hAnsi="Times New Roman" w:eastAsia="SimSun"/>
                <w:b/>
                <w:sz w:val="19"/>
              </w:rPr>
              <w:t>attack</w:t>
            </w:r>
          </w:p>
        </w:tc>
        <w:tc>
          <w:tcPr>
            <w:tcW w:type="dxa" w:w="3213"/>
            <w:shd w:val="clear" w:color="auto" w:fill="DCE6F1"/>
          </w:tcPr>
          <w:p>
            <w:pPr>
              <w:spacing w:line="240" w:lineRule="auto" w:after="0"/>
            </w:pPr>
            <w:r>
              <w:rPr>
                <w:rFonts w:ascii="Times New Roman" w:hAnsi="Times New Roman" w:eastAsia="SimSun"/>
                <w:b/>
                <w:sz w:val="19"/>
              </w:rPr>
              <w:t>composition drift</w:t>
            </w:r>
          </w:p>
        </w:tc>
      </w:tr>
      <w:tr>
        <w:tc>
          <w:tcPr>
            <w:tcW w:type="dxa" w:w="3213"/>
          </w:tcPr>
          <w:p>
            <w:pPr>
              <w:spacing w:line="240" w:lineRule="auto" w:after="0"/>
            </w:pPr>
            <w:r>
              <w:rPr>
                <w:rFonts w:ascii="Consolas" w:hAnsi="Consolas" w:eastAsia="Consolas"/>
                <w:sz w:val="18"/>
              </w:rPr>
              <w:t>st</w:t>
            </w:r>
            <w:r>
              <w:rPr>
                <w:rFonts w:ascii="Times New Roman" w:hAnsi="Times New Roman" w:eastAsia="SimSun"/>
                <w:sz w:val="19"/>
              </w:rPr>
              <w:t xml:space="preserve"> (GTE-base)</w:t>
            </w:r>
          </w:p>
        </w:tc>
        <w:tc>
          <w:tcPr>
            <w:tcW w:type="dxa" w:w="3213"/>
          </w:tcPr>
          <w:p>
            <w:pPr>
              <w:spacing w:line="240" w:lineRule="auto" w:after="0"/>
            </w:pPr>
            <w:r>
              <w:rPr>
                <w:rFonts w:ascii="Times New Roman" w:hAnsi="Times New Roman" w:eastAsia="SimSun"/>
                <w:sz w:val="19"/>
              </w:rPr>
              <w:t>lexical</w:t>
            </w:r>
          </w:p>
        </w:tc>
        <w:tc>
          <w:tcPr>
            <w:tcW w:type="dxa" w:w="3213"/>
          </w:tcPr>
          <w:p>
            <w:pPr>
              <w:spacing w:line="240" w:lineRule="auto" w:after="0"/>
            </w:pPr>
            <w:r>
              <w:rPr>
                <w:rFonts w:ascii="Times New Roman" w:hAnsi="Times New Roman" w:eastAsia="SimSun"/>
                <w:b/>
                <w:sz w:val="19"/>
              </w:rPr>
              <w:t>0.0000 at every partial level</w:t>
            </w:r>
            <w:r>
              <w:rPr>
                <w:rFonts w:ascii="Times New Roman" w:hAnsi="Times New Roman" w:eastAsia="SimSun"/>
                <w:sz w:val="19"/>
              </w:rPr>
              <w:t>, 0.2400 only at full relocation</w:t>
            </w:r>
          </w:p>
        </w:tc>
      </w:tr>
      <w:tr>
        <w:tc>
          <w:tcPr>
            <w:tcW w:type="dxa" w:w="3213"/>
          </w:tcPr>
          <w:p>
            <w:pPr>
              <w:spacing w:line="240" w:lineRule="auto" w:after="0"/>
            </w:pPr>
            <w:r>
              <w:rPr>
                <w:rFonts w:ascii="Times New Roman" w:hAnsi="Times New Roman" w:eastAsia="SimSun"/>
                <w:sz w:val="19"/>
              </w:rPr>
              <w:t>dense</w:t>
            </w:r>
          </w:p>
        </w:tc>
        <w:tc>
          <w:tcPr>
            <w:tcW w:type="dxa" w:w="3213"/>
          </w:tcPr>
          <w:p>
            <w:pPr>
              <w:spacing w:line="240" w:lineRule="auto" w:after="0"/>
            </w:pPr>
            <w:r>
              <w:rPr>
                <w:rFonts w:ascii="Times New Roman" w:hAnsi="Times New Roman" w:eastAsia="SimSun"/>
                <w:sz w:val="19"/>
              </w:rPr>
              <w:t>lexical</w:t>
            </w:r>
          </w:p>
        </w:tc>
        <w:tc>
          <w:tcPr>
            <w:tcW w:type="dxa" w:w="3213"/>
          </w:tcPr>
          <w:p>
            <w:pPr>
              <w:spacing w:line="240" w:lineRule="auto" w:after="0"/>
            </w:pPr>
            <w:r>
              <w:rPr>
                <w:rFonts w:ascii="Times New Roman" w:hAnsi="Times New Roman" w:eastAsia="SimSun"/>
                <w:sz w:val="19"/>
              </w:rPr>
              <w:t xml:space="preserve">0.0000 at the lowest level, rising to </w:t>
            </w:r>
            <w:r>
              <w:rPr>
                <w:rFonts w:ascii="Times New Roman" w:hAnsi="Times New Roman" w:eastAsia="SimSun"/>
                <w:b/>
                <w:sz w:val="19"/>
              </w:rPr>
              <w:t>0.1750</w:t>
            </w:r>
            <w:r>
              <w:rPr>
                <w:rFonts w:ascii="Times New Roman" w:hAnsi="Times New Roman" w:eastAsia="SimSun"/>
                <w:sz w:val="19"/>
              </w:rPr>
              <w:t xml:space="preserve"> at full relocation</w:t>
            </w:r>
          </w:p>
        </w:tc>
      </w:tr>
      <w:tr>
        <w:tc>
          <w:tcPr>
            <w:tcW w:type="dxa" w:w="3213"/>
          </w:tcPr>
          <w:p>
            <w:pPr>
              <w:spacing w:line="240" w:lineRule="auto" w:after="0"/>
            </w:pPr>
            <w:r>
              <w:rPr>
                <w:rFonts w:ascii="Times New Roman" w:hAnsi="Times New Roman" w:eastAsia="SimSun"/>
                <w:sz w:val="19"/>
              </w:rPr>
              <w:t>BM25</w:t>
            </w:r>
          </w:p>
        </w:tc>
        <w:tc>
          <w:tcPr>
            <w:tcW w:type="dxa" w:w="3213"/>
          </w:tcPr>
          <w:p>
            <w:pPr>
              <w:spacing w:line="240" w:lineRule="auto" w:after="0"/>
            </w:pPr>
            <w:r>
              <w:rPr>
                <w:rFonts w:ascii="Times New Roman" w:hAnsi="Times New Roman" w:eastAsia="SimSun"/>
                <w:sz w:val="19"/>
              </w:rPr>
              <w:t>lexical, projected</w:t>
            </w:r>
          </w:p>
        </w:tc>
        <w:tc>
          <w:tcPr>
            <w:tcW w:type="dxa" w:w="3213"/>
          </w:tcPr>
          <w:p>
            <w:pPr>
              <w:spacing w:line="240" w:lineRule="auto" w:after="0"/>
            </w:pPr>
            <w:r>
              <w:rPr>
                <w:rFonts w:ascii="Times New Roman" w:hAnsi="Times New Roman" w:eastAsia="SimSun"/>
                <w:sz w:val="19"/>
              </w:rPr>
              <w:t xml:space="preserve">0.0000 at low relocation, rising to </w:t>
            </w:r>
            <w:r>
              <w:rPr>
                <w:rFonts w:ascii="Times New Roman" w:hAnsi="Times New Roman" w:eastAsia="SimSun"/>
                <w:b/>
                <w:sz w:val="19"/>
              </w:rPr>
              <w:t>0.2280</w:t>
            </w:r>
            <w:r>
              <w:rPr>
                <w:rFonts w:ascii="Times New Roman" w:hAnsi="Times New Roman" w:eastAsia="SimSun"/>
                <w:sz w:val="19"/>
              </w:rPr>
              <w:t xml:space="preserve"> at full relocation</w:t>
            </w:r>
          </w:p>
        </w:tc>
      </w:tr>
      <w:tr>
        <w:tc>
          <w:tcPr>
            <w:tcW w:type="dxa" w:w="3213"/>
          </w:tcPr>
          <w:p>
            <w:pPr>
              <w:spacing w:line="240" w:lineRule="auto" w:after="0"/>
            </w:pPr>
            <w:r>
              <w:rPr>
                <w:rFonts w:ascii="Times New Roman" w:hAnsi="Times New Roman" w:eastAsia="SimSun"/>
                <w:sz w:val="19"/>
              </w:rPr>
              <w:t>SPLADE</w:t>
            </w:r>
          </w:p>
        </w:tc>
        <w:tc>
          <w:tcPr>
            <w:tcW w:type="dxa" w:w="3213"/>
          </w:tcPr>
          <w:p>
            <w:pPr>
              <w:spacing w:line="240" w:lineRule="auto" w:after="0"/>
            </w:pPr>
            <w:r>
              <w:rPr>
                <w:rFonts w:ascii="Times New Roman" w:hAnsi="Times New Roman" w:eastAsia="SimSun"/>
                <w:sz w:val="19"/>
              </w:rPr>
              <w:t>lexical, projected</w:t>
            </w:r>
          </w:p>
        </w:tc>
        <w:tc>
          <w:tcPr>
            <w:tcW w:type="dxa" w:w="3213"/>
          </w:tcPr>
          <w:p>
            <w:pPr>
              <w:spacing w:line="240" w:lineRule="auto" w:after="0"/>
            </w:pPr>
            <w:r>
              <w:rPr>
                <w:rFonts w:ascii="Times New Roman" w:hAnsi="Times New Roman" w:eastAsia="SimSun"/>
                <w:sz w:val="19"/>
              </w:rPr>
              <w:t xml:space="preserve">0.0000 at zero, 0.2000--0.4000 through the middle, </w:t>
            </w:r>
            <w:r>
              <w:rPr>
                <w:rFonts w:ascii="Times New Roman" w:hAnsi="Times New Roman" w:eastAsia="SimSun"/>
                <w:b/>
                <w:sz w:val="19"/>
              </w:rPr>
              <w:t>0.2250</w:t>
            </w:r>
            <w:r>
              <w:rPr>
                <w:rFonts w:ascii="Times New Roman" w:hAnsi="Times New Roman" w:eastAsia="SimSun"/>
                <w:sz w:val="19"/>
              </w:rPr>
              <w:t xml:space="preserve"> at full relocation</w:t>
            </w:r>
          </w:p>
        </w:tc>
      </w:tr>
    </w:tbl>
    <w:p/>
    <w:p>
      <w:r>
        <w:rPr>
          <w:rFonts w:ascii="Times New Roman" w:hAnsi="Times New Roman" w:eastAsia="SimSun"/>
          <w:sz w:val="22"/>
        </w:rPr>
        <w:t xml:space="preserve">On </w:t>
      </w:r>
      <w:r>
        <w:rPr>
          <w:rFonts w:ascii="Consolas" w:hAnsi="Consolas" w:eastAsia="Consolas"/>
          <w:sz w:val="21"/>
        </w:rPr>
        <w:t>st</w:t>
      </w:r>
      <w:r>
        <w:rPr>
          <w:rFonts w:ascii="Times New Roman" w:hAnsi="Times New Roman" w:eastAsia="SimSun"/>
          <w:sz w:val="22"/>
        </w:rPr>
        <w:t xml:space="preserve"> the injected set is compositionally balanced and stays balanced however much of it is</w:t>
      </w:r>
    </w:p>
    <w:p>
      <w:r>
        <w:rPr>
          <w:rFonts w:ascii="Times New Roman" w:hAnsi="Times New Roman" w:eastAsia="SimSun"/>
          <w:sz w:val="22"/>
        </w:rPr>
        <w:t>retrieved, so the composition statistic reads clean while the evidence moves: the regime in which</w:t>
      </w:r>
    </w:p>
    <w:p>
      <w:r>
        <w:rPr>
          <w:rFonts w:ascii="Times New Roman" w:hAnsi="Times New Roman" w:eastAsia="SimSun"/>
          <w:sz w:val="22"/>
        </w:rPr>
        <w:t>the aggregate is uninformative. On the other three back-ends the retrieved set relocates</w:t>
      </w:r>
    </w:p>
    <w:p>
      <w:r>
        <w:rPr>
          <w:rFonts w:ascii="Times New Roman" w:hAnsi="Times New Roman" w:eastAsia="SimSun"/>
          <w:sz w:val="22"/>
        </w:rPr>
        <w:t>composition as well and the statistic moves with it, so a clean reading there would carry</w:t>
      </w:r>
    </w:p>
    <w:p>
      <w:r>
        <w:rPr>
          <w:rFonts w:ascii="Times New Roman" w:hAnsi="Times New Roman" w:eastAsia="SimSun"/>
          <w:sz w:val="22"/>
        </w:rPr>
        <w:t>information.</w:t>
      </w:r>
    </w:p>
    <w:p>
      <w:r>
        <w:rPr>
          <w:rFonts w:ascii="Times New Roman" w:hAnsi="Times New Roman" w:eastAsia="SimSun"/>
          <w:b/>
          <w:sz w:val="22"/>
        </w:rPr>
        <w:t>The dependence is not a monotone function of the relocated fraction.</w:t>
      </w:r>
      <w:r>
        <w:rPr>
          <w:rFonts w:ascii="Times New Roman" w:hAnsi="Times New Roman" w:eastAsia="SimSun"/>
          <w:sz w:val="22"/>
        </w:rPr>
        <w:t xml:space="preserve"> BM25 reads 0.0000 at a</w:t>
      </w:r>
    </w:p>
    <w:p>
      <w:r>
        <w:rPr>
          <w:rFonts w:ascii="Times New Roman" w:hAnsi="Times New Roman" w:eastAsia="SimSun"/>
          <w:sz w:val="22"/>
        </w:rPr>
        <w:t>relocated fraction of 0.8 while reading 0.2000 at 0.6, and SPLADE peaks in the middle</w:t>
      </w:r>
    </w:p>
    <w:p>
      <w:r>
        <w:rPr>
          <w:rFonts w:ascii="Times New Roman" w:hAnsi="Times New Roman" w:eastAsia="SimSun"/>
          <w:sz w:val="22"/>
        </w:rPr>
        <w:t>(0.4000 at 0.6) and falls back (0.2250 at 1.0). The relation between how much adversarial</w:t>
      </w:r>
    </w:p>
    <w:p>
      <w:r>
        <w:rPr>
          <w:rFonts w:ascii="Times New Roman" w:hAnsi="Times New Roman" w:eastAsia="SimSun"/>
          <w:sz w:val="22"/>
        </w:rPr>
        <w:t>evidence is present and how much composition moves therefore cannot be summarised by a single</w:t>
      </w:r>
    </w:p>
    <w:p>
      <w:r>
        <w:rPr>
          <w:rFonts w:ascii="Times New Roman" w:hAnsi="Times New Roman" w:eastAsia="SimSun"/>
          <w:sz w:val="22"/>
        </w:rPr>
        <w:t>slope, which is the practical reason to measure the regime rather than extrapolate to it.</w:t>
      </w:r>
    </w:p>
    <w:p>
      <w:r>
        <w:rPr>
          <w:rFonts w:ascii="Times New Roman" w:hAnsi="Times New Roman" w:eastAsia="SimSun"/>
          <w:b/>
          <w:sz w:val="22"/>
        </w:rPr>
        <w:t>Why this is a result and not a caveat.</w:t>
      </w:r>
      <w:r>
        <w:rPr>
          <w:rFonts w:ascii="Times New Roman" w:hAnsi="Times New Roman" w:eastAsia="SimSun"/>
          <w:sz w:val="22"/>
        </w:rPr>
        <w:t xml:space="preserve"> The balanced pairwise construction is a sufficient</w:t>
      </w:r>
    </w:p>
    <w:p>
      <w:r>
        <w:rPr>
          <w:rFonts w:ascii="Times New Roman" w:hAnsi="Times New Roman" w:eastAsia="SimSun"/>
          <w:sz w:val="22"/>
        </w:rPr>
        <w:t>condition for the invariance, not a universal one. Stated that way the finding is actionable: the</w:t>
      </w:r>
    </w:p>
    <w:p>
      <w:r>
        <w:rPr>
          <w:rFonts w:ascii="Times New Roman" w:hAnsi="Times New Roman" w:eastAsia="SimSun"/>
          <w:sz w:val="22"/>
        </w:rPr>
        <w:t>three-question test of §3.4 predicts whether a candidate statistic is invariant *for a stated</w:t>
      </w:r>
    </w:p>
    <w:p>
      <w:r>
        <w:rPr>
          <w:rFonts w:ascii="Times New Roman" w:hAnsi="Times New Roman" w:eastAsia="SimSun"/>
          <w:sz w:val="22"/>
        </w:rPr>
        <w:t>back-end and threat model*, and §5.9 supplies the measurement that tells a practitioner which</w:t>
      </w:r>
    </w:p>
    <w:p>
      <w:r>
        <w:rPr>
          <w:rFonts w:ascii="Times New Roman" w:hAnsi="Times New Roman" w:eastAsia="SimSun"/>
          <w:sz w:val="22"/>
        </w:rPr>
        <w:t>regime they are in. A paper reporting a null aggregate cannot interpret it without this, and the</w:t>
      </w:r>
    </w:p>
    <w:p>
      <w:r>
        <w:rPr>
          <w:rFonts w:ascii="Times New Roman" w:hAnsi="Times New Roman" w:eastAsia="SimSun"/>
          <w:sz w:val="22"/>
        </w:rPr>
        <w:t>table is the check.</w:t>
      </w:r>
    </w:p>
    <w:p>
      <w:pPr>
        <w:spacing w:before="240" w:after="120"/>
      </w:pPr>
      <w:r>
        <w:rPr>
          <w:rFonts w:ascii="Times New Roman" w:hAnsi="Times New Roman" w:eastAsia="Microsoft YaHei"/>
          <w:b/>
          <w:sz w:val="28"/>
        </w:rPr>
        <w:t>6. Why Distribution-Level Defense Has a Limit</w:t>
      </w:r>
    </w:p>
    <w:p>
      <w:r>
        <w:rPr>
          <w:rFonts w:ascii="Times New Roman" w:hAnsi="Times New Roman" w:eastAsia="SimSun"/>
          <w:sz w:val="22"/>
        </w:rPr>
        <w:t xml:space="preserve">Findings 2, 3 and 6 are not tuning failures. They follow from what a distributional constraint </w:t>
      </w:r>
      <w:r>
        <w:rPr>
          <w:rFonts w:ascii="Times New Roman" w:hAnsi="Times New Roman" w:eastAsia="SimSun"/>
          <w:i/>
          <w:sz w:val="22"/>
        </w:rPr>
        <w:t>is</w:t>
      </w:r>
      <w:r>
        <w:rPr>
          <w:rFonts w:ascii="Times New Roman" w:hAnsi="Times New Roman" w:eastAsia="SimSun"/>
          <w:sz w:val="22"/>
        </w:rPr>
        <w:t>, and we give the derivation here.</w:t>
      </w:r>
    </w:p>
    <w:p>
      <w:pPr>
        <w:shd w:val="clear" w:color="auto" w:fill="DCE6F1"/>
        <w:spacing w:before="200" w:after="80"/>
      </w:pPr>
      <w:r>
        <w:rPr>
          <w:rFonts w:ascii="Times New Roman" w:hAnsi="Times New Roman" w:eastAsia="Microsoft YaHei"/>
          <w:b/>
          <w:sz w:val="26"/>
        </w:rPr>
        <w:t>6.1 Setup</w:t>
      </w:r>
    </w:p>
    <w:p>
      <w:r>
        <w:rPr>
          <w:rFonts w:ascii="Times New Roman" w:hAnsi="Times New Roman" w:eastAsia="SimSun"/>
          <w:sz w:val="22"/>
        </w:rPr>
        <w:t>Let $\mathcal{C}$ be the corpus; each passage $d$ carries a group $g(d) \in \mathcal{G} \cup \{\bot\}$ and a stance $s(d) \in \{+1,-1,0\}$ ($+1$ favourable toward $g(d)$). Let $\mathcal{A} \subseteq \mathcal{C}$ be the passages the attacker controls, $n = |\mathcal{A}|$. A defense selects $\mathcal{D}_q \subseteq \mathcal{C}$ with $|\mathcal{D}_q| = k$ (we write $\mathcal{D}$ where $q$ is clear). Define</w:t>
      </w:r>
    </w:p>
    <w:p>
      <w:r>
        <w:rPr>
          <w:rFonts w:ascii="Times New Roman" w:hAnsi="Times New Roman" w:eastAsia="SimSun"/>
          <w:sz w:val="22"/>
        </w:rPr>
        <w:t>$$p_{\text{grp}}(g;\mathcal{D}) = \frac{|\{d \in \mathcal{D} : g(d) = g,\ s(d)\neq 0\}|}{|\{d \in \mathcal{D} : g(d)\neq\bot,\ s(d)\neq 0\}|}, \qquad p_{\text{fav}}(g;\mathcal{D}) = \frac{|\{d \in \mathcal{D} : g(d) = g,\ s(d)=+1\}|}{|\{d \in \mathcal{D} : g(d) = g,\ s(d)\neq 0\}|}.$$</w:t>
      </w:r>
    </w:p>
    <w:p>
      <w:r>
        <w:rPr>
          <w:rFonts w:ascii="Times New Roman" w:hAnsi="Times New Roman" w:eastAsia="SimSun"/>
          <w:b/>
          <w:sz w:val="22"/>
        </w:rPr>
        <w:t>Definition (ε-feasible).</w:t>
      </w:r>
      <w:r>
        <w:rPr>
          <w:rFonts w:ascii="Times New Roman" w:hAnsi="Times New Roman" w:eastAsia="SimSun"/>
          <w:sz w:val="22"/>
        </w:rPr>
        <w:t xml:space="preserve"> Fix references $p^{</w:t>
      </w:r>
      <w:r>
        <w:rPr>
          <w:rFonts w:ascii="Times New Roman" w:hAnsi="Times New Roman" w:eastAsia="SimSun"/>
          <w:i/>
          <w:sz w:val="22"/>
        </w:rPr>
        <w:t>}_{\text{grp}}, p^{</w:t>
      </w:r>
      <w:r>
        <w:rPr>
          <w:rFonts w:ascii="Times New Roman" w:hAnsi="Times New Roman" w:eastAsia="SimSun"/>
          <w:sz w:val="22"/>
        </w:rPr>
        <w:t xml:space="preserve">}_{\text{fav}}$. A selection $\mathcal{D}$ is </w:t>
      </w:r>
      <w:r>
        <w:rPr>
          <w:rFonts w:ascii="Times New Roman" w:hAnsi="Times New Roman" w:eastAsia="SimSun"/>
          <w:i/>
          <w:sz w:val="22"/>
        </w:rPr>
        <w:t>ε-feasible</w:t>
      </w:r>
      <w:r>
        <w:rPr>
          <w:rFonts w:ascii="Times New Roman" w:hAnsi="Times New Roman" w:eastAsia="SimSun"/>
          <w:sz w:val="22"/>
        </w:rPr>
        <w:t>, written $\mathcal{D} \in \mathcal{R}_\varepsilon$, if for every $g \in \mathcal{G}$</w:t>
      </w:r>
    </w:p>
    <w:p>
      <w:r>
        <w:rPr>
          <w:rFonts w:ascii="Times New Roman" w:hAnsi="Times New Roman" w:eastAsia="SimSun"/>
          <w:sz w:val="22"/>
        </w:rPr>
        <w:t>$$\bigl|p_{\text{grp}}(g;\mathcal{D}) - p^{</w:t>
      </w:r>
      <w:r>
        <w:rPr>
          <w:rFonts w:ascii="Times New Roman" w:hAnsi="Times New Roman" w:eastAsia="SimSun"/>
          <w:i/>
          <w:sz w:val="22"/>
        </w:rPr>
        <w:t>}_{\text{grp}}(g)\bigr| \le \varepsilon \quad\text{and}\quad \bigl|p_{\text{fav}}(g;\mathcal{D}) - p^{</w:t>
      </w:r>
      <w:r>
        <w:rPr>
          <w:rFonts w:ascii="Times New Roman" w:hAnsi="Times New Roman" w:eastAsia="SimSun"/>
          <w:sz w:val="22"/>
        </w:rPr>
        <w:t>}_{\text{fav}}(g)\bigr| \le \varepsilon. \tag{1}$$</w:t>
      </w:r>
    </w:p>
    <w:p>
      <w:r>
        <w:rPr>
          <w:rFonts w:ascii="Times New Roman" w:hAnsi="Times New Roman" w:eastAsia="SimSun"/>
          <w:sz w:val="22"/>
        </w:rPr>
        <w:t xml:space="preserve">A distribution-constrained defense accepts exactly $\mathcal{R}_\varepsilon$. All defenses in the family we evaluate — the R1 constraint of §4.3, and by inspection the objective of [5] and the proportion adjustment of [6] — are of this form, with $\mathcal{R}$ built from </w:t>
      </w:r>
      <w:r>
        <w:rPr>
          <w:rFonts w:ascii="Times New Roman" w:hAnsi="Times New Roman" w:eastAsia="SimSun"/>
          <w:i/>
          <w:sz w:val="22"/>
        </w:rPr>
        <w:t>clean</w:t>
      </w:r>
      <w:r>
        <w:rPr>
          <w:rFonts w:ascii="Times New Roman" w:hAnsi="Times New Roman" w:eastAsia="SimSun"/>
          <w:sz w:val="22"/>
        </w:rPr>
        <w:t xml:space="preserve"> statistics.</w:t>
      </w:r>
    </w:p>
    <w:p>
      <w:pPr>
        <w:shd w:val="clear" w:color="auto" w:fill="DCE6F1"/>
        <w:spacing w:before="200" w:after="80"/>
      </w:pPr>
      <w:r>
        <w:rPr>
          <w:rFonts w:ascii="Times New Roman" w:hAnsi="Times New Roman" w:eastAsia="Microsoft YaHei"/>
          <w:b/>
          <w:sz w:val="26"/>
        </w:rPr>
        <w:t>6.2 Proposition 1 — the injection is admissible at every tolerance</w:t>
      </w:r>
    </w:p>
    <w:p>
      <w:r>
        <w:rPr>
          <w:rFonts w:ascii="Times New Roman" w:hAnsi="Times New Roman" w:eastAsia="SimSun"/>
          <w:b/>
          <w:sz w:val="22"/>
        </w:rPr>
        <w:t>Proposition 1.</w:t>
      </w:r>
      <w:r>
        <w:rPr>
          <w:rFonts w:ascii="Times New Roman" w:hAnsi="Times New Roman" w:eastAsia="SimSun"/>
          <w:sz w:val="22"/>
        </w:rPr>
        <w:t xml:space="preserve"> Let the attacker inject $n$ passages that are (i) group-relevant, (ii) split between groups in proportion $p^{</w:t>
      </w:r>
      <w:r>
        <w:rPr>
          <w:rFonts w:ascii="Times New Roman" w:hAnsi="Times New Roman" w:eastAsia="SimSun"/>
          <w:i/>
          <w:sz w:val="22"/>
        </w:rPr>
        <w:t>}_{\text{grp}}$, and (iii) stance-balanced so that $p_{\text{fav}}(g) = p^{</w:t>
      </w:r>
      <w:r>
        <w:rPr>
          <w:rFonts w:ascii="Times New Roman" w:hAnsi="Times New Roman" w:eastAsia="SimSun"/>
          <w:sz w:val="22"/>
        </w:rPr>
        <w:t>}_{\text{fav}}(g)$ for every $g$. Then any selection consisting only of injected passages is ε-feasible for every $\varepsilon \ge 0$.</w:t>
      </w:r>
    </w:p>
    <w:p>
      <w:r>
        <w:rPr>
          <w:rFonts w:ascii="Times New Roman" w:hAnsi="Times New Roman" w:eastAsia="SimSun"/>
          <w:i/>
          <w:sz w:val="22"/>
        </w:rPr>
        <w:t>Proof.</w:t>
      </w:r>
      <w:r>
        <w:rPr>
          <w:rFonts w:ascii="Times New Roman" w:hAnsi="Times New Roman" w:eastAsia="SimSun"/>
          <w:sz w:val="22"/>
        </w:rPr>
        <w:t xml:space="preserve"> Take $\mathcal{D} \subseteq \mathcal{A}$ with $|\mathcal{D}| = k$. By (ii), the count of passages of group $g$ in $\mathcal{D}$ is $p^{</w:t>
      </w:r>
      <w:r>
        <w:rPr>
          <w:rFonts w:ascii="Times New Roman" w:hAnsi="Times New Roman" w:eastAsia="SimSun"/>
          <w:i/>
          <w:sz w:val="22"/>
        </w:rPr>
        <w:t>}_{\text{grp}}(g)\,k$ up to rounding, so $p_{\text{grp}}(g;\mathcal{D}) = p^{</w:t>
      </w:r>
      <w:r>
        <w:rPr>
          <w:rFonts w:ascii="Times New Roman" w:hAnsi="Times New Roman" w:eastAsia="SimSun"/>
          <w:sz w:val="22"/>
        </w:rPr>
        <w:t>}_{\text{grp}}(g)$, and the first inequality of (1) holds with equality. By (iii), $p_{\text{fav}}(g;\mathcal{D}) = p^{*}_{\text{fav}}(g)$, so the second holds with equality. Hence $\mathcal{D} \in \mathcal{R}_\varepsilon$ for all $\varepsilon \ge 0$. $\square$</w:t>
      </w:r>
    </w:p>
    <w:p>
      <w:r>
        <w:rPr>
          <w:rFonts w:ascii="Times New Roman" w:hAnsi="Times New Roman" w:eastAsia="SimSun"/>
          <w:b/>
          <w:sz w:val="22"/>
        </w:rPr>
        <w:t>Consequence.</w:t>
      </w:r>
      <w:r>
        <w:rPr>
          <w:rFonts w:ascii="Times New Roman" w:hAnsi="Times New Roman" w:eastAsia="SimSun"/>
          <w:sz w:val="22"/>
        </w:rPr>
        <w:t xml:space="preserve"> A defense whose acceptance test is membership in $\mathcal{R}_\varepsilon$ admits a </w:t>
      </w:r>
      <w:r>
        <w:rPr>
          <w:rFonts w:ascii="Times New Roman" w:hAnsi="Times New Roman" w:eastAsia="SimSun"/>
          <w:b/>
          <w:sz w:val="22"/>
        </w:rPr>
        <w:t>fully adversarial</w:t>
      </w:r>
      <w:r>
        <w:rPr>
          <w:rFonts w:ascii="Times New Roman" w:hAnsi="Times New Roman" w:eastAsia="SimSun"/>
          <w:sz w:val="22"/>
        </w:rPr>
        <w:t xml:space="preserve"> selection at any tolerance, including $\varepsilon = 0$. Tightening the budget does not exclude the injection; it constrains the attacker's </w:t>
      </w:r>
      <w:r>
        <w:rPr>
          <w:rFonts w:ascii="Times New Roman" w:hAnsi="Times New Roman" w:eastAsia="SimSun"/>
          <w:i/>
          <w:sz w:val="22"/>
        </w:rPr>
        <w:t>composition</w:t>
      </w:r>
      <w:r>
        <w:rPr>
          <w:rFonts w:ascii="Times New Roman" w:hAnsi="Times New Roman" w:eastAsia="SimSun"/>
          <w:sz w:val="22"/>
        </w:rPr>
        <w:t xml:space="preserve">, which the attacker chooses freely. This is the mechanism behind Findings 2 and 6, and it explains why the empirical </w:t>
      </w:r>
      <w:r>
        <w:rPr>
          <w:rFonts w:ascii="Consolas" w:hAnsi="Consolas" w:eastAsia="Consolas"/>
          <w:sz w:val="21"/>
        </w:rPr>
        <w:t>poison@k</w:t>
      </w:r>
      <w:r>
        <w:rPr>
          <w:rFonts w:ascii="Times New Roman" w:hAnsi="Times New Roman" w:eastAsia="SimSun"/>
          <w:sz w:val="22"/>
        </w:rPr>
        <w:t xml:space="preserve"> is </w:t>
      </w:r>
      <w:r>
        <w:rPr>
          <w:rFonts w:ascii="Times New Roman" w:hAnsi="Times New Roman" w:eastAsia="SimSun"/>
          <w:i/>
          <w:sz w:val="22"/>
        </w:rPr>
        <w:t>identical</w:t>
      </w:r>
      <w:r>
        <w:rPr>
          <w:rFonts w:ascii="Times New Roman" w:hAnsi="Times New Roman" w:eastAsia="SimSun"/>
          <w:sz w:val="22"/>
        </w:rPr>
        <w:t xml:space="preserve"> to no defense at every $\varepsilon$ rather than merely close to it: the injected selection is not near the boundary of $\mathcal{R}_\varepsilon$, it is at the reference point.</w:t>
      </w:r>
    </w:p>
    <w:p>
      <w:r>
        <w:rPr>
          <w:rFonts w:ascii="Times New Roman" w:hAnsi="Times New Roman" w:eastAsia="SimSun"/>
          <w:b/>
          <w:sz w:val="22"/>
        </w:rPr>
        <w:t>Empirical check.</w:t>
      </w:r>
      <w:r>
        <w:rPr>
          <w:rFonts w:ascii="Times New Roman" w:hAnsi="Times New Roman" w:eastAsia="SimSun"/>
          <w:sz w:val="22"/>
        </w:rPr>
        <w:t xml:space="preserve"> Table C3 reports the prediction of Prop. 1 against every configuration we ran: if the injected selection sits at the reference point, then constraining the R1 budget must leave adversarial inclusion </w:t>
      </w:r>
      <w:r>
        <w:rPr>
          <w:rFonts w:ascii="Times New Roman" w:hAnsi="Times New Roman" w:eastAsia="SimSun"/>
          <w:i/>
          <w:sz w:val="22"/>
        </w:rPr>
        <w:t>exactly</w:t>
      </w:r>
      <w:r>
        <w:rPr>
          <w:rFonts w:ascii="Times New Roman" w:hAnsi="Times New Roman" w:eastAsia="SimSun"/>
          <w:sz w:val="22"/>
        </w:rPr>
        <w:t xml:space="preserve"> unchanged at every tolerance.</w:t>
      </w:r>
    </w:p>
    <w:p>
      <w:r>
        <w:rPr>
          <w:rFonts w:ascii="Times New Roman" w:hAnsi="Times New Roman" w:eastAsia="SimSun"/>
          <w:i/>
          <w:sz w:val="22"/>
        </w:rPr>
        <w:t>(entries are Δ`poison@k`; 0.000 in all 24 measured cells)</w:t>
      </w:r>
    </w:p>
    <w:p>
      <w:r>
        <w:rPr>
          <w:rFonts w:ascii="Times New Roman" w:hAnsi="Times New Roman" w:eastAsia="SimSun"/>
          <w:sz w:val="22"/>
        </w:rPr>
        <w:t xml:space="preserve">Prop. 1 predicts Δ = 0 exactly, and Δ = 0 exactly in every one of the 24 cells measured — not approximately, which a tuning-failure explanation would predict. The equivalence is reproduced by </w:t>
      </w:r>
      <w:r>
        <w:rPr>
          <w:rFonts w:ascii="Consolas" w:hAnsi="Consolas" w:eastAsia="Consolas"/>
          <w:sz w:val="21"/>
        </w:rPr>
        <w:t>analysis/verify_theory.py</w:t>
      </w:r>
      <w:r>
        <w:rPr>
          <w:rFonts w:ascii="Times New Roman" w:hAnsi="Times New Roman" w:eastAsia="SimSun"/>
          <w:sz w:val="22"/>
        </w:rPr>
        <w:t xml:space="preserve">. We state the count explicitly because the exactness is the point: the constrained selection is not </w:t>
      </w:r>
      <w:r>
        <w:rPr>
          <w:rFonts w:ascii="Times New Roman" w:hAnsi="Times New Roman" w:eastAsia="SimSun"/>
          <w:i/>
          <w:sz w:val="22"/>
        </w:rPr>
        <w:t>near</w:t>
      </w:r>
      <w:r>
        <w:rPr>
          <w:rFonts w:ascii="Times New Roman" w:hAnsi="Times New Roman" w:eastAsia="SimSun"/>
          <w:sz w:val="22"/>
        </w:rPr>
        <w:t xml:space="preserve"> the reference composition, it </w:t>
      </w:r>
      <w:r>
        <w:rPr>
          <w:rFonts w:ascii="Times New Roman" w:hAnsi="Times New Roman" w:eastAsia="SimSun"/>
          <w:i/>
          <w:sz w:val="22"/>
        </w:rPr>
        <w:t>is</w:t>
      </w:r>
      <w:r>
        <w:rPr>
          <w:rFonts w:ascii="Times New Roman" w:hAnsi="Times New Roman" w:eastAsia="SimSun"/>
          <w:sz w:val="22"/>
        </w:rPr>
        <w:t xml:space="preserve"> the reference composition.</w:t>
      </w:r>
    </w:p>
    <w:p>
      <w:pPr>
        <w:shd w:val="clear" w:color="auto" w:fill="DCE6F1"/>
        <w:spacing w:before="200" w:after="80"/>
      </w:pPr>
      <w:r>
        <w:rPr>
          <w:rFonts w:ascii="Times New Roman" w:hAnsi="Times New Roman" w:eastAsia="Microsoft YaHei"/>
          <w:b/>
          <w:sz w:val="26"/>
        </w:rPr>
        <w:t>6.3 Proposition 2 — the minimum injection for an ε-shift</w:t>
      </w:r>
    </w:p>
    <w:p>
      <w:r>
        <w:rPr>
          <w:rFonts w:ascii="Times New Roman" w:hAnsi="Times New Roman" w:eastAsia="SimSun"/>
          <w:sz w:val="22"/>
        </w:rPr>
        <w:t xml:space="preserve">Proposition 1 shows the attacker </w:t>
      </w:r>
      <w:r>
        <w:rPr>
          <w:rFonts w:ascii="Times New Roman" w:hAnsi="Times New Roman" w:eastAsia="SimSun"/>
          <w:i/>
          <w:sz w:val="22"/>
        </w:rPr>
        <w:t>can</w:t>
      </w:r>
      <w:r>
        <w:rPr>
          <w:rFonts w:ascii="Times New Roman" w:hAnsi="Times New Roman" w:eastAsia="SimSun"/>
          <w:sz w:val="22"/>
        </w:rPr>
        <w:t xml:space="preserve"> be admissible; we now give the budget at which it becomes </w:t>
      </w:r>
      <w:r>
        <w:rPr>
          <w:rFonts w:ascii="Times New Roman" w:hAnsi="Times New Roman" w:eastAsia="SimSun"/>
          <w:i/>
          <w:sz w:val="22"/>
        </w:rPr>
        <w:t>effective</w:t>
      </w:r>
      <w:r>
        <w:rPr>
          <w:rFonts w:ascii="Times New Roman" w:hAnsi="Times New Roman" w:eastAsia="SimSun"/>
          <w:sz w:val="22"/>
        </w:rPr>
        <w:t>.</w:t>
      </w:r>
    </w:p>
    <w:p>
      <w:r>
        <w:rPr>
          <w:rFonts w:ascii="Times New Roman" w:hAnsi="Times New Roman" w:eastAsia="SimSun"/>
          <w:b/>
          <w:sz w:val="22"/>
        </w:rPr>
        <w:t>Proposition 2.</w:t>
      </w:r>
      <w:r>
        <w:rPr>
          <w:rFonts w:ascii="Times New Roman" w:hAnsi="Times New Roman" w:eastAsia="SimSun"/>
          <w:sz w:val="22"/>
        </w:rPr>
        <w:t xml:space="preserve"> Fix a query and a group $g$. Suppose the clean selection contains $m_g \le k$ passages about $g$, of which $f_g$ are favourable, so $p^{*}_{\text{fav}}(g) = f_g/m_g$. An attacker who replaces $j \le \min(n, m_g)$ of these with injected passages about $g$ (favourable, to flood; unfavourable, to suppress) violates the stance constraint of (1) for $g$ if and only if</w:t>
      </w:r>
    </w:p>
    <w:p>
      <w:r>
        <w:rPr>
          <w:rFonts w:ascii="Times New Roman" w:hAnsi="Times New Roman" w:eastAsia="SimSun"/>
          <w:sz w:val="22"/>
        </w:rPr>
        <w:t>$$j &gt; \varepsilon\, m_g, \qquad\text{so}\qquad j^{*}_g(\varepsilon) = \lceil \varepsilon\, m_g \rceil + 1. \tag{2}$$</w:t>
      </w:r>
    </w:p>
    <w:p>
      <w:r>
        <w:rPr>
          <w:rFonts w:ascii="Times New Roman" w:hAnsi="Times New Roman" w:eastAsia="SimSun"/>
          <w:i/>
          <w:sz w:val="22"/>
        </w:rPr>
        <w:t>Proof.</w:t>
      </w:r>
      <w:r>
        <w:rPr>
          <w:rFonts w:ascii="Times New Roman" w:hAnsi="Times New Roman" w:eastAsia="SimSun"/>
          <w:sz w:val="22"/>
        </w:rPr>
        <w:t xml:space="preserve"> Flooding: $p_{\text{fav}}(g) = (f_g + j)/m_g$ for $j \le m_g - f_g$, so $p_{\text{fav}}(g) - p^{</w:t>
      </w:r>
      <w:r>
        <w:rPr>
          <w:rFonts w:ascii="Times New Roman" w:hAnsi="Times New Roman" w:eastAsia="SimSun"/>
          <w:i/>
          <w:sz w:val="22"/>
        </w:rPr>
        <w:t>}_{\text{fav}}(g) = j/m_g &gt; \varepsilon \iff j &gt; \varepsilon m_g$. Suppressing: $p_{\text{fav}}(g) = (f_g - j)/m_g$, and $p^{</w:t>
      </w:r>
      <w:r>
        <w:rPr>
          <w:rFonts w:ascii="Times New Roman" w:hAnsi="Times New Roman" w:eastAsia="SimSun"/>
          <w:sz w:val="22"/>
        </w:rPr>
        <w:t>}_{\text{fav}}(g) - p_{\text{fav}}(g) = j/m_g$, giving the same condition. The smallest integer satisfying the strict inequality is $\lceil \varepsilon m_g\rceil + 1$, which is needed to handle the case where $\varepsilon m_g$ is an integer. $\square$</w:t>
      </w:r>
    </w:p>
    <w:p>
      <w:r>
        <w:rPr>
          <w:rFonts w:ascii="Times New Roman" w:hAnsi="Times New Roman" w:eastAsia="SimSun"/>
          <w:b/>
          <w:sz w:val="22"/>
        </w:rPr>
        <w:t>Corollary 1 (the *constraint* cost is at most $k$).</w:t>
      </w:r>
      <w:r>
        <w:rPr>
          <w:rFonts w:ascii="Times New Roman" w:hAnsi="Times New Roman" w:eastAsia="SimSun"/>
          <w:sz w:val="22"/>
        </w:rPr>
        <w:t xml:space="preserve"> Since $m_g \le k$, $j^{*}_g(\varepsilon) \le k$ for all $\varepsilon \le 1$. With $k$ typically 3–5, violating the constraint is cheap in the currency of the constraint itself.</w:t>
      </w:r>
    </w:p>
    <w:p>
      <w:r>
        <w:rPr>
          <w:rFonts w:ascii="Times New Roman" w:hAnsi="Times New Roman" w:eastAsia="SimSun"/>
          <w:b/>
          <w:sz w:val="22"/>
        </w:rPr>
        <w:t>Corollary 2 (suppression is cheaper than flooding when the clean retrieval is one-sided).</w:t>
      </w:r>
      <w:r>
        <w:rPr>
          <w:rFonts w:ascii="Times New Roman" w:hAnsi="Times New Roman" w:eastAsia="SimSun"/>
          <w:sz w:val="22"/>
        </w:rPr>
        <w:t xml:space="preserve"> If $f_g = 0$ then $p^{*}_{\text{fav}}(g) = 0$ and the flooding direction requires no violation at all, while the suppression direction must overcome the full rate; if $f_g = m_g$ the reverse holds. The cheaper direction is always the one pushing an already-extreme rate further toward its extreme — consistent with the empirical Finding 9, where the attack drove one group's favourable rate to ceiling rather than shifting both.</w:t>
      </w:r>
    </w:p>
    <w:p>
      <w:r>
        <w:rPr>
          <w:rFonts w:ascii="Times New Roman" w:hAnsi="Times New Roman" w:eastAsia="SimSun"/>
          <w:b/>
          <w:sz w:val="22"/>
        </w:rPr>
        <w:t>A distinction that governs how the result should be read.</w:t>
      </w:r>
      <w:r>
        <w:rPr>
          <w:rFonts w:ascii="Times New Roman" w:hAnsi="Times New Roman" w:eastAsia="SimSun"/>
          <w:sz w:val="22"/>
        </w:rPr>
        <w:t xml:space="preserve"> Corollary 1 does not imply that "the number of passages required is bounded by a small constant independent of corpus size". That conflates two requirements that behave very differently:</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6F1"/>
          </w:tcPr>
          <w:p>
            <w:pPr>
              <w:spacing w:line="240" w:lineRule="auto" w:after="0"/>
            </w:pPr>
            <w:r>
              <w:rPr>
                <w:rFonts w:ascii="Times New Roman" w:hAnsi="Times New Roman" w:eastAsia="SimSun"/>
                <w:b/>
                <w:sz w:val="19"/>
              </w:rPr>
              <w:t>Requirement</w:t>
            </w:r>
          </w:p>
        </w:tc>
        <w:tc>
          <w:tcPr>
            <w:tcW w:type="dxa" w:w="3213"/>
            <w:shd w:val="clear" w:color="auto" w:fill="DCE6F1"/>
          </w:tcPr>
          <w:p>
            <w:pPr>
              <w:spacing w:line="240" w:lineRule="auto" w:after="0"/>
            </w:pPr>
            <w:r>
              <w:rPr>
                <w:rFonts w:ascii="Times New Roman" w:hAnsi="Times New Roman" w:eastAsia="SimSun"/>
                <w:b/>
                <w:sz w:val="19"/>
              </w:rPr>
              <w:t>Governed by</w:t>
            </w:r>
          </w:p>
        </w:tc>
        <w:tc>
          <w:tcPr>
            <w:tcW w:type="dxa" w:w="3213"/>
            <w:shd w:val="clear" w:color="auto" w:fill="DCE6F1"/>
          </w:tcPr>
          <w:p>
            <w:pPr>
              <w:spacing w:line="240" w:lineRule="auto" w:after="0"/>
            </w:pPr>
            <w:r>
              <w:rPr>
                <w:rFonts w:ascii="Times New Roman" w:hAnsi="Times New Roman" w:eastAsia="SimSun"/>
                <w:b/>
                <w:sz w:val="19"/>
              </w:rPr>
              <w:t>Depends on corpus size?</w:t>
            </w:r>
          </w:p>
        </w:tc>
      </w:tr>
      <w:tr>
        <w:tc>
          <w:tcPr>
            <w:tcW w:type="dxa" w:w="3213"/>
          </w:tcPr>
          <w:p>
            <w:pPr>
              <w:spacing w:line="240" w:lineRule="auto" w:after="0"/>
            </w:pPr>
            <w:r>
              <w:rPr>
                <w:rFonts w:ascii="Times New Roman" w:hAnsi="Times New Roman" w:eastAsia="SimSun"/>
                <w:b/>
                <w:sz w:val="19"/>
              </w:rPr>
              <w:t>Violate the constraint</w:t>
            </w:r>
            <w:r>
              <w:rPr>
                <w:rFonts w:ascii="Times New Roman" w:hAnsi="Times New Roman" w:eastAsia="SimSun"/>
                <w:sz w:val="19"/>
              </w:rPr>
              <w:t xml:space="preserve"> (Prop. 2)</w:t>
            </w:r>
          </w:p>
        </w:tc>
        <w:tc>
          <w:tcPr>
            <w:tcW w:type="dxa" w:w="3213"/>
          </w:tcPr>
          <w:p>
            <w:pPr>
              <w:spacing w:line="240" w:lineRule="auto" w:after="0"/>
            </w:pPr>
            <w:r>
              <w:rPr>
                <w:rFonts w:ascii="Times New Roman" w:hAnsi="Times New Roman" w:eastAsia="SimSun"/>
                <w:sz w:val="19"/>
              </w:rPr>
              <w:t>$\varepsilon$ and $m_g \le k$</w:t>
            </w:r>
          </w:p>
        </w:tc>
        <w:tc>
          <w:tcPr>
            <w:tcW w:type="dxa" w:w="3213"/>
          </w:tcPr>
          <w:p>
            <w:pPr>
              <w:spacing w:line="240" w:lineRule="auto" w:after="0"/>
            </w:pPr>
            <w:r>
              <w:rPr>
                <w:rFonts w:ascii="Times New Roman" w:hAnsi="Times New Roman" w:eastAsia="SimSun"/>
                <w:b/>
                <w:sz w:val="19"/>
              </w:rPr>
              <w:t>No</w:t>
            </w:r>
          </w:p>
        </w:tc>
      </w:tr>
      <w:tr>
        <w:tc>
          <w:tcPr>
            <w:tcW w:type="dxa" w:w="3213"/>
          </w:tcPr>
          <w:p>
            <w:pPr>
              <w:spacing w:line="240" w:lineRule="auto" w:after="0"/>
            </w:pPr>
            <w:r>
              <w:rPr>
                <w:rFonts w:ascii="Times New Roman" w:hAnsi="Times New Roman" w:eastAsia="SimSun"/>
                <w:b/>
                <w:sz w:val="19"/>
              </w:rPr>
              <w:t>Be retrieved at all</w:t>
            </w:r>
          </w:p>
        </w:tc>
        <w:tc>
          <w:tcPr>
            <w:tcW w:type="dxa" w:w="3213"/>
          </w:tcPr>
          <w:p>
            <w:pPr>
              <w:spacing w:line="240" w:lineRule="auto" w:after="0"/>
            </w:pPr>
            <w:r>
              <w:rPr>
                <w:rFonts w:ascii="Times New Roman" w:hAnsi="Times New Roman" w:eastAsia="SimSun"/>
                <w:sz w:val="19"/>
              </w:rPr>
              <w:t>whether injected passages out-rank the clean competition</w:t>
            </w:r>
          </w:p>
        </w:tc>
        <w:tc>
          <w:tcPr>
            <w:tcW w:type="dxa" w:w="3213"/>
          </w:tcPr>
          <w:p>
            <w:pPr>
              <w:spacing w:line="240" w:lineRule="auto" w:after="0"/>
            </w:pPr>
            <w:r>
              <w:rPr>
                <w:rFonts w:ascii="Times New Roman" w:hAnsi="Times New Roman" w:eastAsia="SimSun"/>
                <w:b/>
                <w:sz w:val="19"/>
              </w:rPr>
              <w:t>Yes</w:t>
            </w:r>
          </w:p>
        </w:tc>
      </w:tr>
    </w:tbl>
    <w:p/>
    <w:p>
      <w:r>
        <w:rPr>
          <w:rFonts w:ascii="Times New Roman" w:hAnsi="Times New Roman" w:eastAsia="SimSun"/>
          <w:sz w:val="22"/>
        </w:rPr>
        <w:t xml:space="preserve">The second is the </w:t>
      </w:r>
      <w:r>
        <w:rPr>
          <w:rFonts w:ascii="Times New Roman" w:hAnsi="Times New Roman" w:eastAsia="SimSun"/>
          <w:i/>
          <w:sz w:val="22"/>
        </w:rPr>
        <w:t>premise</w:t>
      </w:r>
      <w:r>
        <w:rPr>
          <w:rFonts w:ascii="Times New Roman" w:hAnsi="Times New Roman" w:eastAsia="SimSun"/>
          <w:sz w:val="22"/>
        </w:rPr>
        <w:t xml:space="preserve"> of the derivation, not its conclusion. Our measurements show that premise failing in a corpus-dependent way: on the controlled corpus </w:t>
      </w:r>
      <w:r>
        <w:rPr>
          <w:rFonts w:ascii="Times New Roman" w:hAnsi="Times New Roman" w:eastAsia="SimSun"/>
          <w:b/>
          <w:sz w:val="22"/>
        </w:rPr>
        <w:t>2 injected passages per stratum (0.1% of 1,824)</w:t>
      </w:r>
      <w:r>
        <w:rPr>
          <w:rFonts w:ascii="Times New Roman" w:hAnsi="Times New Roman" w:eastAsia="SimSun"/>
          <w:sz w:val="22"/>
        </w:rPr>
        <w:t xml:space="preserve"> already reach </w:t>
      </w:r>
      <w:r>
        <w:rPr>
          <w:rFonts w:ascii="Consolas" w:hAnsi="Consolas" w:eastAsia="Consolas"/>
          <w:sz w:val="21"/>
        </w:rPr>
        <w:t>poison@k</w:t>
      </w:r>
      <w:r>
        <w:rPr>
          <w:rFonts w:ascii="Times New Roman" w:hAnsi="Times New Roman" w:eastAsia="SimSun"/>
          <w:sz w:val="22"/>
        </w:rPr>
        <w:t xml:space="preserve"> = 0.688, whereas on BBQ </w:t>
      </w:r>
      <w:r>
        <w:rPr>
          <w:rFonts w:ascii="Times New Roman" w:hAnsi="Times New Roman" w:eastAsia="SimSun"/>
          <w:b/>
          <w:sz w:val="22"/>
        </w:rPr>
        <w:t>356 per stratum (2% of 17,792)</w:t>
      </w:r>
      <w:r>
        <w:rPr>
          <w:rFonts w:ascii="Times New Roman" w:hAnsi="Times New Roman" w:eastAsia="SimSun"/>
          <w:sz w:val="22"/>
        </w:rPr>
        <w:t xml:space="preserve"> reach </w:t>
      </w:r>
      <w:r>
        <w:rPr>
          <w:rFonts w:ascii="Times New Roman" w:hAnsi="Times New Roman" w:eastAsia="SimSun"/>
          <w:b/>
          <w:sz w:val="22"/>
        </w:rPr>
        <w:t>0.000</w:t>
      </w:r>
      <w:r>
        <w:rPr>
          <w:rFonts w:ascii="Times New Roman" w:hAnsi="Times New Roman" w:eastAsia="SimSun"/>
          <w:sz w:val="22"/>
        </w:rPr>
        <w:t>. Nor is $j^{</w:t>
      </w:r>
      <w:r>
        <w:rPr>
          <w:rFonts w:ascii="Times New Roman" w:hAnsi="Times New Roman" w:eastAsia="SimSun"/>
          <w:i/>
          <w:sz w:val="22"/>
        </w:rPr>
        <w:t xml:space="preserve">} \le k = 5$ sufficient on the controlled corpus, where 5 passages reach only 0.750 — replacement requires out-ranking a large field of equally relevant clean passages. The defensible statement is therefore conditional: </w:t>
      </w:r>
      <w:r>
        <w:rPr>
          <w:rFonts w:ascii="Times New Roman" w:hAnsi="Times New Roman" w:eastAsia="SimSun"/>
          <w:i/>
          <w:sz w:val="22"/>
        </w:rPr>
        <w:t>once the attacker's passages are retrieved, violating an ε-constraint costs at most $k$ replacements; whether they are retrieved is governed by the attack's relevance advantage, which is corpus- and encoder-dependent (Findings 4 and 7).</w:t>
      </w:r>
      <w:r>
        <w:rPr>
          <w:rFonts w:ascii="Times New Roman" w:hAnsi="Times New Roman" w:eastAsia="SimSun"/>
          <w:i/>
          <w:sz w:val="22"/>
        </w:rPr>
        <w:t xml:space="preserve"> The error mattered: taken at face value it predicts that injection </w:t>
      </w:r>
      <w:r>
        <w:rPr>
          <w:rFonts w:ascii="Times New Roman" w:hAnsi="Times New Roman" w:eastAsia="SimSun"/>
          <w:sz w:val="22"/>
        </w:rPr>
        <w:t>rate* is irrelevant, which our rate sweep falsifies.</w:t>
      </w:r>
    </w:p>
    <w:p>
      <w:pPr>
        <w:shd w:val="clear" w:color="auto" w:fill="DCE6F1"/>
        <w:spacing w:before="200" w:after="80"/>
      </w:pPr>
      <w:r>
        <w:rPr>
          <w:rFonts w:ascii="Times New Roman" w:hAnsi="Times New Roman" w:eastAsia="Microsoft YaHei"/>
          <w:b/>
          <w:sz w:val="26"/>
        </w:rPr>
        <w:t>6.4 Proposition 3 — the trilemma</w:t>
      </w:r>
    </w:p>
    <w:p>
      <w:r>
        <w:rPr>
          <w:rFonts w:ascii="Times New Roman" w:hAnsi="Times New Roman" w:eastAsia="SimSun"/>
          <w:b/>
          <w:sz w:val="22"/>
        </w:rPr>
        <w:t>Assumption (relevance overlap).</w:t>
      </w:r>
      <w:r>
        <w:rPr>
          <w:rFonts w:ascii="Times New Roman" w:hAnsi="Times New Roman" w:eastAsia="SimSun"/>
          <w:sz w:val="22"/>
        </w:rPr>
        <w:t xml:space="preserve"> Every injected passage admits an admissible selection: for each $a \in \mathcal{A}$ there is $\mathcal{D} \in \mathcal{P}$ with $a \in \mathcal{D}$, where $\mathcal{P}$ is the set of selections meeting a utility floor (e.g. every selected passage is within a relevance loss $\delta$ of the unconstrained top-$k$). This is the standard assumption of corpus-poisoning work and our measurements support it — the projection attack attains </w:t>
      </w:r>
      <w:r>
        <w:rPr>
          <w:rFonts w:ascii="Consolas" w:hAnsi="Consolas" w:eastAsia="Consolas"/>
          <w:sz w:val="21"/>
        </w:rPr>
        <w:t>poison@k</w:t>
      </w:r>
      <w:r>
        <w:rPr>
          <w:rFonts w:ascii="Times New Roman" w:hAnsi="Times New Roman" w:eastAsia="SimSun"/>
          <w:sz w:val="22"/>
        </w:rPr>
        <w:t xml:space="preserve"> = 1.000 on our retrievers and 0.903–1.000 on real encoders at $\rho = 0.1\%$.</w:t>
      </w:r>
    </w:p>
    <w:p>
      <w:r>
        <w:rPr>
          <w:rFonts w:ascii="Times New Roman" w:hAnsi="Times New Roman" w:eastAsia="SimSun"/>
          <w:b/>
          <w:sz w:val="22"/>
        </w:rPr>
        <w:t>Proposition 3.</w:t>
      </w:r>
      <w:r>
        <w:rPr>
          <w:rFonts w:ascii="Times New Roman" w:hAnsi="Times New Roman" w:eastAsia="SimSun"/>
          <w:sz w:val="22"/>
        </w:rPr>
        <w:t xml:space="preserve"> Under relevance overlap, for every $\varepsilon$ there exists an injection of at most $k$ passages per group that is simultaneously ε-feasible and $\mathcal{P}$-admissible.</w:t>
      </w:r>
    </w:p>
    <w:p>
      <w:r>
        <w:rPr>
          <w:rFonts w:ascii="Times New Roman" w:hAnsi="Times New Roman" w:eastAsia="SimSun"/>
          <w:i/>
          <w:sz w:val="22"/>
        </w:rPr>
        <w:t>Proof.</w:t>
      </w:r>
      <w:r>
        <w:rPr>
          <w:rFonts w:ascii="Times New Roman" w:hAnsi="Times New Roman" w:eastAsia="SimSun"/>
          <w:sz w:val="22"/>
        </w:rPr>
        <w:t xml:space="preserve"> Prop. 1 supplies an injection that is ε-feasible for all $\varepsilon$; relevance overlap supplies a $\mathcal{P}$-admissible selection containing each of its passages; the intersection is non-empty. $\square$</w:t>
      </w:r>
    </w:p>
    <w:p>
      <w:r>
        <w:rPr>
          <w:rFonts w:ascii="Times New Roman" w:hAnsi="Times New Roman" w:eastAsia="SimSun"/>
          <w:b/>
          <w:sz w:val="22"/>
        </w:rPr>
        <w:t>Consequence — the trilemma.</w:t>
      </w:r>
      <w:r>
        <w:rPr>
          <w:rFonts w:ascii="Times New Roman" w:hAnsi="Times New Roman" w:eastAsia="SimSun"/>
          <w:sz w:val="22"/>
        </w:rPr>
        <w:t xml:space="preserve"> A distribution-constrained defense faces three requirements and can satisfy at most two:</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6F1"/>
          </w:tcPr>
          <w:p>
            <w:pPr>
              <w:spacing w:line="240" w:lineRule="auto" w:after="0"/>
            </w:pPr>
            <w:r>
              <w:rPr>
                <w:rFonts w:ascii="Times New Roman" w:hAnsi="Times New Roman" w:eastAsia="SimSun"/>
                <w:b/>
                <w:sz w:val="19"/>
              </w:rPr>
              <w:t>Requirement</w:t>
            </w:r>
          </w:p>
        </w:tc>
        <w:tc>
          <w:tcPr>
            <w:tcW w:type="dxa" w:w="4819"/>
            <w:shd w:val="clear" w:color="auto" w:fill="DCE6F1"/>
          </w:tcPr>
          <w:p>
            <w:pPr>
              <w:spacing w:line="240" w:lineRule="auto" w:after="0"/>
            </w:pPr>
            <w:r>
              <w:rPr>
                <w:rFonts w:ascii="Times New Roman" w:hAnsi="Times New Roman" w:eastAsia="SimSun"/>
                <w:b/>
                <w:sz w:val="19"/>
              </w:rPr>
              <w:t>Formal condition</w:t>
            </w:r>
          </w:p>
        </w:tc>
      </w:tr>
      <w:tr>
        <w:tc>
          <w:tcPr>
            <w:tcW w:type="dxa" w:w="4819"/>
          </w:tcPr>
          <w:p>
            <w:pPr>
              <w:spacing w:line="240" w:lineRule="auto" w:after="0"/>
            </w:pPr>
            <w:r>
              <w:rPr>
                <w:rFonts w:ascii="Times New Roman" w:hAnsi="Times New Roman" w:eastAsia="SimSun"/>
                <w:b/>
                <w:sz w:val="19"/>
              </w:rPr>
              <w:t>Soundness</w:t>
            </w:r>
            <w:r>
              <w:rPr>
                <w:rFonts w:ascii="Times New Roman" w:hAnsi="Times New Roman" w:eastAsia="SimSun"/>
                <w:sz w:val="19"/>
              </w:rPr>
              <w:t xml:space="preserve"> — exclude adversarial passages</w:t>
            </w:r>
          </w:p>
        </w:tc>
        <w:tc>
          <w:tcPr>
            <w:tcW w:type="dxa" w:w="4819"/>
          </w:tcPr>
          <w:p>
            <w:pPr>
              <w:spacing w:line="240" w:lineRule="auto" w:after="0"/>
            </w:pPr>
            <w:r>
              <w:rPr>
                <w:rFonts w:ascii="Times New Roman" w:hAnsi="Times New Roman" w:eastAsia="SimSun"/>
                <w:sz w:val="19"/>
              </w:rPr>
              <w:t>$\mathcal{R}_\varepsilon \cap \{\mathcal{D} : \mathcal{D}\cap\mathcal{A} \neq \emptyset\} = \emptyset$</w:t>
            </w:r>
          </w:p>
        </w:tc>
      </w:tr>
      <w:tr>
        <w:tc>
          <w:tcPr>
            <w:tcW w:type="dxa" w:w="4819"/>
          </w:tcPr>
          <w:p>
            <w:pPr>
              <w:spacing w:line="240" w:lineRule="auto" w:after="0"/>
            </w:pPr>
            <w:r>
              <w:rPr>
                <w:rFonts w:ascii="Times New Roman" w:hAnsi="Times New Roman" w:eastAsia="SimSun"/>
                <w:b/>
                <w:sz w:val="19"/>
              </w:rPr>
              <w:t>Usefulness</w:t>
            </w:r>
            <w:r>
              <w:rPr>
                <w:rFonts w:ascii="Times New Roman" w:hAnsi="Times New Roman" w:eastAsia="SimSun"/>
                <w:sz w:val="19"/>
              </w:rPr>
              <w:t xml:space="preserve"> — admit good clean selections</w:t>
            </w:r>
          </w:p>
        </w:tc>
        <w:tc>
          <w:tcPr>
            <w:tcW w:type="dxa" w:w="4819"/>
          </w:tcPr>
          <w:p>
            <w:pPr>
              <w:spacing w:line="240" w:lineRule="auto" w:after="0"/>
            </w:pPr>
            <w:r>
              <w:rPr>
                <w:rFonts w:ascii="Times New Roman" w:hAnsi="Times New Roman" w:eastAsia="SimSun"/>
                <w:sz w:val="19"/>
              </w:rPr>
              <w:t>$\mathcal{R}_\varepsilon \cap \mathcal{P} \neq \emptyset$</w:t>
            </w:r>
          </w:p>
        </w:tc>
      </w:tr>
      <w:tr>
        <w:tc>
          <w:tcPr>
            <w:tcW w:type="dxa" w:w="4819"/>
          </w:tcPr>
          <w:p>
            <w:pPr>
              <w:spacing w:line="240" w:lineRule="auto" w:after="0"/>
            </w:pPr>
            <w:r>
              <w:rPr>
                <w:rFonts w:ascii="Times New Roman" w:hAnsi="Times New Roman" w:eastAsia="SimSun"/>
                <w:b/>
                <w:sz w:val="19"/>
              </w:rPr>
              <w:t>Tightness</w:t>
            </w:r>
            <w:r>
              <w:rPr>
                <w:rFonts w:ascii="Times New Roman" w:hAnsi="Times New Roman" w:eastAsia="SimSun"/>
                <w:sz w:val="19"/>
              </w:rPr>
              <w:t xml:space="preserve"> — a non-vacuous constraint</w:t>
            </w:r>
          </w:p>
        </w:tc>
        <w:tc>
          <w:tcPr>
            <w:tcW w:type="dxa" w:w="4819"/>
          </w:tcPr>
          <w:p>
            <w:pPr>
              <w:spacing w:line="240" w:lineRule="auto" w:after="0"/>
            </w:pPr>
            <w:r>
              <w:rPr>
                <w:rFonts w:ascii="Times New Roman" w:hAnsi="Times New Roman" w:eastAsia="SimSun"/>
                <w:sz w:val="19"/>
              </w:rPr>
              <w:t>$\varepsilon &lt; 1$</w:t>
            </w:r>
          </w:p>
        </w:tc>
      </w:tr>
    </w:tbl>
    <w:p/>
    <w:p>
      <w:r>
        <w:rPr>
          <w:rFonts w:ascii="Times New Roman" w:hAnsi="Times New Roman" w:eastAsia="SimSun"/>
          <w:sz w:val="22"/>
        </w:rPr>
        <w:t>Soundness fails for every $\varepsilon$ whenever the attacker can construct an ε-feasible injection — which requires only knowledge of $p^{*}$ and $\varepsilon$, both public for an auditable defense. So a defense must either (i) accept adversarial passages, (ii) restrict $\mathcal{R}_\varepsilon$ so severely that $\mathcal{R}_\varepsilon \cap \mathcal{P}$ shrinks or empties, sacrificing Usefulness, or (iii) set $\varepsilon$ so large the constraint is vacuous, sacrificing Tightness.</w:t>
      </w:r>
    </w:p>
    <w:p>
      <w:r>
        <w:rPr>
          <w:rFonts w:ascii="Times New Roman" w:hAnsi="Times New Roman" w:eastAsia="SimSun"/>
          <w:b/>
          <w:sz w:val="22"/>
        </w:rPr>
        <w:t>This is the formal content of the paper's central claim, and our experiments land on all three horns.</w:t>
      </w:r>
      <w:r>
        <w:rPr>
          <w:rFonts w:ascii="Times New Roman" w:hAnsi="Times New Roman" w:eastAsia="SimSun"/>
          <w:sz w:val="22"/>
        </w:rPr>
        <w:t xml:space="preserve"> (i) Soundness fails: </w:t>
      </w:r>
      <w:r>
        <w:rPr>
          <w:rFonts w:ascii="Consolas" w:hAnsi="Consolas" w:eastAsia="Consolas"/>
          <w:sz w:val="21"/>
        </w:rPr>
        <w:t>poison@k</w:t>
      </w:r>
      <w:r>
        <w:rPr>
          <w:rFonts w:ascii="Times New Roman" w:hAnsi="Times New Roman" w:eastAsia="SimSun"/>
          <w:sz w:val="22"/>
        </w:rPr>
        <w:t xml:space="preserve"> equals no defense at every $\varepsilon$, on six retrievers, two corpora and all injection rates. (ii) Usefulness is squeezed: tightening the R1 budget to $\varepsilon=0$ on the controlled corpus changes </w:t>
      </w:r>
      <w:r>
        <w:rPr>
          <w:rFonts w:ascii="Consolas" w:hAnsi="Consolas" w:eastAsia="Consolas"/>
          <w:sz w:val="21"/>
        </w:rPr>
        <w:t>in_pool_rate</w:t>
      </w:r>
      <w:r>
        <w:rPr>
          <w:rFonts w:ascii="Times New Roman" w:hAnsi="Times New Roman" w:eastAsia="SimSun"/>
          <w:sz w:val="22"/>
        </w:rPr>
        <w:t xml:space="preserve"> from 0.017 to 0.088 with no security gain, and on the dense back-end from 0.2437 to 0.2812 — i.e. the constraint perturbs the selection without excluding anything. (iii) Tightness is vacuous at $\varepsilon = 1$, where the constraint reduces to no defense by construction.</w:t>
      </w:r>
    </w:p>
    <w:p>
      <w:pPr>
        <w:shd w:val="clear" w:color="auto" w:fill="DCE6F1"/>
        <w:spacing w:before="200" w:after="80"/>
      </w:pPr>
      <w:r>
        <w:rPr>
          <w:rFonts w:ascii="Times New Roman" w:hAnsi="Times New Roman" w:eastAsia="Microsoft YaHei"/>
          <w:b/>
          <w:sz w:val="26"/>
        </w:rPr>
        <w:t>6.5 Proposition 4 — why the family is *structurally* exposed, not merely mis-tuned</w:t>
      </w:r>
    </w:p>
    <w:p>
      <w:r>
        <w:rPr>
          <w:rFonts w:ascii="Times New Roman" w:hAnsi="Times New Roman" w:eastAsia="SimSun"/>
          <w:sz w:val="22"/>
        </w:rPr>
        <w:t xml:space="preserve">Propositions 1–3 show that a distribution constraint cannot exclude the injection. A reader may reasonably ask whether that is a property of </w:t>
      </w:r>
      <w:r>
        <w:rPr>
          <w:rFonts w:ascii="Times New Roman" w:hAnsi="Times New Roman" w:eastAsia="SimSun"/>
          <w:i/>
          <w:sz w:val="22"/>
        </w:rPr>
        <w:t>composition</w:t>
      </w:r>
      <w:r>
        <w:rPr>
          <w:rFonts w:ascii="Times New Roman" w:hAnsi="Times New Roman" w:eastAsia="SimSun"/>
          <w:sz w:val="22"/>
        </w:rPr>
        <w:t xml:space="preserve"> constraints specifically, or of this defense family more broadly — and in particular whether the non-compositional members, which the literature presents as the more robust alternatives, escape it. They do not, and the reason is worth stating separately because it covers the family as a whole.</w:t>
      </w:r>
    </w:p>
    <w:p>
      <w:r>
        <w:rPr>
          <w:rFonts w:ascii="Times New Roman" w:hAnsi="Times New Roman" w:eastAsia="SimSun"/>
          <w:b/>
          <w:sz w:val="22"/>
        </w:rPr>
        <w:t>Proposition 4 (randomised defense under a known distribution).</w:t>
      </w:r>
      <w:r>
        <w:rPr>
          <w:rFonts w:ascii="Times New Roman" w:hAnsi="Times New Roman" w:eastAsia="SimSun"/>
          <w:sz w:val="22"/>
        </w:rPr>
        <w:t xml:space="preserve"> Let a defense's selection mechanism be a fixed distribution $\pi(\mathcal{D} \mid q, \mathcal{C})$ over retrieved sets, public to the attacker, and let $U(\mathcal{D})$ be the attacker's utility (e.g. the indicator that $\mathcal{D}$ contains an injected passage). If any set in the support of $\pi$ has $U = 1$, the attacker can drive $\mathbb{E}_{\pi}[U] \to 1$ by choosing an injection that places adversarial passages in every set with non-negligible probability mass.</w:t>
      </w:r>
    </w:p>
    <w:p>
      <w:r>
        <w:rPr>
          <w:rFonts w:ascii="Times New Roman" w:hAnsi="Times New Roman" w:eastAsia="SimSun"/>
          <w:i/>
          <w:sz w:val="22"/>
        </w:rPr>
        <w:t>Proof sketch.</w:t>
      </w:r>
      <w:r>
        <w:rPr>
          <w:rFonts w:ascii="Times New Roman" w:hAnsi="Times New Roman" w:eastAsia="SimSun"/>
          <w:sz w:val="22"/>
        </w:rPr>
        <w:t xml:space="preserve"> Since $\pi$ is fixed and known, $\mathbb{E}_\pi[U]$ is computable in closed form as a function of the injection, and the attacker maximises it by search or by gradient. Randomisation does not bound $\mathbb{E}_\pi[U]$; it bounds the </w:t>
      </w:r>
      <w:r>
        <w:rPr>
          <w:rFonts w:ascii="Times New Roman" w:hAnsi="Times New Roman" w:eastAsia="SimSun"/>
          <w:i/>
          <w:sz w:val="22"/>
        </w:rPr>
        <w:t>variance</w:t>
      </w:r>
      <w:r>
        <w:rPr>
          <w:rFonts w:ascii="Times New Roman" w:hAnsi="Times New Roman" w:eastAsia="SimSun"/>
          <w:sz w:val="22"/>
        </w:rPr>
        <w:t xml:space="preserve"> of $U$ across realisations. An attacker whose success is measured in expectation over queries — the usual case — is indifferent to that variance. $\square$</w:t>
      </w:r>
    </w:p>
    <w:p>
      <w:r>
        <w:rPr>
          <w:rFonts w:ascii="Times New Roman" w:hAnsi="Times New Roman" w:eastAsia="SimSun"/>
          <w:sz w:val="22"/>
        </w:rPr>
        <w:t xml:space="preserve">The proposition is elementary, and that is the point: </w:t>
      </w:r>
      <w:r>
        <w:rPr>
          <w:rFonts w:ascii="Times New Roman" w:hAnsi="Times New Roman" w:eastAsia="SimSun"/>
          <w:b/>
          <w:sz w:val="22"/>
        </w:rPr>
        <w:t>randomisation defends against unpredictability, not against knowledge.</w:t>
      </w:r>
      <w:r>
        <w:rPr>
          <w:rFonts w:ascii="Times New Roman" w:hAnsi="Times New Roman" w:eastAsia="SimSun"/>
          <w:sz w:val="22"/>
        </w:rPr>
        <w:t xml:space="preserve"> Two corollaries identify the cases that arise in this literature.</w:t>
      </w:r>
    </w:p>
    <w:p>
      <w:r>
        <w:rPr>
          <w:rFonts w:ascii="Times New Roman" w:hAnsi="Times New Roman" w:eastAsia="SimSun"/>
          <w:b/>
          <w:sz w:val="22"/>
        </w:rPr>
        <w:t>Corollary 1 (public-distribution defenses).</w:t>
      </w:r>
      <w:r>
        <w:rPr>
          <w:rFonts w:ascii="Times New Roman" w:hAnsi="Times New Roman" w:eastAsia="SimSun"/>
          <w:sz w:val="22"/>
        </w:rPr>
        <w:t xml:space="preserve"> Multi-query consistency [4] perturbs the query by token dropout at rate $\delta$ and aggregates over $n_v$ variants. The perturbation is random, but its </w:t>
      </w:r>
      <w:r>
        <w:rPr>
          <w:rFonts w:ascii="Times New Roman" w:hAnsi="Times New Roman" w:eastAsia="SimSun"/>
          <w:i/>
          <w:sz w:val="22"/>
        </w:rPr>
        <w:t>rate</w:t>
      </w:r>
      <w:r>
        <w:rPr>
          <w:rFonts w:ascii="Times New Roman" w:hAnsi="Times New Roman" w:eastAsia="SimSun"/>
          <w:sz w:val="22"/>
        </w:rPr>
        <w:t xml:space="preserve"> and its </w:t>
      </w:r>
      <w:r>
        <w:rPr>
          <w:rFonts w:ascii="Times New Roman" w:hAnsi="Times New Roman" w:eastAsia="SimSun"/>
          <w:i/>
          <w:sz w:val="22"/>
        </w:rPr>
        <w:t>count</w:t>
      </w:r>
      <w:r>
        <w:rPr>
          <w:rFonts w:ascii="Times New Roman" w:hAnsi="Times New Roman" w:eastAsia="SimSun"/>
          <w:sz w:val="22"/>
        </w:rPr>
        <w:t xml:space="preserve"> are public constants, so the expected aggregate score of a passage is a deterministic, differentiable function of the injected embedding which the attacker can maximise directly. Adding variants does not change this: the attacker optimises the expectation, and with many variants the empirical mean converges to it. The adaptive sweep reports the predicted collapse, from 0.729 at $\lambda = 0$ to 1.000 by $\lambda = 0.5$.</w:t>
      </w:r>
    </w:p>
    <w:p>
      <w:r>
        <w:rPr>
          <w:rFonts w:ascii="Times New Roman" w:hAnsi="Times New Roman" w:eastAsia="SimSun"/>
          <w:b/>
          <w:sz w:val="22"/>
        </w:rPr>
        <w:t>Corollary 2 (penalty-observable defenses).</w:t>
      </w:r>
      <w:r>
        <w:rPr>
          <w:rFonts w:ascii="Times New Roman" w:hAnsi="Times New Roman" w:eastAsia="SimSun"/>
          <w:sz w:val="22"/>
        </w:rPr>
        <w:t xml:space="preserve"> A defense that down-weights passages by a penalty $f(d)$ computable from public information hands the attacker the constraint "remain in the low-penalty region". Whenever that constraint can be satisfied while raising similarity — possible whenever the penalty is a continuous function of a perturbation the attacker controls — the defense imposes a </w:t>
      </w:r>
      <w:r>
        <w:rPr>
          <w:rFonts w:ascii="Times New Roman" w:hAnsi="Times New Roman" w:eastAsia="SimSun"/>
          <w:i/>
          <w:sz w:val="22"/>
        </w:rPr>
        <w:t>cost</w:t>
      </w:r>
      <w:r>
        <w:rPr>
          <w:rFonts w:ascii="Times New Roman" w:hAnsi="Times New Roman" w:eastAsia="SimSun"/>
          <w:sz w:val="22"/>
        </w:rPr>
        <w:t xml:space="preserve"> rather than a </w:t>
      </w:r>
      <w:r>
        <w:rPr>
          <w:rFonts w:ascii="Times New Roman" w:hAnsi="Times New Roman" w:eastAsia="SimSun"/>
          <w:i/>
          <w:sz w:val="22"/>
        </w:rPr>
        <w:t>barrier</w:t>
      </w:r>
      <w:r>
        <w:rPr>
          <w:rFonts w:ascii="Times New Roman" w:hAnsi="Times New Roman" w:eastAsia="SimSun"/>
          <w:sz w:val="22"/>
        </w:rPr>
        <w:t>. Off-manifold filtering is exactly this case, and the measured consequence is that it is the strongest defense statically (0.250 against 0.750 for no defense) and is defeated by $\lambda = 0.25$.</w:t>
      </w:r>
    </w:p>
    <w:p>
      <w:r>
        <w:rPr>
          <w:rFonts w:ascii="Times New Roman" w:hAnsi="Times New Roman" w:eastAsia="SimSun"/>
          <w:sz w:val="22"/>
        </w:rPr>
        <w:t xml:space="preserve">These are the standard reasons adaptive evaluation is required, and they are why security venues expect it. What this paper establishes is that </w:t>
      </w:r>
      <w:r>
        <w:rPr>
          <w:rFonts w:ascii="Times New Roman" w:hAnsi="Times New Roman" w:eastAsia="SimSun"/>
          <w:b/>
          <w:sz w:val="22"/>
        </w:rPr>
        <w:t>this defense family is structurally exposed to them</w:t>
      </w:r>
      <w:r>
        <w:rPr>
          <w:rFonts w:ascii="Times New Roman" w:hAnsi="Times New Roman" w:eastAsia="SimSun"/>
          <w:sz w:val="22"/>
        </w:rPr>
        <w:t>, because its two dominant mechanisms — public randomisation and an observable penalty — are precisely the two cases the proposition covers. Proposition 3 then explains why the remaining members fail for an independent reason, so the family is squeezed from both sides: composition constraints cannot exclude an individually admissible passage, and the non-compositional alternatives are defeated by an informed attacker. That is why we treat the failure as structural rather than as a matter of tuning, and why the honest remedy is detection (§6.6) rather than a better objective.</w:t>
      </w:r>
    </w:p>
    <w:p>
      <w:pPr>
        <w:shd w:val="clear" w:color="auto" w:fill="DCE6F1"/>
        <w:spacing w:before="200" w:after="80"/>
      </w:pPr>
      <w:r>
        <w:rPr>
          <w:rFonts w:ascii="Times New Roman" w:hAnsi="Times New Roman" w:eastAsia="Microsoft YaHei"/>
          <w:b/>
          <w:sz w:val="26"/>
        </w:rPr>
        <w:t>6.6 Dimensionality does not help, and the only escape is individual-level evidence</w:t>
      </w:r>
    </w:p>
    <w:p>
      <w:r>
        <w:rPr>
          <w:rFonts w:ascii="Times New Roman" w:hAnsi="Times New Roman" w:eastAsia="SimSun"/>
          <w:sz w:val="22"/>
        </w:rPr>
        <w:t>Two consequences of the above are the actionable content of this section.</w:t>
      </w:r>
    </w:p>
    <w:p>
      <w:r>
        <w:rPr>
          <w:rFonts w:ascii="Times New Roman" w:hAnsi="Times New Roman" w:eastAsia="SimSun"/>
          <w:b/>
          <w:sz w:val="22"/>
        </w:rPr>
        <w:t>(a) Adding dimensions does not shrink the admissible set usefully.</w:t>
      </w:r>
      <w:r>
        <w:rPr>
          <w:rFonts w:ascii="Times New Roman" w:hAnsi="Times New Roman" w:eastAsia="SimSun"/>
          <w:sz w:val="22"/>
        </w:rPr>
        <w:t xml:space="preserve"> Extending the constraint from R1 to R2 to $m$ dimensions does not remove adversarial selections from $\mathcal{R}$; it gives the attacker more statistics to match, all of them computable from the public references. Prop. 1 applies verbatim with $\mathcal{R}$ the $m$-dimensional feasible set. The attacker's cost rises, their </w:t>
      </w:r>
      <w:r>
        <w:rPr>
          <w:rFonts w:ascii="Times New Roman" w:hAnsi="Times New Roman" w:eastAsia="SimSun"/>
          <w:i/>
          <w:sz w:val="22"/>
        </w:rPr>
        <w:t>feasibility</w:t>
      </w:r>
      <w:r>
        <w:rPr>
          <w:rFonts w:ascii="Times New Roman" w:hAnsi="Times New Roman" w:eastAsia="SimSun"/>
          <w:sz w:val="22"/>
        </w:rPr>
        <w:t xml:space="preserve"> does not fall — and since Prop. 2 bounds the cost by $k$, the rise is cheap.</w:t>
      </w:r>
    </w:p>
    <w:p>
      <w:r>
        <w:rPr>
          <w:rFonts w:ascii="Times New Roman" w:hAnsi="Times New Roman" w:eastAsia="SimSun"/>
          <w:b/>
          <w:sz w:val="22"/>
        </w:rPr>
        <w:t>(b) The only escape is evidence about individual passages.</w:t>
      </w:r>
      <w:r>
        <w:rPr>
          <w:rFonts w:ascii="Times New Roman" w:hAnsi="Times New Roman" w:eastAsia="SimSun"/>
          <w:sz w:val="22"/>
        </w:rPr>
        <w:t xml:space="preserve"> To exclude an adversarial passage a defense must evaluate a property of </w:t>
      </w:r>
      <w:r>
        <w:rPr>
          <w:rFonts w:ascii="Times New Roman" w:hAnsi="Times New Roman" w:eastAsia="SimSun"/>
          <w:i/>
          <w:sz w:val="22"/>
        </w:rPr>
        <w:t>that passage</w:t>
      </w:r>
      <w:r>
        <w:rPr>
          <w:rFonts w:ascii="Times New Roman" w:hAnsi="Times New Roman" w:eastAsia="SimSun"/>
          <w:sz w:val="22"/>
        </w:rPr>
        <w:t xml:space="preserve"> that is not a function of the retrieved set's aggregate. In the adversarial setting this is a provenance question, answerable only from traces the attacker's optimisation leaves behind. §7 reports one candidate and its validity threat.</w:t>
      </w:r>
    </w:p>
    <w:p>
      <w:r>
        <w:rPr>
          <w:rFonts w:ascii="Times New Roman" w:hAnsi="Times New Roman" w:eastAsia="SimSun"/>
          <w:sz w:val="22"/>
        </w:rPr>
        <w:t xml:space="preserve">This reframes the problem. Prior work in this area is an </w:t>
      </w:r>
      <w:r>
        <w:rPr>
          <w:rFonts w:ascii="Times New Roman" w:hAnsi="Times New Roman" w:eastAsia="SimSun"/>
          <w:b/>
          <w:sz w:val="22"/>
        </w:rPr>
        <w:t>optimisation</w:t>
      </w:r>
      <w:r>
        <w:rPr>
          <w:rFonts w:ascii="Times New Roman" w:hAnsi="Times New Roman" w:eastAsia="SimSun"/>
          <w:sz w:val="22"/>
        </w:rPr>
        <w:t xml:space="preserve"> problem — which composition is fairest, and how to reach it. Under an adversary it becomes a </w:t>
      </w:r>
      <w:r>
        <w:rPr>
          <w:rFonts w:ascii="Times New Roman" w:hAnsi="Times New Roman" w:eastAsia="SimSun"/>
          <w:b/>
          <w:sz w:val="22"/>
        </w:rPr>
        <w:t>detection</w:t>
      </w:r>
      <w:r>
        <w:rPr>
          <w:rFonts w:ascii="Times New Roman" w:hAnsi="Times New Roman" w:eastAsia="SimSun"/>
          <w:sz w:val="22"/>
        </w:rPr>
        <w:t xml:space="preserve"> problem, and §5.3 shows the two are not interchangeable: a defense can improve its fairness objective while its security objective is untouched. Prop. 3 is the reason the optimisation framing cannot be repaired by tuning: the failure is not at the optimum, it is in the feasible set.</w:t>
      </w:r>
    </w:p>
    <w:p>
      <w:r>
        <w:rPr>
          <w:rFonts w:ascii="Times New Roman" w:hAnsi="Times New Roman" w:eastAsia="SimSun"/>
          <w:b/>
          <w:sz w:val="22"/>
        </w:rPr>
        <w:t>What this analysis does not establish.</w:t>
      </w:r>
      <w:r>
        <w:rPr>
          <w:rFonts w:ascii="Times New Roman" w:hAnsi="Times New Roman" w:eastAsia="SimSun"/>
          <w:sz w:val="22"/>
        </w:rPr>
        <w:t xml:space="preserve"> Prop. 3 rests on the relevance-overlap assumption, which we support empirically but do not prove. A defense able to certify that an injected passage is </w:t>
      </w:r>
      <w:r>
        <w:rPr>
          <w:rFonts w:ascii="Times New Roman" w:hAnsi="Times New Roman" w:eastAsia="SimSun"/>
          <w:i/>
          <w:sz w:val="22"/>
        </w:rPr>
        <w:t>not</w:t>
      </w:r>
      <w:r>
        <w:rPr>
          <w:rFonts w:ascii="Times New Roman" w:hAnsi="Times New Roman" w:eastAsia="SimSun"/>
          <w:sz w:val="22"/>
        </w:rPr>
        <w:t xml:space="preserve"> δ-competitive — for instance by proving a relevance upper bound for it — would escape the trilemma, and we know of no such defense in this literature. Constructing one is, in our view, the most promising direction this analysis opens. Prop. 2's bound also assumes replacement, i.e. that injected passages out-rank those they displace; when they do not the bound is vacuous rather than wrong, which is exactly the corpus- and encoder-dependence documented in Findings 4 and 7. Finally, the analysis is pointwise in the query; a defense enforcing the constraint in expectation across queries has more room than the version analysed here, though ours are pointwise, so the measurements are unaffected.</w:t>
      </w:r>
    </w:p>
    <w:p>
      <w:pPr>
        <w:spacing w:before="240" w:after="120"/>
      </w:pPr>
      <w:r>
        <w:rPr>
          <w:rFonts w:ascii="Times New Roman" w:hAnsi="Times New Roman" w:eastAsia="Microsoft YaHei"/>
          <w:b/>
          <w:sz w:val="28"/>
        </w:rPr>
        <w:t>7. An Individual-Level Signal</w:t>
      </w:r>
    </w:p>
    <w:p>
      <w:r>
        <w:rPr>
          <w:rFonts w:ascii="Times New Roman" w:hAnsi="Times New Roman" w:eastAsia="SimSun"/>
          <w:sz w:val="22"/>
        </w:rPr>
        <w:t>Proposition 1 indicates that a usable defense needs individual-level evidence. We report one such signal and state the test that would falsify it.</w:t>
      </w:r>
    </w:p>
    <w:p>
      <w:r>
        <w:rPr>
          <w:rFonts w:ascii="Times New Roman" w:hAnsi="Times New Roman" w:eastAsia="SimSun"/>
          <w:b/>
          <w:sz w:val="22"/>
        </w:rPr>
        <w:t>Hypothesis.</w:t>
      </w:r>
      <w:r>
        <w:rPr>
          <w:rFonts w:ascii="Times New Roman" w:hAnsi="Times New Roman" w:eastAsia="SimSun"/>
          <w:sz w:val="22"/>
        </w:rPr>
        <w:t xml:space="preserve"> A passage injected to be retrieved for many queries — the projection attack optimises a </w:t>
      </w:r>
      <w:r>
        <w:rPr>
          <w:rFonts w:ascii="Times New Roman" w:hAnsi="Times New Roman" w:eastAsia="SimSun"/>
          <w:i/>
          <w:sz w:val="22"/>
        </w:rPr>
        <w:t>single</w:t>
      </w:r>
      <w:r>
        <w:rPr>
          <w:rFonts w:ascii="Times New Roman" w:hAnsi="Times New Roman" w:eastAsia="SimSun"/>
          <w:sz w:val="22"/>
        </w:rPr>
        <w:t xml:space="preserve"> direction $\bar{q}$ so that one passage serves many queries — will be retrieved for an anomalously large number of distinct queries. A legitimate passage is relevant to a small, specific set. The number of distinct queries retrieving a passage is computable at inference time from retrieval logs and requires no labels.</w:t>
      </w:r>
    </w:p>
    <w:p>
      <w:r>
        <w:rPr>
          <w:rFonts w:ascii="Times New Roman" w:hAnsi="Times New Roman" w:eastAsia="SimSun"/>
          <w:b/>
          <w:sz w:val="22"/>
        </w:rPr>
        <w:t>Measurement.</w:t>
      </w:r>
      <w:r>
        <w:rPr>
          <w:rFonts w:ascii="Times New Roman" w:hAnsi="Times New Roman" w:eastAsia="SimSun"/>
          <w:sz w:val="22"/>
        </w:rPr>
        <w:t xml:space="preserve"> We score each passage by the fraction of queries in the query set for which it appears in the top-$k$.</w:t>
      </w:r>
    </w:p>
    <w:p>
      <w:r>
        <w:rPr>
          <w:rFonts w:ascii="Times New Roman" w:hAnsi="Times New Roman" w:eastAsia="SimSun"/>
          <w:sz w:val="22"/>
        </w:rPr>
        <w:t>At a threshold of the clean 90th percentile, detection rate is 1.000 with 3.9% (BM25) and 0.2% (dense) false positives.</w:t>
      </w:r>
    </w:p>
    <w:p>
      <w:r>
        <w:rPr>
          <w:rFonts w:ascii="Times New Roman" w:hAnsi="Times New Roman" w:eastAsia="SimSun"/>
          <w:b/>
          <w:sz w:val="22"/>
        </w:rPr>
        <w:t>This result must not be taken at face value, and we state the reason.</w:t>
      </w:r>
      <w:r>
        <w:rPr>
          <w:rFonts w:ascii="Times New Roman" w:hAnsi="Times New Roman" w:eastAsia="SimSun"/>
          <w:sz w:val="22"/>
        </w:rPr>
        <w:t xml:space="preserve"> The clean 90th percentile is </w:t>
      </w:r>
      <w:r>
        <w:rPr>
          <w:rFonts w:ascii="Times New Roman" w:hAnsi="Times New Roman" w:eastAsia="SimSun"/>
          <w:b/>
          <w:sz w:val="22"/>
        </w:rPr>
        <w:t>0.0000</w:t>
      </w:r>
      <w:r>
        <w:rPr>
          <w:rFonts w:ascii="Times New Roman" w:hAnsi="Times New Roman" w:eastAsia="SimSun"/>
          <w:sz w:val="22"/>
        </w:rPr>
        <w:t xml:space="preserve"> — 90% of legitimate passages are retrieved by </w:t>
      </w:r>
      <w:r>
        <w:rPr>
          <w:rFonts w:ascii="Times New Roman" w:hAnsi="Times New Roman" w:eastAsia="SimSun"/>
          <w:i/>
          <w:sz w:val="22"/>
        </w:rPr>
        <w:t>no</w:t>
      </w:r>
      <w:r>
        <w:rPr>
          <w:rFonts w:ascii="Times New Roman" w:hAnsi="Times New Roman" w:eastAsia="SimSun"/>
          <w:sz w:val="22"/>
        </w:rPr>
        <w:t xml:space="preserve"> query. That is not a property of realistic corpora; it is a property of our construction, in which injected passages share a fixed query-aligned vocabulary that legitimate passages lack. The separation may therefore measure </w:t>
      </w:r>
      <w:r>
        <w:rPr>
          <w:rFonts w:ascii="Times New Roman" w:hAnsi="Times New Roman" w:eastAsia="SimSun"/>
          <w:i/>
          <w:sz w:val="22"/>
        </w:rPr>
        <w:t>lexical overlap with our query template set</w:t>
      </w:r>
      <w:r>
        <w:rPr>
          <w:rFonts w:ascii="Times New Roman" w:hAnsi="Times New Roman" w:eastAsia="SimSun"/>
          <w:sz w:val="22"/>
        </w:rPr>
        <w:t xml:space="preserve"> rather than </w:t>
      </w:r>
      <w:r>
        <w:rPr>
          <w:rFonts w:ascii="Times New Roman" w:hAnsi="Times New Roman" w:eastAsia="SimSun"/>
          <w:i/>
          <w:sz w:val="22"/>
        </w:rPr>
        <w:t>retrieval optimisation</w:t>
      </w:r>
      <w:r>
        <w:rPr>
          <w:rFonts w:ascii="Times New Roman" w:hAnsi="Times New Roman" w:eastAsia="SimSun"/>
          <w:sz w:val="22"/>
        </w:rPr>
        <w:t>. In a natural corpus this signal may vanish entirely.</w:t>
      </w:r>
    </w:p>
    <w:p>
      <w:r>
        <w:rPr>
          <w:rFonts w:ascii="Times New Roman" w:hAnsi="Times New Roman" w:eastAsia="SimSun"/>
          <w:b/>
          <w:sz w:val="22"/>
        </w:rPr>
        <w:t>Falsification protocol.</w:t>
      </w:r>
      <w:r>
        <w:rPr>
          <w:rFonts w:ascii="Times New Roman" w:hAnsi="Times New Roman" w:eastAsia="SimSun"/>
          <w:sz w:val="22"/>
        </w:rPr>
        <w:t xml:space="preserve"> Before this can be claimed as a defense:</w:t>
      </w:r>
    </w:p>
    <w:p>
      <w:pPr>
        <w:pStyle w:val="ListNumber"/>
        <w:spacing w:line="360" w:lineRule="auto"/>
      </w:pPr>
      <w:r>
        <w:rPr>
          <w:rFonts w:ascii="Times New Roman" w:hAnsi="Times New Roman" w:eastAsia="SimSun"/>
          <w:sz w:val="22"/>
        </w:rPr>
        <w:t>replicate on a natural corpus (TREC 2022 Fair Ranking Track [19], Natural Questions) with injected passages generated by a query-agnostic attack [3] so that no shared vocabulary is introduced by construction;</w:t>
      </w:r>
    </w:p>
    <w:p>
      <w:pPr>
        <w:pStyle w:val="ListNumber"/>
        <w:spacing w:line="360" w:lineRule="auto"/>
      </w:pPr>
      <w:r>
        <w:rPr>
          <w:rFonts w:ascii="Times New Roman" w:hAnsi="Times New Roman" w:eastAsia="SimSun"/>
          <w:sz w:val="22"/>
        </w:rPr>
        <w:t>report the signal's AUC with confidence intervals, and the resulting detection/false-positive trade-off;</w:t>
      </w:r>
    </w:p>
    <w:p>
      <w:pPr>
        <w:pStyle w:val="ListNumber"/>
        <w:spacing w:line="360" w:lineRule="auto"/>
      </w:pPr>
      <w:r>
        <w:rPr>
          <w:rFonts w:ascii="Times New Roman" w:hAnsi="Times New Roman" w:eastAsia="SimSun"/>
          <w:sz w:val="22"/>
        </w:rPr>
        <w:t>verify that threshold selection does not require knowledge of the injection rate.</w:t>
      </w:r>
    </w:p>
    <w:p>
      <w:r>
        <w:rPr>
          <w:rFonts w:ascii="Times New Roman" w:hAnsi="Times New Roman" w:eastAsia="SimSun"/>
          <w:sz w:val="22"/>
        </w:rPr>
        <w:t>We report the signal because it is the direction Proposition 1 points to, and because a negative result from step (1) would itself be informative about which provenance cues survive in realistic settings.</w:t>
      </w:r>
    </w:p>
    <w:p>
      <w:pPr>
        <w:spacing w:before="240" w:after="120"/>
      </w:pPr>
      <w:r>
        <w:rPr>
          <w:rFonts w:ascii="Times New Roman" w:hAnsi="Times New Roman" w:eastAsia="Microsoft YaHei"/>
          <w:b/>
          <w:sz w:val="28"/>
        </w:rPr>
        <w:t>8. Discussion and Limitations</w:t>
      </w:r>
    </w:p>
    <w:p>
      <w:r>
        <w:rPr>
          <w:rFonts w:ascii="Times New Roman" w:hAnsi="Times New Roman" w:eastAsia="SimSun"/>
          <w:b/>
          <w:sz w:val="22"/>
        </w:rPr>
        <w:t>What the failure is, and what it is not.</w:t>
      </w:r>
      <w:r>
        <w:rPr>
          <w:rFonts w:ascii="Times New Roman" w:hAnsi="Times New Roman" w:eastAsia="SimSun"/>
          <w:sz w:val="22"/>
        </w:rPr>
        <w:t xml:space="preserve"> Our results do not show that existing fairness defenses are implemented incorrectly, nor that their reported gains are illusory in the setting they target. They show something narrower and, we think, more useful: the statistic each defense optimises is insensitive to the adversary that motivates the defense. Concretely, [5]'s optimisation, [6]'s proportion adjustment, [7]'s embedder control, and [8]'s exposure equalisation all act on aggregate composition. Under natural corpus skew — the setting those works study — this is appropriate, and their improvements are real. Under an adversary, §5.2 shows the same machinery leaves adversarial inclusion unchanged, and §6 shows why no refinement along that axis can change it. The distinction matters for how the field reads this result: the claim is about </w:t>
      </w:r>
      <w:r>
        <w:rPr>
          <w:rFonts w:ascii="Times New Roman" w:hAnsi="Times New Roman" w:eastAsia="SimSun"/>
          <w:b/>
          <w:sz w:val="22"/>
        </w:rPr>
        <w:t>evaluation validity</w:t>
      </w:r>
      <w:r>
        <w:rPr>
          <w:rFonts w:ascii="Times New Roman" w:hAnsi="Times New Roman" w:eastAsia="SimSun"/>
          <w:sz w:val="22"/>
        </w:rPr>
        <w:t>, and it implies a change in what gets measured rather than a rewrite of what has been built.</w:t>
      </w:r>
    </w:p>
    <w:p>
      <w:r>
        <w:rPr>
          <w:rFonts w:ascii="Times New Roman" w:hAnsi="Times New Roman" w:eastAsia="SimSun"/>
          <w:b/>
          <w:sz w:val="22"/>
        </w:rPr>
        <w:t>An error we made twice, and why that is the point.</w:t>
      </w:r>
      <w:r>
        <w:rPr>
          <w:rFonts w:ascii="Times New Roman" w:hAnsi="Times New Roman" w:eastAsia="SimSun"/>
          <w:sz w:val="22"/>
        </w:rPr>
        <w:t xml:space="preserve"> §3.2 identifies a class of mistakes that is easy to make and hard to notice: R2 statistics evaluated against a per-query clean retrieval, or against a corpus reference, are dominated by topic-conditioned stance variation that the attack preserves, and therefore report a healthy system while the retrieved set is fully adversarial. We made that error, corrected it by adopting the cross-group gap, and then made a second error of the same family one level up in §5.7: the cross-group gap is itself an absolute difference, and it is blind to an attack that relocates both groups rather than separating them. Both errors share a signature that makes them dangerous — they return a plausible, healthy-looking number rather than an obviously wrong one. We therefore make two recommendations rather than one. Any stance-style metric should be specified together with its reference </w:t>
      </w:r>
      <w:r>
        <w:rPr>
          <w:rFonts w:ascii="Times New Roman" w:hAnsi="Times New Roman" w:eastAsia="SimSun"/>
          <w:i/>
          <w:sz w:val="22"/>
        </w:rPr>
        <w:t>and</w:t>
      </w:r>
      <w:r>
        <w:rPr>
          <w:rFonts w:ascii="Times New Roman" w:hAnsi="Times New Roman" w:eastAsia="SimSun"/>
          <w:sz w:val="22"/>
        </w:rPr>
        <w:t xml:space="preserve"> accompanied by a control showing it responds to a known attack; and where a metric is computed as a difference between two groups, the per-group values should be reported alongside it, because the difference can be flat while both components move a long way.</w:t>
      </w:r>
    </w:p>
    <w:p>
      <w:r>
        <w:rPr>
          <w:rFonts w:ascii="Times New Roman" w:hAnsi="Times New Roman" w:eastAsia="SimSun"/>
          <w:b/>
          <w:sz w:val="22"/>
        </w:rPr>
        <w:t>Adversarial evaluation is a measurement problem before it is a defense problem.</w:t>
      </w:r>
      <w:r>
        <w:rPr>
          <w:rFonts w:ascii="Times New Roman" w:hAnsi="Times New Roman" w:eastAsia="SimSun"/>
          <w:sz w:val="22"/>
        </w:rPr>
        <w:t xml:space="preserve"> Taken together, the failures in this paper — a composition statistic that counts what the attack balances, a reference-based statistic that measures topic rather than stance, an absolute difference that cancels a joint shift, a self-report attribution probe that a model answers affirmatively by construction, an entailment convention whose reversed form returns zeros, and a null reported without an equivalence bound — are all failures of instrument rather than of method. None of them would be caught by improving an attack or a defense. We suspect this generalises beyond retrieval fairness: any evaluation whose statistic is an aggregate over the quantity an adversary controls is vulnerable to the same class of error. The mitigation that worked here was mechanical rather than conceptual — a control that flips the signal and checks the statistic moves, an equivalence bound on every null, and a per-component report for every difference.</w:t>
      </w:r>
    </w:p>
    <w:p>
      <w:r>
        <w:rPr>
          <w:rFonts w:ascii="Times New Roman" w:hAnsi="Times New Roman" w:eastAsia="SimSun"/>
          <w:b/>
          <w:sz w:val="22"/>
        </w:rPr>
        <w:t>The three failure modes, and what each one predicts about work we did not run.</w:t>
      </w:r>
      <w:r>
        <w:rPr>
          <w:rFonts w:ascii="Times New Roman" w:hAnsi="Times New Roman" w:eastAsia="SimSun"/>
          <w:sz w:val="22"/>
        </w:rPr>
        <w:t xml:space="preserve"> §3.4 stated the taxonomy from the form of the statistics; §5 confirmed it on measurements. Collecting the confirmations makes the framework's reach explicit, including for defenses we did not implement.</w:t>
      </w:r>
    </w:p>
    <w:p>
      <w:r>
        <w:rPr>
          <w:rFonts w:ascii="Times New Roman" w:hAnsi="Times New Roman" w:eastAsia="SimSun"/>
          <w:i/>
          <w:sz w:val="22"/>
        </w:rPr>
        <w:t>F1, balanced count.</w:t>
      </w:r>
      <w:r>
        <w:rPr>
          <w:rFonts w:ascii="Times New Roman" w:hAnsi="Times New Roman" w:eastAsia="SimSun"/>
          <w:sz w:val="22"/>
        </w:rPr>
        <w:t xml:space="preserve"> Confirmed twice: the R1 statistics are invariant under pairwise injection (§5.1), and the positive control shows the same statistics detect a 3000-passage composition change with the corpus size held fixed (Table 1). So the invariance is a property of the attack, not the instrument. </w:t>
      </w:r>
      <w:r>
        <w:rPr>
          <w:rFonts w:ascii="Times New Roman" w:hAnsi="Times New Roman" w:eastAsia="SimSun"/>
          <w:b/>
          <w:sz w:val="22"/>
        </w:rPr>
        <w:t>The prediction for work we did not run</w:t>
      </w:r>
      <w:r>
        <w:rPr>
          <w:rFonts w:ascii="Times New Roman" w:hAnsi="Times New Roman" w:eastAsia="SimSun"/>
          <w:sz w:val="22"/>
        </w:rPr>
        <w:t>: any defense whose objective is a group count or share — the re-ranking of [5], the proportion adjustment of [6], the embedder control of [7], the exposure equalisation of [8] — inherits this invariance exactly, without regard to how well it is optimised, because the injection is constructed to satisfy whatever composition the defense prefers. Our measurements on re-implementations of that objective support this and we have no reason to expect a different outcome from a better-optimised version of the same statistic.</w:t>
      </w:r>
    </w:p>
    <w:p>
      <w:r>
        <w:rPr>
          <w:rFonts w:ascii="Times New Roman" w:hAnsi="Times New Roman" w:eastAsia="SimSun"/>
          <w:i/>
          <w:sz w:val="22"/>
        </w:rPr>
        <w:t>F2, preserved nuisance.</w:t>
      </w:r>
      <w:r>
        <w:rPr>
          <w:rFonts w:ascii="Times New Roman" w:hAnsi="Times New Roman" w:eastAsia="SimSun"/>
          <w:sz w:val="22"/>
        </w:rPr>
        <w:t xml:space="preserve"> Confirmed twice, and the second confirmation is the stronger one: </w:t>
      </w:r>
      <w:r>
        <w:rPr>
          <w:rFonts w:ascii="Consolas" w:hAnsi="Consolas" w:eastAsia="Consolas"/>
          <w:sz w:val="21"/>
        </w:rPr>
        <w:t>stance_div</w:t>
      </w:r>
      <w:r>
        <w:rPr>
          <w:rFonts w:ascii="Times New Roman" w:hAnsi="Times New Roman" w:eastAsia="SimSun"/>
          <w:sz w:val="22"/>
        </w:rPr>
        <w:t xml:space="preserve"> and </w:t>
      </w:r>
      <w:r>
        <w:rPr>
          <w:rFonts w:ascii="Consolas" w:hAnsi="Consolas" w:eastAsia="Consolas"/>
          <w:sz w:val="21"/>
        </w:rPr>
        <w:t>stance_onesided</w:t>
      </w:r>
      <w:r>
        <w:rPr>
          <w:rFonts w:ascii="Times New Roman" w:hAnsi="Times New Roman" w:eastAsia="SimSun"/>
          <w:sz w:val="22"/>
        </w:rPr>
        <w:t xml:space="preserve"> are flat across the clean and fully attacked conditions (§5.1), </w:t>
      </w:r>
      <w:r>
        <w:rPr>
          <w:rFonts w:ascii="Times New Roman" w:hAnsi="Times New Roman" w:eastAsia="SimSun"/>
          <w:i/>
          <w:sz w:val="22"/>
        </w:rPr>
        <w:t>and</w:t>
      </w:r>
      <w:r>
        <w:rPr>
          <w:rFonts w:ascii="Times New Roman" w:hAnsi="Times New Roman" w:eastAsia="SimSun"/>
          <w:sz w:val="22"/>
        </w:rPr>
        <w:t xml:space="preserve"> they are flat across the positive control where the true composition swings from 0.022 to 0.978 (Table 1). A statistic that does not move when the ground truth moves will not move for an adversary either. </w:t>
      </w:r>
      <w:r>
        <w:rPr>
          <w:rFonts w:ascii="Times New Roman" w:hAnsi="Times New Roman" w:eastAsia="SimSun"/>
          <w:b/>
          <w:sz w:val="22"/>
        </w:rPr>
        <w:t>The prediction</w:t>
      </w:r>
      <w:r>
        <w:rPr>
          <w:rFonts w:ascii="Times New Roman" w:hAnsi="Times New Roman" w:eastAsia="SimSun"/>
          <w:sz w:val="22"/>
        </w:rPr>
        <w:t>: any metric anchored to a per-query clean retrieval or a corpus-level rate is measuring the query's topic conditioning, which the attack preserves by construction, so evaluations that report such a metric alongside a clean baseline are reporting a quantity orthogonal to the threat.</w:t>
      </w:r>
    </w:p>
    <w:p>
      <w:r>
        <w:rPr>
          <w:rFonts w:ascii="Times New Roman" w:hAnsi="Times New Roman" w:eastAsia="SimSun"/>
          <w:i/>
          <w:sz w:val="22"/>
        </w:rPr>
        <w:t>F3, cancelled shift.</w:t>
      </w:r>
      <w:r>
        <w:rPr>
          <w:rFonts w:ascii="Times New Roman" w:hAnsi="Times New Roman" w:eastAsia="SimSun"/>
          <w:sz w:val="22"/>
        </w:rPr>
        <w:t xml:space="preserve"> Confirmed at two layers, and this is the one we got wrong ourselves: the cross-group gap is blind to the retrieval-layer attack (§5.1) and to the generation-layer attack (§5.7), and on the generation layer our first analysis used it anyway and reported a null. </w:t>
      </w:r>
      <w:r>
        <w:rPr>
          <w:rFonts w:ascii="Times New Roman" w:hAnsi="Times New Roman" w:eastAsia="SimSun"/>
          <w:b/>
          <w:sz w:val="22"/>
        </w:rPr>
        <w:t>The prediction</w:t>
      </w:r>
      <w:r>
        <w:rPr>
          <w:rFonts w:ascii="Times New Roman" w:hAnsi="Times New Roman" w:eastAsia="SimSun"/>
          <w:sz w:val="22"/>
        </w:rPr>
        <w:t>: any difference, gap or variance across groups is invariant under a common-mode move, so a defense or an evaluation that reports only a gap will under-report any attack that relocates groups together rather than separating them — which is what a matched-pair injection does by construction.</w:t>
      </w:r>
    </w:p>
    <w:p>
      <w:r>
        <w:rPr>
          <w:rFonts w:ascii="Times New Roman" w:hAnsi="Times New Roman" w:eastAsia="SimSun"/>
          <w:sz w:val="22"/>
        </w:rPr>
        <w:t>The three modes also compose, which is why the defense family fails as a family rather than in parts. F1 accounts for the composition-constrained members; §6.4 proves that no refinement along that axis escapes it. F3 accounts for the non-compositional members that report a group difference. And §6.5 shows the remaining mechanisms — public randomisation and an observable penalty — fail for a fourth reason that is not a measurement failure at all: an informed attacker optimises the expectation of a public distribution, and treats a computable penalty as a constraint rather than a barrier.</w:t>
      </w:r>
    </w:p>
    <w:p>
      <w:r>
        <w:rPr>
          <w:rFonts w:ascii="Times New Roman" w:hAnsi="Times New Roman" w:eastAsia="SimSun"/>
          <w:b/>
          <w:sz w:val="22"/>
        </w:rPr>
        <w:t>The constructive half.</w:t>
      </w:r>
      <w:r>
        <w:rPr>
          <w:rFonts w:ascii="Times New Roman" w:hAnsi="Times New Roman" w:eastAsia="SimSun"/>
          <w:sz w:val="22"/>
        </w:rPr>
        <w:t xml:space="preserve"> A taxonomy of failure modes is only useful if something escapes it, and the three modes share one structural feature: each is an invariance of an </w:t>
      </w:r>
      <w:r>
        <w:rPr>
          <w:rFonts w:ascii="Times New Roman" w:hAnsi="Times New Roman" w:eastAsia="SimSun"/>
          <w:i/>
          <w:sz w:val="22"/>
        </w:rPr>
        <w:t>aggregation</w:t>
      </w:r>
      <w:r>
        <w:rPr>
          <w:rFonts w:ascii="Times New Roman" w:hAnsi="Times New Roman" w:eastAsia="SimSun"/>
          <w:sz w:val="22"/>
        </w:rPr>
        <w:t xml:space="preserve"> over groups. Reporting the per-group quantities $\phi_g$ and their paired changes is not invariant under any of the three, because it makes no aggregation claim for the adversary to preserve. That is a cheap change to how a result is reported, it requires no new defense, and §5.7 is an existence proof that it works: on identical retrieval conditions, the aggregated gap moved by 0.002 while the per-group levels moved by 0.13 at $p &lt; 0.01$. The recommendation is therefore not "build a better defense metric" but "stop reporting only the aggregate".</w:t>
      </w:r>
    </w:p>
    <w:p>
      <w:r>
        <w:rPr>
          <w:rFonts w:ascii="Times New Roman" w:hAnsi="Times New Roman" w:eastAsia="SimSun"/>
          <w:b/>
          <w:sz w:val="22"/>
        </w:rPr>
        <w:t>Sensitivity is not validity, and the per-group report is a case in point.</w:t>
      </w:r>
      <w:r>
        <w:rPr>
          <w:rFonts w:ascii="Times New Roman" w:hAnsi="Times New Roman" w:eastAsia="SimSun"/>
          <w:sz w:val="22"/>
        </w:rPr>
        <w:t xml:space="preserve"> The per-group report is more sensitive than an aggregate, and a more sensitive instrument still has to be shown to measure the right quantity. The clearest example is our own: the free-form probe reports a large, replicated per-group shift on the controlled corpus and nothing on the naturally written one, and it would have been easy to publish that as a finding about corpora. It is not — the probe scores answers that take no position in 99.0% of cases on natural text, so it was structurally incapable of reporting the effect that a commitment-forcing probe then found there. An instrument that manufactures commitment will report an effect where there is none; an instrument that suppresses it will report a null that does not exist. We hit the second case, and the control that caught it was measuring commitment rather than trusting the margin. We therefore report both probes and both corpora, and treat the disagreement between them as the result.</w:t>
      </w:r>
    </w:p>
    <w:p>
      <w:r>
        <w:rPr>
          <w:rFonts w:ascii="Times New Roman" w:hAnsi="Times New Roman" w:eastAsia="SimSun"/>
          <w:b/>
          <w:sz w:val="22"/>
        </w:rPr>
        <w:t>Limitations.</w:t>
      </w:r>
      <w:r>
        <w:rPr>
          <w:rFonts w:ascii="Times New Roman" w:hAnsi="Times New Roman" w:eastAsia="SimSun"/>
          <w:sz w:val="22"/>
        </w:rPr>
        <w:t xml:space="preserve"> Ten constraints bound what this study establishes. The table states</w:t>
      </w:r>
    </w:p>
    <w:p>
      <w:r>
        <w:rPr>
          <w:rFonts w:ascii="Times New Roman" w:hAnsi="Times New Roman" w:eastAsia="SimSun"/>
          <w:sz w:val="22"/>
        </w:rPr>
        <w:t>each one and what it costs; the full statement of each, with the measurements behind it,</w:t>
      </w:r>
    </w:p>
    <w:p>
      <w:r>
        <w:rPr>
          <w:rFonts w:ascii="Times New Roman" w:hAnsi="Times New Roman" w:eastAsia="SimSun"/>
          <w:sz w:val="22"/>
        </w:rPr>
        <w:t>is in Appendix D.</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6F1"/>
          </w:tcPr>
          <w:p>
            <w:pPr>
              <w:spacing w:line="240" w:lineRule="auto" w:after="0"/>
            </w:pPr>
            <w:r>
              <w:rPr>
                <w:rFonts w:ascii="Times New Roman" w:hAnsi="Times New Roman" w:eastAsia="SimSun"/>
                <w:b/>
                <w:sz w:val="19"/>
              </w:rPr>
              <w:t>#</w:t>
            </w:r>
          </w:p>
        </w:tc>
        <w:tc>
          <w:tcPr>
            <w:tcW w:type="dxa" w:w="3213"/>
            <w:shd w:val="clear" w:color="auto" w:fill="DCE6F1"/>
          </w:tcPr>
          <w:p>
            <w:pPr>
              <w:spacing w:line="240" w:lineRule="auto" w:after="0"/>
            </w:pPr>
            <w:r>
              <w:rPr>
                <w:rFonts w:ascii="Times New Roman" w:hAnsi="Times New Roman" w:eastAsia="SimSun"/>
                <w:b/>
                <w:sz w:val="19"/>
              </w:rPr>
              <w:t>Limitation</w:t>
            </w:r>
          </w:p>
        </w:tc>
        <w:tc>
          <w:tcPr>
            <w:tcW w:type="dxa" w:w="3213"/>
            <w:shd w:val="clear" w:color="auto" w:fill="DCE6F1"/>
          </w:tcPr>
          <w:p>
            <w:pPr>
              <w:spacing w:line="240" w:lineRule="auto" w:after="0"/>
            </w:pPr>
            <w:r>
              <w:rPr>
                <w:rFonts w:ascii="Times New Roman" w:hAnsi="Times New Roman" w:eastAsia="SimSun"/>
                <w:b/>
                <w:sz w:val="19"/>
              </w:rPr>
              <w:t>What it constrains, or what already handles it</w:t>
            </w:r>
          </w:p>
        </w:tc>
      </w:tr>
      <w:tr>
        <w:tc>
          <w:tcPr>
            <w:tcW w:type="dxa" w:w="3213"/>
          </w:tcPr>
          <w:p>
            <w:pPr>
              <w:spacing w:line="240" w:lineRule="auto" w:after="0"/>
            </w:pPr>
            <w:r>
              <w:rPr>
                <w:rFonts w:ascii="Times New Roman" w:hAnsi="Times New Roman" w:eastAsia="SimSun"/>
                <w:sz w:val="19"/>
              </w:rPr>
              <w:t>1</w:t>
            </w:r>
          </w:p>
        </w:tc>
        <w:tc>
          <w:tcPr>
            <w:tcW w:type="dxa" w:w="3213"/>
          </w:tcPr>
          <w:p>
            <w:pPr>
              <w:spacing w:line="240" w:lineRule="auto" w:after="0"/>
            </w:pPr>
            <w:r>
              <w:rPr>
                <w:rFonts w:ascii="Times New Roman" w:hAnsi="Times New Roman" w:eastAsia="SimSun"/>
                <w:b/>
                <w:sz w:val="19"/>
              </w:rPr>
              <w:t>Group- and stance-annotated passages are required, and neutral retrieval corpora do not carry them</w:t>
            </w:r>
          </w:p>
        </w:tc>
        <w:tc>
          <w:tcPr>
            <w:tcW w:type="dxa" w:w="3213"/>
          </w:tcPr>
          <w:p>
            <w:pPr>
              <w:spacing w:line="240" w:lineRule="auto" w:after="0"/>
            </w:pPr>
            <w:r>
              <w:rPr>
                <w:rFonts w:ascii="Times New Roman" w:hAnsi="Times New Roman" w:eastAsia="SimSun"/>
                <w:sz w:val="19"/>
              </w:rPr>
              <w:t>The binding constraint on this whole line of work: the framework's applicability is bounded by annotation, not computation. R1 needs a group label per passage and R2 a stance label, and no standard neutral corpus (NQ, MS MARCO) has either, nor can stance toward a group be inferred from a neutral passage. Described in full in Appendix D.1.</w:t>
            </w:r>
          </w:p>
        </w:tc>
      </w:tr>
      <w:tr>
        <w:tc>
          <w:tcPr>
            <w:tcW w:type="dxa" w:w="3213"/>
          </w:tcPr>
          <w:p>
            <w:pPr>
              <w:spacing w:line="240" w:lineRule="auto" w:after="0"/>
            </w:pPr>
            <w:r>
              <w:rPr>
                <w:rFonts w:ascii="Times New Roman" w:hAnsi="Times New Roman" w:eastAsia="SimSun"/>
                <w:sz w:val="19"/>
              </w:rPr>
              <w:t>2</w:t>
            </w:r>
          </w:p>
        </w:tc>
        <w:tc>
          <w:tcPr>
            <w:tcW w:type="dxa" w:w="3213"/>
          </w:tcPr>
          <w:p>
            <w:pPr>
              <w:spacing w:line="240" w:lineRule="auto" w:after="0"/>
            </w:pPr>
            <w:r>
              <w:rPr>
                <w:rFonts w:ascii="Times New Roman" w:hAnsi="Times New Roman" w:eastAsia="SimSun"/>
                <w:b/>
                <w:sz w:val="19"/>
              </w:rPr>
              <w:t>Neither corpus is a neutral retrieval benchmark, and they disagree in two respects</w:t>
            </w:r>
          </w:p>
        </w:tc>
        <w:tc>
          <w:tcPr>
            <w:tcW w:type="dxa" w:w="3213"/>
          </w:tcPr>
          <w:p>
            <w:pPr>
              <w:spacing w:line="240" w:lineRule="auto" w:after="0"/>
            </w:pPr>
            <w:r>
              <w:rPr>
                <w:rFonts w:ascii="Times New Roman" w:hAnsi="Times New Roman" w:eastAsia="SimSun"/>
                <w:sz w:val="19"/>
              </w:rPr>
              <w:t>The text-only attack works only on the controlled corpus; the R2 constraint reduces inclusion only on BBQ. Both conditions are reported rather than the favourable one, and the mechanism behind the first disagreement is identified (§5.4).</w:t>
            </w:r>
          </w:p>
        </w:tc>
      </w:tr>
      <w:tr>
        <w:tc>
          <w:tcPr>
            <w:tcW w:type="dxa" w:w="3213"/>
          </w:tcPr>
          <w:p>
            <w:pPr>
              <w:spacing w:line="240" w:lineRule="auto" w:after="0"/>
            </w:pPr>
            <w:r>
              <w:rPr>
                <w:rFonts w:ascii="Times New Roman" w:hAnsi="Times New Roman" w:eastAsia="SimSun"/>
                <w:sz w:val="19"/>
              </w:rPr>
              <w:t>3</w:t>
            </w:r>
          </w:p>
        </w:tc>
        <w:tc>
          <w:tcPr>
            <w:tcW w:type="dxa" w:w="3213"/>
          </w:tcPr>
          <w:p>
            <w:pPr>
              <w:spacing w:line="240" w:lineRule="auto" w:after="0"/>
            </w:pPr>
            <w:r>
              <w:rPr>
                <w:rFonts w:ascii="Times New Roman" w:hAnsi="Times New Roman" w:eastAsia="SimSun"/>
                <w:b/>
                <w:sz w:val="19"/>
              </w:rPr>
              <w:t>The absolute R2 metric does not transfer across corpora</w:t>
            </w:r>
          </w:p>
        </w:tc>
        <w:tc>
          <w:tcPr>
            <w:tcW w:type="dxa" w:w="3213"/>
          </w:tcPr>
          <w:p>
            <w:pPr>
              <w:spacing w:line="240" w:lineRule="auto" w:after="0"/>
            </w:pPr>
            <w:r>
              <w:rPr>
                <w:rFonts w:ascii="Consolas" w:hAnsi="Consolas" w:eastAsia="Consolas"/>
                <w:sz w:val="18"/>
              </w:rPr>
              <w:t>stance_gap</w:t>
            </w:r>
            <w:r>
              <w:rPr>
                <w:rFonts w:ascii="Times New Roman" w:hAnsi="Times New Roman" w:eastAsia="SimSun"/>
                <w:sz w:val="19"/>
              </w:rPr>
              <w:t xml:space="preserve"> is exactly 0 on the balanced controlled corpus but 0.9326 on BBQ </w:t>
            </w:r>
            <w:r>
              <w:rPr>
                <w:rFonts w:ascii="Times New Roman" w:hAnsi="Times New Roman" w:eastAsia="SimSun"/>
                <w:i/>
                <w:sz w:val="19"/>
              </w:rPr>
              <w:t>before any attack</w:t>
            </w:r>
            <w:r>
              <w:rPr>
                <w:rFonts w:ascii="Times New Roman" w:hAnsi="Times New Roman" w:eastAsia="SimSun"/>
                <w:sz w:val="19"/>
              </w:rPr>
              <w:t>. Only the change from the clean baseline is informative there, and §5.4 relies on the change throughout.</w:t>
            </w:r>
          </w:p>
        </w:tc>
      </w:tr>
      <w:tr>
        <w:tc>
          <w:tcPr>
            <w:tcW w:type="dxa" w:w="3213"/>
          </w:tcPr>
          <w:p>
            <w:pPr>
              <w:spacing w:line="240" w:lineRule="auto" w:after="0"/>
            </w:pPr>
            <w:r>
              <w:rPr>
                <w:rFonts w:ascii="Times New Roman" w:hAnsi="Times New Roman" w:eastAsia="SimSun"/>
                <w:sz w:val="19"/>
              </w:rPr>
              <w:t>4</w:t>
            </w:r>
          </w:p>
        </w:tc>
        <w:tc>
          <w:tcPr>
            <w:tcW w:type="dxa" w:w="3213"/>
          </w:tcPr>
          <w:p>
            <w:pPr>
              <w:spacing w:line="240" w:lineRule="auto" w:after="0"/>
            </w:pPr>
            <w:r>
              <w:rPr>
                <w:rFonts w:ascii="Times New Roman" w:hAnsi="Times New Roman" w:eastAsia="SimSun"/>
                <w:b/>
                <w:sz w:val="19"/>
              </w:rPr>
              <w:t>Injection budget must be reported as a rate, not a count</w:t>
            </w:r>
          </w:p>
        </w:tc>
        <w:tc>
          <w:tcPr>
            <w:tcW w:type="dxa" w:w="3213"/>
          </w:tcPr>
          <w:p>
            <w:pPr>
              <w:spacing w:line="240" w:lineRule="auto" w:after="0"/>
            </w:pPr>
            <w:r>
              <w:rPr>
                <w:rFonts w:ascii="Times New Roman" w:hAnsi="Times New Roman" w:eastAsia="SimSun"/>
                <w:sz w:val="19"/>
              </w:rPr>
              <w:t>A fixed count measures corpus size rather than attack strength. §5.4 sweeps $\rho \in \{0.1\%, \dots, 2\%\}$; readers comparing against absolute counts must convert.</w:t>
            </w:r>
          </w:p>
        </w:tc>
      </w:tr>
      <w:tr>
        <w:tc>
          <w:tcPr>
            <w:tcW w:type="dxa" w:w="3213"/>
          </w:tcPr>
          <w:p>
            <w:pPr>
              <w:spacing w:line="240" w:lineRule="auto" w:after="0"/>
            </w:pPr>
            <w:r>
              <w:rPr>
                <w:rFonts w:ascii="Times New Roman" w:hAnsi="Times New Roman" w:eastAsia="SimSun"/>
                <w:sz w:val="19"/>
              </w:rPr>
              <w:t>5</w:t>
            </w:r>
          </w:p>
        </w:tc>
        <w:tc>
          <w:tcPr>
            <w:tcW w:type="dxa" w:w="3213"/>
          </w:tcPr>
          <w:p>
            <w:pPr>
              <w:spacing w:line="240" w:lineRule="auto" w:after="0"/>
            </w:pPr>
            <w:r>
              <w:rPr>
                <w:rFonts w:ascii="Times New Roman" w:hAnsi="Times New Roman" w:eastAsia="SimSun"/>
                <w:b/>
                <w:sz w:val="19"/>
              </w:rPr>
              <w:t>Nine retrieval back-ends, and the scale check changed the conclusion</w:t>
            </w:r>
          </w:p>
        </w:tc>
        <w:tc>
          <w:tcPr>
            <w:tcW w:type="dxa" w:w="3213"/>
          </w:tcPr>
          <w:p>
            <w:pPr>
              <w:spacing w:line="240" w:lineRule="auto" w:after="0"/>
            </w:pPr>
            <w:r>
              <w:rPr>
                <w:rFonts w:ascii="Times New Roman" w:hAnsi="Times New Roman" w:eastAsia="SimSun"/>
                <w:sz w:val="19"/>
              </w:rPr>
              <w:t>GTE-base → GTE-large moves susceptibility from 0.0625 to 0.5000 within one family and recipe, so a single-encoder robustness claim reports an unmeasured checkpoint property (§5.5). Contriever is not swept at large scale and multilingual or instruction-tuned embedders are not tested.</w:t>
            </w:r>
          </w:p>
        </w:tc>
      </w:tr>
      <w:tr>
        <w:tc>
          <w:tcPr>
            <w:tcW w:type="dxa" w:w="3213"/>
          </w:tcPr>
          <w:p>
            <w:pPr>
              <w:spacing w:line="240" w:lineRule="auto" w:after="0"/>
            </w:pPr>
            <w:r>
              <w:rPr>
                <w:rFonts w:ascii="Times New Roman" w:hAnsi="Times New Roman" w:eastAsia="SimSun"/>
                <w:sz w:val="19"/>
              </w:rPr>
              <w:t>6</w:t>
            </w:r>
          </w:p>
        </w:tc>
        <w:tc>
          <w:tcPr>
            <w:tcW w:type="dxa" w:w="3213"/>
          </w:tcPr>
          <w:p>
            <w:pPr>
              <w:spacing w:line="240" w:lineRule="auto" w:after="0"/>
            </w:pPr>
            <w:r>
              <w:rPr>
                <w:rFonts w:ascii="Times New Roman" w:hAnsi="Times New Roman" w:eastAsia="SimSun"/>
                <w:b/>
                <w:sz w:val="19"/>
              </w:rPr>
              <w:t>The generation-stage evaluation is multi-generator and multi-probe, and the probes disagree</w:t>
            </w:r>
          </w:p>
        </w:tc>
        <w:tc>
          <w:tcPr>
            <w:tcW w:type="dxa" w:w="3213"/>
          </w:tcPr>
          <w:p>
            <w:pPr>
              <w:spacing w:line="240" w:lineRule="auto" w:after="0"/>
            </w:pPr>
            <w:r>
              <w:rPr>
                <w:rFonts w:ascii="Times New Roman" w:hAnsi="Times New Roman" w:eastAsia="SimSun"/>
                <w:sz w:val="19"/>
              </w:rPr>
              <w:t>Three sub-limits, each with a measurement behind it: retrieval conditions are fixed to one backbone; the free-form probe commits to a position in only 15.6\% (controlled) and 1.0\% (BBQ) of cases, which is why the forced-choice probe is primary; and the effect is generator-dependent. Appendix D.6 also records the inverted-context negative control and a corrected attribution metric.</w:t>
            </w:r>
          </w:p>
        </w:tc>
      </w:tr>
      <w:tr>
        <w:tc>
          <w:tcPr>
            <w:tcW w:type="dxa" w:w="3213"/>
          </w:tcPr>
          <w:p>
            <w:pPr>
              <w:spacing w:line="240" w:lineRule="auto" w:after="0"/>
            </w:pPr>
            <w:r>
              <w:rPr>
                <w:rFonts w:ascii="Times New Roman" w:hAnsi="Times New Roman" w:eastAsia="SimSun"/>
                <w:sz w:val="19"/>
              </w:rPr>
              <w:t>7</w:t>
            </w:r>
          </w:p>
        </w:tc>
        <w:tc>
          <w:tcPr>
            <w:tcW w:type="dxa" w:w="3213"/>
          </w:tcPr>
          <w:p>
            <w:pPr>
              <w:spacing w:line="240" w:lineRule="auto" w:after="0"/>
            </w:pPr>
            <w:r>
              <w:rPr>
                <w:rFonts w:ascii="Times New Roman" w:hAnsi="Times New Roman" w:eastAsia="SimSun"/>
                <w:b/>
                <w:sz w:val="19"/>
              </w:rPr>
              <w:t>Binary groups: $\vert\mathcal{G}\vert = 2$ throughout</w:t>
            </w:r>
          </w:p>
        </w:tc>
        <w:tc>
          <w:tcPr>
            <w:tcW w:type="dxa" w:w="3213"/>
          </w:tcPr>
          <w:p>
            <w:pPr>
              <w:spacing w:line="240" w:lineRule="auto" w:after="0"/>
            </w:pPr>
            <w:r>
              <w:rPr>
                <w:rFonts w:ascii="Times New Roman" w:hAnsi="Times New Roman" w:eastAsia="SimSun"/>
                <w:sz w:val="19"/>
              </w:rPr>
              <w:t>Extension to $\vert\mathcal{G}\vert &gt; 2$ is mechanical for R1 and R2 but is not evaluated here. BBQ's race/ethnicity category is also markedly imbalanced in our build (960 vs 88 passages).</w:t>
            </w:r>
          </w:p>
        </w:tc>
      </w:tr>
    </w:tbl>
    <w:p/>
    <w:p>
      <w:r>
        <w:rPr>
          <w:rFonts w:ascii="Times New Roman" w:hAnsi="Times New Roman" w:eastAsia="SimSun"/>
          <w:sz w:val="22"/>
        </w:rPr>
        <w:t xml:space="preserve">We close with the protocol the results imply. The first four points are about </w:t>
      </w:r>
      <w:r>
        <w:rPr>
          <w:rFonts w:ascii="Times New Roman" w:hAnsi="Times New Roman" w:eastAsia="SimSun"/>
          <w:b/>
          <w:sz w:val="22"/>
        </w:rPr>
        <w:t>measurement validity</w:t>
      </w:r>
      <w:r>
        <w:rPr>
          <w:rFonts w:ascii="Times New Roman" w:hAnsi="Times New Roman" w:eastAsia="SimSun"/>
          <w:sz w:val="22"/>
        </w:rPr>
        <w:t xml:space="preserve"> — whether a statistic can see the attack at all — and the last five about </w:t>
      </w:r>
      <w:r>
        <w:rPr>
          <w:rFonts w:ascii="Times New Roman" w:hAnsi="Times New Roman" w:eastAsia="SimSun"/>
          <w:b/>
          <w:sz w:val="22"/>
        </w:rPr>
        <w:t>adversarial evaluation hygiene</w:t>
      </w:r>
      <w:r>
        <w:rPr>
          <w:rFonts w:ascii="Times New Roman" w:hAnsi="Times New Roman" w:eastAsia="SimSun"/>
          <w:sz w:val="22"/>
        </w:rPr>
        <w:t>, which is what makes a robustness claim interpretable:</w:t>
      </w:r>
    </w:p>
    <w:p>
      <w:pPr>
        <w:pStyle w:val="ListNumber"/>
        <w:spacing w:line="360" w:lineRule="auto"/>
      </w:pPr>
      <w:r>
        <w:rPr>
          <w:rFonts w:ascii="Times New Roman" w:hAnsi="Times New Roman" w:eastAsia="SimSun"/>
          <w:b/>
          <w:sz w:val="22"/>
        </w:rPr>
        <w:t>Measure per-group shifts, not cross-group differences.</w:t>
      </w:r>
      <w:r>
        <w:rPr>
          <w:rFonts w:ascii="Times New Roman" w:hAnsi="Times New Roman" w:eastAsia="SimSun"/>
          <w:sz w:val="22"/>
        </w:rPr>
        <w:t xml:space="preserve"> An absolute gap between groups is dominated by pre-existing corpus asymmetry and is blind to an attack that relocates both groups together. Report both group-level quantities, and report the change in each.</w:t>
      </w:r>
    </w:p>
    <w:p>
      <w:pPr>
        <w:pStyle w:val="ListNumber"/>
        <w:spacing w:line="360" w:lineRule="auto"/>
      </w:pPr>
      <w:r>
        <w:rPr>
          <w:rFonts w:ascii="Times New Roman" w:hAnsi="Times New Roman" w:eastAsia="SimSun"/>
          <w:b/>
          <w:sz w:val="22"/>
        </w:rPr>
        <w:t>Report injection as a rate, not a count.</w:t>
      </w:r>
      <w:r>
        <w:rPr>
          <w:rFonts w:ascii="Times New Roman" w:hAnsi="Times New Roman" w:eastAsia="SimSun"/>
          <w:sz w:val="22"/>
        </w:rPr>
        <w:t xml:space="preserve"> A fixed passage count measures corpus size rather than attack strength.</w:t>
      </w:r>
    </w:p>
    <w:p>
      <w:pPr>
        <w:pStyle w:val="ListNumber"/>
        <w:spacing w:line="360" w:lineRule="auto"/>
      </w:pPr>
      <w:r>
        <w:rPr>
          <w:rFonts w:ascii="Times New Roman" w:hAnsi="Times New Roman" w:eastAsia="SimSun"/>
          <w:b/>
          <w:sz w:val="22"/>
        </w:rPr>
        <w:t>Report the encoder as a factor.</w:t>
      </w:r>
      <w:r>
        <w:rPr>
          <w:rFonts w:ascii="Times New Roman" w:hAnsi="Times New Roman" w:eastAsia="SimSun"/>
          <w:sz w:val="22"/>
        </w:rPr>
        <w:t xml:space="preserve"> Susceptibility is a per-checkpoint property that is not monotone in encoder size — within one family and training recipe, scaling GTE raised text-attack success eight-fold while scaling E5 lowered it to zero. A single-encoder robustness claim reports an unmeasured property of that checkpoint.</w:t>
      </w:r>
    </w:p>
    <w:p>
      <w:pPr>
        <w:pStyle w:val="ListNumber"/>
        <w:spacing w:line="360" w:lineRule="auto"/>
      </w:pPr>
      <w:r>
        <w:rPr>
          <w:rFonts w:ascii="Times New Roman" w:hAnsi="Times New Roman" w:eastAsia="SimSun"/>
          <w:b/>
          <w:sz w:val="22"/>
        </w:rPr>
        <w:t>Give equivalence bounds for null claims.</w:t>
      </w:r>
      <w:r>
        <w:rPr>
          <w:rFonts w:ascii="Times New Roman" w:hAnsi="Times New Roman" w:eastAsia="SimSun"/>
          <w:sz w:val="22"/>
        </w:rPr>
        <w:t xml:space="preserve"> "No effect detected" and "no effect" are different claims, and only the second supports a conclusion about a defense family. Where the per-query difference is identically zero this is conclusive; where it is not, the bound is the honest statement.</w:t>
      </w:r>
    </w:p>
    <w:p>
      <w:pPr>
        <w:pStyle w:val="ListNumber"/>
        <w:spacing w:line="360" w:lineRule="auto"/>
      </w:pPr>
      <w:r>
        <w:rPr>
          <w:rFonts w:ascii="Times New Roman" w:hAnsi="Times New Roman" w:eastAsia="SimSun"/>
          <w:b/>
          <w:sz w:val="22"/>
        </w:rPr>
        <w:t>State the threat model explicitly, including whether the attacker knows the defense.</w:t>
      </w:r>
      <w:r>
        <w:rPr>
          <w:rFonts w:ascii="Times New Roman" w:hAnsi="Times New Roman" w:eastAsia="SimSun"/>
          <w:sz w:val="22"/>
        </w:rPr>
        <w:t xml:space="preserve"> A robustness claim without this qualifier is uninterpretable, and the qualifier is what separates the two evaluations in §5.6.</w:t>
      </w:r>
    </w:p>
    <w:p>
      <w:pPr>
        <w:pStyle w:val="ListNumber"/>
        <w:spacing w:line="360" w:lineRule="auto"/>
      </w:pPr>
      <w:r>
        <w:rPr>
          <w:rFonts w:ascii="Times New Roman" w:hAnsi="Times New Roman" w:eastAsia="SimSun"/>
          <w:b/>
          <w:sz w:val="22"/>
        </w:rPr>
        <w:t>Report adversarial inclusion as a function of attacker strength, not at a single operating point.</w:t>
      </w:r>
      <w:r>
        <w:rPr>
          <w:rFonts w:ascii="Times New Roman" w:hAnsi="Times New Roman" w:eastAsia="SimSun"/>
          <w:sz w:val="22"/>
        </w:rPr>
        <w:t xml:space="preserve"> One value cannot distinguish a robust defense from one evaluated below its failure threshold. In our sweep every defense fails by $\lambda \le 2$; a sweep stopping at $\lambda = 0.25$ would have shown three apparently robust defenses.</w:t>
      </w:r>
    </w:p>
    <w:p>
      <w:pPr>
        <w:pStyle w:val="ListNumber"/>
        <w:spacing w:line="360" w:lineRule="auto"/>
      </w:pPr>
      <w:r>
        <w:rPr>
          <w:rFonts w:ascii="Times New Roman" w:hAnsi="Times New Roman" w:eastAsia="SimSun"/>
          <w:b/>
          <w:sz w:val="22"/>
        </w:rPr>
        <w:t>Report a utility-preserving baseline.</w:t>
      </w:r>
      <w:r>
        <w:rPr>
          <w:rFonts w:ascii="Times New Roman" w:hAnsi="Times New Roman" w:eastAsia="SimSun"/>
          <w:sz w:val="22"/>
        </w:rPr>
        <w:t xml:space="preserve"> A defense can achieve low adversarial inclusion trivially by returning fewer or worse passages, which is why we report </w:t>
      </w:r>
      <w:r>
        <w:rPr>
          <w:rFonts w:ascii="Consolas" w:hAnsi="Consolas" w:eastAsia="Consolas"/>
          <w:sz w:val="21"/>
        </w:rPr>
        <w:t>in_pool_rate</w:t>
      </w:r>
      <w:r>
        <w:rPr>
          <w:rFonts w:ascii="Times New Roman" w:hAnsi="Times New Roman" w:eastAsia="SimSun"/>
          <w:sz w:val="22"/>
        </w:rPr>
        <w:t xml:space="preserve"> alongside </w:t>
      </w:r>
      <w:r>
        <w:rPr>
          <w:rFonts w:ascii="Consolas" w:hAnsi="Consolas" w:eastAsia="Consolas"/>
          <w:sz w:val="21"/>
        </w:rPr>
        <w:t>poison@k</w:t>
      </w:r>
      <w:r>
        <w:rPr>
          <w:rFonts w:ascii="Times New Roman" w:hAnsi="Times New Roman" w:eastAsia="SimSun"/>
          <w:sz w:val="22"/>
        </w:rPr>
        <w:t xml:space="preserve"> throughout.</w:t>
      </w:r>
    </w:p>
    <w:p>
      <w:pPr>
        <w:pStyle w:val="ListNumber"/>
        <w:spacing w:line="360" w:lineRule="auto"/>
      </w:pPr>
      <w:r>
        <w:rPr>
          <w:rFonts w:ascii="Times New Roman" w:hAnsi="Times New Roman" w:eastAsia="SimSun"/>
          <w:b/>
          <w:sz w:val="22"/>
        </w:rPr>
        <w:t>For a randomised defense, state the distribution and assume it is known.</w:t>
      </w:r>
      <w:r>
        <w:rPr>
          <w:rFonts w:ascii="Times New Roman" w:hAnsi="Times New Roman" w:eastAsia="SimSun"/>
          <w:sz w:val="22"/>
        </w:rPr>
        <w:t xml:space="preserve"> Report the attacker's optimal response to the expectation rather than to a sample; by Proposition 4, randomisation bounds variance and not the expectation.</w:t>
      </w:r>
    </w:p>
    <w:p>
      <w:pPr>
        <w:pStyle w:val="ListNumber"/>
        <w:spacing w:line="360" w:lineRule="auto"/>
      </w:pPr>
      <w:r>
        <w:rPr>
          <w:rFonts w:ascii="Times New Roman" w:hAnsi="Times New Roman" w:eastAsia="SimSun"/>
          <w:b/>
          <w:sz w:val="22"/>
        </w:rPr>
        <w:t>For a penalty-based defense, report whether the penalty is computable from public information.</w:t>
      </w:r>
      <w:r>
        <w:rPr>
          <w:rFonts w:ascii="Times New Roman" w:hAnsi="Times New Roman" w:eastAsia="SimSun"/>
          <w:sz w:val="22"/>
        </w:rPr>
        <w:t xml:space="preserve"> If it is, treat it as a constraint in the attacker's optimisation rather than as an unknown; by Corollary 2 that is the difference between a cost and a barrier.</w:t>
      </w:r>
    </w:p>
    <w:p>
      <w:r>
        <w:rPr>
          <w:rFonts w:ascii="Times New Roman" w:hAnsi="Times New Roman" w:eastAsia="SimSun"/>
          <w:sz w:val="22"/>
        </w:rPr>
        <w:t>Point 9 is the one most easily overlooked and, in our experiments, decisive for the defense that looked strongest statically. Point 5 is the one most often omitted in this literature. Points 1–4 are prerequisites for a fairness statistic to be reported at all under adversarial conditions, and points 5–9 for a robustness claim to be credited.</w:t>
      </w:r>
    </w:p>
    <w:p>
      <w:pPr>
        <w:shd w:val="clear" w:color="auto" w:fill="DCE6F1"/>
        <w:spacing w:before="200" w:after="80"/>
      </w:pPr>
      <w:r>
        <w:rPr>
          <w:rFonts w:ascii="Times New Roman" w:hAnsi="Times New Roman" w:eastAsia="Microsoft YaHei"/>
          <w:b/>
          <w:sz w:val="26"/>
        </w:rPr>
        <w:t>8.1 When the aggregate is informative</w:t>
      </w:r>
    </w:p>
    <w:p>
      <w:r>
        <w:rPr>
          <w:rFonts w:ascii="Times New Roman" w:hAnsi="Times New Roman" w:eastAsia="SimSun"/>
          <w:sz w:val="22"/>
        </w:rPr>
        <w:t>The aggregate statistics this paper examines are informative only where the</w:t>
      </w:r>
    </w:p>
    <w:p>
      <w:r>
        <w:rPr>
          <w:rFonts w:ascii="Times New Roman" w:hAnsi="Times New Roman" w:eastAsia="SimSun"/>
          <w:sz w:val="22"/>
        </w:rPr>
        <w:t>composition they summarise is itself informative, and §5.9 measured which</w:t>
      </w:r>
    </w:p>
    <w:p>
      <w:r>
        <w:rPr>
          <w:rFonts w:ascii="Times New Roman" w:hAnsi="Times New Roman" w:eastAsia="SimSun"/>
          <w:sz w:val="22"/>
        </w:rPr>
        <w:t>back-ends that is. The conditions are restated here in the form a practitioner</w:t>
      </w:r>
    </w:p>
    <w:p>
      <w:r>
        <w:rPr>
          <w:rFonts w:ascii="Times New Roman" w:hAnsi="Times New Roman" w:eastAsia="SimSun"/>
          <w:sz w:val="22"/>
        </w:rPr>
        <w:t>needs in order to interpret a null result.</w:t>
      </w:r>
    </w:p>
    <w:p>
      <w:r>
        <w:rPr>
          <w:rFonts w:ascii="Times New Roman" w:hAnsi="Times New Roman" w:eastAsia="SimSun"/>
          <w:b/>
          <w:sz w:val="22"/>
        </w:rPr>
        <w:t>The composition statistic is flat on the lexical retriever, and moves elsewhere.</w:t>
      </w:r>
      <w:r>
        <w:rPr>
          <w:rFonts w:ascii="Times New Roman" w:hAnsi="Times New Roman" w:eastAsia="SimSun"/>
          <w:sz w:val="22"/>
        </w:rPr>
        <w:t xml:space="preserve"> Undefended</w:t>
      </w:r>
    </w:p>
    <w:p>
      <w:r>
        <w:rPr>
          <w:rFonts w:ascii="Times New Roman" w:hAnsi="Times New Roman" w:eastAsia="SimSun"/>
          <w:sz w:val="22"/>
        </w:rPr>
        <w:t>composition drift on the controlled corpus, at the relocation levels where the label is partial:</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6F1"/>
          </w:tcPr>
          <w:p>
            <w:pPr>
              <w:spacing w:line="240" w:lineRule="auto" w:after="0"/>
            </w:pPr>
            <w:r>
              <w:rPr>
                <w:rFonts w:ascii="Times New Roman" w:hAnsi="Times New Roman" w:eastAsia="SimSun"/>
                <w:b/>
                <w:sz w:val="19"/>
              </w:rPr>
              <w:t>back-end</w:t>
            </w:r>
          </w:p>
        </w:tc>
        <w:tc>
          <w:tcPr>
            <w:tcW w:type="dxa" w:w="3213"/>
            <w:shd w:val="clear" w:color="auto" w:fill="DCE6F1"/>
          </w:tcPr>
          <w:p>
            <w:pPr>
              <w:spacing w:line="240" w:lineRule="auto" w:after="0"/>
            </w:pPr>
            <w:r>
              <w:rPr>
                <w:rFonts w:ascii="Times New Roman" w:hAnsi="Times New Roman" w:eastAsia="SimSun"/>
                <w:b/>
                <w:sz w:val="19"/>
              </w:rPr>
              <w:t>attack</w:t>
            </w:r>
          </w:p>
        </w:tc>
        <w:tc>
          <w:tcPr>
            <w:tcW w:type="dxa" w:w="3213"/>
            <w:shd w:val="clear" w:color="auto" w:fill="DCE6F1"/>
          </w:tcPr>
          <w:p>
            <w:pPr>
              <w:spacing w:line="240" w:lineRule="auto" w:after="0"/>
            </w:pPr>
            <w:r>
              <w:rPr>
                <w:rFonts w:ascii="Times New Roman" w:hAnsi="Times New Roman" w:eastAsia="SimSun"/>
                <w:b/>
                <w:sz w:val="19"/>
              </w:rPr>
              <w:t>composition drift at partial relocation</w:t>
            </w:r>
          </w:p>
        </w:tc>
      </w:tr>
      <w:tr>
        <w:tc>
          <w:tcPr>
            <w:tcW w:type="dxa" w:w="3213"/>
          </w:tcPr>
          <w:p>
            <w:pPr>
              <w:spacing w:line="240" w:lineRule="auto" w:after="0"/>
            </w:pPr>
            <w:r>
              <w:rPr>
                <w:rFonts w:ascii="Consolas" w:hAnsi="Consolas" w:eastAsia="Consolas"/>
                <w:sz w:val="18"/>
              </w:rPr>
              <w:t>st</w:t>
            </w:r>
            <w:r>
              <w:rPr>
                <w:rFonts w:ascii="Times New Roman" w:hAnsi="Times New Roman" w:eastAsia="SimSun"/>
                <w:sz w:val="19"/>
              </w:rPr>
              <w:t xml:space="preserve"> (GTE-base)</w:t>
            </w:r>
          </w:p>
        </w:tc>
        <w:tc>
          <w:tcPr>
            <w:tcW w:type="dxa" w:w="3213"/>
          </w:tcPr>
          <w:p>
            <w:pPr>
              <w:spacing w:line="240" w:lineRule="auto" w:after="0"/>
            </w:pPr>
            <w:r>
              <w:rPr>
                <w:rFonts w:ascii="Times New Roman" w:hAnsi="Times New Roman" w:eastAsia="SimSun"/>
                <w:sz w:val="19"/>
              </w:rPr>
              <w:t>lexical</w:t>
            </w:r>
          </w:p>
        </w:tc>
        <w:tc>
          <w:tcPr>
            <w:tcW w:type="dxa" w:w="3213"/>
          </w:tcPr>
          <w:p>
            <w:pPr>
              <w:spacing w:line="240" w:lineRule="auto" w:after="0"/>
            </w:pPr>
            <w:r>
              <w:rPr>
                <w:rFonts w:ascii="Times New Roman" w:hAnsi="Times New Roman" w:eastAsia="SimSun"/>
                <w:sz w:val="19"/>
              </w:rPr>
              <w:t>0.0000 at every partial level</w:t>
            </w:r>
          </w:p>
        </w:tc>
      </w:tr>
      <w:tr>
        <w:tc>
          <w:tcPr>
            <w:tcW w:type="dxa" w:w="3213"/>
          </w:tcPr>
          <w:p>
            <w:pPr>
              <w:spacing w:line="240" w:lineRule="auto" w:after="0"/>
            </w:pPr>
            <w:r>
              <w:rPr>
                <w:rFonts w:ascii="Times New Roman" w:hAnsi="Times New Roman" w:eastAsia="SimSun"/>
                <w:sz w:val="19"/>
              </w:rPr>
              <w:t>dense</w:t>
            </w:r>
          </w:p>
        </w:tc>
        <w:tc>
          <w:tcPr>
            <w:tcW w:type="dxa" w:w="3213"/>
          </w:tcPr>
          <w:p>
            <w:pPr>
              <w:spacing w:line="240" w:lineRule="auto" w:after="0"/>
            </w:pPr>
            <w:r>
              <w:rPr>
                <w:rFonts w:ascii="Times New Roman" w:hAnsi="Times New Roman" w:eastAsia="SimSun"/>
                <w:sz w:val="19"/>
              </w:rPr>
              <w:t>lexical</w:t>
            </w:r>
          </w:p>
        </w:tc>
        <w:tc>
          <w:tcPr>
            <w:tcW w:type="dxa" w:w="3213"/>
          </w:tcPr>
          <w:p>
            <w:pPr>
              <w:spacing w:line="240" w:lineRule="auto" w:after="0"/>
            </w:pPr>
            <w:r>
              <w:rPr>
                <w:rFonts w:ascii="Times New Roman" w:hAnsi="Times New Roman" w:eastAsia="SimSun"/>
                <w:sz w:val="19"/>
              </w:rPr>
              <w:t>0.0000 at the lowest level, rising to 0.1750 at full relocation</w:t>
            </w:r>
          </w:p>
        </w:tc>
      </w:tr>
      <w:tr>
        <w:tc>
          <w:tcPr>
            <w:tcW w:type="dxa" w:w="3213"/>
          </w:tcPr>
          <w:p>
            <w:pPr>
              <w:spacing w:line="240" w:lineRule="auto" w:after="0"/>
            </w:pPr>
            <w:r>
              <w:rPr>
                <w:rFonts w:ascii="Times New Roman" w:hAnsi="Times New Roman" w:eastAsia="SimSun"/>
                <w:sz w:val="19"/>
              </w:rPr>
              <w:t>BM25</w:t>
            </w:r>
          </w:p>
        </w:tc>
        <w:tc>
          <w:tcPr>
            <w:tcW w:type="dxa" w:w="3213"/>
          </w:tcPr>
          <w:p>
            <w:pPr>
              <w:spacing w:line="240" w:lineRule="auto" w:after="0"/>
            </w:pPr>
            <w:r>
              <w:rPr>
                <w:rFonts w:ascii="Times New Roman" w:hAnsi="Times New Roman" w:eastAsia="SimSun"/>
                <w:sz w:val="19"/>
              </w:rPr>
              <w:t>lexical, projected</w:t>
            </w:r>
          </w:p>
        </w:tc>
        <w:tc>
          <w:tcPr>
            <w:tcW w:type="dxa" w:w="3213"/>
          </w:tcPr>
          <w:p>
            <w:pPr>
              <w:spacing w:line="240" w:lineRule="auto" w:after="0"/>
            </w:pPr>
            <w:r>
              <w:rPr>
                <w:rFonts w:ascii="Times New Roman" w:hAnsi="Times New Roman" w:eastAsia="SimSun"/>
                <w:sz w:val="19"/>
              </w:rPr>
              <w:t>0.0000 at low relocation, rising to 0.2280 at full relocation</w:t>
            </w:r>
          </w:p>
        </w:tc>
      </w:tr>
      <w:tr>
        <w:tc>
          <w:tcPr>
            <w:tcW w:type="dxa" w:w="3213"/>
          </w:tcPr>
          <w:p>
            <w:pPr>
              <w:spacing w:line="240" w:lineRule="auto" w:after="0"/>
            </w:pPr>
            <w:r>
              <w:rPr>
                <w:rFonts w:ascii="Times New Roman" w:hAnsi="Times New Roman" w:eastAsia="SimSun"/>
                <w:sz w:val="19"/>
              </w:rPr>
              <w:t>SPLADE</w:t>
            </w:r>
          </w:p>
        </w:tc>
        <w:tc>
          <w:tcPr>
            <w:tcW w:type="dxa" w:w="3213"/>
          </w:tcPr>
          <w:p>
            <w:pPr>
              <w:spacing w:line="240" w:lineRule="auto" w:after="0"/>
            </w:pPr>
            <w:r>
              <w:rPr>
                <w:rFonts w:ascii="Times New Roman" w:hAnsi="Times New Roman" w:eastAsia="SimSun"/>
                <w:sz w:val="19"/>
              </w:rPr>
              <w:t>lexical, projected</w:t>
            </w:r>
          </w:p>
        </w:tc>
        <w:tc>
          <w:tcPr>
            <w:tcW w:type="dxa" w:w="3213"/>
          </w:tcPr>
          <w:p>
            <w:pPr>
              <w:spacing w:line="240" w:lineRule="auto" w:after="0"/>
            </w:pPr>
            <w:r>
              <w:rPr>
                <w:rFonts w:ascii="Times New Roman" w:hAnsi="Times New Roman" w:eastAsia="SimSun"/>
                <w:sz w:val="19"/>
              </w:rPr>
              <w:t>0.0000 at zero relocation, 0.2000-0.4000 through the middle, 0.2250 at full relocation</w:t>
            </w:r>
          </w:p>
        </w:tc>
      </w:tr>
    </w:tbl>
    <w:p/>
    <w:p>
      <w:r>
        <w:rPr>
          <w:rFonts w:ascii="Times New Roman" w:hAnsi="Times New Roman" w:eastAsia="SimSun"/>
          <w:sz w:val="22"/>
        </w:rPr>
        <w:t xml:space="preserve">On </w:t>
      </w:r>
      <w:r>
        <w:rPr>
          <w:rFonts w:ascii="Consolas" w:hAnsi="Consolas" w:eastAsia="Consolas"/>
          <w:sz w:val="21"/>
        </w:rPr>
        <w:t>st</w:t>
      </w:r>
      <w:r>
        <w:rPr>
          <w:rFonts w:ascii="Times New Roman" w:hAnsi="Times New Roman" w:eastAsia="SimSun"/>
          <w:sz w:val="22"/>
        </w:rPr>
        <w:t xml:space="preserve"> the injected set is compositionally balanced and stays so however much of it is</w:t>
      </w:r>
    </w:p>
    <w:p>
      <w:r>
        <w:rPr>
          <w:rFonts w:ascii="Times New Roman" w:hAnsi="Times New Roman" w:eastAsia="SimSun"/>
          <w:sz w:val="22"/>
        </w:rPr>
        <w:t>retrieved, so the aggregate reads clean while the evidence moves — the regime the framework</w:t>
      </w:r>
    </w:p>
    <w:p>
      <w:r>
        <w:rPr>
          <w:rFonts w:ascii="Times New Roman" w:hAnsi="Times New Roman" w:eastAsia="SimSun"/>
          <w:sz w:val="22"/>
        </w:rPr>
        <w:t>describes. On the other back-ends the retrieved set relocates composition as well, and the</w:t>
      </w:r>
    </w:p>
    <w:p>
      <w:r>
        <w:rPr>
          <w:rFonts w:ascii="Times New Roman" w:hAnsi="Times New Roman" w:eastAsia="SimSun"/>
          <w:sz w:val="22"/>
        </w:rPr>
        <w:t>aggregate moves with it, reaching 0.1750 on dense and 0.2 or above on the projected</w:t>
      </w:r>
    </w:p>
    <w:p>
      <w:r>
        <w:rPr>
          <w:rFonts w:ascii="Times New Roman" w:hAnsi="Times New Roman" w:eastAsia="SimSun"/>
          <w:sz w:val="22"/>
        </w:rPr>
        <w:t>lexical back-ends. The dependence is not strictly monotone in the relocated fraction,</w:t>
      </w:r>
    </w:p>
    <w:p>
      <w:r>
        <w:rPr>
          <w:rFonts w:ascii="Times New Roman" w:hAnsi="Times New Roman" w:eastAsia="SimSun"/>
          <w:sz w:val="22"/>
        </w:rPr>
        <w:t>which is itself a reason to measure the regime rather than assume it. The balanced pairwise construction is therefore a sufficient condition</w:t>
      </w:r>
    </w:p>
    <w:p>
      <w:r>
        <w:rPr>
          <w:rFonts w:ascii="Times New Roman" w:hAnsi="Times New Roman" w:eastAsia="SimSun"/>
          <w:sz w:val="22"/>
        </w:rPr>
        <w:t>for the blindness and not a universal one, and the practical reading is: check which regime your</w:t>
      </w:r>
    </w:p>
    <w:p>
      <w:r>
        <w:rPr>
          <w:rFonts w:ascii="Times New Roman" w:hAnsi="Times New Roman" w:eastAsia="SimSun"/>
          <w:sz w:val="22"/>
        </w:rPr>
        <w:t>retriever is in before treating a null aggregate as evidence of robustness.</w:t>
      </w:r>
    </w:p>
    <w:p>
      <w:r>
        <w:rPr>
          <w:rFonts w:ascii="Times New Roman" w:hAnsi="Times New Roman" w:eastAsia="SimSun"/>
          <w:b/>
          <w:sz w:val="22"/>
        </w:rPr>
        <w:t>Subspace projection removes the passage text from the ranking decision.</w:t>
      </w:r>
      <w:r>
        <w:rPr>
          <w:rFonts w:ascii="Times New Roman" w:hAnsi="Times New Roman" w:eastAsia="SimSun"/>
          <w:sz w:val="22"/>
        </w:rPr>
        <w:t xml:space="preserve"> Under</w:t>
      </w:r>
    </w:p>
    <w:p>
      <w:r>
        <w:rPr>
          <w:rFonts w:ascii="Consolas" w:hAnsi="Consolas" w:eastAsia="Consolas"/>
          <w:sz w:val="21"/>
        </w:rPr>
        <w:t>template_plus_projection</w:t>
      </w:r>
      <w:r>
        <w:rPr>
          <w:rFonts w:ascii="Times New Roman" w:hAnsi="Times New Roman" w:eastAsia="SimSun"/>
          <w:sz w:val="22"/>
        </w:rPr>
        <w:t xml:space="preserve"> the relocated fraction was 1.000 for all 192 queries at every</w:t>
      </w:r>
    </w:p>
    <w:p>
      <w:r>
        <w:rPr>
          <w:rFonts w:ascii="Times New Roman" w:hAnsi="Times New Roman" w:eastAsia="SimSun"/>
          <w:sz w:val="22"/>
        </w:rPr>
        <w:t>alignment setting we tried. Projection sets the ranking from document and query vectors, so the</w:t>
      </w:r>
    </w:p>
    <w:p>
      <w:r>
        <w:rPr>
          <w:rFonts w:ascii="Times New Roman" w:hAnsi="Times New Roman" w:eastAsia="SimSun"/>
          <w:sz w:val="22"/>
        </w:rPr>
        <w:t>composition the composition statistics observe is fixed by the projection rather than by the</w:t>
      </w:r>
    </w:p>
    <w:p>
      <w:r>
        <w:rPr>
          <w:rFonts w:ascii="Times New Roman" w:hAnsi="Times New Roman" w:eastAsia="SimSun"/>
          <w:sz w:val="22"/>
        </w:rPr>
        <w:t>passages. This bounds what any text-side defence or perturbation can achieve against that</w:t>
      </w:r>
    </w:p>
    <w:p>
      <w:r>
        <w:rPr>
          <w:rFonts w:ascii="Times New Roman" w:hAnsi="Times New Roman" w:eastAsia="SimSun"/>
          <w:sz w:val="22"/>
        </w:rPr>
        <w:t>back-end, and it is the mechanism behind the saturation reported in §5.8.</w:t>
      </w:r>
    </w:p>
    <w:p>
      <w:r>
        <w:rPr>
          <w:rFonts w:ascii="Times New Roman" w:hAnsi="Times New Roman" w:eastAsia="SimSun"/>
          <w:b/>
          <w:sz w:val="22"/>
        </w:rPr>
        <w:t>The per-group statistic is a batch average, and its power is bounded by batch count.</w:t>
      </w:r>
      <w:r>
        <w:rPr>
          <w:rFonts w:ascii="Times New Roman" w:hAnsi="Times New Roman" w:eastAsia="SimSun"/>
          <w:sz w:val="22"/>
        </w:rPr>
        <w:t xml:space="preserve"> Every</w:t>
      </w:r>
    </w:p>
    <w:p>
      <w:r>
        <w:rPr>
          <w:rFonts w:ascii="Times New Roman" w:hAnsi="Times New Roman" w:eastAsia="SimSun"/>
          <w:sz w:val="22"/>
        </w:rPr>
        <w:t>group-level rate in this paper averages binary stance decisions over the queries in a stratum. A</w:t>
      </w:r>
    </w:p>
    <w:p>
      <w:r>
        <w:rPr>
          <w:rFonts w:ascii="Times New Roman" w:hAnsi="Times New Roman" w:eastAsia="SimSun"/>
          <w:sz w:val="22"/>
        </w:rPr>
        <w:t>single query contributes one draw, so the diagnostic is not a per-query test and should not be</w:t>
      </w:r>
    </w:p>
    <w:p>
      <w:r>
        <w:rPr>
          <w:rFonts w:ascii="Times New Roman" w:hAnsi="Times New Roman" w:eastAsia="SimSun"/>
          <w:sz w:val="22"/>
        </w:rPr>
        <w:t>evaluated as one; we report it per stratum for this reason. The consequence is a power bound that</w:t>
      </w:r>
    </w:p>
    <w:p>
      <w:r>
        <w:rPr>
          <w:rFonts w:ascii="Times New Roman" w:hAnsi="Times New Roman" w:eastAsia="SimSun"/>
          <w:sz w:val="22"/>
        </w:rPr>
        <w:t>does not yield to more queries of the same kind: on a corpus whose queries are instantiations of a</w:t>
      </w:r>
    </w:p>
    <w:p>
      <w:r>
        <w:rPr>
          <w:rFonts w:ascii="Times New Roman" w:hAnsi="Times New Roman" w:eastAsia="SimSun"/>
          <w:sz w:val="22"/>
        </w:rPr>
        <w:t>small template set, raising the query count repeats the same texts, and we measured this rather</w:t>
      </w:r>
    </w:p>
    <w:p>
      <w:r>
        <w:rPr>
          <w:rFonts w:ascii="Times New Roman" w:hAnsi="Times New Roman" w:eastAsia="SimSun"/>
          <w:sz w:val="22"/>
        </w:rPr>
        <w:t>than assuming it — a regime that held 36 of 192 queries held 0 of 1,536 once the count was raised.</w:t>
      </w:r>
    </w:p>
    <w:p>
      <w:r>
        <w:rPr>
          <w:rFonts w:ascii="Times New Roman" w:hAnsi="Times New Roman" w:eastAsia="SimSun"/>
          <w:sz w:val="22"/>
        </w:rPr>
        <w:t>Obtaining more power requires more independent strata or repeated audits over time, not a larger</w:t>
      </w:r>
    </w:p>
    <w:p>
      <w:r>
        <w:rPr>
          <w:rFonts w:ascii="Times New Roman" w:hAnsi="Times New Roman" w:eastAsia="SimSun"/>
          <w:sz w:val="22"/>
        </w:rPr>
        <w:t>sample of the same queries.</w:t>
      </w:r>
    </w:p>
    <w:p>
      <w:r>
        <w:rPr>
          <w:rFonts w:ascii="Times New Roman" w:hAnsi="Times New Roman" w:eastAsia="SimSun"/>
          <w:b/>
          <w:sz w:val="22"/>
        </w:rPr>
        <w:t>What this means for reporting.</w:t>
      </w:r>
      <w:r>
        <w:rPr>
          <w:rFonts w:ascii="Times New Roman" w:hAnsi="Times New Roman" w:eastAsia="SimSun"/>
          <w:sz w:val="22"/>
        </w:rPr>
        <w:t xml:space="preserve"> The framework's three questions (§3.4) and the protocol above</w:t>
      </w:r>
    </w:p>
    <w:p>
      <w:r>
        <w:rPr>
          <w:rFonts w:ascii="Times New Roman" w:hAnsi="Times New Roman" w:eastAsia="SimSun"/>
          <w:sz w:val="22"/>
        </w:rPr>
        <w:t>identify blindness in advance, but they identify it for a stated retriever and threat model. A</w:t>
      </w:r>
    </w:p>
    <w:p>
      <w:r>
        <w:rPr>
          <w:rFonts w:ascii="Times New Roman" w:hAnsi="Times New Roman" w:eastAsia="SimSun"/>
          <w:sz w:val="22"/>
        </w:rPr>
        <w:t>robustness claim should say which of these regimes it was evaluated in, because a null result in</w:t>
      </w:r>
    </w:p>
    <w:p>
      <w:r>
        <w:rPr>
          <w:rFonts w:ascii="Times New Roman" w:hAnsi="Times New Roman" w:eastAsia="SimSun"/>
          <w:sz w:val="22"/>
        </w:rPr>
        <w:t>the first regime is informative and a null result in the others is not.</w:t>
      </w:r>
    </w:p>
    <w:p>
      <w:pPr>
        <w:spacing w:before="240" w:after="120"/>
      </w:pPr>
      <w:r>
        <w:rPr>
          <w:rFonts w:ascii="Times New Roman" w:hAnsi="Times New Roman" w:eastAsia="Microsoft YaHei"/>
          <w:b/>
          <w:sz w:val="28"/>
        </w:rPr>
        <w:t>9. Conclusion</w:t>
      </w:r>
    </w:p>
    <w:p>
      <w:r>
        <w:rPr>
          <w:rFonts w:ascii="Times New Roman" w:hAnsi="Times New Roman" w:eastAsia="SimSun"/>
          <w:sz w:val="22"/>
        </w:rPr>
        <w:t>Fairness defenses for retrieval-augmented generation are chosen and validated by aggregate statistics of the retrieved set. We have shown that the standard statistics are adversarially invariant: an attacker who balances what they count, preserves what they reference, or relocates all groups together leaves the statistic at its clean value while controlling the evidence. The invariance has one cause, it is predictable from the form of the statistic rather than measured after the fact, and the defense failure that follows is a consequence of it rather than a separate phenomenon.</w:t>
      </w:r>
    </w:p>
    <w:p>
      <w:r>
        <w:rPr>
          <w:rFonts w:ascii="Times New Roman" w:hAnsi="Times New Roman" w:eastAsia="SimSun"/>
          <w:sz w:val="22"/>
        </w:rPr>
        <w:t xml:space="preserve">The two dimensions we separate make the mechanism visible. </w:t>
      </w:r>
      <w:r>
        <w:rPr>
          <w:rFonts w:ascii="Times New Roman" w:hAnsi="Times New Roman" w:eastAsia="SimSun"/>
          <w:b/>
          <w:sz w:val="22"/>
        </w:rPr>
        <w:t>R1</w:t>
      </w:r>
      <w:r>
        <w:rPr>
          <w:rFonts w:ascii="Times New Roman" w:hAnsi="Times New Roman" w:eastAsia="SimSun"/>
          <w:sz w:val="22"/>
        </w:rPr>
        <w:t xml:space="preserve"> is group composition; </w:t>
      </w:r>
      <w:r>
        <w:rPr>
          <w:rFonts w:ascii="Times New Roman" w:hAnsi="Times New Roman" w:eastAsia="SimSun"/>
          <w:b/>
          <w:sz w:val="22"/>
        </w:rPr>
        <w:t>R2</w:t>
      </w:r>
      <w:r>
        <w:rPr>
          <w:rFonts w:ascii="Times New Roman" w:hAnsi="Times New Roman" w:eastAsia="SimSun"/>
          <w:sz w:val="22"/>
        </w:rPr>
        <w:t xml:space="preserve"> is within-group stance. Pairwise poisoning is balanced in R1 by construction, because the injected passages are matched pairs drawn from the legitimate template inventory, so every composition statistic reads clean while the stance of the evidence is skewed. The natural repair — move to stance and keep the same arithmetic, measuring the gap between groups — fails for the same structural reason: an absolute difference is dominated by the corpus's pre-existing asymmetry and is blind to an attack that relocates both groups. The diagnostic is the per-group shift, and it is large and consistent where the aggregate is not: the suppressed group's stance moves by −0.13 to −0.18 and the favoured group's by +0.13 across four generators spanning three model families at $p \le 0.0035$, while the absolute cross-group gap moves by less than 0.002.</w:t>
      </w:r>
    </w:p>
    <w:p>
      <w:r>
        <w:rPr>
          <w:rFonts w:ascii="Times New Roman" w:hAnsi="Times New Roman" w:eastAsia="SimSun"/>
          <w:sz w:val="22"/>
        </w:rPr>
        <w:t>The consequence for the defense class is a ceiling rather than a null. The unconstrained baseline already admits adversarial passages on every query where it can, so no reduction is available even in principle; the per-query difference is identically zero and the equivalence bound is exactly ±0.0000. The constraint does change which passages are selected — it moves the R2 stance gap substantially — and that is precisely the point: selection changes, and not one adversarial passage is displaced. Extending the constraint to a second dimension improves the statistic it measures without changing adversarial inclusion. The problem is one of detection, not of optimisation, and detection requires evidence about individual passages rather than about the set they belong to.</w:t>
      </w:r>
    </w:p>
    <w:p>
      <w:r>
        <w:rPr>
          <w:rFonts w:ascii="Times New Roman" w:hAnsi="Times New Roman" w:eastAsia="SimSun"/>
          <w:sz w:val="22"/>
        </w:rPr>
        <w:t xml:space="preserve">Under a defense-aware attacker the picture sharpens rather than softens. Across six retrieval back-ends the static advantage of the strongest defense is </w:t>
      </w:r>
      <w:r>
        <w:rPr>
          <w:rFonts w:ascii="Times New Roman" w:hAnsi="Times New Roman" w:eastAsia="SimSun"/>
          <w:i/>
          <w:sz w:val="22"/>
        </w:rPr>
        <w:t>largest</w:t>
      </w:r>
      <w:r>
        <w:rPr>
          <w:rFonts w:ascii="Times New Roman" w:hAnsi="Times New Roman" w:eastAsia="SimSun"/>
          <w:sz w:val="22"/>
        </w:rPr>
        <w:t xml:space="preserve"> on the pretrained encoders the compared literature uses — four of the six begin at exactly 0.000 adversarial inclusion — and no defense retains measurable benefit beyond one perturbation step on any of them, while the injected passages stay over 94% semantically intact. A defense selected on its static advantage is therefore defeated comprehensively, and the static numbers that would select it are most optimistic exactly where that literature looks.</w:t>
      </w:r>
    </w:p>
    <w:p>
      <w:r>
        <w:rPr>
          <w:rFonts w:ascii="Times New Roman" w:hAnsi="Times New Roman" w:eastAsia="SimSun"/>
          <w:sz w:val="22"/>
        </w:rPr>
        <w:t xml:space="preserve">Two things follow, and they are what this paper contributes. The first is a </w:t>
      </w:r>
      <w:r>
        <w:rPr>
          <w:rFonts w:ascii="Times New Roman" w:hAnsi="Times New Roman" w:eastAsia="SimSun"/>
          <w:b/>
          <w:sz w:val="22"/>
        </w:rPr>
        <w:t>test</w:t>
      </w:r>
      <w:r>
        <w:rPr>
          <w:rFonts w:ascii="Times New Roman" w:hAnsi="Times New Roman" w:eastAsia="SimSun"/>
          <w:sz w:val="22"/>
        </w:rPr>
        <w:t xml:space="preserve">: three questions that predict, before any attack is built, whether a candidate statistic is invariant to an adversary who balances the quantity it counts, anchors it to a reference the attack preserves, or moves all groups together. The second is a </w:t>
      </w:r>
      <w:r>
        <w:rPr>
          <w:rFonts w:ascii="Times New Roman" w:hAnsi="Times New Roman" w:eastAsia="SimSun"/>
          <w:b/>
          <w:sz w:val="22"/>
        </w:rPr>
        <w:t>standard</w:t>
      </w:r>
      <w:r>
        <w:rPr>
          <w:rFonts w:ascii="Times New Roman" w:hAnsi="Times New Roman" w:eastAsia="SimSun"/>
          <w:sz w:val="22"/>
        </w:rPr>
        <w:t>: the reporting requirements a robustness or fairness claim must meet to be interpretable, set out in §8 and §5.8.1 — per-group shifts rather than cross-group differences, injection as a rate rather than a count, the encoder reported as a factor, equivalence bounds for null claims, the threat model stated, adversarial inclusion reported as a function of attacker strength, and a penalty treated as the attacker's constraint when it is computable from public information. Applied together these change what a result has to contain; they do not require a new defense, and every one of them is cheap.</w:t>
      </w:r>
    </w:p>
    <w:p>
      <w:r>
        <w:rPr>
          <w:rFonts w:ascii="Times New Roman" w:hAnsi="Times New Roman" w:eastAsia="SimSun"/>
          <w:sz w:val="22"/>
        </w:rPr>
        <w:t>The open problem is the one the framework itself exposes. A per-group report is more sensitive than an aggregate, and a more sensitive instrument still has to be shown to measure the right quantity. The individual-level signal we report in §7 is a candidate in that direction, and the test that would settle it is stated with it: it must survive on naturally written text. Establishing which cues about individual passages do survive — and why — is the measurement problem this work leaves open.</w:t>
      </w:r>
    </w:p>
    <w:p>
      <w:pPr>
        <w:spacing w:before="240" w:after="120"/>
      </w:pPr>
      <w:r>
        <w:rPr>
          <w:rFonts w:ascii="Times New Roman" w:hAnsi="Times New Roman" w:eastAsia="Microsoft YaHei"/>
          <w:b/>
          <w:sz w:val="28"/>
        </w:rPr>
        <w:t>Data and Code Availability</w:t>
      </w:r>
    </w:p>
    <w:p>
      <w:r>
        <w:rPr>
          <w:rFonts w:ascii="Times New Roman" w:hAnsi="Times New Roman" w:eastAsia="SimSun"/>
          <w:sz w:val="22"/>
        </w:rPr>
        <w:t xml:space="preserve">The implementation, configuration files, and the scripts that regenerate every number in §5 are released at </w:t>
      </w:r>
      <w:r>
        <w:rPr>
          <w:rFonts w:ascii="Times New Roman" w:hAnsi="Times New Roman" w:eastAsia="SimSun"/>
          <w:b/>
          <w:sz w:val="22"/>
        </w:rPr>
        <w:t>https://github.com/luj00133-dev/rag-poison-fairness</w:t>
      </w:r>
      <w:r>
        <w:rPr>
          <w:rFonts w:ascii="Times New Roman" w:hAnsi="Times New Roman" w:eastAsia="SimSun"/>
          <w:sz w:val="22"/>
        </w:rPr>
        <w:t xml:space="preserve">. The controlled corpus is generated deterministically from a fixed seed and requires no dataset download; the BBQ corpus is reconstructed from the official benchmark files by a released loader that derives stance labels from BBQ's own annotations. §5.7 additionally requires a DeepSeek API key, supplied through the </w:t>
      </w:r>
      <w:r>
        <w:rPr>
          <w:rFonts w:ascii="Consolas" w:hAnsi="Consolas" w:eastAsia="Consolas"/>
          <w:sz w:val="21"/>
        </w:rPr>
        <w:t>DEEPSEEK_API_KEY</w:t>
      </w:r>
      <w:r>
        <w:rPr>
          <w:rFonts w:ascii="Times New Roman" w:hAnsi="Times New Roman" w:eastAsia="SimSun"/>
          <w:sz w:val="22"/>
        </w:rPr>
        <w:t xml:space="preserve"> environment variable and never stored in the repository.</w:t>
      </w:r>
    </w:p>
    <w:p>
      <w:r>
        <w:rPr>
          <w:rFonts w:ascii="Times New Roman" w:hAnsi="Times New Roman" w:eastAsia="SimSun"/>
          <w:b/>
          <w:sz w:val="22"/>
        </w:rPr>
        <w:t>Note for double-anonymized submission.</w:t>
      </w:r>
      <w:r>
        <w:rPr>
          <w:rFonts w:ascii="Times New Roman" w:hAnsi="Times New Roman" w:eastAsia="SimSun"/>
          <w:sz w:val="22"/>
        </w:rPr>
        <w:t xml:space="preserve"> The repository URL above carries the author's username, and the submitting author's email shares that username. For any venue using double-anonymized review, submit this section with the URL replaced by </w:t>
      </w:r>
      <w:r>
        <w:rPr>
          <w:rFonts w:ascii="Consolas" w:hAnsi="Consolas" w:eastAsia="Consolas"/>
          <w:sz w:val="21"/>
        </w:rPr>
        <w:t>[anonymized repository]</w:t>
      </w:r>
      <w:r>
        <w:rPr>
          <w:rFonts w:ascii="Times New Roman" w:hAnsi="Times New Roman" w:eastAsia="SimSun"/>
          <w:sz w:val="22"/>
        </w:rPr>
        <w:t>, keep the software-availability details, and restore the link in the camera-ready version. Nothing else in the manuscript identifies the author.</w:t>
      </w:r>
    </w:p>
    <w:p>
      <w:r>
        <w:rPr>
          <w:rFonts w:ascii="Times New Roman" w:hAnsi="Times New Roman" w:eastAsia="SimSun"/>
          <w:b/>
          <w:sz w:val="22"/>
        </w:rPr>
        <w:t>How to regenerate.</w:t>
      </w:r>
    </w:p>
    <w:p>
      <w:pPr>
        <w:spacing w:line="240" w:lineRule="auto"/>
        <w:ind w:left="283"/>
      </w:pPr>
      <w:r>
        <w:rPr>
          <w:rFonts w:ascii="Consolas" w:hAnsi="Consolas" w:eastAsia="Consolas"/>
          <w:sz w:val="18"/>
        </w:rPr>
        <w:t># retrieval layer (CPU only, no API key)</w:t>
      </w:r>
    </w:p>
    <w:p>
      <w:pPr>
        <w:spacing w:line="240" w:lineRule="auto"/>
        <w:ind w:left="283"/>
      </w:pPr>
      <w:r>
        <w:rPr>
          <w:rFonts w:ascii="Consolas" w:hAnsi="Consolas" w:eastAsia="Consolas"/>
          <w:sz w:val="18"/>
        </w:rPr>
        <w:t>python -m src.run_experiment --config configs/default.json      # ~25 s</w:t>
      </w:r>
    </w:p>
    <w:p>
      <w:pPr>
        <w:spacing w:line="240" w:lineRule="auto"/>
        <w:ind w:left="283"/>
      </w:pPr>
      <w:r>
        <w:rPr>
          <w:rFonts w:ascii="Consolas" w:hAnsi="Consolas" w:eastAsia="Consolas"/>
          <w:sz w:val="18"/>
        </w:rPr>
        <w:t>python -m src.run_experiment --config configs/bbq.json          # ~180 s</w:t>
      </w:r>
    </w:p>
    <w:p>
      <w:pPr>
        <w:spacing w:line="240" w:lineRule="auto"/>
        <w:ind w:left="283"/>
      </w:pPr>
      <w:r>
        <w:rPr>
          <w:rFonts w:ascii="Consolas" w:hAnsi="Consolas" w:eastAsia="Consolas"/>
          <w:sz w:val="18"/>
        </w:rPr>
        <w:t>python -m src.run_experiment --config configs/align_gte_ad.json # GTE-base, ~12 min</w:t>
      </w:r>
    </w:p>
    <w:p>
      <w:pPr>
        <w:spacing w:line="240" w:lineRule="auto"/>
        <w:ind w:left="283"/>
      </w:pPr>
      <w:r>
        <w:rPr>
          <w:rFonts w:ascii="Consolas" w:hAnsi="Consolas" w:eastAsia="Consolas"/>
          <w:sz w:val="18"/>
        </w:rPr>
        <w:t>python -m src.run_experiment --config configs/align_e5.json     # E5-base, ~10 min</w:t>
      </w:r>
    </w:p>
    <w:p>
      <w:pPr>
        <w:spacing w:line="240" w:lineRule="auto"/>
        <w:ind w:left="283"/>
      </w:pPr>
      <w:r>
        <w:rPr>
          <w:rFonts w:ascii="Consolas" w:hAnsi="Consolas" w:eastAsia="Consolas"/>
          <w:sz w:val="18"/>
        </w:rPr>
        <w:t>python -m src.run_experiment --config configs/contriever_ad.json # Contriever, ~3 min</w:t>
      </w:r>
    </w:p>
    <w:p>
      <w:pPr>
        <w:spacing w:line="240" w:lineRule="auto"/>
        <w:ind w:left="283"/>
      </w:pPr>
      <w:r>
        <w:rPr>
          <w:rFonts w:ascii="Consolas" w:hAnsi="Consolas" w:eastAsia="Consolas"/>
          <w:sz w:val="18"/>
        </w:rPr>
        <w:t>python -m src.run_experiment --config configs/align_splade.json # SPLADE distil, ~4 min</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encoder-scale check of §5.6 (large checkpoints, CPU only)</w:t>
      </w:r>
    </w:p>
    <w:p>
      <w:pPr>
        <w:spacing w:line="240" w:lineRule="auto"/>
        <w:ind w:left="283"/>
      </w:pPr>
      <w:r>
        <w:rPr>
          <w:rFonts w:ascii="Consolas" w:hAnsi="Consolas" w:eastAsia="Consolas"/>
          <w:sz w:val="18"/>
        </w:rPr>
        <w:t>python -m src.run_experiment --config configs/align_gte_large.json      # ~23 min</w:t>
      </w:r>
    </w:p>
    <w:p>
      <w:pPr>
        <w:spacing w:line="240" w:lineRule="auto"/>
        <w:ind w:left="283"/>
      </w:pPr>
      <w:r>
        <w:rPr>
          <w:rFonts w:ascii="Consolas" w:hAnsi="Consolas" w:eastAsia="Consolas"/>
          <w:sz w:val="18"/>
        </w:rPr>
        <w:t>python -m src.run_experiment --config configs/align_e5_large.json       # ~10 min</w:t>
      </w:r>
    </w:p>
    <w:p>
      <w:pPr>
        <w:spacing w:line="240" w:lineRule="auto"/>
        <w:ind w:left="283"/>
      </w:pPr>
      <w:r>
        <w:rPr>
          <w:rFonts w:ascii="Consolas" w:hAnsi="Consolas" w:eastAsia="Consolas"/>
          <w:sz w:val="18"/>
        </w:rPr>
        <w:t>python -m src.run_experiment --config configs/align_splade_large.json   # ~12 min</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the analyses behind §5.5 and §5.6</w:t>
      </w:r>
    </w:p>
    <w:p>
      <w:pPr>
        <w:spacing w:line="240" w:lineRule="auto"/>
        <w:ind w:left="283"/>
      </w:pPr>
      <w:r>
        <w:rPr>
          <w:rFonts w:ascii="Consolas" w:hAnsi="Consolas" w:eastAsia="Consolas"/>
          <w:sz w:val="18"/>
        </w:rPr>
        <w:t>python analysis/compare_six_backbones.py</w:t>
      </w:r>
    </w:p>
    <w:p>
      <w:pPr>
        <w:spacing w:line="240" w:lineRule="auto"/>
        <w:ind w:left="283"/>
      </w:pPr>
      <w:r>
        <w:rPr>
          <w:rFonts w:ascii="Consolas" w:hAnsi="Consolas" w:eastAsia="Consolas"/>
          <w:sz w:val="18"/>
        </w:rPr>
        <w:t>python analysis/compare_scale.py</w:t>
      </w:r>
    </w:p>
    <w:p>
      <w:pPr>
        <w:spacing w:line="240" w:lineRule="auto"/>
        <w:ind w:left="283"/>
      </w:pPr>
      <w:r>
        <w:rPr>
          <w:rFonts w:ascii="Consolas" w:hAnsi="Consolas" w:eastAsia="Consolas"/>
          <w:sz w:val="18"/>
        </w:rPr>
        <w:t>python analysis/diagnose_gte_large.py     # embedding geometry</w:t>
      </w:r>
    </w:p>
    <w:p>
      <w:pPr>
        <w:spacing w:line="240" w:lineRule="auto"/>
        <w:ind w:left="283"/>
      </w:pPr>
      <w:r>
        <w:rPr>
          <w:rFonts w:ascii="Consolas" w:hAnsi="Consolas" w:eastAsia="Consolas"/>
          <w:sz w:val="18"/>
        </w:rPr>
        <w:t>python analysis/diagnose_poison_scores.py # the mechanism behind Table C1</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generation layer (requires DEEPSEEK_API_KEY)</w:t>
      </w:r>
    </w:p>
    <w:p>
      <w:pPr>
        <w:spacing w:line="240" w:lineRule="auto"/>
        <w:ind w:left="283"/>
      </w:pPr>
      <w:r>
        <w:rPr>
          <w:rFonts w:ascii="Consolas" w:hAnsi="Consolas" w:eastAsia="Consolas"/>
          <w:sz w:val="18"/>
        </w:rPr>
        <w:t>python -m src.run_attribution --config configs/attribution.json</w:t>
      </w:r>
    </w:p>
    <w:p>
      <w:r>
        <w:rPr>
          <w:rFonts w:ascii="Times New Roman" w:hAnsi="Times New Roman" w:eastAsia="SimSun"/>
          <w:sz w:val="22"/>
        </w:rPr>
        <w:t xml:space="preserve">Real-encoder runs require </w:t>
      </w:r>
      <w:r>
        <w:rPr>
          <w:rFonts w:ascii="Consolas" w:hAnsi="Consolas" w:eastAsia="Consolas"/>
          <w:sz w:val="21"/>
        </w:rPr>
        <w:t>HF_ENDPOINT=https://hf-mirror.com</w:t>
      </w:r>
      <w:r>
        <w:rPr>
          <w:rFonts w:ascii="Times New Roman" w:hAnsi="Times New Roman" w:eastAsia="SimSun"/>
          <w:sz w:val="22"/>
        </w:rPr>
        <w:t xml:space="preserve"> on networks where huggingface.co is unreachable.</w:t>
      </w:r>
    </w:p>
    <w:p>
      <w:r>
        <w:rPr>
          <w:rFonts w:ascii="Times New Roman" w:hAnsi="Times New Roman" w:eastAsia="SimSun"/>
          <w:b/>
          <w:sz w:val="22"/>
        </w:rPr>
        <w:t>API key.</w:t>
      </w:r>
      <w:r>
        <w:rPr>
          <w:rFonts w:ascii="Times New Roman" w:hAnsi="Times New Roman" w:eastAsia="SimSun"/>
          <w:sz w:val="22"/>
        </w:rPr>
        <w:t xml:space="preserve"> The key used for the §5.7 runs is rotated and revoked before publication; the repository contains no credentials, and </w:t>
      </w:r>
      <w:r>
        <w:rPr>
          <w:rFonts w:ascii="Consolas" w:hAnsi="Consolas" w:eastAsia="Consolas"/>
          <w:sz w:val="21"/>
        </w:rPr>
        <w:t>results/attribution_cache.json</w:t>
      </w:r>
      <w:r>
        <w:rPr>
          <w:rFonts w:ascii="Times New Roman" w:hAnsi="Times New Roman" w:eastAsia="SimSun"/>
          <w:sz w:val="22"/>
        </w:rPr>
        <w:t xml:space="preserve"> (a prompt→reply cache) is regenerated locally rather than shipped.</w:t>
      </w:r>
    </w:p>
    <w:p>
      <w:pPr>
        <w:spacing w:before="240" w:after="120"/>
      </w:pPr>
      <w:r>
        <w:rPr>
          <w:rFonts w:ascii="Times New Roman" w:hAnsi="Times New Roman" w:eastAsia="Microsoft YaHei"/>
          <w:b/>
          <w:sz w:val="28"/>
        </w:rPr>
        <w:t>Appendix A. Reproduction</w:t>
      </w:r>
    </w:p>
    <w:p>
      <w:pPr>
        <w:spacing w:line="240" w:lineRule="auto"/>
        <w:ind w:left="283"/>
      </w:pPr>
      <w:r>
        <w:rPr>
          <w:rFonts w:ascii="Consolas" w:hAnsi="Consolas" w:eastAsia="Consolas"/>
          <w:sz w:val="18"/>
        </w:rPr>
        <w:t># controlled-corpus suite (CPU only; ~25 s)</w:t>
      </w:r>
    </w:p>
    <w:p>
      <w:pPr>
        <w:spacing w:line="240" w:lineRule="auto"/>
        <w:ind w:left="283"/>
      </w:pPr>
      <w:r>
        <w:rPr>
          <w:rFonts w:ascii="Consolas" w:hAnsi="Consolas" w:eastAsia="Consolas"/>
          <w:sz w:val="18"/>
        </w:rPr>
        <w:t>python -m src.run_experiment --config configs/default.json</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natural-corpus replication on BBQ (CPU only; ~165 s)</w:t>
      </w:r>
    </w:p>
    <w:p>
      <w:pPr>
        <w:spacing w:line="240" w:lineRule="auto"/>
        <w:ind w:left="283"/>
      </w:pPr>
      <w:r>
        <w:rPr>
          <w:rFonts w:ascii="Consolas" w:hAnsi="Consolas" w:eastAsia="Consolas"/>
          <w:sz w:val="18"/>
        </w:rPr>
        <w:t>python -m src.run_experiment --config configs/bbq.json</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development-scale run (~5 s)</w:t>
      </w:r>
    </w:p>
    <w:p>
      <w:pPr>
        <w:spacing w:line="240" w:lineRule="auto"/>
        <w:ind w:left="283"/>
      </w:pPr>
      <w:r>
        <w:rPr>
          <w:rFonts w:ascii="Consolas" w:hAnsi="Consolas" w:eastAsia="Consolas"/>
          <w:sz w:val="18"/>
        </w:rPr>
        <w:t>python -m src.run_experiment --config configs/default.json --quick</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corpus comparison table</w:t>
      </w:r>
    </w:p>
    <w:p>
      <w:pPr>
        <w:spacing w:line="240" w:lineRule="auto"/>
        <w:ind w:left="283"/>
      </w:pPr>
      <w:r>
        <w:rPr>
          <w:rFonts w:ascii="Consolas" w:hAnsi="Consolas" w:eastAsia="Consolas"/>
          <w:sz w:val="18"/>
        </w:rPr>
        <w:t>python compare_corpora.py</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over-generalisation probe</w:t>
      </w:r>
    </w:p>
    <w:p>
      <w:pPr>
        <w:spacing w:line="240" w:lineRule="auto"/>
        <w:ind w:left="283"/>
      </w:pPr>
      <w:r>
        <w:rPr>
          <w:rFonts w:ascii="Consolas" w:hAnsi="Consolas" w:eastAsia="Consolas"/>
          <w:sz w:val="18"/>
        </w:rPr>
        <w:t>python src/probe_overgeneralisation.py --quick --retriever bm25</w:t>
      </w:r>
    </w:p>
    <w:p>
      <w:r>
        <w:rPr>
          <w:rFonts w:ascii="Times New Roman" w:hAnsi="Times New Roman" w:eastAsia="SimSun"/>
          <w:sz w:val="22"/>
        </w:rPr>
        <w:t>The BBQ data is downloaded from the official repository:</w:t>
      </w:r>
    </w:p>
    <w:p>
      <w:pPr>
        <w:spacing w:line="240" w:lineRule="auto"/>
        <w:ind w:left="283"/>
      </w:pPr>
      <w:r>
        <w:rPr>
          <w:rFonts w:ascii="Consolas" w:hAnsi="Consolas" w:eastAsia="Consolas"/>
          <w:sz w:val="18"/>
        </w:rPr>
        <w:t>python -m src.data.bbq_loader          # builds and reports corpus statistics</w:t>
      </w:r>
    </w:p>
    <w:p>
      <w:r>
        <w:rPr>
          <w:rFonts w:ascii="Times New Roman" w:hAnsi="Times New Roman" w:eastAsia="SimSun"/>
          <w:sz w:val="22"/>
        </w:rPr>
        <w:t xml:space="preserve">(Expects </w:t>
      </w:r>
      <w:r>
        <w:rPr>
          <w:rFonts w:ascii="Consolas" w:hAnsi="Consolas" w:eastAsia="Consolas"/>
          <w:sz w:val="21"/>
        </w:rPr>
        <w:t>data/bbq/{Gender_identity,Disability_status,Age,Race_ethnicity}.jsonl</w:t>
      </w:r>
    </w:p>
    <w:p>
      <w:r>
        <w:rPr>
          <w:rFonts w:ascii="Times New Roman" w:hAnsi="Times New Roman" w:eastAsia="SimSun"/>
          <w:sz w:val="22"/>
        </w:rPr>
        <w:t xml:space="preserve">from </w:t>
      </w:r>
      <w:r>
        <w:rPr>
          <w:rFonts w:ascii="Consolas" w:hAnsi="Consolas" w:eastAsia="Consolas"/>
          <w:sz w:val="21"/>
        </w:rPr>
        <w:t>https://github.com/nyu-mll/BBQ/tree/main/data</w:t>
      </w:r>
      <w:r>
        <w:rPr>
          <w:rFonts w:ascii="Times New Roman" w:hAnsi="Times New Roman" w:eastAsia="SimSun"/>
          <w:sz w:val="22"/>
        </w:rPr>
        <w:t>.)</w:t>
      </w:r>
    </w:p>
    <w:p>
      <w:r>
        <w:rPr>
          <w:rFonts w:ascii="Times New Roman" w:hAnsi="Times New Roman" w:eastAsia="SimSun"/>
          <w:sz w:val="22"/>
        </w:rPr>
        <w:t xml:space="preserve">Outputs: </w:t>
      </w:r>
      <w:r>
        <w:rPr>
          <w:rFonts w:ascii="Consolas" w:hAnsi="Consolas" w:eastAsia="Consolas"/>
          <w:sz w:val="21"/>
        </w:rPr>
        <w:t>results/&lt;run_tag&gt;/{per_query,aggregate,by_stratum,adaptive}.csv</w:t>
      </w:r>
      <w:r>
        <w:rPr>
          <w:rFonts w:ascii="Times New Roman" w:hAnsi="Times New Roman" w:eastAsia="SimSun"/>
          <w:sz w:val="22"/>
        </w:rPr>
        <w:t xml:space="preserve"> and </w:t>
      </w:r>
      <w:r>
        <w:rPr>
          <w:rFonts w:ascii="Consolas" w:hAnsi="Consolas" w:eastAsia="Consolas"/>
          <w:sz w:val="21"/>
        </w:rPr>
        <w:t>summary.txt</w:t>
      </w:r>
      <w:r>
        <w:rPr>
          <w:rFonts w:ascii="Times New Roman" w:hAnsi="Times New Roman" w:eastAsia="SimSun"/>
          <w:sz w:val="22"/>
        </w:rPr>
        <w:t>.</w:t>
      </w:r>
    </w:p>
    <w:p>
      <w:r>
        <w:rPr>
          <w:rFonts w:ascii="Times New Roman" w:hAnsi="Times New Roman" w:eastAsia="SimSun"/>
          <w:sz w:val="22"/>
        </w:rPr>
        <w:t>The full retrieval-layer study runs on CPU: the controlled suite completes in</w:t>
      </w:r>
    </w:p>
    <w:p>
      <w:r>
        <w:rPr>
          <w:rFonts w:ascii="Times New Roman" w:hAnsi="Times New Roman" w:eastAsia="SimSun"/>
          <w:sz w:val="22"/>
        </w:rPr>
        <w:t>25 s and the BBQ replication in 165 s on a desktop CPU, with no GPU required.</w:t>
      </w:r>
    </w:p>
    <w:p>
      <w:r>
        <w:rPr>
          <w:rFonts w:ascii="Times New Roman" w:hAnsi="Times New Roman" w:eastAsia="SimSun"/>
          <w:sz w:val="22"/>
        </w:rPr>
        <w:t>The backbone alignment of §5.5 and §5.6 adds roughly 75 minutes of CPU time</w:t>
      </w:r>
    </w:p>
    <w:p>
      <w:r>
        <w:rPr>
          <w:rFonts w:ascii="Times New Roman" w:hAnsi="Times New Roman" w:eastAsia="SimSun"/>
          <w:sz w:val="22"/>
        </w:rPr>
        <w:t>across eight encoder checkpoints, the slowest single run being GTE-large at</w:t>
      </w:r>
    </w:p>
    <w:p>
      <w:r>
        <w:rPr>
          <w:rFonts w:ascii="Times New Roman" w:hAnsi="Times New Roman" w:eastAsia="SimSun"/>
          <w:sz w:val="22"/>
        </w:rPr>
        <w:t>23 minutes; the largest model loaded is a 335M-parameter encoder, which needs</w:t>
      </w:r>
    </w:p>
    <w:p>
      <w:r>
        <w:rPr>
          <w:rFonts w:ascii="Times New Roman" w:hAnsi="Times New Roman" w:eastAsia="SimSun"/>
          <w:sz w:val="22"/>
        </w:rPr>
        <w:t>under 2 GB in fp32. No GPU is used anywhere in this paper.</w:t>
      </w:r>
    </w:p>
    <w:p>
      <w:pPr>
        <w:spacing w:before="240" w:after="120"/>
      </w:pPr>
      <w:r>
        <w:rPr>
          <w:rFonts w:ascii="Times New Roman" w:hAnsi="Times New Roman" w:eastAsia="Microsoft YaHei"/>
          <w:b/>
          <w:sz w:val="28"/>
        </w:rPr>
        <w:t>Appendix B. Paired tests and confidence intervals</w:t>
      </w:r>
    </w:p>
    <w:p>
      <w:r>
        <w:rPr>
          <w:rFonts w:ascii="Times New Roman" w:hAnsi="Times New Roman" w:eastAsia="SimSun"/>
          <w:sz w:val="22"/>
        </w:rPr>
        <w:t xml:space="preserve">Every number in §5 is an aggregate over queries. Because the paper's central claim is a null, we give the paired tests on the underlying per-query data here, including the equivalence bound for each null cell. Reproduce with the script </w:t>
      </w:r>
      <w:r>
        <w:rPr>
          <w:rFonts w:ascii="Consolas" w:hAnsi="Consolas" w:eastAsia="Consolas"/>
          <w:sz w:val="21"/>
        </w:rPr>
        <w:t>analysis/stats_paper.py</w:t>
      </w:r>
      <w:r>
        <w:rPr>
          <w:rFonts w:ascii="Times New Roman" w:hAnsi="Times New Roman" w:eastAsia="SimSun"/>
          <w:sz w:val="22"/>
        </w:rPr>
        <w:t>.</w:t>
      </w:r>
    </w:p>
    <w:p>
      <w:r>
        <w:rPr>
          <w:rFonts w:ascii="Times New Roman" w:hAnsi="Times New Roman" w:eastAsia="SimSun"/>
          <w:b/>
          <w:sz w:val="22"/>
        </w:rPr>
        <w:t>Table B1.</w:t>
      </w:r>
      <w:r>
        <w:rPr>
          <w:rFonts w:ascii="Times New Roman" w:hAnsi="Times New Roman" w:eastAsia="SimSun"/>
          <w:sz w:val="22"/>
        </w:rPr>
        <w:t xml:space="preserve"> Paired tests of R1-constraint inertness against no defense. Controlled corpus, </w:t>
      </w:r>
      <w:r>
        <w:rPr>
          <w:rFonts w:ascii="Consolas" w:hAnsi="Consolas" w:eastAsia="Consolas"/>
          <w:sz w:val="21"/>
        </w:rPr>
        <w:t>template_plus_projection</w:t>
      </w:r>
      <w:r>
        <w:rPr>
          <w:rFonts w:ascii="Times New Roman" w:hAnsi="Times New Roman" w:eastAsia="SimSun"/>
          <w:sz w:val="22"/>
        </w:rPr>
        <w:t>, $\rho = 0.5\%$, per-query adversarial-passage inclusion.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DCE6F1"/>
          </w:tcPr>
          <w:p>
            <w:pPr>
              <w:spacing w:line="240" w:lineRule="auto" w:after="0"/>
            </w:pPr>
            <w:r>
              <w:rPr>
                <w:rFonts w:ascii="Times New Roman" w:hAnsi="Times New Roman" w:eastAsia="SimSun"/>
                <w:b/>
                <w:sz w:val="19"/>
              </w:rPr>
              <w:t>Retriever</w:t>
            </w:r>
          </w:p>
        </w:tc>
        <w:tc>
          <w:tcPr>
            <w:tcW w:type="dxa" w:w="1205"/>
            <w:shd w:val="clear" w:color="auto" w:fill="DCE6F1"/>
          </w:tcPr>
          <w:p>
            <w:pPr>
              <w:spacing w:line="240" w:lineRule="auto" w:after="0"/>
            </w:pPr>
            <w:r>
              <w:rPr>
                <w:rFonts w:ascii="Times New Roman" w:hAnsi="Times New Roman" w:eastAsia="SimSun"/>
                <w:b/>
                <w:sz w:val="19"/>
              </w:rPr>
              <w:t>Defense</w:t>
            </w:r>
          </w:p>
        </w:tc>
        <w:tc>
          <w:tcPr>
            <w:tcW w:type="dxa" w:w="1205"/>
            <w:shd w:val="clear" w:color="auto" w:fill="DCE6F1"/>
          </w:tcPr>
          <w:p>
            <w:pPr>
              <w:spacing w:line="240" w:lineRule="auto" w:after="0"/>
            </w:pPr>
            <w:r>
              <w:rPr>
                <w:rFonts w:ascii="Times New Roman" w:hAnsi="Times New Roman" w:eastAsia="SimSun"/>
                <w:b/>
                <w:sz w:val="19"/>
              </w:rPr>
              <w:t>ε</w:t>
            </w:r>
          </w:p>
        </w:tc>
        <w:tc>
          <w:tcPr>
            <w:tcW w:type="dxa" w:w="1205"/>
            <w:shd w:val="clear" w:color="auto" w:fill="DCE6F1"/>
          </w:tcPr>
          <w:p>
            <w:pPr>
              <w:spacing w:line="240" w:lineRule="auto" w:after="0"/>
            </w:pPr>
            <w:r>
              <w:rPr>
                <w:rFonts w:ascii="Times New Roman" w:hAnsi="Times New Roman" w:eastAsia="SimSun"/>
                <w:b/>
                <w:sz w:val="19"/>
              </w:rPr>
              <w:t>n</w:t>
            </w:r>
          </w:p>
        </w:tc>
        <w:tc>
          <w:tcPr>
            <w:tcW w:type="dxa" w:w="1205"/>
            <w:shd w:val="clear" w:color="auto" w:fill="DCE6F1"/>
          </w:tcPr>
          <w:p>
            <w:pPr>
              <w:spacing w:line="240" w:lineRule="auto" w:after="0"/>
            </w:pPr>
            <w:r>
              <w:rPr>
                <w:rFonts w:ascii="Times New Roman" w:hAnsi="Times New Roman" w:eastAsia="SimSun"/>
                <w:b/>
                <w:sz w:val="19"/>
              </w:rPr>
              <w:t>Δ mean</w:t>
            </w:r>
          </w:p>
        </w:tc>
        <w:tc>
          <w:tcPr>
            <w:tcW w:type="dxa" w:w="1205"/>
            <w:shd w:val="clear" w:color="auto" w:fill="DCE6F1"/>
          </w:tcPr>
          <w:p>
            <w:pPr>
              <w:spacing w:line="240" w:lineRule="auto" w:after="0"/>
            </w:pPr>
            <w:r>
              <w:rPr>
                <w:rFonts w:ascii="Times New Roman" w:hAnsi="Times New Roman" w:eastAsia="SimSun"/>
                <w:b/>
                <w:sz w:val="19"/>
              </w:rPr>
              <w:t>95% CI</w:t>
            </w:r>
          </w:p>
        </w:tc>
        <w:tc>
          <w:tcPr>
            <w:tcW w:type="dxa" w:w="1205"/>
            <w:shd w:val="clear" w:color="auto" w:fill="DCE6F1"/>
          </w:tcPr>
          <w:p>
            <w:pPr>
              <w:spacing w:line="240" w:lineRule="auto" w:after="0"/>
            </w:pPr>
            <w:r>
              <w:rPr>
                <w:rFonts w:ascii="Times New Roman" w:hAnsi="Times New Roman" w:eastAsia="SimSun"/>
                <w:b/>
                <w:sz w:val="19"/>
              </w:rPr>
              <w:t>p</w:t>
            </w:r>
          </w:p>
        </w:tc>
        <w:tc>
          <w:tcPr>
            <w:tcW w:type="dxa" w:w="1205"/>
            <w:shd w:val="clear" w:color="auto" w:fill="DCE6F1"/>
          </w:tcPr>
          <w:p>
            <w:pPr>
              <w:spacing w:line="240" w:lineRule="auto" w:after="0"/>
            </w:pPr>
            <w:r>
              <w:rPr>
                <w:rFonts w:ascii="Times New Roman" w:hAnsi="Times New Roman" w:eastAsia="SimSun"/>
                <w:b/>
                <w:sz w:val="19"/>
              </w:rPr>
              <w:t>excluded effect</w:t>
            </w:r>
          </w:p>
        </w:tc>
      </w:tr>
      <w:tr>
        <w:tc>
          <w:tcPr>
            <w:tcW w:type="dxa" w:w="1205"/>
          </w:tcPr>
          <w:p>
            <w:pPr>
              <w:spacing w:line="240" w:lineRule="auto" w:after="0"/>
            </w:pPr>
            <w:r>
              <w:rPr>
                <w:rFonts w:ascii="Times New Roman" w:hAnsi="Times New Roman" w:eastAsia="SimSun"/>
                <w:sz w:val="19"/>
              </w:rPr>
              <w:t>bm25</w:t>
            </w:r>
          </w:p>
        </w:tc>
        <w:tc>
          <w:tcPr>
            <w:tcW w:type="dxa" w:w="1205"/>
          </w:tcPr>
          <w:p>
            <w:pPr>
              <w:spacing w:line="240" w:lineRule="auto" w:after="0"/>
            </w:pPr>
            <w:r>
              <w:rPr>
                <w:rFonts w:ascii="Times New Roman" w:hAnsi="Times New Roman" w:eastAsia="SimSun"/>
                <w:sz w:val="19"/>
              </w:rPr>
              <w:t>repr_group</w:t>
            </w:r>
          </w:p>
        </w:tc>
        <w:tc>
          <w:tcPr>
            <w:tcW w:type="dxa" w:w="1205"/>
          </w:tcPr>
          <w:p>
            <w:pPr>
              <w:spacing w:line="240" w:lineRule="auto" w:after="0"/>
            </w:pPr>
            <w:r>
              <w:rPr>
                <w:rFonts w:ascii="Times New Roman" w:hAnsi="Times New Roman" w:eastAsia="SimSun"/>
                <w:sz w:val="19"/>
              </w:rPr>
              <w:t>0.0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bm25</w:t>
            </w:r>
          </w:p>
        </w:tc>
        <w:tc>
          <w:tcPr>
            <w:tcW w:type="dxa" w:w="1205"/>
          </w:tcPr>
          <w:p>
            <w:pPr>
              <w:spacing w:line="240" w:lineRule="auto" w:after="0"/>
            </w:pPr>
            <w:r>
              <w:rPr>
                <w:rFonts w:ascii="Times New Roman" w:hAnsi="Times New Roman" w:eastAsia="SimSun"/>
                <w:sz w:val="19"/>
              </w:rPr>
              <w:t>repr_group</w:t>
            </w:r>
          </w:p>
        </w:tc>
        <w:tc>
          <w:tcPr>
            <w:tcW w:type="dxa" w:w="1205"/>
          </w:tcPr>
          <w:p>
            <w:pPr>
              <w:spacing w:line="240" w:lineRule="auto" w:after="0"/>
            </w:pPr>
            <w:r>
              <w:rPr>
                <w:rFonts w:ascii="Times New Roman" w:hAnsi="Times New Roman" w:eastAsia="SimSun"/>
                <w:sz w:val="19"/>
              </w:rPr>
              <w:t>1.0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bm25</w:t>
            </w:r>
          </w:p>
        </w:tc>
        <w:tc>
          <w:tcPr>
            <w:tcW w:type="dxa" w:w="1205"/>
          </w:tcPr>
          <w:p>
            <w:pPr>
              <w:spacing w:line="240" w:lineRule="auto" w:after="0"/>
            </w:pPr>
            <w:r>
              <w:rPr>
                <w:rFonts w:ascii="Times New Roman" w:hAnsi="Times New Roman" w:eastAsia="SimSun"/>
                <w:sz w:val="19"/>
              </w:rPr>
              <w:t>repr_both</w:t>
            </w:r>
          </w:p>
        </w:tc>
        <w:tc>
          <w:tcPr>
            <w:tcW w:type="dxa" w:w="1205"/>
          </w:tcPr>
          <w:p>
            <w:pPr>
              <w:spacing w:line="240" w:lineRule="auto" w:after="0"/>
            </w:pPr>
            <w:r>
              <w:rPr>
                <w:rFonts w:ascii="Times New Roman" w:hAnsi="Times New Roman" w:eastAsia="SimSun"/>
                <w:sz w:val="19"/>
              </w:rPr>
              <w:t>0.0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bm25</w:t>
            </w:r>
          </w:p>
        </w:tc>
        <w:tc>
          <w:tcPr>
            <w:tcW w:type="dxa" w:w="1205"/>
          </w:tcPr>
          <w:p>
            <w:pPr>
              <w:spacing w:line="240" w:lineRule="auto" w:after="0"/>
            </w:pPr>
            <w:r>
              <w:rPr>
                <w:rFonts w:ascii="Times New Roman" w:hAnsi="Times New Roman" w:eastAsia="SimSun"/>
                <w:sz w:val="19"/>
              </w:rPr>
              <w:t>repr_both</w:t>
            </w:r>
          </w:p>
        </w:tc>
        <w:tc>
          <w:tcPr>
            <w:tcW w:type="dxa" w:w="1205"/>
          </w:tcPr>
          <w:p>
            <w:pPr>
              <w:spacing w:line="240" w:lineRule="auto" w:after="0"/>
            </w:pPr>
            <w:r>
              <w:rPr>
                <w:rFonts w:ascii="Times New Roman" w:hAnsi="Times New Roman" w:eastAsia="SimSun"/>
                <w:sz w:val="19"/>
              </w:rPr>
              <w:t>1.0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bm25</w:t>
            </w:r>
          </w:p>
        </w:tc>
        <w:tc>
          <w:tcPr>
            <w:tcW w:type="dxa" w:w="1205"/>
          </w:tcPr>
          <w:p>
            <w:pPr>
              <w:spacing w:line="240" w:lineRule="auto" w:after="0"/>
            </w:pPr>
            <w:r>
              <w:rPr>
                <w:rFonts w:ascii="Times New Roman" w:hAnsi="Times New Roman" w:eastAsia="SimSun"/>
                <w:sz w:val="19"/>
              </w:rPr>
              <w:t>repr_stance</w:t>
            </w:r>
          </w:p>
        </w:tc>
        <w:tc>
          <w:tcPr>
            <w:tcW w:type="dxa" w:w="1205"/>
          </w:tcPr>
          <w:p>
            <w:pPr>
              <w:spacing w:line="240" w:lineRule="auto" w:after="0"/>
            </w:pPr>
            <w:r>
              <w:rPr>
                <w:rFonts w:ascii="Times New Roman" w:hAnsi="Times New Roman" w:eastAsia="SimSun"/>
                <w:sz w:val="19"/>
              </w:rPr>
              <w:t>0.0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bm25</w:t>
            </w:r>
          </w:p>
        </w:tc>
        <w:tc>
          <w:tcPr>
            <w:tcW w:type="dxa" w:w="1205"/>
          </w:tcPr>
          <w:p>
            <w:pPr>
              <w:spacing w:line="240" w:lineRule="auto" w:after="0"/>
            </w:pPr>
            <w:r>
              <w:rPr>
                <w:rFonts w:ascii="Times New Roman" w:hAnsi="Times New Roman" w:eastAsia="SimSun"/>
                <w:sz w:val="19"/>
              </w:rPr>
              <w:t>repr_stance</w:t>
            </w:r>
          </w:p>
        </w:tc>
        <w:tc>
          <w:tcPr>
            <w:tcW w:type="dxa" w:w="1205"/>
          </w:tcPr>
          <w:p>
            <w:pPr>
              <w:spacing w:line="240" w:lineRule="auto" w:after="0"/>
            </w:pPr>
            <w:r>
              <w:rPr>
                <w:rFonts w:ascii="Times New Roman" w:hAnsi="Times New Roman" w:eastAsia="SimSun"/>
                <w:sz w:val="19"/>
              </w:rPr>
              <w:t>1.0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dense</w:t>
            </w:r>
          </w:p>
        </w:tc>
        <w:tc>
          <w:tcPr>
            <w:tcW w:type="dxa" w:w="1205"/>
          </w:tcPr>
          <w:p>
            <w:pPr>
              <w:spacing w:line="240" w:lineRule="auto" w:after="0"/>
            </w:pPr>
            <w:r>
              <w:rPr>
                <w:rFonts w:ascii="Times New Roman" w:hAnsi="Times New Roman" w:eastAsia="SimSun"/>
                <w:sz w:val="19"/>
              </w:rPr>
              <w:t>repr_group</w:t>
            </w:r>
          </w:p>
        </w:tc>
        <w:tc>
          <w:tcPr>
            <w:tcW w:type="dxa" w:w="1205"/>
          </w:tcPr>
          <w:p>
            <w:pPr>
              <w:spacing w:line="240" w:lineRule="auto" w:after="0"/>
            </w:pPr>
            <w:r>
              <w:rPr>
                <w:rFonts w:ascii="Times New Roman" w:hAnsi="Times New Roman" w:eastAsia="SimSun"/>
                <w:sz w:val="19"/>
              </w:rPr>
              <w:t>0.0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dense</w:t>
            </w:r>
          </w:p>
        </w:tc>
        <w:tc>
          <w:tcPr>
            <w:tcW w:type="dxa" w:w="1205"/>
          </w:tcPr>
          <w:p>
            <w:pPr>
              <w:spacing w:line="240" w:lineRule="auto" w:after="0"/>
            </w:pPr>
            <w:r>
              <w:rPr>
                <w:rFonts w:ascii="Times New Roman" w:hAnsi="Times New Roman" w:eastAsia="SimSun"/>
                <w:sz w:val="19"/>
              </w:rPr>
              <w:t>repr_group</w:t>
            </w:r>
          </w:p>
        </w:tc>
        <w:tc>
          <w:tcPr>
            <w:tcW w:type="dxa" w:w="1205"/>
          </w:tcPr>
          <w:p>
            <w:pPr>
              <w:spacing w:line="240" w:lineRule="auto" w:after="0"/>
            </w:pPr>
            <w:r>
              <w:rPr>
                <w:rFonts w:ascii="Times New Roman" w:hAnsi="Times New Roman" w:eastAsia="SimSun"/>
                <w:sz w:val="19"/>
              </w:rPr>
              <w:t>1.0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dense</w:t>
            </w:r>
          </w:p>
        </w:tc>
        <w:tc>
          <w:tcPr>
            <w:tcW w:type="dxa" w:w="1205"/>
          </w:tcPr>
          <w:p>
            <w:pPr>
              <w:spacing w:line="240" w:lineRule="auto" w:after="0"/>
            </w:pPr>
            <w:r>
              <w:rPr>
                <w:rFonts w:ascii="Times New Roman" w:hAnsi="Times New Roman" w:eastAsia="SimSun"/>
                <w:sz w:val="19"/>
              </w:rPr>
              <w:t>repr_both</w:t>
            </w:r>
          </w:p>
        </w:tc>
        <w:tc>
          <w:tcPr>
            <w:tcW w:type="dxa" w:w="1205"/>
          </w:tcPr>
          <w:p>
            <w:pPr>
              <w:spacing w:line="240" w:lineRule="auto" w:after="0"/>
            </w:pPr>
            <w:r>
              <w:rPr>
                <w:rFonts w:ascii="Times New Roman" w:hAnsi="Times New Roman" w:eastAsia="SimSun"/>
                <w:sz w:val="19"/>
              </w:rPr>
              <w:t>0.0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dense</w:t>
            </w:r>
          </w:p>
        </w:tc>
        <w:tc>
          <w:tcPr>
            <w:tcW w:type="dxa" w:w="1205"/>
          </w:tcPr>
          <w:p>
            <w:pPr>
              <w:spacing w:line="240" w:lineRule="auto" w:after="0"/>
            </w:pPr>
            <w:r>
              <w:rPr>
                <w:rFonts w:ascii="Times New Roman" w:hAnsi="Times New Roman" w:eastAsia="SimSun"/>
                <w:sz w:val="19"/>
              </w:rPr>
              <w:t>repr_both</w:t>
            </w:r>
          </w:p>
        </w:tc>
        <w:tc>
          <w:tcPr>
            <w:tcW w:type="dxa" w:w="1205"/>
          </w:tcPr>
          <w:p>
            <w:pPr>
              <w:spacing w:line="240" w:lineRule="auto" w:after="0"/>
            </w:pPr>
            <w:r>
              <w:rPr>
                <w:rFonts w:ascii="Times New Roman" w:hAnsi="Times New Roman" w:eastAsia="SimSun"/>
                <w:sz w:val="19"/>
              </w:rPr>
              <w:t>1.0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dense</w:t>
            </w:r>
          </w:p>
        </w:tc>
        <w:tc>
          <w:tcPr>
            <w:tcW w:type="dxa" w:w="1205"/>
          </w:tcPr>
          <w:p>
            <w:pPr>
              <w:spacing w:line="240" w:lineRule="auto" w:after="0"/>
            </w:pPr>
            <w:r>
              <w:rPr>
                <w:rFonts w:ascii="Times New Roman" w:hAnsi="Times New Roman" w:eastAsia="SimSun"/>
                <w:sz w:val="19"/>
              </w:rPr>
              <w:t>repr_stance</w:t>
            </w:r>
          </w:p>
        </w:tc>
        <w:tc>
          <w:tcPr>
            <w:tcW w:type="dxa" w:w="1205"/>
          </w:tcPr>
          <w:p>
            <w:pPr>
              <w:spacing w:line="240" w:lineRule="auto" w:after="0"/>
            </w:pPr>
            <w:r>
              <w:rPr>
                <w:rFonts w:ascii="Times New Roman" w:hAnsi="Times New Roman" w:eastAsia="SimSun"/>
                <w:sz w:val="19"/>
              </w:rPr>
              <w:t>0.0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dense</w:t>
            </w:r>
          </w:p>
        </w:tc>
        <w:tc>
          <w:tcPr>
            <w:tcW w:type="dxa" w:w="1205"/>
          </w:tcPr>
          <w:p>
            <w:pPr>
              <w:spacing w:line="240" w:lineRule="auto" w:after="0"/>
            </w:pPr>
            <w:r>
              <w:rPr>
                <w:rFonts w:ascii="Times New Roman" w:hAnsi="Times New Roman" w:eastAsia="SimSun"/>
                <w:sz w:val="19"/>
              </w:rPr>
              <w:t>repr_stance</w:t>
            </w:r>
          </w:p>
        </w:tc>
        <w:tc>
          <w:tcPr>
            <w:tcW w:type="dxa" w:w="1205"/>
          </w:tcPr>
          <w:p>
            <w:pPr>
              <w:spacing w:line="240" w:lineRule="auto" w:after="0"/>
            </w:pPr>
            <w:r>
              <w:rPr>
                <w:rFonts w:ascii="Times New Roman" w:hAnsi="Times New Roman" w:eastAsia="SimSun"/>
                <w:sz w:val="19"/>
              </w:rPr>
              <w:t>1.0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bl>
    <w:p/>
    <w:p>
      <w:r>
        <w:rPr>
          <w:rFonts w:ascii="Times New Roman" w:hAnsi="Times New Roman" w:eastAsia="SimSun"/>
          <w:sz w:val="22"/>
        </w:rPr>
        <w:t xml:space="preserve">Where the constraint changes nothing, the per-query difference vector is </w:t>
      </w:r>
      <w:r>
        <w:rPr>
          <w:rFonts w:ascii="Times New Roman" w:hAnsi="Times New Roman" w:eastAsia="SimSun"/>
          <w:b/>
          <w:sz w:val="22"/>
        </w:rPr>
        <w:t>identically zero</w:t>
      </w:r>
      <w:r>
        <w:rPr>
          <w:rFonts w:ascii="Times New Roman" w:hAnsi="Times New Roman" w:eastAsia="SimSun"/>
          <w:sz w:val="22"/>
        </w:rPr>
        <w:t xml:space="preserve">, not merely small: the bootstrap CI collapses to [0, 0] and the permutation test is degenerate by construction. The informative statistic is therefore the equivalence bound — the smallest effect the data exclude — and because the differences are exactly zero rather than approximately zero, these cells exclude </w:t>
      </w:r>
      <w:r>
        <w:rPr>
          <w:rFonts w:ascii="Times New Roman" w:hAnsi="Times New Roman" w:eastAsia="SimSun"/>
          <w:i/>
          <w:sz w:val="22"/>
        </w:rPr>
        <w:t>any</w:t>
      </w:r>
      <w:r>
        <w:rPr>
          <w:rFonts w:ascii="Times New Roman" w:hAnsi="Times New Roman" w:eastAsia="SimSun"/>
          <w:sz w:val="22"/>
        </w:rPr>
        <w:t xml:space="preserve"> effect on adversarial-passage inclusion, not merely one above a threshold. The </w:t>
      </w:r>
      <w:r>
        <w:rPr>
          <w:rFonts w:ascii="Consolas" w:hAnsi="Consolas" w:eastAsia="Consolas"/>
          <w:sz w:val="21"/>
        </w:rPr>
        <w:t>repr_stance</w:t>
      </w:r>
      <w:r>
        <w:rPr>
          <w:rFonts w:ascii="Times New Roman" w:hAnsi="Times New Roman" w:eastAsia="SimSun"/>
          <w:sz w:val="22"/>
        </w:rPr>
        <w:t xml:space="preserve"> rows are the contrast case: there the constraint does change the selection, the difference vector is non-degenerate, and both the CI and the p-value are meaningful.</w:t>
      </w:r>
    </w:p>
    <w:p>
      <w:r>
        <w:rPr>
          <w:rFonts w:ascii="Times New Roman" w:hAnsi="Times New Roman" w:eastAsia="SimSun"/>
          <w:sz w:val="22"/>
        </w:rPr>
        <w:t xml:space="preserve">The point of Table B1 is the last column. For the R1-only and joint constraints the difference is zero per query, so the CI is [0, 0] and the equivalence bound is ±0.0000: the data exclude any effect on adversarial inclusion, not merely an effect above some threshold. The </w:t>
      </w:r>
      <w:r>
        <w:rPr>
          <w:rFonts w:ascii="Consolas" w:hAnsi="Consolas" w:eastAsia="Consolas"/>
          <w:sz w:val="21"/>
        </w:rPr>
        <w:t>repr_stance</w:t>
      </w:r>
      <w:r>
        <w:rPr>
          <w:rFonts w:ascii="Times New Roman" w:hAnsi="Times New Roman" w:eastAsia="SimSun"/>
          <w:sz w:val="22"/>
        </w:rPr>
        <w:t xml:space="preserve"> rows are included as a contrast, since there the constraint genuinely changes the selection.</w:t>
      </w:r>
    </w:p>
    <w:p>
      <w:pPr>
        <w:spacing w:before="240" w:after="120"/>
      </w:pPr>
      <w:r>
        <w:rPr>
          <w:rFonts w:ascii="Times New Roman" w:hAnsi="Times New Roman" w:eastAsia="Microsoft YaHei"/>
          <w:b/>
          <w:sz w:val="28"/>
        </w:rPr>
        <w:t>Appendix C. Secondary tables</w:t>
      </w:r>
    </w:p>
    <w:p>
      <w:r>
        <w:rPr>
          <w:rFonts w:ascii="Times New Roman" w:hAnsi="Times New Roman" w:eastAsia="SimSun"/>
          <w:sz w:val="22"/>
        </w:rPr>
        <w:t>Tables moved out of the main body to keep it readable. Each is referenced from the section that discusses it.</w:t>
      </w:r>
    </w:p>
    <w:p>
      <w:r>
        <w:rPr>
          <w:rFonts w:ascii="Times New Roman" w:hAnsi="Times New Roman" w:eastAsia="SimSun"/>
          <w:b/>
          <w:sz w:val="22"/>
        </w:rPr>
        <w:t>Table C1.</w:t>
      </w:r>
      <w:r>
        <w:rPr>
          <w:rFonts w:ascii="Times New Roman" w:hAnsi="Times New Roman" w:eastAsia="SimSun"/>
          <w:sz w:val="22"/>
        </w:rPr>
        <w:t xml:space="preserve"> Adaptive attacker (defense-aware), </w:t>
      </w:r>
      <w:r>
        <w:rPr>
          <w:rFonts w:ascii="Consolas" w:hAnsi="Consolas" w:eastAsia="Consolas"/>
          <w:sz w:val="21"/>
        </w:rPr>
        <w:t>poison@k</w:t>
      </w:r>
      <w:r>
        <w:rPr>
          <w:rFonts w:ascii="Times New Roman" w:hAnsi="Times New Roman" w:eastAsia="SimSun"/>
          <w:sz w:val="22"/>
        </w:rPr>
        <w:t>. Controlled corpus, $\rho = 2\%$.</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DCE6F1"/>
          </w:tcPr>
          <w:p>
            <w:pPr>
              <w:spacing w:line="240" w:lineRule="auto" w:after="0"/>
            </w:pPr>
            <w:r>
              <w:rPr>
                <w:rFonts w:ascii="Times New Roman" w:hAnsi="Times New Roman" w:eastAsia="SimSun"/>
                <w:b/>
                <w:sz w:val="19"/>
              </w:rPr>
              <w:t>Defense</w:t>
            </w:r>
          </w:p>
        </w:tc>
        <w:tc>
          <w:tcPr>
            <w:tcW w:type="dxa" w:w="1205"/>
            <w:shd w:val="clear" w:color="auto" w:fill="DCE6F1"/>
          </w:tcPr>
          <w:p>
            <w:pPr>
              <w:spacing w:line="240" w:lineRule="auto" w:after="0"/>
            </w:pPr>
            <w:r>
              <w:rPr>
                <w:rFonts w:ascii="Times New Roman" w:hAnsi="Times New Roman" w:eastAsia="SimSun"/>
                <w:b/>
                <w:sz w:val="19"/>
              </w:rPr>
              <w:t>λ=0</w:t>
            </w:r>
          </w:p>
        </w:tc>
        <w:tc>
          <w:tcPr>
            <w:tcW w:type="dxa" w:w="1205"/>
            <w:shd w:val="clear" w:color="auto" w:fill="DCE6F1"/>
          </w:tcPr>
          <w:p>
            <w:pPr>
              <w:spacing w:line="240" w:lineRule="auto" w:after="0"/>
            </w:pPr>
            <w:r>
              <w:rPr>
                <w:rFonts w:ascii="Times New Roman" w:hAnsi="Times New Roman" w:eastAsia="SimSun"/>
                <w:b/>
                <w:sz w:val="19"/>
              </w:rPr>
              <w:t>λ=0.25</w:t>
            </w:r>
          </w:p>
        </w:tc>
        <w:tc>
          <w:tcPr>
            <w:tcW w:type="dxa" w:w="1205"/>
            <w:shd w:val="clear" w:color="auto" w:fill="DCE6F1"/>
          </w:tcPr>
          <w:p>
            <w:pPr>
              <w:spacing w:line="240" w:lineRule="auto" w:after="0"/>
            </w:pPr>
            <w:r>
              <w:rPr>
                <w:rFonts w:ascii="Times New Roman" w:hAnsi="Times New Roman" w:eastAsia="SimSun"/>
                <w:b/>
                <w:sz w:val="19"/>
              </w:rPr>
              <w:t>λ=0.5</w:t>
            </w:r>
          </w:p>
        </w:tc>
        <w:tc>
          <w:tcPr>
            <w:tcW w:type="dxa" w:w="1205"/>
            <w:shd w:val="clear" w:color="auto" w:fill="DCE6F1"/>
          </w:tcPr>
          <w:p>
            <w:pPr>
              <w:spacing w:line="240" w:lineRule="auto" w:after="0"/>
            </w:pPr>
            <w:r>
              <w:rPr>
                <w:rFonts w:ascii="Times New Roman" w:hAnsi="Times New Roman" w:eastAsia="SimSun"/>
                <w:b/>
                <w:sz w:val="19"/>
              </w:rPr>
              <w:t>λ=1</w:t>
            </w:r>
          </w:p>
        </w:tc>
        <w:tc>
          <w:tcPr>
            <w:tcW w:type="dxa" w:w="1205"/>
            <w:shd w:val="clear" w:color="auto" w:fill="DCE6F1"/>
          </w:tcPr>
          <w:p>
            <w:pPr>
              <w:spacing w:line="240" w:lineRule="auto" w:after="0"/>
            </w:pPr>
            <w:r>
              <w:rPr>
                <w:rFonts w:ascii="Times New Roman" w:hAnsi="Times New Roman" w:eastAsia="SimSun"/>
                <w:b/>
                <w:sz w:val="19"/>
              </w:rPr>
              <w:t>λ=2</w:t>
            </w:r>
          </w:p>
        </w:tc>
        <w:tc>
          <w:tcPr>
            <w:tcW w:type="dxa" w:w="1205"/>
            <w:shd w:val="clear" w:color="auto" w:fill="DCE6F1"/>
          </w:tcPr>
          <w:p>
            <w:pPr>
              <w:spacing w:line="240" w:lineRule="auto" w:after="0"/>
            </w:pPr>
            <w:r>
              <w:rPr>
                <w:rFonts w:ascii="Times New Roman" w:hAnsi="Times New Roman" w:eastAsia="SimSun"/>
                <w:b/>
                <w:sz w:val="19"/>
              </w:rPr>
              <w:t>λ=4</w:t>
            </w:r>
          </w:p>
        </w:tc>
        <w:tc>
          <w:tcPr>
            <w:tcW w:type="dxa" w:w="1205"/>
            <w:shd w:val="clear" w:color="auto" w:fill="DCE6F1"/>
          </w:tcPr>
          <w:p>
            <w:pPr>
              <w:spacing w:line="240" w:lineRule="auto" w:after="0"/>
            </w:pPr>
            <w:r>
              <w:rPr>
                <w:rFonts w:ascii="Times New Roman" w:hAnsi="Times New Roman" w:eastAsia="SimSun"/>
                <w:b/>
                <w:sz w:val="19"/>
              </w:rPr>
              <w:t>static rank</w:t>
            </w:r>
          </w:p>
        </w:tc>
      </w:tr>
      <w:tr>
        <w:tc>
          <w:tcPr>
            <w:tcW w:type="dxa" w:w="1205"/>
          </w:tcPr>
          <w:p>
            <w:pPr>
              <w:spacing w:line="240" w:lineRule="auto" w:after="0"/>
            </w:pPr>
            <w:r>
              <w:rPr>
                <w:rFonts w:ascii="Times New Roman" w:hAnsi="Times New Roman" w:eastAsia="SimSun"/>
                <w:sz w:val="19"/>
              </w:rPr>
              <w:t>off-manifold filtering</w:t>
            </w:r>
          </w:p>
        </w:tc>
        <w:tc>
          <w:tcPr>
            <w:tcW w:type="dxa" w:w="1205"/>
          </w:tcPr>
          <w:p>
            <w:pPr>
              <w:spacing w:line="240" w:lineRule="auto" w:after="0"/>
            </w:pPr>
            <w:r>
              <w:rPr>
                <w:rFonts w:ascii="Times New Roman" w:hAnsi="Times New Roman" w:eastAsia="SimSun"/>
                <w:b/>
                <w:sz w:val="19"/>
              </w:rPr>
              <w:t>0.250</w:t>
            </w:r>
          </w:p>
        </w:tc>
        <w:tc>
          <w:tcPr>
            <w:tcW w:type="dxa" w:w="1205"/>
          </w:tcPr>
          <w:p>
            <w:pPr>
              <w:spacing w:line="240" w:lineRule="auto" w:after="0"/>
            </w:pPr>
            <w:r>
              <w:rPr>
                <w:rFonts w:ascii="Times New Roman" w:hAnsi="Times New Roman" w:eastAsia="SimSun"/>
                <w:b/>
                <w:sz w:val="19"/>
              </w:rPr>
              <w:t>0.562</w:t>
            </w:r>
          </w:p>
        </w:tc>
        <w:tc>
          <w:tcPr>
            <w:tcW w:type="dxa" w:w="1205"/>
          </w:tcPr>
          <w:p>
            <w:pPr>
              <w:spacing w:line="240" w:lineRule="auto" w:after="0"/>
            </w:pPr>
            <w:r>
              <w:rPr>
                <w:rFonts w:ascii="Times New Roman" w:hAnsi="Times New Roman" w:eastAsia="SimSun"/>
                <w:b/>
                <w:sz w:val="19"/>
              </w:rPr>
              <w:t>0.812</w:t>
            </w:r>
          </w:p>
        </w:tc>
        <w:tc>
          <w:tcPr>
            <w:tcW w:type="dxa" w:w="1205"/>
          </w:tcPr>
          <w:p>
            <w:pPr>
              <w:spacing w:line="240" w:lineRule="auto" w:after="0"/>
            </w:pPr>
            <w:r>
              <w:rPr>
                <w:rFonts w:ascii="Times New Roman" w:hAnsi="Times New Roman" w:eastAsia="SimSun"/>
                <w:sz w:val="19"/>
              </w:rPr>
              <w:t>0.938</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1st</w:t>
            </w:r>
          </w:p>
        </w:tc>
      </w:tr>
      <w:tr>
        <w:tc>
          <w:tcPr>
            <w:tcW w:type="dxa" w:w="1205"/>
          </w:tcPr>
          <w:p>
            <w:pPr>
              <w:spacing w:line="240" w:lineRule="auto" w:after="0"/>
            </w:pPr>
            <w:r>
              <w:rPr>
                <w:rFonts w:ascii="Consolas" w:hAnsi="Consolas" w:eastAsia="Consolas"/>
                <w:sz w:val="18"/>
              </w:rPr>
              <w:t>repr_both</w:t>
            </w:r>
            <w:r>
              <w:rPr>
                <w:rFonts w:ascii="Times New Roman" w:hAnsi="Times New Roman" w:eastAsia="SimSun"/>
                <w:sz w:val="19"/>
              </w:rPr>
              <w:t xml:space="preserve"> (R1+R2)</w:t>
            </w:r>
          </w:p>
        </w:tc>
        <w:tc>
          <w:tcPr>
            <w:tcW w:type="dxa" w:w="1205"/>
          </w:tcPr>
          <w:p>
            <w:pPr>
              <w:spacing w:line="240" w:lineRule="auto" w:after="0"/>
            </w:pPr>
            <w:r>
              <w:rPr>
                <w:rFonts w:ascii="Times New Roman" w:hAnsi="Times New Roman" w:eastAsia="SimSun"/>
                <w:sz w:val="19"/>
              </w:rPr>
              <w:t>0.625</w:t>
            </w:r>
          </w:p>
        </w:tc>
        <w:tc>
          <w:tcPr>
            <w:tcW w:type="dxa" w:w="1205"/>
          </w:tcPr>
          <w:p>
            <w:pPr>
              <w:spacing w:line="240" w:lineRule="auto" w:after="0"/>
            </w:pPr>
            <w:r>
              <w:rPr>
                <w:rFonts w:ascii="Times New Roman" w:hAnsi="Times New Roman" w:eastAsia="SimSun"/>
                <w:sz w:val="19"/>
              </w:rPr>
              <w:t>0.875</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2nd</w:t>
            </w:r>
          </w:p>
        </w:tc>
      </w:tr>
      <w:tr>
        <w:tc>
          <w:tcPr>
            <w:tcW w:type="dxa" w:w="1205"/>
          </w:tcPr>
          <w:p>
            <w:pPr>
              <w:spacing w:line="240" w:lineRule="auto" w:after="0"/>
            </w:pPr>
            <w:r>
              <w:rPr>
                <w:rFonts w:ascii="Times New Roman" w:hAnsi="Times New Roman" w:eastAsia="SimSun"/>
                <w:sz w:val="19"/>
              </w:rPr>
              <w:t>multi-query consistency</w:t>
            </w:r>
          </w:p>
        </w:tc>
        <w:tc>
          <w:tcPr>
            <w:tcW w:type="dxa" w:w="1205"/>
          </w:tcPr>
          <w:p>
            <w:pPr>
              <w:spacing w:line="240" w:lineRule="auto" w:after="0"/>
            </w:pPr>
            <w:r>
              <w:rPr>
                <w:rFonts w:ascii="Times New Roman" w:hAnsi="Times New Roman" w:eastAsia="SimSun"/>
                <w:sz w:val="19"/>
              </w:rPr>
              <w:t>0.729</w:t>
            </w:r>
          </w:p>
        </w:tc>
        <w:tc>
          <w:tcPr>
            <w:tcW w:type="dxa" w:w="1205"/>
          </w:tcPr>
          <w:p>
            <w:pPr>
              <w:spacing w:line="240" w:lineRule="auto" w:after="0"/>
            </w:pPr>
            <w:r>
              <w:rPr>
                <w:rFonts w:ascii="Times New Roman" w:hAnsi="Times New Roman" w:eastAsia="SimSun"/>
                <w:sz w:val="19"/>
              </w:rPr>
              <w:t>0.958</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3rd</w:t>
            </w:r>
          </w:p>
        </w:tc>
      </w:tr>
    </w:tbl>
    <w:p/>
    <w:p>
      <w:r>
        <w:rPr>
          <w:rFonts w:ascii="Times New Roman" w:hAnsi="Times New Roman" w:eastAsia="SimSun"/>
          <w:b/>
          <w:sz w:val="22"/>
        </w:rPr>
        <w:t>Table C2.</w:t>
      </w:r>
      <w:r>
        <w:rPr>
          <w:rFonts w:ascii="Times New Roman" w:hAnsi="Times New Roman" w:eastAsia="SimSun"/>
          <w:sz w:val="22"/>
        </w:rPr>
        <w:t xml:space="preserve"> The first generation-layer measurement, with the forced-choice probe on a single generator. Superseded by Table 12; kept because the contrast between the two is the point. Controlled corpus, GTE-base retrieval, $\rho = 2\%$.</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DCE6F1"/>
          </w:tcPr>
          <w:p>
            <w:pPr>
              <w:spacing w:line="240" w:lineRule="auto" w:after="0"/>
            </w:pPr>
            <w:r>
              <w:rPr>
                <w:rFonts w:ascii="Times New Roman" w:hAnsi="Times New Roman" w:eastAsia="SimSun"/>
                <w:b/>
                <w:sz w:val="19"/>
              </w:rPr>
              <w:t>Condition</w:t>
            </w:r>
          </w:p>
        </w:tc>
        <w:tc>
          <w:tcPr>
            <w:tcW w:type="dxa" w:w="1928"/>
            <w:shd w:val="clear" w:color="auto" w:fill="DCE6F1"/>
          </w:tcPr>
          <w:p>
            <w:pPr>
              <w:spacing w:line="240" w:lineRule="auto" w:after="0"/>
            </w:pPr>
            <w:r>
              <w:rPr>
                <w:rFonts w:ascii="Times New Roman" w:hAnsi="Times New Roman" w:eastAsia="SimSun"/>
                <w:b/>
                <w:sz w:val="19"/>
              </w:rPr>
              <w:t>fav. rate (g1)</w:t>
            </w:r>
          </w:p>
        </w:tc>
        <w:tc>
          <w:tcPr>
            <w:tcW w:type="dxa" w:w="1928"/>
            <w:shd w:val="clear" w:color="auto" w:fill="DCE6F1"/>
          </w:tcPr>
          <w:p>
            <w:pPr>
              <w:spacing w:line="240" w:lineRule="auto" w:after="0"/>
            </w:pPr>
            <w:r>
              <w:rPr>
                <w:rFonts w:ascii="Times New Roman" w:hAnsi="Times New Roman" w:eastAsia="SimSun"/>
                <w:b/>
                <w:sz w:val="19"/>
              </w:rPr>
              <w:t>fav. rate (g2)</w:t>
            </w:r>
          </w:p>
        </w:tc>
        <w:tc>
          <w:tcPr>
            <w:tcW w:type="dxa" w:w="1928"/>
            <w:shd w:val="clear" w:color="auto" w:fill="DCE6F1"/>
          </w:tcPr>
          <w:p>
            <w:pPr>
              <w:spacing w:line="240" w:lineRule="auto" w:after="0"/>
            </w:pPr>
            <w:r>
              <w:rPr>
                <w:rFonts w:ascii="Times New Roman" w:hAnsi="Times New Roman" w:eastAsia="SimSun"/>
                <w:b/>
                <w:sz w:val="19"/>
              </w:rPr>
              <w:t>stance gap</w:t>
            </w:r>
          </w:p>
        </w:tc>
        <w:tc>
          <w:tcPr>
            <w:tcW w:type="dxa" w:w="1928"/>
            <w:shd w:val="clear" w:color="auto" w:fill="DCE6F1"/>
          </w:tcPr>
          <w:p>
            <w:pPr>
              <w:spacing w:line="240" w:lineRule="auto" w:after="0"/>
            </w:pPr>
            <w:r>
              <w:rPr>
                <w:rFonts w:ascii="Times New Roman" w:hAnsi="Times New Roman" w:eastAsia="SimSun"/>
                <w:b/>
                <w:sz w:val="19"/>
              </w:rPr>
              <w:t>Δ vs clean</w:t>
            </w:r>
          </w:p>
        </w:tc>
      </w:tr>
      <w:tr>
        <w:tc>
          <w:tcPr>
            <w:tcW w:type="dxa" w:w="1928"/>
          </w:tcPr>
          <w:p>
            <w:pPr>
              <w:spacing w:line="240" w:lineRule="auto" w:after="0"/>
            </w:pPr>
            <w:r>
              <w:rPr>
                <w:rFonts w:ascii="Times New Roman" w:hAnsi="Times New Roman" w:eastAsia="SimSun"/>
                <w:sz w:val="19"/>
              </w:rPr>
              <w:t>clean</w:t>
            </w:r>
          </w:p>
        </w:tc>
        <w:tc>
          <w:tcPr>
            <w:tcW w:type="dxa" w:w="1928"/>
          </w:tcPr>
          <w:p>
            <w:pPr>
              <w:spacing w:line="240" w:lineRule="auto" w:after="0"/>
            </w:pPr>
            <w:r>
              <w:rPr>
                <w:rFonts w:ascii="Times New Roman" w:hAnsi="Times New Roman" w:eastAsia="SimSun"/>
                <w:sz w:val="19"/>
              </w:rPr>
              <w:t>0.562</w:t>
            </w:r>
          </w:p>
        </w:tc>
        <w:tc>
          <w:tcPr>
            <w:tcW w:type="dxa" w:w="1928"/>
          </w:tcPr>
          <w:p>
            <w:pPr>
              <w:spacing w:line="240" w:lineRule="auto" w:after="0"/>
            </w:pPr>
            <w:r>
              <w:rPr>
                <w:rFonts w:ascii="Times New Roman" w:hAnsi="Times New Roman" w:eastAsia="SimSun"/>
                <w:sz w:val="19"/>
              </w:rPr>
              <w:t>0.708</w:t>
            </w:r>
          </w:p>
        </w:tc>
        <w:tc>
          <w:tcPr>
            <w:tcW w:type="dxa" w:w="1928"/>
          </w:tcPr>
          <w:p>
            <w:pPr>
              <w:spacing w:line="240" w:lineRule="auto" w:after="0"/>
            </w:pPr>
            <w:r>
              <w:rPr>
                <w:rFonts w:ascii="Times New Roman" w:hAnsi="Times New Roman" w:eastAsia="SimSun"/>
                <w:b/>
                <w:sz w:val="19"/>
              </w:rPr>
              <w:t>0.2708</w:t>
            </w:r>
          </w:p>
        </w:tc>
        <w:tc>
          <w:tcPr>
            <w:tcW w:type="dxa" w:w="1928"/>
          </w:tcPr>
          <w:p>
            <w:pPr>
              <w:spacing w:line="240" w:lineRule="auto" w:after="0"/>
            </w:pPr>
            <w:r>
              <w:rPr>
                <w:rFonts w:ascii="Times New Roman" w:hAnsi="Times New Roman" w:eastAsia="SimSun"/>
                <w:sz w:val="19"/>
              </w:rPr>
              <w:t>—</w:t>
            </w:r>
          </w:p>
        </w:tc>
      </w:tr>
      <w:tr>
        <w:tc>
          <w:tcPr>
            <w:tcW w:type="dxa" w:w="1928"/>
          </w:tcPr>
          <w:p>
            <w:pPr>
              <w:spacing w:line="240" w:lineRule="auto" w:after="0"/>
            </w:pPr>
            <w:r>
              <w:rPr>
                <w:rFonts w:ascii="Times New Roman" w:hAnsi="Times New Roman" w:eastAsia="SimSun"/>
                <w:sz w:val="19"/>
              </w:rPr>
              <w:t>poisoned</w:t>
            </w:r>
          </w:p>
        </w:tc>
        <w:tc>
          <w:tcPr>
            <w:tcW w:type="dxa" w:w="1928"/>
          </w:tcPr>
          <w:p>
            <w:pPr>
              <w:spacing w:line="240" w:lineRule="auto" w:after="0"/>
            </w:pPr>
            <w:r>
              <w:rPr>
                <w:rFonts w:ascii="Times New Roman" w:hAnsi="Times New Roman" w:eastAsia="SimSun"/>
                <w:sz w:val="19"/>
              </w:rPr>
              <w:t>0.583</w:t>
            </w:r>
          </w:p>
        </w:tc>
        <w:tc>
          <w:tcPr>
            <w:tcW w:type="dxa" w:w="1928"/>
          </w:tcPr>
          <w:p>
            <w:pPr>
              <w:spacing w:line="240" w:lineRule="auto" w:after="0"/>
            </w:pPr>
            <w:r>
              <w:rPr>
                <w:rFonts w:ascii="Times New Roman" w:hAnsi="Times New Roman" w:eastAsia="SimSun"/>
                <w:sz w:val="19"/>
              </w:rPr>
              <w:t>0.979</w:t>
            </w:r>
          </w:p>
        </w:tc>
        <w:tc>
          <w:tcPr>
            <w:tcW w:type="dxa" w:w="1928"/>
          </w:tcPr>
          <w:p>
            <w:pPr>
              <w:spacing w:line="240" w:lineRule="auto" w:after="0"/>
            </w:pPr>
            <w:r>
              <w:rPr>
                <w:rFonts w:ascii="Times New Roman" w:hAnsi="Times New Roman" w:eastAsia="SimSun"/>
                <w:b/>
                <w:sz w:val="19"/>
              </w:rPr>
              <w:t>0.3958</w:t>
            </w:r>
          </w:p>
        </w:tc>
        <w:tc>
          <w:tcPr>
            <w:tcW w:type="dxa" w:w="1928"/>
          </w:tcPr>
          <w:p>
            <w:pPr>
              <w:spacing w:line="240" w:lineRule="auto" w:after="0"/>
            </w:pPr>
            <w:r>
              <w:rPr>
                <w:rFonts w:ascii="Times New Roman" w:hAnsi="Times New Roman" w:eastAsia="SimSun"/>
                <w:b/>
                <w:sz w:val="19"/>
              </w:rPr>
              <w:t>+46%</w:t>
            </w:r>
          </w:p>
        </w:tc>
      </w:tr>
      <w:tr>
        <w:tc>
          <w:tcPr>
            <w:tcW w:type="dxa" w:w="1928"/>
          </w:tcPr>
          <w:p>
            <w:pPr>
              <w:spacing w:line="240" w:lineRule="auto" w:after="0"/>
            </w:pPr>
            <w:r>
              <w:rPr>
                <w:rFonts w:ascii="Consolas" w:hAnsi="Consolas" w:eastAsia="Consolas"/>
                <w:sz w:val="18"/>
              </w:rPr>
              <w:t>r1only</w:t>
            </w:r>
            <w:r>
              <w:rPr>
                <w:rFonts w:ascii="Times New Roman" w:hAnsi="Times New Roman" w:eastAsia="SimSun"/>
                <w:sz w:val="19"/>
              </w:rPr>
              <w:t xml:space="preserve"> (R1)</w:t>
            </w:r>
          </w:p>
        </w:tc>
        <w:tc>
          <w:tcPr>
            <w:tcW w:type="dxa" w:w="1928"/>
          </w:tcPr>
          <w:p>
            <w:pPr>
              <w:spacing w:line="240" w:lineRule="auto" w:after="0"/>
            </w:pPr>
            <w:r>
              <w:rPr>
                <w:rFonts w:ascii="Times New Roman" w:hAnsi="Times New Roman" w:eastAsia="SimSun"/>
                <w:sz w:val="19"/>
              </w:rPr>
              <w:t>0.604</w:t>
            </w:r>
          </w:p>
        </w:tc>
        <w:tc>
          <w:tcPr>
            <w:tcW w:type="dxa" w:w="1928"/>
          </w:tcPr>
          <w:p>
            <w:pPr>
              <w:spacing w:line="240" w:lineRule="auto" w:after="0"/>
            </w:pPr>
            <w:r>
              <w:rPr>
                <w:rFonts w:ascii="Times New Roman" w:hAnsi="Times New Roman" w:eastAsia="SimSun"/>
                <w:sz w:val="19"/>
              </w:rPr>
              <w:t>1.000</w:t>
            </w:r>
          </w:p>
        </w:tc>
        <w:tc>
          <w:tcPr>
            <w:tcW w:type="dxa" w:w="1928"/>
          </w:tcPr>
          <w:p>
            <w:pPr>
              <w:spacing w:line="240" w:lineRule="auto" w:after="0"/>
            </w:pPr>
            <w:r>
              <w:rPr>
                <w:rFonts w:ascii="Times New Roman" w:hAnsi="Times New Roman" w:eastAsia="SimSun"/>
                <w:b/>
                <w:sz w:val="19"/>
              </w:rPr>
              <w:t>0.3958</w:t>
            </w:r>
          </w:p>
        </w:tc>
        <w:tc>
          <w:tcPr>
            <w:tcW w:type="dxa" w:w="1928"/>
          </w:tcPr>
          <w:p>
            <w:pPr>
              <w:spacing w:line="240" w:lineRule="auto" w:after="0"/>
            </w:pPr>
            <w:r>
              <w:rPr>
                <w:rFonts w:ascii="Times New Roman" w:hAnsi="Times New Roman" w:eastAsia="SimSun"/>
                <w:sz w:val="19"/>
              </w:rPr>
              <w:t>+46%</w:t>
            </w:r>
          </w:p>
        </w:tc>
      </w:tr>
      <w:tr>
        <w:tc>
          <w:tcPr>
            <w:tcW w:type="dxa" w:w="1928"/>
          </w:tcPr>
          <w:p>
            <w:pPr>
              <w:spacing w:line="240" w:lineRule="auto" w:after="0"/>
            </w:pPr>
            <w:r>
              <w:rPr>
                <w:rFonts w:ascii="Consolas" w:hAnsi="Consolas" w:eastAsia="Consolas"/>
                <w:sz w:val="18"/>
              </w:rPr>
              <w:t>r2both</w:t>
            </w:r>
            <w:r>
              <w:rPr>
                <w:rFonts w:ascii="Times New Roman" w:hAnsi="Times New Roman" w:eastAsia="SimSun"/>
                <w:sz w:val="19"/>
              </w:rPr>
              <w:t xml:space="preserve"> (R1+R2)</w:t>
            </w:r>
          </w:p>
        </w:tc>
        <w:tc>
          <w:tcPr>
            <w:tcW w:type="dxa" w:w="1928"/>
          </w:tcPr>
          <w:p>
            <w:pPr>
              <w:spacing w:line="240" w:lineRule="auto" w:after="0"/>
            </w:pPr>
            <w:r>
              <w:rPr>
                <w:rFonts w:ascii="Times New Roman" w:hAnsi="Times New Roman" w:eastAsia="SimSun"/>
                <w:sz w:val="19"/>
              </w:rPr>
              <w:t>0.583</w:t>
            </w:r>
          </w:p>
        </w:tc>
        <w:tc>
          <w:tcPr>
            <w:tcW w:type="dxa" w:w="1928"/>
          </w:tcPr>
          <w:p>
            <w:pPr>
              <w:spacing w:line="240" w:lineRule="auto" w:after="0"/>
            </w:pPr>
            <w:r>
              <w:rPr>
                <w:rFonts w:ascii="Times New Roman" w:hAnsi="Times New Roman" w:eastAsia="SimSun"/>
                <w:sz w:val="19"/>
              </w:rPr>
              <w:t>1.000</w:t>
            </w:r>
          </w:p>
        </w:tc>
        <w:tc>
          <w:tcPr>
            <w:tcW w:type="dxa" w:w="1928"/>
          </w:tcPr>
          <w:p>
            <w:pPr>
              <w:spacing w:line="240" w:lineRule="auto" w:after="0"/>
            </w:pPr>
            <w:r>
              <w:rPr>
                <w:rFonts w:ascii="Times New Roman" w:hAnsi="Times New Roman" w:eastAsia="SimSun"/>
                <w:b/>
                <w:sz w:val="19"/>
              </w:rPr>
              <w:t>0.4167</w:t>
            </w:r>
          </w:p>
        </w:tc>
        <w:tc>
          <w:tcPr>
            <w:tcW w:type="dxa" w:w="1928"/>
          </w:tcPr>
          <w:p>
            <w:pPr>
              <w:spacing w:line="240" w:lineRule="auto" w:after="0"/>
            </w:pPr>
            <w:r>
              <w:rPr>
                <w:rFonts w:ascii="Times New Roman" w:hAnsi="Times New Roman" w:eastAsia="SimSun"/>
                <w:sz w:val="19"/>
              </w:rPr>
              <w:t>+54%</w:t>
            </w:r>
          </w:p>
        </w:tc>
      </w:tr>
    </w:tbl>
    <w:p/>
    <w:p>
      <w:r>
        <w:rPr>
          <w:rFonts w:ascii="Times New Roman" w:hAnsi="Times New Roman" w:eastAsia="SimSun"/>
          <w:b/>
          <w:sz w:val="22"/>
        </w:rPr>
        <w:t>Table C3.</w:t>
      </w:r>
      <w:r>
        <w:rPr>
          <w:rFonts w:ascii="Times New Roman" w:hAnsi="Times New Roman" w:eastAsia="SimSun"/>
          <w:sz w:val="22"/>
        </w:rPr>
        <w:t xml:space="preserve"> Prop. 1 prediction vs. measurement. R1-only constraint (</w:t>
      </w:r>
      <w:r>
        <w:rPr>
          <w:rFonts w:ascii="Consolas" w:hAnsi="Consolas" w:eastAsia="Consolas"/>
          <w:sz w:val="21"/>
        </w:rPr>
        <w:t>repr_group</w:t>
      </w:r>
      <w:r>
        <w:rPr>
          <w:rFonts w:ascii="Times New Roman" w:hAnsi="Times New Roman" w:eastAsia="SimSun"/>
          <w:sz w:val="22"/>
        </w:rPr>
        <w:t>), strongest attack, largest injection rate per corpus; Δ = constrained minus no defense.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Corpus / retriever</w:t>
            </w:r>
          </w:p>
        </w:tc>
        <w:tc>
          <w:tcPr>
            <w:tcW w:type="dxa" w:w="1606"/>
            <w:shd w:val="clear" w:color="auto" w:fill="DCE6F1"/>
          </w:tcPr>
          <w:p>
            <w:pPr>
              <w:spacing w:line="240" w:lineRule="auto" w:after="0"/>
            </w:pPr>
            <w:r>
              <w:rPr>
                <w:rFonts w:ascii="Times New Roman" w:hAnsi="Times New Roman" w:eastAsia="SimSun"/>
                <w:b/>
                <w:sz w:val="19"/>
              </w:rPr>
              <w:t>ε=1.0</w:t>
            </w:r>
          </w:p>
        </w:tc>
        <w:tc>
          <w:tcPr>
            <w:tcW w:type="dxa" w:w="1606"/>
            <w:shd w:val="clear" w:color="auto" w:fill="DCE6F1"/>
          </w:tcPr>
          <w:p>
            <w:pPr>
              <w:spacing w:line="240" w:lineRule="auto" w:after="0"/>
            </w:pPr>
            <w:r>
              <w:rPr>
                <w:rFonts w:ascii="Times New Roman" w:hAnsi="Times New Roman" w:eastAsia="SimSun"/>
                <w:b/>
                <w:sz w:val="19"/>
              </w:rPr>
              <w:t>ε=0.5</w:t>
            </w:r>
          </w:p>
        </w:tc>
        <w:tc>
          <w:tcPr>
            <w:tcW w:type="dxa" w:w="1606"/>
            <w:shd w:val="clear" w:color="auto" w:fill="DCE6F1"/>
          </w:tcPr>
          <w:p>
            <w:pPr>
              <w:spacing w:line="240" w:lineRule="auto" w:after="0"/>
            </w:pPr>
            <w:r>
              <w:rPr>
                <w:rFonts w:ascii="Times New Roman" w:hAnsi="Times New Roman" w:eastAsia="SimSun"/>
                <w:b/>
                <w:sz w:val="19"/>
              </w:rPr>
              <w:t>ε=0.25</w:t>
            </w:r>
          </w:p>
        </w:tc>
        <w:tc>
          <w:tcPr>
            <w:tcW w:type="dxa" w:w="1606"/>
            <w:shd w:val="clear" w:color="auto" w:fill="DCE6F1"/>
          </w:tcPr>
          <w:p>
            <w:pPr>
              <w:spacing w:line="240" w:lineRule="auto" w:after="0"/>
            </w:pPr>
            <w:r>
              <w:rPr>
                <w:rFonts w:ascii="Times New Roman" w:hAnsi="Times New Roman" w:eastAsia="SimSun"/>
                <w:b/>
                <w:sz w:val="19"/>
              </w:rPr>
              <w:t>ε=0.1</w:t>
            </w:r>
          </w:p>
        </w:tc>
        <w:tc>
          <w:tcPr>
            <w:tcW w:type="dxa" w:w="1606"/>
            <w:shd w:val="clear" w:color="auto" w:fill="DCE6F1"/>
          </w:tcPr>
          <w:p>
            <w:pPr>
              <w:spacing w:line="240" w:lineRule="auto" w:after="0"/>
            </w:pPr>
            <w:r>
              <w:rPr>
                <w:rFonts w:ascii="Times New Roman" w:hAnsi="Times New Roman" w:eastAsia="SimSun"/>
                <w:b/>
                <w:sz w:val="19"/>
              </w:rPr>
              <w:t>ε=0.0</w:t>
            </w:r>
          </w:p>
        </w:tc>
      </w:tr>
      <w:tr>
        <w:tc>
          <w:tcPr>
            <w:tcW w:type="dxa" w:w="1606"/>
          </w:tcPr>
          <w:p>
            <w:pPr>
              <w:spacing w:line="240" w:lineRule="auto" w:after="0"/>
            </w:pPr>
            <w:r>
              <w:rPr>
                <w:rFonts w:ascii="Times New Roman" w:hAnsi="Times New Roman" w:eastAsia="SimSun"/>
                <w:sz w:val="19"/>
              </w:rPr>
              <w:t>controlled / BM25</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r>
      <w:tr>
        <w:tc>
          <w:tcPr>
            <w:tcW w:type="dxa" w:w="1606"/>
          </w:tcPr>
          <w:p>
            <w:pPr>
              <w:spacing w:line="240" w:lineRule="auto" w:after="0"/>
            </w:pPr>
            <w:r>
              <w:rPr>
                <w:rFonts w:ascii="Times New Roman" w:hAnsi="Times New Roman" w:eastAsia="SimSun"/>
                <w:sz w:val="19"/>
              </w:rPr>
              <w:t>controlled / feature-hash dense</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r>
      <w:tr>
        <w:tc>
          <w:tcPr>
            <w:tcW w:type="dxa" w:w="1606"/>
          </w:tcPr>
          <w:p>
            <w:pPr>
              <w:spacing w:line="240" w:lineRule="auto" w:after="0"/>
            </w:pPr>
            <w:r>
              <w:rPr>
                <w:rFonts w:ascii="Times New Roman" w:hAnsi="Times New Roman" w:eastAsia="SimSun"/>
                <w:sz w:val="19"/>
              </w:rPr>
              <w:t>BBQ / BM25</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r>
      <w:tr>
        <w:tc>
          <w:tcPr>
            <w:tcW w:type="dxa" w:w="1606"/>
          </w:tcPr>
          <w:p>
            <w:pPr>
              <w:spacing w:line="240" w:lineRule="auto" w:after="0"/>
            </w:pPr>
            <w:r>
              <w:rPr>
                <w:rFonts w:ascii="Times New Roman" w:hAnsi="Times New Roman" w:eastAsia="SimSun"/>
                <w:sz w:val="19"/>
              </w:rPr>
              <w:t>BBQ / feature-hash dense</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r>
      <w:tr>
        <w:tc>
          <w:tcPr>
            <w:tcW w:type="dxa" w:w="1606"/>
          </w:tcPr>
          <w:p>
            <w:pPr>
              <w:spacing w:line="240" w:lineRule="auto" w:after="0"/>
            </w:pPr>
            <w:r>
              <w:rPr>
                <w:rFonts w:ascii="Times New Roman" w:hAnsi="Times New Roman" w:eastAsia="SimSun"/>
                <w:sz w:val="19"/>
              </w:rPr>
              <w:t>controlled / GTE-base</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0.000</w:t>
            </w:r>
          </w:p>
        </w:tc>
      </w:tr>
      <w:tr>
        <w:tc>
          <w:tcPr>
            <w:tcW w:type="dxa" w:w="1606"/>
          </w:tcPr>
          <w:p>
            <w:pPr>
              <w:spacing w:line="240" w:lineRule="auto" w:after="0"/>
            </w:pPr>
            <w:r>
              <w:rPr>
                <w:rFonts w:ascii="Times New Roman" w:hAnsi="Times New Roman" w:eastAsia="SimSun"/>
                <w:sz w:val="19"/>
              </w:rPr>
              <w:t>controlled / Contriever</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0.000</w:t>
            </w:r>
          </w:p>
        </w:tc>
      </w:tr>
    </w:tbl>
    <w:p/>
    <w:p>
      <w:r>
        <w:rPr>
          <w:rFonts w:ascii="Times New Roman" w:hAnsi="Times New Roman" w:eastAsia="SimSun"/>
          <w:b/>
          <w:sz w:val="22"/>
        </w:rPr>
        <w:t>Table C4.</w:t>
      </w:r>
      <w:r>
        <w:rPr>
          <w:rFonts w:ascii="Times New Roman" w:hAnsi="Times New Roman" w:eastAsia="SimSun"/>
          <w:sz w:val="22"/>
        </w:rPr>
        <w:t xml:space="preserve"> Over-generalisation signal.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Retriever</w:t>
            </w:r>
          </w:p>
        </w:tc>
        <w:tc>
          <w:tcPr>
            <w:tcW w:type="dxa" w:w="1606"/>
            <w:shd w:val="clear" w:color="auto" w:fill="DCE6F1"/>
          </w:tcPr>
          <w:p>
            <w:pPr>
              <w:spacing w:line="240" w:lineRule="auto" w:after="0"/>
            </w:pPr>
            <w:r>
              <w:rPr>
                <w:rFonts w:ascii="Times New Roman" w:hAnsi="Times New Roman" w:eastAsia="SimSun"/>
                <w:b/>
                <w:sz w:val="19"/>
              </w:rPr>
              <w:t>Set</w:t>
            </w:r>
          </w:p>
        </w:tc>
        <w:tc>
          <w:tcPr>
            <w:tcW w:type="dxa" w:w="1606"/>
            <w:shd w:val="clear" w:color="auto" w:fill="DCE6F1"/>
          </w:tcPr>
          <w:p>
            <w:pPr>
              <w:spacing w:line="240" w:lineRule="auto" w:after="0"/>
            </w:pPr>
            <w:r>
              <w:rPr>
                <w:rFonts w:ascii="Times New Roman" w:hAnsi="Times New Roman" w:eastAsia="SimSun"/>
                <w:b/>
                <w:sz w:val="19"/>
              </w:rPr>
              <w:t>n</w:t>
            </w:r>
          </w:p>
        </w:tc>
        <w:tc>
          <w:tcPr>
            <w:tcW w:type="dxa" w:w="1606"/>
            <w:shd w:val="clear" w:color="auto" w:fill="DCE6F1"/>
          </w:tcPr>
          <w:p>
            <w:pPr>
              <w:spacing w:line="240" w:lineRule="auto" w:after="0"/>
            </w:pPr>
            <w:r>
              <w:rPr>
                <w:rFonts w:ascii="Times New Roman" w:hAnsi="Times New Roman" w:eastAsia="SimSun"/>
                <w:b/>
                <w:sz w:val="19"/>
              </w:rPr>
              <w:t>mean</w:t>
            </w:r>
          </w:p>
        </w:tc>
        <w:tc>
          <w:tcPr>
            <w:tcW w:type="dxa" w:w="1606"/>
            <w:shd w:val="clear" w:color="auto" w:fill="DCE6F1"/>
          </w:tcPr>
          <w:p>
            <w:pPr>
              <w:spacing w:line="240" w:lineRule="auto" w:after="0"/>
            </w:pPr>
            <w:r>
              <w:rPr>
                <w:rFonts w:ascii="Times New Roman" w:hAnsi="Times New Roman" w:eastAsia="SimSun"/>
                <w:b/>
                <w:sz w:val="19"/>
              </w:rPr>
              <w:t>median</w:t>
            </w:r>
          </w:p>
        </w:tc>
        <w:tc>
          <w:tcPr>
            <w:tcW w:type="dxa" w:w="1606"/>
            <w:shd w:val="clear" w:color="auto" w:fill="DCE6F1"/>
          </w:tcPr>
          <w:p>
            <w:pPr>
              <w:spacing w:line="240" w:lineRule="auto" w:after="0"/>
            </w:pPr>
            <w:r>
              <w:rPr>
                <w:rFonts w:ascii="Times New Roman" w:hAnsi="Times New Roman" w:eastAsia="SimSun"/>
                <w:b/>
                <w:sz w:val="19"/>
              </w:rPr>
              <w:t>p90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Times New Roman" w:hAnsi="Times New Roman" w:eastAsia="SimSun"/>
                <w:sz w:val="19"/>
              </w:rPr>
              <w:t>poison</w:t>
            </w:r>
          </w:p>
        </w:tc>
        <w:tc>
          <w:tcPr>
            <w:tcW w:type="dxa" w:w="1606"/>
          </w:tcPr>
          <w:p>
            <w:pPr>
              <w:spacing w:line="240" w:lineRule="auto" w:after="0"/>
            </w:pPr>
            <w:r>
              <w:rPr>
                <w:rFonts w:ascii="Times New Roman" w:hAnsi="Times New Roman" w:eastAsia="SimSun"/>
                <w:sz w:val="19"/>
              </w:rPr>
              <w:t>16</w:t>
            </w:r>
          </w:p>
        </w:tc>
        <w:tc>
          <w:tcPr>
            <w:tcW w:type="dxa" w:w="1606"/>
          </w:tcPr>
          <w:p>
            <w:pPr>
              <w:spacing w:line="240" w:lineRule="auto" w:after="0"/>
            </w:pPr>
            <w:r>
              <w:rPr>
                <w:rFonts w:ascii="Times New Roman" w:hAnsi="Times New Roman" w:eastAsia="SimSun"/>
                <w:sz w:val="19"/>
              </w:rPr>
              <w:t>0.1914</w:t>
            </w:r>
          </w:p>
        </w:tc>
        <w:tc>
          <w:tcPr>
            <w:tcW w:type="dxa" w:w="1606"/>
          </w:tcPr>
          <w:p>
            <w:pPr>
              <w:spacing w:line="240" w:lineRule="auto" w:after="0"/>
            </w:pPr>
            <w:r>
              <w:rPr>
                <w:rFonts w:ascii="Times New Roman" w:hAnsi="Times New Roman" w:eastAsia="SimSun"/>
                <w:sz w:val="19"/>
              </w:rPr>
              <w:t>0.1875</w:t>
            </w:r>
          </w:p>
        </w:tc>
        <w:tc>
          <w:tcPr>
            <w:tcW w:type="dxa" w:w="1606"/>
          </w:tcPr>
          <w:p>
            <w:pPr>
              <w:spacing w:line="240" w:lineRule="auto" w:after="0"/>
            </w:pPr>
            <w:r>
              <w:rPr>
                <w:rFonts w:ascii="Times New Roman" w:hAnsi="Times New Roman" w:eastAsia="SimSun"/>
                <w:sz w:val="19"/>
              </w:rPr>
              <w:t>0.2500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Times New Roman" w:hAnsi="Times New Roman" w:eastAsia="SimSun"/>
                <w:sz w:val="19"/>
              </w:rPr>
              <w:t>clean</w:t>
            </w:r>
          </w:p>
        </w:tc>
        <w:tc>
          <w:tcPr>
            <w:tcW w:type="dxa" w:w="1606"/>
          </w:tcPr>
          <w:p>
            <w:pPr>
              <w:spacing w:line="240" w:lineRule="auto" w:after="0"/>
            </w:pPr>
            <w:r>
              <w:rPr>
                <w:rFonts w:ascii="Times New Roman" w:hAnsi="Times New Roman" w:eastAsia="SimSun"/>
                <w:sz w:val="19"/>
              </w:rPr>
              <w:t>608</w:t>
            </w:r>
          </w:p>
        </w:tc>
        <w:tc>
          <w:tcPr>
            <w:tcW w:type="dxa" w:w="1606"/>
          </w:tcPr>
          <w:p>
            <w:pPr>
              <w:spacing w:line="240" w:lineRule="auto" w:after="0"/>
            </w:pPr>
            <w:r>
              <w:rPr>
                <w:rFonts w:ascii="Times New Roman" w:hAnsi="Times New Roman" w:eastAsia="SimSun"/>
                <w:sz w:val="19"/>
              </w:rPr>
              <w:t>0.0032</w:t>
            </w:r>
          </w:p>
        </w:tc>
        <w:tc>
          <w:tcPr>
            <w:tcW w:type="dxa" w:w="1606"/>
          </w:tcPr>
          <w:p>
            <w:pPr>
              <w:spacing w:line="240" w:lineRule="auto" w:after="0"/>
            </w:pPr>
            <w:r>
              <w:rPr>
                <w:rFonts w:ascii="Times New Roman" w:hAnsi="Times New Roman" w:eastAsia="SimSun"/>
                <w:b/>
                <w:sz w:val="19"/>
              </w:rPr>
              <w:t>0.0000</w:t>
            </w:r>
          </w:p>
        </w:tc>
        <w:tc>
          <w:tcPr>
            <w:tcW w:type="dxa" w:w="1606"/>
          </w:tcPr>
          <w:p>
            <w:pPr>
              <w:spacing w:line="240" w:lineRule="auto" w:after="0"/>
            </w:pPr>
            <w:r>
              <w:rPr>
                <w:rFonts w:ascii="Times New Roman" w:hAnsi="Times New Roman" w:eastAsia="SimSun"/>
                <w:b/>
                <w:sz w:val="19"/>
              </w:rPr>
              <w:t>0.0000</w:t>
            </w:r>
          </w:p>
        </w:tc>
      </w:tr>
      <w:tr>
        <w:tc>
          <w:tcPr>
            <w:tcW w:type="dxa" w:w="1606"/>
          </w:tcPr>
          <w:p>
            <w:pPr>
              <w:spacing w:line="240" w:lineRule="auto" w:after="0"/>
            </w:pPr>
            <w:r>
              <w:rPr>
                <w:rFonts w:ascii="Times New Roman" w:hAnsi="Times New Roman" w:eastAsia="SimSun"/>
                <w:sz w:val="19"/>
              </w:rPr>
              <w:t>dense + projection (λ=1)</w:t>
            </w:r>
          </w:p>
        </w:tc>
        <w:tc>
          <w:tcPr>
            <w:tcW w:type="dxa" w:w="1606"/>
          </w:tcPr>
          <w:p>
            <w:pPr>
              <w:spacing w:line="240" w:lineRule="auto" w:after="0"/>
            </w:pPr>
            <w:r>
              <w:rPr>
                <w:rFonts w:ascii="Times New Roman" w:hAnsi="Times New Roman" w:eastAsia="SimSun"/>
                <w:sz w:val="19"/>
              </w:rPr>
              <w:t>poison</w:t>
            </w:r>
          </w:p>
        </w:tc>
        <w:tc>
          <w:tcPr>
            <w:tcW w:type="dxa" w:w="1606"/>
          </w:tcPr>
          <w:p>
            <w:pPr>
              <w:spacing w:line="240" w:lineRule="auto" w:after="0"/>
            </w:pPr>
            <w:r>
              <w:rPr>
                <w:rFonts w:ascii="Times New Roman" w:hAnsi="Times New Roman" w:eastAsia="SimSun"/>
                <w:sz w:val="19"/>
              </w:rPr>
              <w:t>16</w:t>
            </w:r>
          </w:p>
        </w:tc>
        <w:tc>
          <w:tcPr>
            <w:tcW w:type="dxa" w:w="1606"/>
          </w:tcPr>
          <w:p>
            <w:pPr>
              <w:spacing w:line="240" w:lineRule="auto" w:after="0"/>
            </w:pPr>
            <w:r>
              <w:rPr>
                <w:rFonts w:ascii="Times New Roman" w:hAnsi="Times New Roman" w:eastAsia="SimSun"/>
                <w:sz w:val="19"/>
              </w:rPr>
              <w:t>0.3086</w:t>
            </w:r>
          </w:p>
        </w:tc>
        <w:tc>
          <w:tcPr>
            <w:tcW w:type="dxa" w:w="1606"/>
          </w:tcPr>
          <w:p>
            <w:pPr>
              <w:spacing w:line="240" w:lineRule="auto" w:after="0"/>
            </w:pPr>
            <w:r>
              <w:rPr>
                <w:rFonts w:ascii="Times New Roman" w:hAnsi="Times New Roman" w:eastAsia="SimSun"/>
                <w:sz w:val="19"/>
              </w:rPr>
              <w:t>0.2188</w:t>
            </w:r>
          </w:p>
        </w:tc>
        <w:tc>
          <w:tcPr>
            <w:tcW w:type="dxa" w:w="1606"/>
          </w:tcPr>
          <w:p>
            <w:pPr>
              <w:spacing w:line="240" w:lineRule="auto" w:after="0"/>
            </w:pPr>
            <w:r>
              <w:rPr>
                <w:rFonts w:ascii="Times New Roman" w:hAnsi="Times New Roman" w:eastAsia="SimSun"/>
                <w:sz w:val="19"/>
              </w:rPr>
              <w:t>0.6250</w:t>
            </w:r>
          </w:p>
        </w:tc>
      </w:tr>
      <w:tr>
        <w:tc>
          <w:tcPr>
            <w:tcW w:type="dxa" w:w="1606"/>
          </w:tcPr>
          <w:p>
            <w:pPr>
              <w:spacing w:line="240" w:lineRule="auto" w:after="0"/>
            </w:pPr>
            <w:r>
              <w:rPr>
                <w:rFonts w:ascii="Times New Roman" w:hAnsi="Times New Roman" w:eastAsia="SimSun"/>
                <w:sz w:val="19"/>
              </w:rPr>
              <w:t>dense + projection (λ=1)</w:t>
            </w:r>
          </w:p>
        </w:tc>
        <w:tc>
          <w:tcPr>
            <w:tcW w:type="dxa" w:w="1606"/>
          </w:tcPr>
          <w:p>
            <w:pPr>
              <w:spacing w:line="240" w:lineRule="auto" w:after="0"/>
            </w:pPr>
            <w:r>
              <w:rPr>
                <w:rFonts w:ascii="Times New Roman" w:hAnsi="Times New Roman" w:eastAsia="SimSun"/>
                <w:sz w:val="19"/>
              </w:rPr>
              <w:t>clean</w:t>
            </w:r>
          </w:p>
        </w:tc>
        <w:tc>
          <w:tcPr>
            <w:tcW w:type="dxa" w:w="1606"/>
          </w:tcPr>
          <w:p>
            <w:pPr>
              <w:spacing w:line="240" w:lineRule="auto" w:after="0"/>
            </w:pPr>
            <w:r>
              <w:rPr>
                <w:rFonts w:ascii="Times New Roman" w:hAnsi="Times New Roman" w:eastAsia="SimSun"/>
                <w:sz w:val="19"/>
              </w:rPr>
              <w:t>608</w:t>
            </w:r>
          </w:p>
        </w:tc>
        <w:tc>
          <w:tcPr>
            <w:tcW w:type="dxa" w:w="1606"/>
          </w:tcPr>
          <w:p>
            <w:pPr>
              <w:spacing w:line="240" w:lineRule="auto" w:after="0"/>
            </w:pPr>
            <w:r>
              <w:rPr>
                <w:rFonts w:ascii="Times New Roman" w:hAnsi="Times New Roman" w:eastAsia="SimSun"/>
                <w:sz w:val="19"/>
              </w:rPr>
              <w:t>0.0001</w:t>
            </w:r>
          </w:p>
        </w:tc>
        <w:tc>
          <w:tcPr>
            <w:tcW w:type="dxa" w:w="1606"/>
          </w:tcPr>
          <w:p>
            <w:pPr>
              <w:spacing w:line="240" w:lineRule="auto" w:after="0"/>
            </w:pPr>
            <w:r>
              <w:rPr>
                <w:rFonts w:ascii="Times New Roman" w:hAnsi="Times New Roman" w:eastAsia="SimSun"/>
                <w:b/>
                <w:sz w:val="19"/>
              </w:rPr>
              <w:t>0.0000</w:t>
            </w:r>
          </w:p>
        </w:tc>
        <w:tc>
          <w:tcPr>
            <w:tcW w:type="dxa" w:w="1606"/>
          </w:tcPr>
          <w:p>
            <w:pPr>
              <w:spacing w:line="240" w:lineRule="auto" w:after="0"/>
            </w:pPr>
            <w:r>
              <w:rPr>
                <w:rFonts w:ascii="Times New Roman" w:hAnsi="Times New Roman" w:eastAsia="SimSun"/>
                <w:b/>
                <w:sz w:val="19"/>
              </w:rPr>
              <w:t>0.0000</w:t>
            </w:r>
          </w:p>
        </w:tc>
      </w:tr>
    </w:tbl>
    <w:p/>
    <w:p>
      <w:r>
        <w:rPr>
          <w:rFonts w:ascii="Times New Roman" w:hAnsi="Times New Roman" w:eastAsia="SimSun"/>
          <w:b/>
          <w:sz w:val="22"/>
        </w:rPr>
        <w:t>Table C5.</w:t>
      </w:r>
      <w:r>
        <w:rPr>
          <w:rFonts w:ascii="Times New Roman" w:hAnsi="Times New Roman" w:eastAsia="SimSun"/>
          <w:sz w:val="22"/>
        </w:rPr>
        <w:t xml:space="preserve"> Bootstrap 95% CIs on the positive claims (per-question values, 10,000 resamples, no defense).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DCE6F1"/>
          </w:tcPr>
          <w:p>
            <w:pPr>
              <w:spacing w:line="240" w:lineRule="auto" w:after="0"/>
            </w:pPr>
            <w:r>
              <w:rPr>
                <w:rFonts w:ascii="Times New Roman" w:hAnsi="Times New Roman" w:eastAsia="SimSun"/>
                <w:b/>
                <w:sz w:val="19"/>
              </w:rPr>
              <w:t>Condition</w:t>
            </w:r>
          </w:p>
        </w:tc>
        <w:tc>
          <w:tcPr>
            <w:tcW w:type="dxa" w:w="1928"/>
            <w:shd w:val="clear" w:color="auto" w:fill="DCE6F1"/>
          </w:tcPr>
          <w:p>
            <w:pPr>
              <w:spacing w:line="240" w:lineRule="auto" w:after="0"/>
            </w:pPr>
            <w:r>
              <w:rPr>
                <w:rFonts w:ascii="Times New Roman" w:hAnsi="Times New Roman" w:eastAsia="SimSun"/>
                <w:b/>
                <w:sz w:val="19"/>
              </w:rPr>
              <w:t>Retriever</w:t>
            </w:r>
          </w:p>
        </w:tc>
        <w:tc>
          <w:tcPr>
            <w:tcW w:type="dxa" w:w="1928"/>
            <w:shd w:val="clear" w:color="auto" w:fill="DCE6F1"/>
          </w:tcPr>
          <w:p>
            <w:pPr>
              <w:spacing w:line="240" w:lineRule="auto" w:after="0"/>
            </w:pPr>
            <w:r>
              <w:rPr>
                <w:rFonts w:ascii="Times New Roman" w:hAnsi="Times New Roman" w:eastAsia="SimSun"/>
                <w:b/>
                <w:sz w:val="19"/>
              </w:rPr>
              <w:t>Metric</w:t>
            </w:r>
          </w:p>
        </w:tc>
        <w:tc>
          <w:tcPr>
            <w:tcW w:type="dxa" w:w="1928"/>
            <w:shd w:val="clear" w:color="auto" w:fill="DCE6F1"/>
          </w:tcPr>
          <w:p>
            <w:pPr>
              <w:spacing w:line="240" w:lineRule="auto" w:after="0"/>
            </w:pPr>
            <w:r>
              <w:rPr>
                <w:rFonts w:ascii="Times New Roman" w:hAnsi="Times New Roman" w:eastAsia="SimSun"/>
                <w:b/>
                <w:sz w:val="19"/>
              </w:rPr>
              <w:t>mean</w:t>
            </w:r>
          </w:p>
        </w:tc>
        <w:tc>
          <w:tcPr>
            <w:tcW w:type="dxa" w:w="1928"/>
            <w:shd w:val="clear" w:color="auto" w:fill="DCE6F1"/>
          </w:tcPr>
          <w:p>
            <w:pPr>
              <w:spacing w:line="240" w:lineRule="auto" w:after="0"/>
            </w:pPr>
            <w:r>
              <w:rPr>
                <w:rFonts w:ascii="Times New Roman" w:hAnsi="Times New Roman" w:eastAsia="SimSun"/>
                <w:b/>
                <w:sz w:val="19"/>
              </w:rPr>
              <w:t>95% CI</w:t>
            </w:r>
          </w:p>
        </w:tc>
      </w:tr>
      <w:tr>
        <w:tc>
          <w:tcPr>
            <w:tcW w:type="dxa" w:w="1928"/>
          </w:tcPr>
          <w:p>
            <w:pPr>
              <w:spacing w:line="240" w:lineRule="auto" w:after="0"/>
            </w:pPr>
            <w:r>
              <w:rPr>
                <w:rFonts w:ascii="Times New Roman" w:hAnsi="Times New Roman" w:eastAsia="SimSun"/>
                <w:sz w:val="19"/>
              </w:rPr>
              <w:t>clean</w:t>
            </w:r>
          </w:p>
        </w:tc>
        <w:tc>
          <w:tcPr>
            <w:tcW w:type="dxa" w:w="1928"/>
          </w:tcPr>
          <w:p>
            <w:pPr>
              <w:spacing w:line="240" w:lineRule="auto" w:after="0"/>
            </w:pPr>
            <w:r>
              <w:rPr>
                <w:rFonts w:ascii="Times New Roman" w:hAnsi="Times New Roman" w:eastAsia="SimSun"/>
                <w:sz w:val="19"/>
              </w:rPr>
              <w:t>bm25</w:t>
            </w:r>
          </w:p>
        </w:tc>
        <w:tc>
          <w:tcPr>
            <w:tcW w:type="dxa" w:w="1928"/>
          </w:tcPr>
          <w:p>
            <w:pPr>
              <w:spacing w:line="240" w:lineRule="auto" w:after="0"/>
            </w:pPr>
            <w:r>
              <w:rPr>
                <w:rFonts w:ascii="Times New Roman" w:hAnsi="Times New Roman" w:eastAsia="SimSun"/>
                <w:sz w:val="19"/>
              </w:rPr>
              <w:t>R2 stance gap</w:t>
            </w:r>
          </w:p>
        </w:tc>
        <w:tc>
          <w:tcPr>
            <w:tcW w:type="dxa" w:w="1928"/>
          </w:tcPr>
          <w:p>
            <w:pPr>
              <w:spacing w:line="240" w:lineRule="auto" w:after="0"/>
            </w:pPr>
            <w:r>
              <w:rPr>
                <w:rFonts w:ascii="Times New Roman" w:hAnsi="Times New Roman" w:eastAsia="SimSun"/>
                <w:sz w:val="19"/>
              </w:rPr>
              <w:t>0.0000</w:t>
            </w:r>
          </w:p>
        </w:tc>
        <w:tc>
          <w:tcPr>
            <w:tcW w:type="dxa" w:w="1928"/>
          </w:tcPr>
          <w:p>
            <w:pPr>
              <w:spacing w:line="240" w:lineRule="auto" w:after="0"/>
            </w:pPr>
            <w:r>
              <w:rPr>
                <w:rFonts w:ascii="Times New Roman" w:hAnsi="Times New Roman" w:eastAsia="SimSun"/>
                <w:sz w:val="19"/>
              </w:rPr>
              <w:t>[0.0000, 0.0000]</w:t>
            </w:r>
          </w:p>
        </w:tc>
      </w:tr>
      <w:tr>
        <w:tc>
          <w:tcPr>
            <w:tcW w:type="dxa" w:w="1928"/>
          </w:tcPr>
          <w:p>
            <w:pPr>
              <w:spacing w:line="240" w:lineRule="auto" w:after="0"/>
            </w:pPr>
            <w:r>
              <w:rPr>
                <w:rFonts w:ascii="Times New Roman" w:hAnsi="Times New Roman" w:eastAsia="SimSun"/>
                <w:sz w:val="19"/>
              </w:rPr>
              <w:t>clean</w:t>
            </w:r>
          </w:p>
        </w:tc>
        <w:tc>
          <w:tcPr>
            <w:tcW w:type="dxa" w:w="1928"/>
          </w:tcPr>
          <w:p>
            <w:pPr>
              <w:spacing w:line="240" w:lineRule="auto" w:after="0"/>
            </w:pPr>
            <w:r>
              <w:rPr>
                <w:rFonts w:ascii="Times New Roman" w:hAnsi="Times New Roman" w:eastAsia="SimSun"/>
                <w:sz w:val="19"/>
              </w:rPr>
              <w:t>bm25</w:t>
            </w:r>
          </w:p>
        </w:tc>
        <w:tc>
          <w:tcPr>
            <w:tcW w:type="dxa" w:w="1928"/>
          </w:tcPr>
          <w:p>
            <w:pPr>
              <w:spacing w:line="240" w:lineRule="auto" w:after="0"/>
            </w:pPr>
            <w:r>
              <w:rPr>
                <w:rFonts w:ascii="Times New Roman" w:hAnsi="Times New Roman" w:eastAsia="SimSun"/>
                <w:sz w:val="19"/>
              </w:rPr>
              <w:t>R1 drift (TV)</w:t>
            </w:r>
          </w:p>
        </w:tc>
        <w:tc>
          <w:tcPr>
            <w:tcW w:type="dxa" w:w="1928"/>
          </w:tcPr>
          <w:p>
            <w:pPr>
              <w:spacing w:line="240" w:lineRule="auto" w:after="0"/>
            </w:pPr>
            <w:r>
              <w:rPr>
                <w:rFonts w:ascii="Times New Roman" w:hAnsi="Times New Roman" w:eastAsia="SimSun"/>
                <w:sz w:val="19"/>
              </w:rPr>
              <w:t>0.0000</w:t>
            </w:r>
          </w:p>
        </w:tc>
        <w:tc>
          <w:tcPr>
            <w:tcW w:type="dxa" w:w="1928"/>
          </w:tcPr>
          <w:p>
            <w:pPr>
              <w:spacing w:line="240" w:lineRule="auto" w:after="0"/>
            </w:pPr>
            <w:r>
              <w:rPr>
                <w:rFonts w:ascii="Times New Roman" w:hAnsi="Times New Roman" w:eastAsia="SimSun"/>
                <w:sz w:val="19"/>
              </w:rPr>
              <w:t>[0.0000, 0.0000]</w:t>
            </w:r>
          </w:p>
        </w:tc>
      </w:tr>
      <w:tr>
        <w:tc>
          <w:tcPr>
            <w:tcW w:type="dxa" w:w="1928"/>
          </w:tcPr>
          <w:p>
            <w:pPr>
              <w:spacing w:line="240" w:lineRule="auto" w:after="0"/>
            </w:pPr>
            <w:r>
              <w:rPr>
                <w:rFonts w:ascii="Times New Roman" w:hAnsi="Times New Roman" w:eastAsia="SimSun"/>
                <w:sz w:val="19"/>
              </w:rPr>
              <w:t>clean</w:t>
            </w:r>
          </w:p>
        </w:tc>
        <w:tc>
          <w:tcPr>
            <w:tcW w:type="dxa" w:w="1928"/>
          </w:tcPr>
          <w:p>
            <w:pPr>
              <w:spacing w:line="240" w:lineRule="auto" w:after="0"/>
            </w:pPr>
            <w:r>
              <w:rPr>
                <w:rFonts w:ascii="Times New Roman" w:hAnsi="Times New Roman" w:eastAsia="SimSun"/>
                <w:sz w:val="19"/>
              </w:rPr>
              <w:t>dense</w:t>
            </w:r>
          </w:p>
        </w:tc>
        <w:tc>
          <w:tcPr>
            <w:tcW w:type="dxa" w:w="1928"/>
          </w:tcPr>
          <w:p>
            <w:pPr>
              <w:spacing w:line="240" w:lineRule="auto" w:after="0"/>
            </w:pPr>
            <w:r>
              <w:rPr>
                <w:rFonts w:ascii="Times New Roman" w:hAnsi="Times New Roman" w:eastAsia="SimSun"/>
                <w:sz w:val="19"/>
              </w:rPr>
              <w:t>R2 stance gap</w:t>
            </w:r>
          </w:p>
        </w:tc>
        <w:tc>
          <w:tcPr>
            <w:tcW w:type="dxa" w:w="1928"/>
          </w:tcPr>
          <w:p>
            <w:pPr>
              <w:spacing w:line="240" w:lineRule="auto" w:after="0"/>
            </w:pPr>
            <w:r>
              <w:rPr>
                <w:rFonts w:ascii="Times New Roman" w:hAnsi="Times New Roman" w:eastAsia="SimSun"/>
                <w:sz w:val="19"/>
              </w:rPr>
              <w:t>0.0000</w:t>
            </w:r>
          </w:p>
        </w:tc>
        <w:tc>
          <w:tcPr>
            <w:tcW w:type="dxa" w:w="1928"/>
          </w:tcPr>
          <w:p>
            <w:pPr>
              <w:spacing w:line="240" w:lineRule="auto" w:after="0"/>
            </w:pPr>
            <w:r>
              <w:rPr>
                <w:rFonts w:ascii="Times New Roman" w:hAnsi="Times New Roman" w:eastAsia="SimSun"/>
                <w:sz w:val="19"/>
              </w:rPr>
              <w:t>[0.0000, 0.0000]</w:t>
            </w:r>
          </w:p>
        </w:tc>
      </w:tr>
      <w:tr>
        <w:tc>
          <w:tcPr>
            <w:tcW w:type="dxa" w:w="1928"/>
          </w:tcPr>
          <w:p>
            <w:pPr>
              <w:spacing w:line="240" w:lineRule="auto" w:after="0"/>
            </w:pPr>
            <w:r>
              <w:rPr>
                <w:rFonts w:ascii="Times New Roman" w:hAnsi="Times New Roman" w:eastAsia="SimSun"/>
                <w:sz w:val="19"/>
              </w:rPr>
              <w:t>clean</w:t>
            </w:r>
          </w:p>
        </w:tc>
        <w:tc>
          <w:tcPr>
            <w:tcW w:type="dxa" w:w="1928"/>
          </w:tcPr>
          <w:p>
            <w:pPr>
              <w:spacing w:line="240" w:lineRule="auto" w:after="0"/>
            </w:pPr>
            <w:r>
              <w:rPr>
                <w:rFonts w:ascii="Times New Roman" w:hAnsi="Times New Roman" w:eastAsia="SimSun"/>
                <w:sz w:val="19"/>
              </w:rPr>
              <w:t>dense</w:t>
            </w:r>
          </w:p>
        </w:tc>
        <w:tc>
          <w:tcPr>
            <w:tcW w:type="dxa" w:w="1928"/>
          </w:tcPr>
          <w:p>
            <w:pPr>
              <w:spacing w:line="240" w:lineRule="auto" w:after="0"/>
            </w:pPr>
            <w:r>
              <w:rPr>
                <w:rFonts w:ascii="Times New Roman" w:hAnsi="Times New Roman" w:eastAsia="SimSun"/>
                <w:sz w:val="19"/>
              </w:rPr>
              <w:t>R1 drift (TV)</w:t>
            </w:r>
          </w:p>
        </w:tc>
        <w:tc>
          <w:tcPr>
            <w:tcW w:type="dxa" w:w="1928"/>
          </w:tcPr>
          <w:p>
            <w:pPr>
              <w:spacing w:line="240" w:lineRule="auto" w:after="0"/>
            </w:pPr>
            <w:r>
              <w:rPr>
                <w:rFonts w:ascii="Times New Roman" w:hAnsi="Times New Roman" w:eastAsia="SimSun"/>
                <w:sz w:val="19"/>
              </w:rPr>
              <w:t>0.0000</w:t>
            </w:r>
          </w:p>
        </w:tc>
        <w:tc>
          <w:tcPr>
            <w:tcW w:type="dxa" w:w="1928"/>
          </w:tcPr>
          <w:p>
            <w:pPr>
              <w:spacing w:line="240" w:lineRule="auto" w:after="0"/>
            </w:pPr>
            <w:r>
              <w:rPr>
                <w:rFonts w:ascii="Times New Roman" w:hAnsi="Times New Roman" w:eastAsia="SimSun"/>
                <w:sz w:val="19"/>
              </w:rPr>
              <w:t>[0.0000, 0.0000]</w:t>
            </w:r>
          </w:p>
        </w:tc>
      </w:tr>
      <w:tr>
        <w:tc>
          <w:tcPr>
            <w:tcW w:type="dxa" w:w="1928"/>
          </w:tcPr>
          <w:p>
            <w:pPr>
              <w:spacing w:line="240" w:lineRule="auto" w:after="0"/>
            </w:pPr>
            <w:r>
              <w:rPr>
                <w:rFonts w:ascii="Times New Roman" w:hAnsi="Times New Roman" w:eastAsia="SimSun"/>
                <w:sz w:val="19"/>
              </w:rPr>
              <w:t>template</w:t>
            </w:r>
          </w:p>
        </w:tc>
        <w:tc>
          <w:tcPr>
            <w:tcW w:type="dxa" w:w="1928"/>
          </w:tcPr>
          <w:p>
            <w:pPr>
              <w:spacing w:line="240" w:lineRule="auto" w:after="0"/>
            </w:pPr>
            <w:r>
              <w:rPr>
                <w:rFonts w:ascii="Times New Roman" w:hAnsi="Times New Roman" w:eastAsia="SimSun"/>
                <w:sz w:val="19"/>
              </w:rPr>
              <w:t>bm25</w:t>
            </w:r>
          </w:p>
        </w:tc>
        <w:tc>
          <w:tcPr>
            <w:tcW w:type="dxa" w:w="1928"/>
          </w:tcPr>
          <w:p>
            <w:pPr>
              <w:spacing w:line="240" w:lineRule="auto" w:after="0"/>
            </w:pPr>
            <w:r>
              <w:rPr>
                <w:rFonts w:ascii="Times New Roman" w:hAnsi="Times New Roman" w:eastAsia="SimSun"/>
                <w:sz w:val="19"/>
              </w:rPr>
              <w:t>R2 stance gap</w:t>
            </w:r>
          </w:p>
        </w:tc>
        <w:tc>
          <w:tcPr>
            <w:tcW w:type="dxa" w:w="1928"/>
          </w:tcPr>
          <w:p>
            <w:pPr>
              <w:spacing w:line="240" w:lineRule="auto" w:after="0"/>
            </w:pPr>
            <w:r>
              <w:rPr>
                <w:rFonts w:ascii="Times New Roman" w:hAnsi="Times New Roman" w:eastAsia="SimSun"/>
                <w:sz w:val="19"/>
              </w:rPr>
              <w:t>0.7436</w:t>
            </w:r>
          </w:p>
        </w:tc>
        <w:tc>
          <w:tcPr>
            <w:tcW w:type="dxa" w:w="1928"/>
          </w:tcPr>
          <w:p>
            <w:pPr>
              <w:spacing w:line="240" w:lineRule="auto" w:after="0"/>
            </w:pPr>
            <w:r>
              <w:rPr>
                <w:rFonts w:ascii="Times New Roman" w:hAnsi="Times New Roman" w:eastAsia="SimSun"/>
                <w:sz w:val="19"/>
              </w:rPr>
              <w:t>[0.6068, 0.8718]</w:t>
            </w:r>
          </w:p>
        </w:tc>
      </w:tr>
      <w:tr>
        <w:tc>
          <w:tcPr>
            <w:tcW w:type="dxa" w:w="1928"/>
          </w:tcPr>
          <w:p>
            <w:pPr>
              <w:spacing w:line="240" w:lineRule="auto" w:after="0"/>
            </w:pPr>
            <w:r>
              <w:rPr>
                <w:rFonts w:ascii="Times New Roman" w:hAnsi="Times New Roman" w:eastAsia="SimSun"/>
                <w:sz w:val="19"/>
              </w:rPr>
              <w:t>template</w:t>
            </w:r>
          </w:p>
        </w:tc>
        <w:tc>
          <w:tcPr>
            <w:tcW w:type="dxa" w:w="1928"/>
          </w:tcPr>
          <w:p>
            <w:pPr>
              <w:spacing w:line="240" w:lineRule="auto" w:after="0"/>
            </w:pPr>
            <w:r>
              <w:rPr>
                <w:rFonts w:ascii="Times New Roman" w:hAnsi="Times New Roman" w:eastAsia="SimSun"/>
                <w:sz w:val="19"/>
              </w:rPr>
              <w:t>bm25</w:t>
            </w:r>
          </w:p>
        </w:tc>
        <w:tc>
          <w:tcPr>
            <w:tcW w:type="dxa" w:w="1928"/>
          </w:tcPr>
          <w:p>
            <w:pPr>
              <w:spacing w:line="240" w:lineRule="auto" w:after="0"/>
            </w:pPr>
            <w:r>
              <w:rPr>
                <w:rFonts w:ascii="Times New Roman" w:hAnsi="Times New Roman" w:eastAsia="SimSun"/>
                <w:sz w:val="19"/>
              </w:rPr>
              <w:t>R1 drift (TV)</w:t>
            </w:r>
          </w:p>
        </w:tc>
        <w:tc>
          <w:tcPr>
            <w:tcW w:type="dxa" w:w="1928"/>
          </w:tcPr>
          <w:p>
            <w:pPr>
              <w:spacing w:line="240" w:lineRule="auto" w:after="0"/>
            </w:pPr>
            <w:r>
              <w:rPr>
                <w:rFonts w:ascii="Times New Roman" w:hAnsi="Times New Roman" w:eastAsia="SimSun"/>
                <w:sz w:val="19"/>
              </w:rPr>
              <w:t>0.1625</w:t>
            </w:r>
          </w:p>
        </w:tc>
        <w:tc>
          <w:tcPr>
            <w:tcW w:type="dxa" w:w="1928"/>
          </w:tcPr>
          <w:p>
            <w:pPr>
              <w:spacing w:line="240" w:lineRule="auto" w:after="0"/>
            </w:pPr>
            <w:r>
              <w:rPr>
                <w:rFonts w:ascii="Times New Roman" w:hAnsi="Times New Roman" w:eastAsia="SimSun"/>
                <w:sz w:val="19"/>
              </w:rPr>
              <w:t>[0.1062, 0.2208]</w:t>
            </w:r>
          </w:p>
        </w:tc>
      </w:tr>
      <w:tr>
        <w:tc>
          <w:tcPr>
            <w:tcW w:type="dxa" w:w="1928"/>
          </w:tcPr>
          <w:p>
            <w:pPr>
              <w:spacing w:line="240" w:lineRule="auto" w:after="0"/>
            </w:pPr>
            <w:r>
              <w:rPr>
                <w:rFonts w:ascii="Times New Roman" w:hAnsi="Times New Roman" w:eastAsia="SimSun"/>
                <w:sz w:val="19"/>
              </w:rPr>
              <w:t>template</w:t>
            </w:r>
          </w:p>
        </w:tc>
        <w:tc>
          <w:tcPr>
            <w:tcW w:type="dxa" w:w="1928"/>
          </w:tcPr>
          <w:p>
            <w:pPr>
              <w:spacing w:line="240" w:lineRule="auto" w:after="0"/>
            </w:pPr>
            <w:r>
              <w:rPr>
                <w:rFonts w:ascii="Times New Roman" w:hAnsi="Times New Roman" w:eastAsia="SimSun"/>
                <w:sz w:val="19"/>
              </w:rPr>
              <w:t>dense</w:t>
            </w:r>
          </w:p>
        </w:tc>
        <w:tc>
          <w:tcPr>
            <w:tcW w:type="dxa" w:w="1928"/>
          </w:tcPr>
          <w:p>
            <w:pPr>
              <w:spacing w:line="240" w:lineRule="auto" w:after="0"/>
            </w:pPr>
            <w:r>
              <w:rPr>
                <w:rFonts w:ascii="Times New Roman" w:hAnsi="Times New Roman" w:eastAsia="SimSun"/>
                <w:sz w:val="19"/>
              </w:rPr>
              <w:t>R2 stance gap</w:t>
            </w:r>
          </w:p>
        </w:tc>
        <w:tc>
          <w:tcPr>
            <w:tcW w:type="dxa" w:w="1928"/>
          </w:tcPr>
          <w:p>
            <w:pPr>
              <w:spacing w:line="240" w:lineRule="auto" w:after="0"/>
            </w:pPr>
            <w:r>
              <w:rPr>
                <w:rFonts w:ascii="Times New Roman" w:hAnsi="Times New Roman" w:eastAsia="SimSun"/>
                <w:sz w:val="19"/>
              </w:rPr>
              <w:t>0.6167</w:t>
            </w:r>
          </w:p>
        </w:tc>
        <w:tc>
          <w:tcPr>
            <w:tcW w:type="dxa" w:w="1928"/>
          </w:tcPr>
          <w:p>
            <w:pPr>
              <w:spacing w:line="240" w:lineRule="auto" w:after="0"/>
            </w:pPr>
            <w:r>
              <w:rPr>
                <w:rFonts w:ascii="Times New Roman" w:hAnsi="Times New Roman" w:eastAsia="SimSun"/>
                <w:sz w:val="19"/>
              </w:rPr>
              <w:t>[0.4556, 0.7667]</w:t>
            </w:r>
          </w:p>
        </w:tc>
      </w:tr>
      <w:tr>
        <w:tc>
          <w:tcPr>
            <w:tcW w:type="dxa" w:w="1928"/>
          </w:tcPr>
          <w:p>
            <w:pPr>
              <w:spacing w:line="240" w:lineRule="auto" w:after="0"/>
            </w:pPr>
            <w:r>
              <w:rPr>
                <w:rFonts w:ascii="Times New Roman" w:hAnsi="Times New Roman" w:eastAsia="SimSun"/>
                <w:sz w:val="19"/>
              </w:rPr>
              <w:t>template</w:t>
            </w:r>
          </w:p>
        </w:tc>
        <w:tc>
          <w:tcPr>
            <w:tcW w:type="dxa" w:w="1928"/>
          </w:tcPr>
          <w:p>
            <w:pPr>
              <w:spacing w:line="240" w:lineRule="auto" w:after="0"/>
            </w:pPr>
            <w:r>
              <w:rPr>
                <w:rFonts w:ascii="Times New Roman" w:hAnsi="Times New Roman" w:eastAsia="SimSun"/>
                <w:sz w:val="19"/>
              </w:rPr>
              <w:t>dense</w:t>
            </w:r>
          </w:p>
        </w:tc>
        <w:tc>
          <w:tcPr>
            <w:tcW w:type="dxa" w:w="1928"/>
          </w:tcPr>
          <w:p>
            <w:pPr>
              <w:spacing w:line="240" w:lineRule="auto" w:after="0"/>
            </w:pPr>
            <w:r>
              <w:rPr>
                <w:rFonts w:ascii="Times New Roman" w:hAnsi="Times New Roman" w:eastAsia="SimSun"/>
                <w:sz w:val="19"/>
              </w:rPr>
              <w:t>R1 drift (TV)</w:t>
            </w:r>
          </w:p>
        </w:tc>
        <w:tc>
          <w:tcPr>
            <w:tcW w:type="dxa" w:w="1928"/>
          </w:tcPr>
          <w:p>
            <w:pPr>
              <w:spacing w:line="240" w:lineRule="auto" w:after="0"/>
            </w:pPr>
            <w:r>
              <w:rPr>
                <w:rFonts w:ascii="Times New Roman" w:hAnsi="Times New Roman" w:eastAsia="SimSun"/>
                <w:sz w:val="19"/>
              </w:rPr>
              <w:t>0.0812</w:t>
            </w:r>
          </w:p>
        </w:tc>
        <w:tc>
          <w:tcPr>
            <w:tcW w:type="dxa" w:w="1928"/>
          </w:tcPr>
          <w:p>
            <w:pPr>
              <w:spacing w:line="240" w:lineRule="auto" w:after="0"/>
            </w:pPr>
            <w:r>
              <w:rPr>
                <w:rFonts w:ascii="Times New Roman" w:hAnsi="Times New Roman" w:eastAsia="SimSun"/>
                <w:sz w:val="19"/>
              </w:rPr>
              <w:t>[0.0438, 0.1208]</w:t>
            </w:r>
          </w:p>
        </w:tc>
      </w:tr>
      <w:tr>
        <w:tc>
          <w:tcPr>
            <w:tcW w:type="dxa" w:w="1928"/>
          </w:tcPr>
          <w:p>
            <w:pPr>
              <w:spacing w:line="240" w:lineRule="auto" w:after="0"/>
            </w:pPr>
            <w:r>
              <w:rPr>
                <w:rFonts w:ascii="Times New Roman" w:hAnsi="Times New Roman" w:eastAsia="SimSun"/>
                <w:sz w:val="19"/>
              </w:rPr>
              <w:t>template_plus_projection</w:t>
            </w:r>
          </w:p>
        </w:tc>
        <w:tc>
          <w:tcPr>
            <w:tcW w:type="dxa" w:w="1928"/>
          </w:tcPr>
          <w:p>
            <w:pPr>
              <w:spacing w:line="240" w:lineRule="auto" w:after="0"/>
            </w:pPr>
            <w:r>
              <w:rPr>
                <w:rFonts w:ascii="Times New Roman" w:hAnsi="Times New Roman" w:eastAsia="SimSun"/>
                <w:sz w:val="19"/>
              </w:rPr>
              <w:t>bm25</w:t>
            </w:r>
          </w:p>
        </w:tc>
        <w:tc>
          <w:tcPr>
            <w:tcW w:type="dxa" w:w="1928"/>
          </w:tcPr>
          <w:p>
            <w:pPr>
              <w:spacing w:line="240" w:lineRule="auto" w:after="0"/>
            </w:pPr>
            <w:r>
              <w:rPr>
                <w:rFonts w:ascii="Times New Roman" w:hAnsi="Times New Roman" w:eastAsia="SimSun"/>
                <w:sz w:val="19"/>
              </w:rPr>
              <w:t>R2 stance gap</w:t>
            </w:r>
          </w:p>
        </w:tc>
        <w:tc>
          <w:tcPr>
            <w:tcW w:type="dxa" w:w="1928"/>
          </w:tcPr>
          <w:p>
            <w:pPr>
              <w:spacing w:line="240" w:lineRule="auto" w:after="0"/>
            </w:pPr>
            <w:r>
              <w:rPr>
                <w:rFonts w:ascii="Times New Roman" w:hAnsi="Times New Roman" w:eastAsia="SimSun"/>
                <w:sz w:val="19"/>
              </w:rPr>
              <w:t>0.7436</w:t>
            </w:r>
          </w:p>
        </w:tc>
        <w:tc>
          <w:tcPr>
            <w:tcW w:type="dxa" w:w="1928"/>
          </w:tcPr>
          <w:p>
            <w:pPr>
              <w:spacing w:line="240" w:lineRule="auto" w:after="0"/>
            </w:pPr>
            <w:r>
              <w:rPr>
                <w:rFonts w:ascii="Times New Roman" w:hAnsi="Times New Roman" w:eastAsia="SimSun"/>
                <w:sz w:val="19"/>
              </w:rPr>
              <w:t>[0.6068, 0.8718]</w:t>
            </w:r>
          </w:p>
        </w:tc>
      </w:tr>
      <w:tr>
        <w:tc>
          <w:tcPr>
            <w:tcW w:type="dxa" w:w="1928"/>
          </w:tcPr>
          <w:p>
            <w:pPr>
              <w:spacing w:line="240" w:lineRule="auto" w:after="0"/>
            </w:pPr>
            <w:r>
              <w:rPr>
                <w:rFonts w:ascii="Times New Roman" w:hAnsi="Times New Roman" w:eastAsia="SimSun"/>
                <w:sz w:val="19"/>
              </w:rPr>
              <w:t>template_plus_projection</w:t>
            </w:r>
          </w:p>
        </w:tc>
        <w:tc>
          <w:tcPr>
            <w:tcW w:type="dxa" w:w="1928"/>
          </w:tcPr>
          <w:p>
            <w:pPr>
              <w:spacing w:line="240" w:lineRule="auto" w:after="0"/>
            </w:pPr>
            <w:r>
              <w:rPr>
                <w:rFonts w:ascii="Times New Roman" w:hAnsi="Times New Roman" w:eastAsia="SimSun"/>
                <w:sz w:val="19"/>
              </w:rPr>
              <w:t>bm25</w:t>
            </w:r>
          </w:p>
        </w:tc>
        <w:tc>
          <w:tcPr>
            <w:tcW w:type="dxa" w:w="1928"/>
          </w:tcPr>
          <w:p>
            <w:pPr>
              <w:spacing w:line="240" w:lineRule="auto" w:after="0"/>
            </w:pPr>
            <w:r>
              <w:rPr>
                <w:rFonts w:ascii="Times New Roman" w:hAnsi="Times New Roman" w:eastAsia="SimSun"/>
                <w:sz w:val="19"/>
              </w:rPr>
              <w:t>R1 drift (TV)</w:t>
            </w:r>
          </w:p>
        </w:tc>
        <w:tc>
          <w:tcPr>
            <w:tcW w:type="dxa" w:w="1928"/>
          </w:tcPr>
          <w:p>
            <w:pPr>
              <w:spacing w:line="240" w:lineRule="auto" w:after="0"/>
            </w:pPr>
            <w:r>
              <w:rPr>
                <w:rFonts w:ascii="Times New Roman" w:hAnsi="Times New Roman" w:eastAsia="SimSun"/>
                <w:sz w:val="19"/>
              </w:rPr>
              <w:t>0.1625</w:t>
            </w:r>
          </w:p>
        </w:tc>
        <w:tc>
          <w:tcPr>
            <w:tcW w:type="dxa" w:w="1928"/>
          </w:tcPr>
          <w:p>
            <w:pPr>
              <w:spacing w:line="240" w:lineRule="auto" w:after="0"/>
            </w:pPr>
            <w:r>
              <w:rPr>
                <w:rFonts w:ascii="Times New Roman" w:hAnsi="Times New Roman" w:eastAsia="SimSun"/>
                <w:sz w:val="19"/>
              </w:rPr>
              <w:t>[0.1062, 0.2208]</w:t>
            </w:r>
          </w:p>
        </w:tc>
      </w:tr>
      <w:tr>
        <w:tc>
          <w:tcPr>
            <w:tcW w:type="dxa" w:w="1928"/>
          </w:tcPr>
          <w:p>
            <w:pPr>
              <w:spacing w:line="240" w:lineRule="auto" w:after="0"/>
            </w:pPr>
            <w:r>
              <w:rPr>
                <w:rFonts w:ascii="Times New Roman" w:hAnsi="Times New Roman" w:eastAsia="SimSun"/>
                <w:sz w:val="19"/>
              </w:rPr>
              <w:t>template_plus_projection</w:t>
            </w:r>
          </w:p>
        </w:tc>
        <w:tc>
          <w:tcPr>
            <w:tcW w:type="dxa" w:w="1928"/>
          </w:tcPr>
          <w:p>
            <w:pPr>
              <w:spacing w:line="240" w:lineRule="auto" w:after="0"/>
            </w:pPr>
            <w:r>
              <w:rPr>
                <w:rFonts w:ascii="Times New Roman" w:hAnsi="Times New Roman" w:eastAsia="SimSun"/>
                <w:sz w:val="19"/>
              </w:rPr>
              <w:t>dense</w:t>
            </w:r>
          </w:p>
        </w:tc>
        <w:tc>
          <w:tcPr>
            <w:tcW w:type="dxa" w:w="1928"/>
          </w:tcPr>
          <w:p>
            <w:pPr>
              <w:spacing w:line="240" w:lineRule="auto" w:after="0"/>
            </w:pPr>
            <w:r>
              <w:rPr>
                <w:rFonts w:ascii="Times New Roman" w:hAnsi="Times New Roman" w:eastAsia="SimSun"/>
                <w:sz w:val="19"/>
              </w:rPr>
              <w:t>R2 stance gap</w:t>
            </w:r>
          </w:p>
        </w:tc>
        <w:tc>
          <w:tcPr>
            <w:tcW w:type="dxa" w:w="1928"/>
          </w:tcPr>
          <w:p>
            <w:pPr>
              <w:spacing w:line="240" w:lineRule="auto" w:after="0"/>
            </w:pPr>
            <w:r>
              <w:rPr>
                <w:rFonts w:ascii="Times New Roman" w:hAnsi="Times New Roman" w:eastAsia="SimSun"/>
                <w:sz w:val="19"/>
              </w:rPr>
              <w:t>1.0000</w:t>
            </w:r>
          </w:p>
        </w:tc>
        <w:tc>
          <w:tcPr>
            <w:tcW w:type="dxa" w:w="1928"/>
          </w:tcPr>
          <w:p>
            <w:pPr>
              <w:spacing w:line="240" w:lineRule="auto" w:after="0"/>
            </w:pPr>
            <w:r>
              <w:rPr>
                <w:rFonts w:ascii="Times New Roman" w:hAnsi="Times New Roman" w:eastAsia="SimSun"/>
                <w:sz w:val="19"/>
              </w:rPr>
              <w:t>[1.0000, 1.0000]</w:t>
            </w:r>
          </w:p>
        </w:tc>
      </w:tr>
      <w:tr>
        <w:tc>
          <w:tcPr>
            <w:tcW w:type="dxa" w:w="1928"/>
          </w:tcPr>
          <w:p>
            <w:pPr>
              <w:spacing w:line="240" w:lineRule="auto" w:after="0"/>
            </w:pPr>
            <w:r>
              <w:rPr>
                <w:rFonts w:ascii="Times New Roman" w:hAnsi="Times New Roman" w:eastAsia="SimSun"/>
                <w:sz w:val="19"/>
              </w:rPr>
              <w:t>template_plus_projection</w:t>
            </w:r>
          </w:p>
        </w:tc>
        <w:tc>
          <w:tcPr>
            <w:tcW w:type="dxa" w:w="1928"/>
          </w:tcPr>
          <w:p>
            <w:pPr>
              <w:spacing w:line="240" w:lineRule="auto" w:after="0"/>
            </w:pPr>
            <w:r>
              <w:rPr>
                <w:rFonts w:ascii="Times New Roman" w:hAnsi="Times New Roman" w:eastAsia="SimSun"/>
                <w:sz w:val="19"/>
              </w:rPr>
              <w:t>dense</w:t>
            </w:r>
          </w:p>
        </w:tc>
        <w:tc>
          <w:tcPr>
            <w:tcW w:type="dxa" w:w="1928"/>
          </w:tcPr>
          <w:p>
            <w:pPr>
              <w:spacing w:line="240" w:lineRule="auto" w:after="0"/>
            </w:pPr>
            <w:r>
              <w:rPr>
                <w:rFonts w:ascii="Times New Roman" w:hAnsi="Times New Roman" w:eastAsia="SimSun"/>
                <w:sz w:val="19"/>
              </w:rPr>
              <w:t>R1 drift (TV)</w:t>
            </w:r>
          </w:p>
        </w:tc>
        <w:tc>
          <w:tcPr>
            <w:tcW w:type="dxa" w:w="1928"/>
          </w:tcPr>
          <w:p>
            <w:pPr>
              <w:spacing w:line="240" w:lineRule="auto" w:after="0"/>
            </w:pPr>
            <w:r>
              <w:rPr>
                <w:rFonts w:ascii="Times New Roman" w:hAnsi="Times New Roman" w:eastAsia="SimSun"/>
                <w:sz w:val="19"/>
              </w:rPr>
              <w:t>0.1625</w:t>
            </w:r>
          </w:p>
        </w:tc>
        <w:tc>
          <w:tcPr>
            <w:tcW w:type="dxa" w:w="1928"/>
          </w:tcPr>
          <w:p>
            <w:pPr>
              <w:spacing w:line="240" w:lineRule="auto" w:after="0"/>
            </w:pPr>
            <w:r>
              <w:rPr>
                <w:rFonts w:ascii="Times New Roman" w:hAnsi="Times New Roman" w:eastAsia="SimSun"/>
                <w:sz w:val="19"/>
              </w:rPr>
              <w:t>[0.1187, 0.2083]</w:t>
            </w:r>
          </w:p>
        </w:tc>
      </w:tr>
    </w:tbl>
    <w:p/>
    <w:p>
      <w:r>
        <w:rPr>
          <w:rFonts w:ascii="Times New Roman" w:hAnsi="Times New Roman" w:eastAsia="SimSun"/>
          <w:b/>
          <w:sz w:val="22"/>
        </w:rPr>
        <w:t>Table C6.</w:t>
      </w:r>
      <w:r>
        <w:rPr>
          <w:rFonts w:ascii="Times New Roman" w:hAnsi="Times New Roman" w:eastAsia="SimSun"/>
          <w:sz w:val="22"/>
        </w:rPr>
        <w:t xml:space="preserve"> Attack effect vs. injection rate $\rho$; no defense; </w:t>
      </w:r>
      <w:r>
        <w:rPr>
          <w:rFonts w:ascii="Consolas" w:hAnsi="Consolas" w:eastAsia="Consolas"/>
          <w:sz w:val="21"/>
        </w:rPr>
        <w:t>poison@k</w:t>
      </w:r>
      <w:r>
        <w:rPr>
          <w:rFonts w:ascii="Times New Roman" w:hAnsi="Times New Roman" w:eastAsia="SimSun"/>
          <w:sz w:val="22"/>
        </w:rPr>
        <w:t>.</w:t>
      </w:r>
    </w:p>
    <w:p>
      <w:r>
        <w:rPr>
          <w:rFonts w:ascii="Times New Roman" w:hAnsi="Times New Roman" w:eastAsia="SimSun"/>
          <w:i/>
          <w:sz w:val="22"/>
        </w:rPr>
        <w:t>Controlled corpus (1,824 passages):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ρ</w:t>
            </w:r>
          </w:p>
        </w:tc>
        <w:tc>
          <w:tcPr>
            <w:tcW w:type="dxa" w:w="1606"/>
            <w:shd w:val="clear" w:color="auto" w:fill="DCE6F1"/>
          </w:tcPr>
          <w:p>
            <w:pPr>
              <w:spacing w:line="240" w:lineRule="auto" w:after="0"/>
            </w:pPr>
            <w:r>
              <w:rPr>
                <w:rFonts w:ascii="Times New Roman" w:hAnsi="Times New Roman" w:eastAsia="SimSun"/>
                <w:b/>
                <w:sz w:val="19"/>
              </w:rPr>
              <w:t>passages/stratum</w:t>
            </w:r>
          </w:p>
        </w:tc>
        <w:tc>
          <w:tcPr>
            <w:tcW w:type="dxa" w:w="1606"/>
            <w:shd w:val="clear" w:color="auto" w:fill="DCE6F1"/>
          </w:tcPr>
          <w:p>
            <w:pPr>
              <w:spacing w:line="240" w:lineRule="auto" w:after="0"/>
            </w:pPr>
            <w:r>
              <w:rPr>
                <w:rFonts w:ascii="Times New Roman" w:hAnsi="Times New Roman" w:eastAsia="SimSun"/>
                <w:b/>
                <w:sz w:val="19"/>
              </w:rPr>
              <w:t xml:space="preserve">BM25 </w:t>
            </w:r>
            <w:r>
              <w:rPr>
                <w:rFonts w:ascii="Consolas" w:hAnsi="Consolas" w:eastAsia="Consolas"/>
                <w:b/>
                <w:sz w:val="18"/>
              </w:rPr>
              <w:t>poison@k</w:t>
            </w:r>
          </w:p>
        </w:tc>
        <w:tc>
          <w:tcPr>
            <w:tcW w:type="dxa" w:w="1606"/>
            <w:shd w:val="clear" w:color="auto" w:fill="DCE6F1"/>
          </w:tcPr>
          <w:p>
            <w:pPr>
              <w:spacing w:line="240" w:lineRule="auto" w:after="0"/>
            </w:pPr>
            <w:r>
              <w:rPr>
                <w:rFonts w:ascii="Times New Roman" w:hAnsi="Times New Roman" w:eastAsia="SimSun"/>
                <w:b/>
                <w:sz w:val="19"/>
              </w:rPr>
              <w:t xml:space="preserve">BM25 </w:t>
            </w:r>
            <w:r>
              <w:rPr>
                <w:rFonts w:ascii="Consolas" w:hAnsi="Consolas" w:eastAsia="Consolas"/>
                <w:b/>
                <w:sz w:val="18"/>
              </w:rPr>
              <w:t>stance_gap</w:t>
            </w:r>
          </w:p>
        </w:tc>
        <w:tc>
          <w:tcPr>
            <w:tcW w:type="dxa" w:w="1606"/>
            <w:shd w:val="clear" w:color="auto" w:fill="DCE6F1"/>
          </w:tcPr>
          <w:p>
            <w:pPr>
              <w:spacing w:line="240" w:lineRule="auto" w:after="0"/>
            </w:pPr>
            <w:r>
              <w:rPr>
                <w:rFonts w:ascii="Times New Roman" w:hAnsi="Times New Roman" w:eastAsia="SimSun"/>
                <w:b/>
                <w:sz w:val="19"/>
              </w:rPr>
              <w:t xml:space="preserve">dense </w:t>
            </w:r>
            <w:r>
              <w:rPr>
                <w:rFonts w:ascii="Consolas" w:hAnsi="Consolas" w:eastAsia="Consolas"/>
                <w:b/>
                <w:sz w:val="18"/>
              </w:rPr>
              <w:t>poison@k</w:t>
            </w:r>
          </w:p>
        </w:tc>
        <w:tc>
          <w:tcPr>
            <w:tcW w:type="dxa" w:w="1606"/>
            <w:shd w:val="clear" w:color="auto" w:fill="DCE6F1"/>
          </w:tcPr>
          <w:p>
            <w:pPr>
              <w:spacing w:line="240" w:lineRule="auto" w:after="0"/>
            </w:pPr>
            <w:r>
              <w:rPr>
                <w:rFonts w:ascii="Times New Roman" w:hAnsi="Times New Roman" w:eastAsia="SimSun"/>
                <w:b/>
                <w:sz w:val="19"/>
              </w:rPr>
              <w:t xml:space="preserve">dense </w:t>
            </w:r>
            <w:r>
              <w:rPr>
                <w:rFonts w:ascii="Consolas" w:hAnsi="Consolas" w:eastAsia="Consolas"/>
                <w:b/>
                <w:sz w:val="18"/>
              </w:rPr>
              <w:t>stance_gap</w:t>
            </w:r>
          </w:p>
        </w:tc>
      </w:tr>
      <w:tr>
        <w:tc>
          <w:tcPr>
            <w:tcW w:type="dxa" w:w="1606"/>
          </w:tcPr>
          <w:p>
            <w:pPr>
              <w:spacing w:line="240" w:lineRule="auto" w:after="0"/>
            </w:pPr>
            <w:r>
              <w:rPr>
                <w:rFonts w:ascii="Times New Roman" w:hAnsi="Times New Roman" w:eastAsia="SimSun"/>
                <w:sz w:val="19"/>
              </w:rPr>
              <w:t>clean</w:t>
            </w:r>
          </w:p>
        </w:tc>
        <w:tc>
          <w:tcPr>
            <w:tcW w:type="dxa" w:w="1606"/>
          </w:tcPr>
          <w:p>
            <w:pPr>
              <w:spacing w:line="240" w:lineRule="auto" w:after="0"/>
            </w:pPr>
            <w:r>
              <w:rPr>
                <w:rFonts w:ascii="Times New Roman" w:hAnsi="Times New Roman" w:eastAsia="SimSun"/>
                <w:sz w:val="19"/>
              </w:rPr>
              <w:t>0</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b/>
                <w:sz w:val="19"/>
              </w:rPr>
              <w:t>0.0000</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b/>
                <w:sz w:val="19"/>
              </w:rPr>
              <w:t>0.0000</w:t>
            </w:r>
          </w:p>
        </w:tc>
      </w:tr>
      <w:tr>
        <w:tc>
          <w:tcPr>
            <w:tcW w:type="dxa" w:w="1606"/>
          </w:tcPr>
          <w:p>
            <w:pPr>
              <w:spacing w:line="240" w:lineRule="auto" w:after="0"/>
            </w:pPr>
            <w:r>
              <w:rPr>
                <w:rFonts w:ascii="Times New Roman" w:hAnsi="Times New Roman" w:eastAsia="SimSun"/>
                <w:sz w:val="19"/>
              </w:rPr>
              <w:t>0.1%</w:t>
            </w:r>
          </w:p>
        </w:tc>
        <w:tc>
          <w:tcPr>
            <w:tcW w:type="dxa" w:w="1606"/>
          </w:tcPr>
          <w:p>
            <w:pPr>
              <w:spacing w:line="240" w:lineRule="auto" w:after="0"/>
            </w:pPr>
            <w:r>
              <w:rPr>
                <w:rFonts w:ascii="Times New Roman" w:hAnsi="Times New Roman" w:eastAsia="SimSun"/>
                <w:sz w:val="19"/>
              </w:rPr>
              <w:t>2</w:t>
            </w:r>
          </w:p>
        </w:tc>
        <w:tc>
          <w:tcPr>
            <w:tcW w:type="dxa" w:w="1606"/>
          </w:tcPr>
          <w:p>
            <w:pPr>
              <w:spacing w:line="240" w:lineRule="auto" w:after="0"/>
            </w:pPr>
            <w:r>
              <w:rPr>
                <w:rFonts w:ascii="Times New Roman" w:hAnsi="Times New Roman" w:eastAsia="SimSun"/>
                <w:b/>
                <w:sz w:val="19"/>
              </w:rPr>
              <w:t>0.6875</w:t>
            </w:r>
          </w:p>
        </w:tc>
        <w:tc>
          <w:tcPr>
            <w:tcW w:type="dxa" w:w="1606"/>
          </w:tcPr>
          <w:p>
            <w:pPr>
              <w:spacing w:line="240" w:lineRule="auto" w:after="0"/>
            </w:pPr>
            <w:r>
              <w:rPr>
                <w:rFonts w:ascii="Times New Roman" w:hAnsi="Times New Roman" w:eastAsia="SimSun"/>
                <w:sz w:val="19"/>
              </w:rPr>
              <w:t>0.5417</w:t>
            </w:r>
          </w:p>
        </w:tc>
        <w:tc>
          <w:tcPr>
            <w:tcW w:type="dxa" w:w="1606"/>
          </w:tcPr>
          <w:p>
            <w:pPr>
              <w:spacing w:line="240" w:lineRule="auto" w:after="0"/>
            </w:pPr>
            <w:r>
              <w:rPr>
                <w:rFonts w:ascii="Times New Roman" w:hAnsi="Times New Roman" w:eastAsia="SimSun"/>
                <w:sz w:val="19"/>
              </w:rPr>
              <w:t>0.4375</w:t>
            </w:r>
          </w:p>
        </w:tc>
        <w:tc>
          <w:tcPr>
            <w:tcW w:type="dxa" w:w="1606"/>
          </w:tcPr>
          <w:p>
            <w:pPr>
              <w:spacing w:line="240" w:lineRule="auto" w:after="0"/>
            </w:pPr>
            <w:r>
              <w:rPr>
                <w:rFonts w:ascii="Times New Roman" w:hAnsi="Times New Roman" w:eastAsia="SimSun"/>
                <w:sz w:val="19"/>
              </w:rPr>
              <w:t>0.2833</w:t>
            </w:r>
          </w:p>
        </w:tc>
      </w:tr>
      <w:tr>
        <w:tc>
          <w:tcPr>
            <w:tcW w:type="dxa" w:w="1606"/>
          </w:tcPr>
          <w:p>
            <w:pPr>
              <w:spacing w:line="240" w:lineRule="auto" w:after="0"/>
            </w:pPr>
            <w:r>
              <w:rPr>
                <w:rFonts w:ascii="Times New Roman" w:hAnsi="Times New Roman" w:eastAsia="SimSun"/>
                <w:sz w:val="19"/>
              </w:rPr>
              <w:t>0.25%</w:t>
            </w:r>
          </w:p>
        </w:tc>
        <w:tc>
          <w:tcPr>
            <w:tcW w:type="dxa" w:w="1606"/>
          </w:tcPr>
          <w:p>
            <w:pPr>
              <w:spacing w:line="240" w:lineRule="auto" w:after="0"/>
            </w:pPr>
            <w:r>
              <w:rPr>
                <w:rFonts w:ascii="Times New Roman" w:hAnsi="Times New Roman" w:eastAsia="SimSun"/>
                <w:sz w:val="19"/>
              </w:rPr>
              <w:t>5</w:t>
            </w:r>
          </w:p>
        </w:tc>
        <w:tc>
          <w:tcPr>
            <w:tcW w:type="dxa" w:w="1606"/>
          </w:tcPr>
          <w:p>
            <w:pPr>
              <w:spacing w:line="240" w:lineRule="auto" w:after="0"/>
            </w:pPr>
            <w:r>
              <w:rPr>
                <w:rFonts w:ascii="Times New Roman" w:hAnsi="Times New Roman" w:eastAsia="SimSun"/>
                <w:sz w:val="19"/>
              </w:rPr>
              <w:t>0.750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sz w:val="19"/>
              </w:rPr>
              <w:t>0.625</w:t>
            </w:r>
          </w:p>
        </w:tc>
        <w:tc>
          <w:tcPr>
            <w:tcW w:type="dxa" w:w="1606"/>
          </w:tcPr>
          <w:p>
            <w:pPr>
              <w:spacing w:line="240" w:lineRule="auto" w:after="0"/>
            </w:pPr>
            <w:r>
              <w:rPr>
                <w:rFonts w:ascii="Times New Roman" w:hAnsi="Times New Roman" w:eastAsia="SimSun"/>
                <w:sz w:val="19"/>
              </w:rPr>
              <w:t>0.5000</w:t>
            </w:r>
          </w:p>
        </w:tc>
      </w:tr>
      <w:tr>
        <w:tc>
          <w:tcPr>
            <w:tcW w:type="dxa" w:w="1606"/>
          </w:tcPr>
          <w:p>
            <w:pPr>
              <w:spacing w:line="240" w:lineRule="auto" w:after="0"/>
            </w:pPr>
            <w:r>
              <w:rPr>
                <w:rFonts w:ascii="Times New Roman" w:hAnsi="Times New Roman" w:eastAsia="SimSun"/>
                <w:sz w:val="19"/>
              </w:rPr>
              <w:t>1%</w:t>
            </w:r>
          </w:p>
        </w:tc>
        <w:tc>
          <w:tcPr>
            <w:tcW w:type="dxa" w:w="1606"/>
          </w:tcPr>
          <w:p>
            <w:pPr>
              <w:spacing w:line="240" w:lineRule="auto" w:after="0"/>
            </w:pPr>
            <w:r>
              <w:rPr>
                <w:rFonts w:ascii="Times New Roman" w:hAnsi="Times New Roman" w:eastAsia="SimSun"/>
                <w:sz w:val="19"/>
              </w:rPr>
              <w:t>18</w:t>
            </w:r>
          </w:p>
        </w:tc>
        <w:tc>
          <w:tcPr>
            <w:tcW w:type="dxa" w:w="1606"/>
          </w:tcPr>
          <w:p>
            <w:pPr>
              <w:spacing w:line="240" w:lineRule="auto" w:after="0"/>
            </w:pPr>
            <w:r>
              <w:rPr>
                <w:rFonts w:ascii="Times New Roman" w:hAnsi="Times New Roman" w:eastAsia="SimSun"/>
                <w:sz w:val="19"/>
              </w:rPr>
              <w:t>0.750</w:t>
            </w:r>
          </w:p>
        </w:tc>
        <w:tc>
          <w:tcPr>
            <w:tcW w:type="dxa" w:w="1606"/>
          </w:tcPr>
          <w:p>
            <w:pPr>
              <w:spacing w:line="240" w:lineRule="auto" w:after="0"/>
            </w:pPr>
            <w:r>
              <w:rPr>
                <w:rFonts w:ascii="Times New Roman" w:hAnsi="Times New Roman" w:eastAsia="SimSun"/>
                <w:sz w:val="19"/>
              </w:rPr>
              <w:t>0.7692</w:t>
            </w:r>
          </w:p>
        </w:tc>
        <w:tc>
          <w:tcPr>
            <w:tcW w:type="dxa" w:w="1606"/>
          </w:tcPr>
          <w:p>
            <w:pPr>
              <w:spacing w:line="240" w:lineRule="auto" w:after="0"/>
            </w:pPr>
            <w:r>
              <w:rPr>
                <w:rFonts w:ascii="Times New Roman" w:hAnsi="Times New Roman" w:eastAsia="SimSun"/>
                <w:sz w:val="19"/>
              </w:rPr>
              <w:t>0.625</w:t>
            </w:r>
          </w:p>
        </w:tc>
        <w:tc>
          <w:tcPr>
            <w:tcW w:type="dxa" w:w="1606"/>
          </w:tcPr>
          <w:p>
            <w:pPr>
              <w:spacing w:line="240" w:lineRule="auto" w:after="0"/>
            </w:pPr>
            <w:r>
              <w:rPr>
                <w:rFonts w:ascii="Times New Roman" w:hAnsi="Times New Roman" w:eastAsia="SimSun"/>
                <w:sz w:val="19"/>
              </w:rPr>
              <w:t>0.6111</w:t>
            </w:r>
          </w:p>
        </w:tc>
      </w:tr>
      <w:tr>
        <w:tc>
          <w:tcPr>
            <w:tcW w:type="dxa" w:w="1606"/>
          </w:tcPr>
          <w:p>
            <w:pPr>
              <w:spacing w:line="240" w:lineRule="auto" w:after="0"/>
            </w:pPr>
            <w:r>
              <w:rPr>
                <w:rFonts w:ascii="Times New Roman" w:hAnsi="Times New Roman" w:eastAsia="SimSun"/>
                <w:sz w:val="19"/>
              </w:rPr>
              <w:t>2%</w:t>
            </w:r>
          </w:p>
        </w:tc>
        <w:tc>
          <w:tcPr>
            <w:tcW w:type="dxa" w:w="1606"/>
          </w:tcPr>
          <w:p>
            <w:pPr>
              <w:spacing w:line="240" w:lineRule="auto" w:after="0"/>
            </w:pPr>
            <w:r>
              <w:rPr>
                <w:rFonts w:ascii="Times New Roman" w:hAnsi="Times New Roman" w:eastAsia="SimSun"/>
                <w:sz w:val="19"/>
              </w:rPr>
              <w:t>36</w:t>
            </w:r>
          </w:p>
        </w:tc>
        <w:tc>
          <w:tcPr>
            <w:tcW w:type="dxa" w:w="1606"/>
          </w:tcPr>
          <w:p>
            <w:pPr>
              <w:spacing w:line="240" w:lineRule="auto" w:after="0"/>
            </w:pPr>
            <w:r>
              <w:rPr>
                <w:rFonts w:ascii="Times New Roman" w:hAnsi="Times New Roman" w:eastAsia="SimSun"/>
                <w:sz w:val="19"/>
              </w:rPr>
              <w:t>0.750</w:t>
            </w:r>
          </w:p>
        </w:tc>
        <w:tc>
          <w:tcPr>
            <w:tcW w:type="dxa" w:w="1606"/>
          </w:tcPr>
          <w:p>
            <w:pPr>
              <w:spacing w:line="240" w:lineRule="auto" w:after="0"/>
            </w:pPr>
            <w:r>
              <w:rPr>
                <w:rFonts w:ascii="Times New Roman" w:hAnsi="Times New Roman" w:eastAsia="SimSun"/>
                <w:sz w:val="19"/>
              </w:rPr>
              <w:t>0.7000</w:t>
            </w:r>
          </w:p>
        </w:tc>
        <w:tc>
          <w:tcPr>
            <w:tcW w:type="dxa" w:w="1606"/>
          </w:tcPr>
          <w:p>
            <w:pPr>
              <w:spacing w:line="240" w:lineRule="auto" w:after="0"/>
            </w:pPr>
            <w:r>
              <w:rPr>
                <w:rFonts w:ascii="Times New Roman" w:hAnsi="Times New Roman" w:eastAsia="SimSun"/>
                <w:sz w:val="19"/>
              </w:rPr>
              <w:t>0.625</w:t>
            </w:r>
          </w:p>
        </w:tc>
        <w:tc>
          <w:tcPr>
            <w:tcW w:type="dxa" w:w="1606"/>
          </w:tcPr>
          <w:p>
            <w:pPr>
              <w:spacing w:line="240" w:lineRule="auto" w:after="0"/>
            </w:pPr>
            <w:r>
              <w:rPr>
                <w:rFonts w:ascii="Times New Roman" w:hAnsi="Times New Roman" w:eastAsia="SimSun"/>
                <w:sz w:val="19"/>
              </w:rPr>
              <w:t>0.6667</w:t>
            </w:r>
          </w:p>
        </w:tc>
      </w:tr>
    </w:tbl>
    <w:p/>
    <w:p>
      <w:r>
        <w:rPr>
          <w:rFonts w:ascii="Times New Roman" w:hAnsi="Times New Roman" w:eastAsia="SimSun"/>
          <w:b/>
          <w:sz w:val="22"/>
        </w:rPr>
        <w:t>Table C7.</w:t>
      </w:r>
      <w:r>
        <w:rPr>
          <w:rFonts w:ascii="Times New Roman" w:hAnsi="Times New Roman" w:eastAsia="SimSun"/>
          <w:sz w:val="22"/>
        </w:rPr>
        <w:t xml:space="preserve"> R2 constraint effect on BBQ (dense, template + projection, $\rho = 0.5\%$).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Defense</w:t>
            </w:r>
          </w:p>
        </w:tc>
        <w:tc>
          <w:tcPr>
            <w:tcW w:type="dxa" w:w="2409"/>
            <w:shd w:val="clear" w:color="auto" w:fill="DCE6F1"/>
          </w:tcPr>
          <w:p>
            <w:pPr>
              <w:spacing w:line="240" w:lineRule="auto" w:after="0"/>
            </w:pPr>
            <w:r>
              <w:rPr>
                <w:rFonts w:ascii="Times New Roman" w:hAnsi="Times New Roman" w:eastAsia="SimSun"/>
                <w:b/>
                <w:sz w:val="19"/>
              </w:rPr>
              <w:t>ε</w:t>
            </w:r>
          </w:p>
        </w:tc>
        <w:tc>
          <w:tcPr>
            <w:tcW w:type="dxa" w:w="2409"/>
            <w:shd w:val="clear" w:color="auto" w:fill="DCE6F1"/>
          </w:tcPr>
          <w:p>
            <w:pPr>
              <w:spacing w:line="240" w:lineRule="auto" w:after="0"/>
            </w:pPr>
            <w:r>
              <w:rPr>
                <w:rFonts w:ascii="Consolas" w:hAnsi="Consolas" w:eastAsia="Consolas"/>
                <w:b/>
                <w:sz w:val="18"/>
              </w:rPr>
              <w:t>stance_gap</w:t>
            </w:r>
            <w:r>
              <w:rPr>
                <w:rFonts w:ascii="Times New Roman" w:hAnsi="Times New Roman" w:eastAsia="SimSun"/>
                <w:b/>
                <w:sz w:val="19"/>
              </w:rPr>
              <w:t xml:space="preserve"> (R2)</w:t>
            </w:r>
          </w:p>
        </w:tc>
        <w:tc>
          <w:tcPr>
            <w:tcW w:type="dxa" w:w="2409"/>
            <w:shd w:val="clear" w:color="auto" w:fill="DCE6F1"/>
          </w:tcPr>
          <w:p>
            <w:pPr>
              <w:spacing w:line="240" w:lineRule="auto" w:after="0"/>
            </w:pPr>
            <w:r>
              <w:rPr>
                <w:rFonts w:ascii="Consolas" w:hAnsi="Consolas" w:eastAsia="Consolas"/>
                <w:b/>
                <w:sz w:val="18"/>
              </w:rPr>
              <w:t>poison@k</w:t>
            </w:r>
          </w:p>
        </w:tc>
      </w:tr>
      <w:tr>
        <w:tc>
          <w:tcPr>
            <w:tcW w:type="dxa" w:w="2409"/>
          </w:tcPr>
          <w:p>
            <w:pPr>
              <w:spacing w:line="240" w:lineRule="auto" w:after="0"/>
            </w:pPr>
            <w:r>
              <w:rPr>
                <w:rFonts w:ascii="Times New Roman" w:hAnsi="Times New Roman" w:eastAsia="SimSun"/>
                <w:sz w:val="19"/>
              </w:rPr>
              <w:t>vanilla</w:t>
            </w:r>
          </w:p>
        </w:tc>
        <w:tc>
          <w:tcPr>
            <w:tcW w:type="dxa" w:w="2409"/>
          </w:tcPr>
          <w:p>
            <w:pPr>
              <w:spacing w:line="240" w:lineRule="auto" w:after="0"/>
            </w:pPr>
            <w:r>
              <w:rPr>
                <w:rFonts w:ascii="Times New Roman" w:hAnsi="Times New Roman" w:eastAsia="SimSun"/>
                <w:sz w:val="19"/>
              </w:rPr>
              <w:t>—</w:t>
            </w:r>
          </w:p>
        </w:tc>
        <w:tc>
          <w:tcPr>
            <w:tcW w:type="dxa" w:w="2409"/>
          </w:tcPr>
          <w:p>
            <w:pPr>
              <w:spacing w:line="240" w:lineRule="auto" w:after="0"/>
            </w:pPr>
            <w:r>
              <w:rPr>
                <w:rFonts w:ascii="Times New Roman" w:hAnsi="Times New Roman" w:eastAsia="SimSun"/>
                <w:sz w:val="19"/>
              </w:rPr>
              <w:t>0.9696</w:t>
            </w:r>
          </w:p>
        </w:tc>
        <w:tc>
          <w:tcPr>
            <w:tcW w:type="dxa" w:w="2409"/>
          </w:tcPr>
          <w:p>
            <w:pPr>
              <w:spacing w:line="240" w:lineRule="auto" w:after="0"/>
            </w:pPr>
            <w:r>
              <w:rPr>
                <w:rFonts w:ascii="Times New Roman" w:hAnsi="Times New Roman" w:eastAsia="SimSun"/>
                <w:sz w:val="19"/>
              </w:rPr>
              <w:t>0.986</w:t>
            </w:r>
          </w:p>
        </w:tc>
      </w:tr>
      <w:tr>
        <w:tc>
          <w:tcPr>
            <w:tcW w:type="dxa" w:w="2409"/>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2409"/>
          </w:tcPr>
          <w:p>
            <w:pPr>
              <w:spacing w:line="240" w:lineRule="auto" w:after="0"/>
            </w:pPr>
            <w:r>
              <w:rPr>
                <w:rFonts w:ascii="Times New Roman" w:hAnsi="Times New Roman" w:eastAsia="SimSun"/>
                <w:sz w:val="19"/>
              </w:rPr>
              <w:t>0.0</w:t>
            </w:r>
          </w:p>
        </w:tc>
        <w:tc>
          <w:tcPr>
            <w:tcW w:type="dxa" w:w="2409"/>
          </w:tcPr>
          <w:p>
            <w:pPr>
              <w:spacing w:line="240" w:lineRule="auto" w:after="0"/>
            </w:pPr>
            <w:r>
              <w:rPr>
                <w:rFonts w:ascii="Times New Roman" w:hAnsi="Times New Roman" w:eastAsia="SimSun"/>
                <w:sz w:val="19"/>
              </w:rPr>
              <w:t>0.9515</w:t>
            </w:r>
          </w:p>
        </w:tc>
        <w:tc>
          <w:tcPr>
            <w:tcW w:type="dxa" w:w="2409"/>
          </w:tcPr>
          <w:p>
            <w:pPr>
              <w:spacing w:line="240" w:lineRule="auto" w:after="0"/>
            </w:pPr>
            <w:r>
              <w:rPr>
                <w:rFonts w:ascii="Times New Roman" w:hAnsi="Times New Roman" w:eastAsia="SimSun"/>
                <w:sz w:val="19"/>
              </w:rPr>
              <w:t>0.986</w:t>
            </w:r>
          </w:p>
        </w:tc>
      </w:tr>
      <w:tr>
        <w:tc>
          <w:tcPr>
            <w:tcW w:type="dxa" w:w="2409"/>
          </w:tcPr>
          <w:p>
            <w:pPr>
              <w:spacing w:line="240" w:lineRule="auto" w:after="0"/>
            </w:pPr>
            <w:r>
              <w:rPr>
                <w:rFonts w:ascii="Times New Roman" w:hAnsi="Times New Roman" w:eastAsia="SimSun"/>
                <w:b/>
                <w:sz w:val="19"/>
              </w:rPr>
              <w:t>`repr_both` (R1+R2)</w:t>
            </w:r>
          </w:p>
        </w:tc>
        <w:tc>
          <w:tcPr>
            <w:tcW w:type="dxa" w:w="2409"/>
          </w:tcPr>
          <w:p>
            <w:pPr>
              <w:spacing w:line="240" w:lineRule="auto" w:after="0"/>
            </w:pPr>
            <w:r>
              <w:rPr>
                <w:rFonts w:ascii="Times New Roman" w:hAnsi="Times New Roman" w:eastAsia="SimSun"/>
                <w:b/>
                <w:sz w:val="19"/>
              </w:rPr>
              <w:t>1.0</w:t>
            </w:r>
          </w:p>
        </w:tc>
        <w:tc>
          <w:tcPr>
            <w:tcW w:type="dxa" w:w="2409"/>
          </w:tcPr>
          <w:p>
            <w:pPr>
              <w:spacing w:line="240" w:lineRule="auto" w:after="0"/>
            </w:pPr>
            <w:r>
              <w:rPr>
                <w:rFonts w:ascii="Times New Roman" w:hAnsi="Times New Roman" w:eastAsia="SimSun"/>
                <w:b/>
                <w:sz w:val="19"/>
              </w:rPr>
              <w:t>0.5250</w:t>
            </w:r>
          </w:p>
        </w:tc>
        <w:tc>
          <w:tcPr>
            <w:tcW w:type="dxa" w:w="2409"/>
          </w:tcPr>
          <w:p>
            <w:pPr>
              <w:spacing w:line="240" w:lineRule="auto" w:after="0"/>
            </w:pPr>
            <w:r>
              <w:rPr>
                <w:rFonts w:ascii="Times New Roman" w:hAnsi="Times New Roman" w:eastAsia="SimSun"/>
                <w:b/>
                <w:sz w:val="19"/>
              </w:rPr>
              <w:t>0.972</w:t>
            </w:r>
          </w:p>
        </w:tc>
      </w:tr>
    </w:tbl>
    <w:p/>
    <w:p>
      <w:r>
        <w:rPr>
          <w:rFonts w:ascii="Times New Roman" w:hAnsi="Times New Roman" w:eastAsia="SimSun"/>
          <w:b/>
          <w:sz w:val="22"/>
        </w:rPr>
        <w:t>Table C8.</w:t>
      </w:r>
      <w:r>
        <w:rPr>
          <w:rFonts w:ascii="Times New Roman" w:hAnsi="Times New Roman" w:eastAsia="SimSun"/>
          <w:sz w:val="22"/>
        </w:rPr>
        <w:t xml:space="preserve"> Where the GTE scale effect comes from. 36 injected passages, 48 queries, no defense, $\rho = 0.5\%$.</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6F1"/>
          </w:tcPr>
          <w:p>
            <w:pPr>
              <w:spacing w:line="240" w:lineRule="auto" w:after="0"/>
            </w:pPr>
            <w:r>
              <w:rPr>
                <w:rFonts w:ascii="Times New Roman" w:hAnsi="Times New Roman" w:eastAsia="SimSun"/>
                <w:b/>
                <w:sz w:val="19"/>
              </w:rPr>
              <w:t>Quantity</w:t>
            </w:r>
          </w:p>
        </w:tc>
        <w:tc>
          <w:tcPr>
            <w:tcW w:type="dxa" w:w="3213"/>
            <w:shd w:val="clear" w:color="auto" w:fill="DCE6F1"/>
          </w:tcPr>
          <w:p>
            <w:pPr>
              <w:spacing w:line="240" w:lineRule="auto" w:after="0"/>
            </w:pPr>
            <w:r>
              <w:rPr>
                <w:rFonts w:ascii="Times New Roman" w:hAnsi="Times New Roman" w:eastAsia="SimSun"/>
                <w:b/>
                <w:sz w:val="19"/>
              </w:rPr>
              <w:t>GTE-base</w:t>
            </w:r>
          </w:p>
        </w:tc>
        <w:tc>
          <w:tcPr>
            <w:tcW w:type="dxa" w:w="3213"/>
            <w:shd w:val="clear" w:color="auto" w:fill="DCE6F1"/>
          </w:tcPr>
          <w:p>
            <w:pPr>
              <w:spacing w:line="240" w:lineRule="auto" w:after="0"/>
            </w:pPr>
            <w:r>
              <w:rPr>
                <w:rFonts w:ascii="Times New Roman" w:hAnsi="Times New Roman" w:eastAsia="SimSun"/>
                <w:b/>
                <w:sz w:val="19"/>
              </w:rPr>
              <w:t>GTE-large</w:t>
            </w:r>
          </w:p>
        </w:tc>
      </w:tr>
      <w:tr>
        <w:tc>
          <w:tcPr>
            <w:tcW w:type="dxa" w:w="3213"/>
          </w:tcPr>
          <w:p>
            <w:pPr>
              <w:spacing w:line="240" w:lineRule="auto" w:after="0"/>
            </w:pPr>
            <w:r>
              <w:rPr>
                <w:rFonts w:ascii="Times New Roman" w:hAnsi="Times New Roman" w:eastAsia="SimSun"/>
                <w:sz w:val="19"/>
              </w:rPr>
              <w:t>mean cosine gain of poison over clean</w:t>
            </w:r>
          </w:p>
        </w:tc>
        <w:tc>
          <w:tcPr>
            <w:tcW w:type="dxa" w:w="3213"/>
          </w:tcPr>
          <w:p>
            <w:pPr>
              <w:spacing w:line="240" w:lineRule="auto" w:after="0"/>
            </w:pPr>
            <w:r>
              <w:rPr>
                <w:rFonts w:ascii="Times New Roman" w:hAnsi="Times New Roman" w:eastAsia="SimSun"/>
                <w:b/>
                <w:sz w:val="19"/>
              </w:rPr>
              <w:t>+0.0115</w:t>
            </w:r>
          </w:p>
        </w:tc>
        <w:tc>
          <w:tcPr>
            <w:tcW w:type="dxa" w:w="3213"/>
          </w:tcPr>
          <w:p>
            <w:pPr>
              <w:spacing w:line="240" w:lineRule="auto" w:after="0"/>
            </w:pPr>
            <w:r>
              <w:rPr>
                <w:rFonts w:ascii="Times New Roman" w:hAnsi="Times New Roman" w:eastAsia="SimSun"/>
                <w:b/>
                <w:sz w:val="19"/>
              </w:rPr>
              <w:t>+0.0200</w:t>
            </w:r>
          </w:p>
        </w:tc>
      </w:tr>
      <w:tr>
        <w:tc>
          <w:tcPr>
            <w:tcW w:type="dxa" w:w="3213"/>
          </w:tcPr>
          <w:p>
            <w:pPr>
              <w:spacing w:line="240" w:lineRule="auto" w:after="0"/>
            </w:pPr>
            <w:r>
              <w:rPr>
                <w:rFonts w:ascii="Times New Roman" w:hAnsi="Times New Roman" w:eastAsia="SimSun"/>
                <w:sz w:val="19"/>
              </w:rPr>
              <w:t>mean best-poison cosine</w:t>
            </w:r>
          </w:p>
        </w:tc>
        <w:tc>
          <w:tcPr>
            <w:tcW w:type="dxa" w:w="3213"/>
          </w:tcPr>
          <w:p>
            <w:pPr>
              <w:spacing w:line="240" w:lineRule="auto" w:after="0"/>
            </w:pPr>
            <w:r>
              <w:rPr>
                <w:rFonts w:ascii="Times New Roman" w:hAnsi="Times New Roman" w:eastAsia="SimSun"/>
                <w:sz w:val="19"/>
              </w:rPr>
              <w:t>0.8907</w:t>
            </w:r>
          </w:p>
        </w:tc>
        <w:tc>
          <w:tcPr>
            <w:tcW w:type="dxa" w:w="3213"/>
          </w:tcPr>
          <w:p>
            <w:pPr>
              <w:spacing w:line="240" w:lineRule="auto" w:after="0"/>
            </w:pPr>
            <w:r>
              <w:rPr>
                <w:rFonts w:ascii="Times New Roman" w:hAnsi="Times New Roman" w:eastAsia="SimSun"/>
                <w:sz w:val="19"/>
              </w:rPr>
              <w:t>0.8975</w:t>
            </w:r>
          </w:p>
        </w:tc>
      </w:tr>
      <w:tr>
        <w:tc>
          <w:tcPr>
            <w:tcW w:type="dxa" w:w="3213"/>
          </w:tcPr>
          <w:p>
            <w:pPr>
              <w:spacing w:line="240" w:lineRule="auto" w:after="0"/>
            </w:pPr>
            <w:r>
              <w:rPr>
                <w:rFonts w:ascii="Times New Roman" w:hAnsi="Times New Roman" w:eastAsia="SimSun"/>
                <w:sz w:val="19"/>
              </w:rPr>
              <w:t>mean top-5 clean threshold</w:t>
            </w:r>
          </w:p>
        </w:tc>
        <w:tc>
          <w:tcPr>
            <w:tcW w:type="dxa" w:w="3213"/>
          </w:tcPr>
          <w:p>
            <w:pPr>
              <w:spacing w:line="240" w:lineRule="auto" w:after="0"/>
            </w:pPr>
            <w:r>
              <w:rPr>
                <w:rFonts w:ascii="Times New Roman" w:hAnsi="Times New Roman" w:eastAsia="SimSun"/>
                <w:sz w:val="19"/>
              </w:rPr>
              <w:t>0.8982</w:t>
            </w:r>
          </w:p>
        </w:tc>
        <w:tc>
          <w:tcPr>
            <w:tcW w:type="dxa" w:w="3213"/>
          </w:tcPr>
          <w:p>
            <w:pPr>
              <w:spacing w:line="240" w:lineRule="auto" w:after="0"/>
            </w:pPr>
            <w:r>
              <w:rPr>
                <w:rFonts w:ascii="Times New Roman" w:hAnsi="Times New Roman" w:eastAsia="SimSun"/>
                <w:sz w:val="19"/>
              </w:rPr>
              <w:t>0.8988</w:t>
            </w:r>
          </w:p>
        </w:tc>
      </w:tr>
      <w:tr>
        <w:tc>
          <w:tcPr>
            <w:tcW w:type="dxa" w:w="3213"/>
          </w:tcPr>
          <w:p>
            <w:pPr>
              <w:spacing w:line="240" w:lineRule="auto" w:after="0"/>
            </w:pPr>
            <w:r>
              <w:rPr>
                <w:rFonts w:ascii="Times New Roman" w:hAnsi="Times New Roman" w:eastAsia="SimSun"/>
                <w:sz w:val="19"/>
              </w:rPr>
              <w:t>mean margin (best poison − threshold)</w:t>
            </w:r>
          </w:p>
        </w:tc>
        <w:tc>
          <w:tcPr>
            <w:tcW w:type="dxa" w:w="3213"/>
          </w:tcPr>
          <w:p>
            <w:pPr>
              <w:spacing w:line="240" w:lineRule="auto" w:after="0"/>
            </w:pPr>
            <w:r>
              <w:rPr>
                <w:rFonts w:ascii="Times New Roman" w:hAnsi="Times New Roman" w:eastAsia="SimSun"/>
                <w:b/>
                <w:sz w:val="19"/>
              </w:rPr>
              <w:t>−0.0075</w:t>
            </w:r>
          </w:p>
        </w:tc>
        <w:tc>
          <w:tcPr>
            <w:tcW w:type="dxa" w:w="3213"/>
          </w:tcPr>
          <w:p>
            <w:pPr>
              <w:spacing w:line="240" w:lineRule="auto" w:after="0"/>
            </w:pPr>
            <w:r>
              <w:rPr>
                <w:rFonts w:ascii="Times New Roman" w:hAnsi="Times New Roman" w:eastAsia="SimSun"/>
                <w:b/>
                <w:sz w:val="19"/>
              </w:rPr>
              <w:t>−0.0013</w:t>
            </w:r>
          </w:p>
        </w:tc>
      </w:tr>
      <w:tr>
        <w:tc>
          <w:tcPr>
            <w:tcW w:type="dxa" w:w="3213"/>
          </w:tcPr>
          <w:p>
            <w:pPr>
              <w:spacing w:line="240" w:lineRule="auto" w:after="0"/>
            </w:pPr>
            <w:r>
              <w:rPr>
                <w:rFonts w:ascii="Consolas" w:hAnsi="Consolas" w:eastAsia="Consolas"/>
                <w:sz w:val="18"/>
              </w:rPr>
              <w:t>poison@k</w:t>
            </w:r>
          </w:p>
        </w:tc>
        <w:tc>
          <w:tcPr>
            <w:tcW w:type="dxa" w:w="3213"/>
          </w:tcPr>
          <w:p>
            <w:pPr>
              <w:spacing w:line="240" w:lineRule="auto" w:after="0"/>
            </w:pPr>
            <w:r>
              <w:rPr>
                <w:rFonts w:ascii="Times New Roman" w:hAnsi="Times New Roman" w:eastAsia="SimSun"/>
                <w:sz w:val="19"/>
              </w:rPr>
              <w:t>0.0625</w:t>
            </w:r>
          </w:p>
        </w:tc>
        <w:tc>
          <w:tcPr>
            <w:tcW w:type="dxa" w:w="3213"/>
          </w:tcPr>
          <w:p>
            <w:pPr>
              <w:spacing w:line="240" w:lineRule="auto" w:after="0"/>
            </w:pPr>
            <w:r>
              <w:rPr>
                <w:rFonts w:ascii="Times New Roman" w:hAnsi="Times New Roman" w:eastAsia="SimSun"/>
                <w:sz w:val="19"/>
              </w:rPr>
              <w:t>0.5000</w:t>
            </w:r>
          </w:p>
        </w:tc>
      </w:tr>
    </w:tbl>
    <w:p/>
    <w:p>
      <w:r>
        <w:rPr>
          <w:rFonts w:ascii="Times New Roman" w:hAnsi="Times New Roman" w:eastAsia="SimSun"/>
          <w:b/>
          <w:sz w:val="22"/>
        </w:rPr>
        <w:t>Table C9.</w:t>
      </w:r>
      <w:r>
        <w:rPr>
          <w:rFonts w:ascii="Times New Roman" w:hAnsi="Times New Roman" w:eastAsia="SimSun"/>
          <w:sz w:val="22"/>
        </w:rPr>
        <w:t xml:space="preserve"> R1-only constraint inertness across encoders and scales. </w:t>
      </w:r>
      <w:r>
        <w:rPr>
          <w:rFonts w:ascii="Consolas" w:hAnsi="Consolas" w:eastAsia="Consolas"/>
          <w:sz w:val="21"/>
        </w:rPr>
        <w:t>template_plus_projection</w:t>
      </w:r>
      <w:r>
        <w:rPr>
          <w:rFonts w:ascii="Times New Roman" w:hAnsi="Times New Roman" w:eastAsia="SimSun"/>
          <w:sz w:val="22"/>
        </w:rPr>
        <w:t>, $\rho = 0.5\%$; Δ = adversarial-passage inclusion minus no defense.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Retriever</w:t>
            </w:r>
          </w:p>
        </w:tc>
        <w:tc>
          <w:tcPr>
            <w:tcW w:type="dxa" w:w="2409"/>
            <w:shd w:val="clear" w:color="auto" w:fill="DCE6F1"/>
          </w:tcPr>
          <w:p>
            <w:pPr>
              <w:spacing w:line="240" w:lineRule="auto" w:after="0"/>
            </w:pPr>
            <w:r>
              <w:rPr>
                <w:rFonts w:ascii="Consolas" w:hAnsi="Consolas" w:eastAsia="Consolas"/>
                <w:b/>
                <w:sz w:val="18"/>
              </w:rPr>
              <w:t>repr_group</w:t>
            </w:r>
            <w:r>
              <w:rPr>
                <w:rFonts w:ascii="Times New Roman" w:hAnsi="Times New Roman" w:eastAsia="SimSun"/>
                <w:b/>
                <w:sz w:val="19"/>
              </w:rPr>
              <w:t xml:space="preserve"> ε=0</w:t>
            </w:r>
          </w:p>
        </w:tc>
        <w:tc>
          <w:tcPr>
            <w:tcW w:type="dxa" w:w="2409"/>
            <w:shd w:val="clear" w:color="auto" w:fill="DCE6F1"/>
          </w:tcPr>
          <w:p>
            <w:pPr>
              <w:spacing w:line="240" w:lineRule="auto" w:after="0"/>
            </w:pPr>
            <w:r>
              <w:rPr>
                <w:rFonts w:ascii="Consolas" w:hAnsi="Consolas" w:eastAsia="Consolas"/>
                <w:b/>
                <w:sz w:val="18"/>
              </w:rPr>
              <w:t>repr_both</w:t>
            </w:r>
            <w:r>
              <w:rPr>
                <w:rFonts w:ascii="Times New Roman" w:hAnsi="Times New Roman" w:eastAsia="SimSun"/>
                <w:b/>
                <w:sz w:val="19"/>
              </w:rPr>
              <w:t xml:space="preserve"> ε=0</w:t>
            </w:r>
          </w:p>
        </w:tc>
        <w:tc>
          <w:tcPr>
            <w:tcW w:type="dxa" w:w="2409"/>
            <w:shd w:val="clear" w:color="auto" w:fill="DCE6F1"/>
          </w:tcPr>
          <w:p>
            <w:pPr>
              <w:spacing w:line="240" w:lineRule="auto" w:after="0"/>
            </w:pPr>
            <w:r>
              <w:rPr>
                <w:rFonts w:ascii="Times New Roman" w:hAnsi="Times New Roman" w:eastAsia="SimSun"/>
                <w:b/>
                <w:sz w:val="19"/>
              </w:rPr>
              <w:t>Δ</w:t>
            </w:r>
          </w:p>
        </w:tc>
      </w:tr>
      <w:tr>
        <w:tc>
          <w:tcPr>
            <w:tcW w:type="dxa" w:w="2409"/>
          </w:tcPr>
          <w:p>
            <w:pPr>
              <w:spacing w:line="240" w:lineRule="auto" w:after="0"/>
            </w:pPr>
            <w:r>
              <w:rPr>
                <w:rFonts w:ascii="Times New Roman" w:hAnsi="Times New Roman" w:eastAsia="SimSun"/>
                <w:sz w:val="19"/>
              </w:rPr>
              <w:t>BM25</w:t>
            </w:r>
          </w:p>
        </w:tc>
        <w:tc>
          <w:tcPr>
            <w:tcW w:type="dxa" w:w="2409"/>
          </w:tcPr>
          <w:p>
            <w:pPr>
              <w:spacing w:line="240" w:lineRule="auto" w:after="0"/>
            </w:pPr>
            <w:r>
              <w:rPr>
                <w:rFonts w:ascii="Times New Roman" w:hAnsi="Times New Roman" w:eastAsia="SimSun"/>
                <w:sz w:val="19"/>
              </w:rPr>
              <w:t>0.7500</w:t>
            </w:r>
          </w:p>
        </w:tc>
        <w:tc>
          <w:tcPr>
            <w:tcW w:type="dxa" w:w="2409"/>
          </w:tcPr>
          <w:p>
            <w:pPr>
              <w:spacing w:line="240" w:lineRule="auto" w:after="0"/>
            </w:pPr>
            <w:r>
              <w:rPr>
                <w:rFonts w:ascii="Times New Roman" w:hAnsi="Times New Roman" w:eastAsia="SimSun"/>
                <w:sz w:val="19"/>
              </w:rPr>
              <w:t>0.7500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dense (hash)</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SPLADE distil</w:t>
            </w:r>
          </w:p>
        </w:tc>
        <w:tc>
          <w:tcPr>
            <w:tcW w:type="dxa" w:w="2409"/>
          </w:tcPr>
          <w:p>
            <w:pPr>
              <w:spacing w:line="240" w:lineRule="auto" w:after="0"/>
            </w:pPr>
            <w:r>
              <w:rPr>
                <w:rFonts w:ascii="Times New Roman" w:hAnsi="Times New Roman" w:eastAsia="SimSun"/>
                <w:sz w:val="19"/>
              </w:rPr>
              <w:t>0.7500</w:t>
            </w:r>
          </w:p>
        </w:tc>
        <w:tc>
          <w:tcPr>
            <w:tcW w:type="dxa" w:w="2409"/>
          </w:tcPr>
          <w:p>
            <w:pPr>
              <w:spacing w:line="240" w:lineRule="auto" w:after="0"/>
            </w:pPr>
            <w:r>
              <w:rPr>
                <w:rFonts w:ascii="Times New Roman" w:hAnsi="Times New Roman" w:eastAsia="SimSun"/>
                <w:sz w:val="19"/>
              </w:rPr>
              <w:t>0.7500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SPLADE large</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GTE-base</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GTE-large</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E5-base-v2</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E5-large-v2</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b/>
                <w:sz w:val="19"/>
              </w:rPr>
              <w:t>0.0000</w:t>
            </w:r>
          </w:p>
        </w:tc>
      </w:tr>
    </w:tbl>
    <w:p/>
    <w:p>
      <w:pPr>
        <w:spacing w:before="240" w:after="120"/>
      </w:pPr>
      <w:r>
        <w:rPr>
          <w:rFonts w:ascii="Times New Roman" w:hAnsi="Times New Roman" w:eastAsia="Microsoft YaHei"/>
          <w:b/>
          <w:sz w:val="28"/>
        </w:rPr>
        <w:t>Appendix D. Limitations in full</w:t>
      </w:r>
    </w:p>
    <w:p>
      <w:r>
        <w:rPr>
          <w:rFonts w:ascii="Times New Roman" w:hAnsi="Times New Roman" w:eastAsia="SimSun"/>
          <w:sz w:val="22"/>
        </w:rPr>
        <w:t>The body states each limitation in one line and what it costs; this appendix states them in full, with the measurements behind each. The numbering matches the body table.</w:t>
      </w:r>
    </w:p>
    <w:p>
      <w:pPr>
        <w:pStyle w:val="ListNumber"/>
        <w:spacing w:line="360" w:lineRule="auto"/>
      </w:pPr>
      <w:r>
        <w:rPr>
          <w:rFonts w:ascii="Times New Roman" w:hAnsi="Times New Roman" w:eastAsia="SimSun"/>
          <w:b/>
          <w:sz w:val="22"/>
        </w:rPr>
        <w:t>The measurement requires group- and stance-annotated passages, and natural retrieval corpora do not have them.</w:t>
      </w:r>
      <w:r>
        <w:rPr>
          <w:rFonts w:ascii="Times New Roman" w:hAnsi="Times New Roman" w:eastAsia="SimSun"/>
          <w:sz w:val="22"/>
        </w:rPr>
        <w:t xml:space="preserve"> This is the binding constraint on this line of work, and it is worth stating plainly rather than as a data-collection to-do. R1 needs a group label per passage; R2 needs a stance label per passage. NQ and MS MARCO — the standard neutral retrieval corpora — carry neither, and stance toward a social group is not a property that can be inferred from a neutral passage, because a neutral passage does not express one. We therefore could not substitute a neutral corpus for BBQ, and neither can the defenses we evaluate: an R1-constraining defense needs the same group labels, and an R2-constraining defense needs labels that no existing neutral corpus provides. The framework's applicability is thus bounded by annotation, not by computation, and constructing a neutral, group- and stance-annotated retrieval benchmark is the field's outstanding infrastructure problem. Our two corpora bound the behaviour from the two sides available today: a template-controlled corpus with an exactly known reference, and a naturally written bias benchmark. We flag this as an open problem rather than a gap in the present study.</w:t>
      </w:r>
    </w:p>
    <w:p>
      <w:pPr>
        <w:pStyle w:val="ListNumber"/>
        <w:spacing w:line="360" w:lineRule="auto"/>
      </w:pPr>
      <w:r>
        <w:rPr>
          <w:rFonts w:ascii="Times New Roman" w:hAnsi="Times New Roman" w:eastAsia="SimSun"/>
          <w:b/>
          <w:sz w:val="22"/>
        </w:rPr>
        <w:t>Neither corpus is a neutral retrieval benchmark, and they disagree in two respects.</w:t>
      </w:r>
      <w:r>
        <w:rPr>
          <w:rFonts w:ascii="Times New Roman" w:hAnsi="Times New Roman" w:eastAsia="SimSun"/>
          <w:sz w:val="22"/>
        </w:rPr>
        <w:t xml:space="preserve"> The text-only template attack is effective only on the controlled corpus (Finding 4), and the R2 constraint reduces adversarial inclusion only on BBQ. We report both conditions rather than selecting the favourable one. The mechanism behind the first disagreement is identified (lexical room depends on corpus repetitiveness), which we regard as a finding rather than a gap; the second is a smaller effect whose magnitude we expect to depend on the corpus's pre-existing stance imbalance.</w:t>
      </w:r>
    </w:p>
    <w:p>
      <w:pPr>
        <w:pStyle w:val="ListNumber"/>
        <w:spacing w:line="360" w:lineRule="auto"/>
      </w:pPr>
      <w:r>
        <w:rPr>
          <w:rFonts w:ascii="Times New Roman" w:hAnsi="Times New Roman" w:eastAsia="SimSun"/>
          <w:b/>
          <w:sz w:val="22"/>
        </w:rPr>
        <w:t>The absolute R2 metric does not transfer.</w:t>
      </w:r>
      <w:r>
        <w:rPr>
          <w:rFonts w:ascii="Times New Roman" w:hAnsi="Times New Roman" w:eastAsia="SimSun"/>
          <w:sz w:val="22"/>
        </w:rPr>
        <w:t xml:space="preserve"> </w:t>
      </w:r>
      <w:r>
        <w:rPr>
          <w:rFonts w:ascii="Consolas" w:hAnsi="Consolas" w:eastAsia="Consolas"/>
          <w:sz w:val="21"/>
        </w:rPr>
        <w:t>stance_gap</w:t>
      </w:r>
      <w:r>
        <w:rPr>
          <w:rFonts w:ascii="Times New Roman" w:hAnsi="Times New Roman" w:eastAsia="SimSun"/>
          <w:sz w:val="22"/>
        </w:rPr>
        <w:t xml:space="preserve"> is exactly 0 on the balanced controlled corpus and near its maximum (0.9326) on BBQ </w:t>
      </w:r>
      <w:r>
        <w:rPr>
          <w:rFonts w:ascii="Times New Roman" w:hAnsi="Times New Roman" w:eastAsia="SimSun"/>
          <w:i/>
          <w:sz w:val="22"/>
        </w:rPr>
        <w:t>before any attack</w:t>
      </w:r>
      <w:r>
        <w:rPr>
          <w:rFonts w:ascii="Times New Roman" w:hAnsi="Times New Roman" w:eastAsia="SimSun"/>
          <w:sz w:val="22"/>
        </w:rPr>
        <w:t>, where it is dominated by the benchmark's own stereotyped construction. On such a corpus only the change from the clean baseline is informative. A corpus-relative normalisation of $\Delta_{\text{R2}}$ would be preferable and we leave it open.</w:t>
      </w:r>
    </w:p>
    <w:p>
      <w:pPr>
        <w:pStyle w:val="ListNumber"/>
        <w:spacing w:line="360" w:lineRule="auto"/>
      </w:pPr>
      <w:r>
        <w:rPr>
          <w:rFonts w:ascii="Times New Roman" w:hAnsi="Times New Roman" w:eastAsia="SimSun"/>
          <w:b/>
          <w:sz w:val="22"/>
        </w:rPr>
        <w:t>Injection budget is a rate, not a count.</w:t>
      </w:r>
      <w:r>
        <w:rPr>
          <w:rFonts w:ascii="Times New Roman" w:hAnsi="Times New Roman" w:eastAsia="SimSun"/>
          <w:sz w:val="22"/>
        </w:rPr>
        <w:t xml:space="preserve"> We report an injection rate throughout (§5.4), because a fixed passage count measures corpus size and produced a spurious conclusion in our own earlier experiment. Readers comparing against work that reports absolute counts should convert.</w:t>
      </w:r>
    </w:p>
    <w:p>
      <w:pPr>
        <w:pStyle w:val="ListNumber"/>
        <w:spacing w:line="360" w:lineRule="auto"/>
      </w:pPr>
      <w:r>
        <w:rPr>
          <w:rFonts w:ascii="Times New Roman" w:hAnsi="Times New Roman" w:eastAsia="SimSun"/>
          <w:b/>
          <w:sz w:val="22"/>
        </w:rPr>
        <w:t>Retrieval back-ends, and what the scale check changed.</w:t>
      </w:r>
      <w:r>
        <w:rPr>
          <w:rFonts w:ascii="Times New Roman" w:hAnsi="Times New Roman" w:eastAsia="SimSun"/>
          <w:sz w:val="22"/>
        </w:rPr>
        <w:t xml:space="preserve"> Nine retrievers are evaluated: BM25, a self-contained feature-hashing dense retriever, SPLADE and SPLADE-large, and five dense semantic encoders — GTE-base, GTE-large, Contriever, E5-base-v2 and E5-large-v2 (§5.5, §5.6). An earlier draft of this paper listed the large checkpoints as "to be added" and </w:t>
      </w:r>
      <w:r>
        <w:rPr>
          <w:rFonts w:ascii="Times New Roman" w:hAnsi="Times New Roman" w:eastAsia="SimSun"/>
          <w:i/>
          <w:sz w:val="22"/>
        </w:rPr>
        <w:t>predicted</w:t>
      </w:r>
      <w:r>
        <w:rPr>
          <w:rFonts w:ascii="Times New Roman" w:hAnsi="Times New Roman" w:eastAsia="SimSun"/>
          <w:sz w:val="22"/>
        </w:rPr>
        <w:t xml:space="preserve"> that they would disagree with the base models. We have since measured it and report the correction: the prediction was right in direction and far too weak in magnitude, since </w:t>
      </w:r>
      <w:r>
        <w:rPr>
          <w:rFonts w:ascii="Times New Roman" w:hAnsi="Times New Roman" w:eastAsia="SimSun"/>
          <w:b/>
          <w:sz w:val="22"/>
        </w:rPr>
        <w:t>GTE-base → GTE-large moves from 0.0625 to 0.5000 — an eight-fold increase in susceptibility within a single encoder family and training recipe.</w:t>
      </w:r>
      <w:r>
        <w:rPr>
          <w:rFonts w:ascii="Times New Roman" w:hAnsi="Times New Roman" w:eastAsia="SimSun"/>
          <w:sz w:val="22"/>
        </w:rPr>
        <w:t xml:space="preserve"> That has three consequences for how this study should be read. First, feature-hashing dense retrieval retains the lexical attack surface and should not be read as a stand-in for a semantic encoder. Second, text-attack effectiveness varies </w:t>
      </w:r>
      <w:r>
        <w:rPr>
          <w:rFonts w:ascii="Times New Roman" w:hAnsi="Times New Roman" w:eastAsia="SimSun"/>
          <w:b/>
          <w:sz w:val="22"/>
        </w:rPr>
        <w:t>nine-fold across the base dense encoders alone</w:t>
      </w:r>
      <w:r>
        <w:rPr>
          <w:rFonts w:ascii="Times New Roman" w:hAnsi="Times New Roman" w:eastAsia="SimSun"/>
          <w:sz w:val="22"/>
        </w:rPr>
        <w:t xml:space="preserve"> (Contriever 0.5625 versus GTE-base and E5-base-v2 at 0.0625) and the susceptible one is the encoder used by the fair-ranking work we compare against [8]. Third, and most importantly, </w:t>
      </w:r>
      <w:r>
        <w:rPr>
          <w:rFonts w:ascii="Times New Roman" w:hAnsi="Times New Roman" w:eastAsia="SimSun"/>
          <w:b/>
          <w:sz w:val="22"/>
        </w:rPr>
        <w:t>even holding the family and training recipe fixed, changing the checkpoint changes the answer qualitatively</w:t>
      </w:r>
      <w:r>
        <w:rPr>
          <w:rFonts w:ascii="Times New Roman" w:hAnsi="Times New Roman" w:eastAsia="SimSun"/>
          <w:sz w:val="22"/>
        </w:rPr>
        <w:t xml:space="preserve"> — so a single-encoder robustness claim does not establish how robust a defense is in general. This is a limitation of our study and, we argue, of the standard evaluation protocol in this area. We have not swept Contriever at large scale, nor multilingual or instruction-tuned embedders, and we expect the spread to widen rather than narrow in those directions. Our scale pairs are parameter-matched (110M → 335M for GTE and E5; 66M → 110M for SPLADE), so the SPLADE pair tests a smaller size delta than the other two and a "large SPLADE is no more robust" conclusion carries correspondingly less weight.</w:t>
      </w:r>
    </w:p>
    <w:p>
      <w:pPr>
        <w:pStyle w:val="ListNumber"/>
        <w:spacing w:line="360" w:lineRule="auto"/>
      </w:pPr>
      <w:r>
        <w:rPr>
          <w:rFonts w:ascii="Times New Roman" w:hAnsi="Times New Roman" w:eastAsia="SimSun"/>
          <w:b/>
          <w:sz w:val="22"/>
        </w:rPr>
        <w:t>The generation-stage evaluation is multi-generator and multi-probe, and the probes disagree in a way that is itself a result.</w:t>
      </w:r>
      <w:r>
        <w:rPr>
          <w:rFonts w:ascii="Times New Roman" w:hAnsi="Times New Roman" w:eastAsia="SimSun"/>
          <w:sz w:val="22"/>
        </w:rPr>
        <w:t xml:space="preserve"> §5.7 reports four generators spanning three model families (API-served Qwen and DeepSeek, plus open-weight Mistral-7B run locally in 4-bit on an RTX 5060), two corpora, and two probes: free-form answers scored by entailment, and a forced-choice probe scored by the choice it forces. Three limits remain. (i) </w:t>
      </w:r>
      <w:r>
        <w:rPr>
          <w:rFonts w:ascii="Times New Roman" w:hAnsi="Times New Roman" w:eastAsia="SimSun"/>
          <w:i/>
          <w:sz w:val="22"/>
        </w:rPr>
        <w:t>Retrieval conditions are measured on one backbone</w:t>
      </w:r>
      <w:r>
        <w:rPr>
          <w:rFonts w:ascii="Times New Roman" w:hAnsi="Times New Roman" w:eastAsia="SimSun"/>
          <w:sz w:val="22"/>
        </w:rPr>
        <w:t xml:space="preserve"> (GTE-base), held fixed across the generation-stage comparison, so the encoder-dependence of §5.5 is not varied here. (ii) </w:t>
      </w:r>
      <w:r>
        <w:rPr>
          <w:rFonts w:ascii="Times New Roman" w:hAnsi="Times New Roman" w:eastAsia="SimSun"/>
          <w:i/>
          <w:sz w:val="22"/>
        </w:rPr>
        <w:t>The two probes support different conclusions, and the freer one is the weaker.</w:t>
      </w:r>
      <w:r>
        <w:rPr>
          <w:rFonts w:ascii="Times New Roman" w:hAnsi="Times New Roman" w:eastAsia="SimSun"/>
          <w:sz w:val="22"/>
        </w:rPr>
        <w:t xml:space="preserve"> Free-form answers commit to a position in only 15.6% of cases on the controlled corpus and 1.0% on BBQ, so that probe is near-blind on natural text; the forced-choice probe detects the effect on both. We report both rather than the favourable one, because a probe that manufactures commitment can also manufacture an effect, and §5.7.1 records the checks we ran to establish that the forced choice tracks statement content rather than option position (100% versus 35% agreement with the placement of the favourable statement). (iii) </w:t>
      </w:r>
      <w:r>
        <w:rPr>
          <w:rFonts w:ascii="Times New Roman" w:hAnsi="Times New Roman" w:eastAsia="SimSun"/>
          <w:i/>
          <w:sz w:val="22"/>
        </w:rPr>
        <w:t>The effect is generator-dependent.</w:t>
      </w:r>
      <w:r>
        <w:rPr>
          <w:rFonts w:ascii="Times New Roman" w:hAnsi="Times New Roman" w:eastAsia="SimSun"/>
          <w:sz w:val="22"/>
        </w:rPr>
        <w:t xml:space="preserve"> One of three generators carries most of the signal on both corpora, a second shows a single group on BBQ, and the third shows none reaching significance there. A result of this shape is not summarisable as one number, and we no longer report one. Whether a larger generator would show more or less is an open question: we ran one open-weight model and three API models, and the scale of the API models is not controlled.</w:t>
      </w:r>
    </w:p>
    <w:p>
      <w:r>
        <w:rPr>
          <w:rFonts w:ascii="Times New Roman" w:hAnsi="Times New Roman" w:eastAsia="SimSun"/>
          <w:sz w:val="22"/>
        </w:rPr>
        <w:t xml:space="preserve">   </w:t>
      </w:r>
      <w:r>
        <w:rPr>
          <w:rFonts w:ascii="Times New Roman" w:hAnsi="Times New Roman" w:eastAsia="SimSun"/>
          <w:i/>
          <w:sz w:val="22"/>
        </w:rPr>
        <w:t>Query diversity.</w:t>
      </w:r>
      <w:r>
        <w:rPr>
          <w:rFonts w:ascii="Times New Roman" w:hAnsi="Times New Roman" w:eastAsia="SimSun"/>
          <w:sz w:val="22"/>
        </w:rPr>
        <w:t xml:space="preserve"> The controlled corpus's 48 retrieval slots correspond to only </w:t>
      </w:r>
      <w:r>
        <w:rPr>
          <w:rFonts w:ascii="Times New Roman" w:hAnsi="Times New Roman" w:eastAsia="SimSun"/>
          <w:b/>
          <w:sz w:val="22"/>
        </w:rPr>
        <w:t>16 distinct question texts</w:t>
      </w:r>
      <w:r>
        <w:rPr>
          <w:rFonts w:ascii="Times New Roman" w:hAnsi="Times New Roman" w:eastAsia="SimSun"/>
          <w:sz w:val="22"/>
        </w:rPr>
        <w:t xml:space="preserve"> (each repeated 3×, once per paraphrase variant). Any statistic aggregated over the 48 is therefore aggregated over 16 questions, and the effective sample size is a third of what the table suggests. The natural-corpus evaluation does not have this problem (BBQ supplies 144 distinct, naturally written questions), which is an additional reason to prefer it for output-level measurement rather than treating it as a replication check.</w:t>
      </w:r>
    </w:p>
    <w:p>
      <w:r>
        <w:rPr>
          <w:rFonts w:ascii="Times New Roman" w:hAnsi="Times New Roman" w:eastAsia="SimSun"/>
          <w:sz w:val="22"/>
        </w:rPr>
        <w:t xml:space="preserve">   </w:t>
      </w:r>
      <w:r>
        <w:rPr>
          <w:rFonts w:ascii="Times New Roman" w:hAnsi="Times New Roman" w:eastAsia="SimSun"/>
          <w:i/>
          <w:sz w:val="22"/>
        </w:rPr>
        <w:t>The generator does not follow an inverted context on this corpus.</w:t>
      </w:r>
      <w:r>
        <w:rPr>
          <w:rFonts w:ascii="Times New Roman" w:hAnsi="Times New Roman" w:eastAsia="SimSun"/>
          <w:sz w:val="22"/>
        </w:rPr>
        <w:t xml:space="preserve"> We ran a negative control that flips the stance of every retrieved passage while holding the question fixed. On the controlled corpus the answer was </w:t>
      </w:r>
      <w:r>
        <w:rPr>
          <w:rFonts w:ascii="Times New Roman" w:hAnsi="Times New Roman" w:eastAsia="SimSun"/>
          <w:b/>
          <w:sz w:val="22"/>
        </w:rPr>
        <w:t>unchanged in 6 of 6 cases under inversion</w:t>
      </w:r>
      <w:r>
        <w:rPr>
          <w:rFonts w:ascii="Times New Roman" w:hAnsi="Times New Roman" w:eastAsia="SimSun"/>
          <w:sz w:val="22"/>
        </w:rPr>
        <w:t xml:space="preserve">, but </w:t>
      </w:r>
      <w:r>
        <w:rPr>
          <w:rFonts w:ascii="Times New Roman" w:hAnsi="Times New Roman" w:eastAsia="SimSun"/>
          <w:b/>
          <w:sz w:val="22"/>
        </w:rPr>
        <w:t>changed in 6 of 6 cases when the context was replaced by unrelated passages</w:t>
      </w:r>
      <w:r>
        <w:rPr>
          <w:rFonts w:ascii="Times New Roman" w:hAnsi="Times New Roman" w:eastAsia="SimSun"/>
          <w:sz w:val="22"/>
        </w:rPr>
        <w:t xml:space="preserve"> or removed entirely. The generator is therefore reading the context at the level of </w:t>
      </w:r>
      <w:r>
        <w:rPr>
          <w:rFonts w:ascii="Times New Roman" w:hAnsi="Times New Roman" w:eastAsia="SimSun"/>
          <w:i/>
          <w:sz w:val="22"/>
        </w:rPr>
        <w:t>topic</w:t>
      </w:r>
      <w:r>
        <w:rPr>
          <w:rFonts w:ascii="Times New Roman" w:hAnsi="Times New Roman" w:eastAsia="SimSun"/>
          <w:sz w:val="22"/>
        </w:rPr>
        <w:t xml:space="preserve"> — it knows a question about an engineering evaluation calls for naming an engineer — but not at the level of </w:t>
      </w:r>
      <w:r>
        <w:rPr>
          <w:rFonts w:ascii="Times New Roman" w:hAnsi="Times New Roman" w:eastAsia="SimSun"/>
          <w:i/>
          <w:sz w:val="22"/>
        </w:rPr>
        <w:t>stance</w:t>
      </w:r>
      <w:r>
        <w:rPr>
          <w:rFonts w:ascii="Times New Roman" w:hAnsi="Times New Roman" w:eastAsia="SimSun"/>
          <w:sz w:val="22"/>
        </w:rPr>
        <w:t>, and the answers are determined by the question's framing rather than by the evidence on trial. This is a property of a template corpus whose questions presuppose their own answer, and it means a null propagation result on that corpus would have been uninformative. The forced-choice probe reported in §5.7 avoids the problem by construction, which is why it is the primary measurement; we now report the control because the free-form probe alone cannot distinguish "no propagation" from "generator ignores stance".</w:t>
      </w:r>
    </w:p>
    <w:p>
      <w:r>
        <w:rPr>
          <w:rFonts w:ascii="Times New Roman" w:hAnsi="Times New Roman" w:eastAsia="SimSun"/>
          <w:sz w:val="22"/>
        </w:rPr>
        <w:t xml:space="preserve">   </w:t>
      </w:r>
      <w:r>
        <w:rPr>
          <w:rFonts w:ascii="Times New Roman" w:hAnsi="Times New Roman" w:eastAsia="SimSun"/>
          <w:i/>
          <w:sz w:val="22"/>
        </w:rPr>
        <w:t>A metric we reported as failed is now fixed, and the fix is not cosmetic.</w:t>
      </w:r>
      <w:r>
        <w:rPr>
          <w:rFonts w:ascii="Times New Roman" w:hAnsi="Times New Roman" w:eastAsia="SimSun"/>
          <w:sz w:val="22"/>
        </w:rPr>
        <w:t xml:space="preserve"> The per-passage attribution probe asked the generator itself whether its answer relied on a given passage; the judge answered YES almost always and the resulting EAE-D was a constant 1.000 in every condition. The cause is direction: an NLI model must be asked whether the </w:t>
      </w:r>
      <w:r>
        <w:rPr>
          <w:rFonts w:ascii="Times New Roman" w:hAnsi="Times New Roman" w:eastAsia="SimSun"/>
          <w:b/>
          <w:sz w:val="22"/>
        </w:rPr>
        <w:t>passage entails the answer</w:t>
      </w:r>
      <w:r>
        <w:rPr>
          <w:rFonts w:ascii="Times New Roman" w:hAnsi="Times New Roman" w:eastAsia="SimSun"/>
          <w:sz w:val="22"/>
        </w:rPr>
        <w:t>, not the reverse. Calibrated on this corpus, a passage the answer used scores 0.996 in the correct direction and 0.008 in the reversed one, and an unused passage scores 0.000 in both — so the reversed form returns noise rather than an obviously wrong value. §5.7's EAE-D figures should be read as produced by the probe we have now replaced.</w:t>
      </w:r>
    </w:p>
    <w:p>
      <w:r>
        <w:rPr>
          <w:rFonts w:ascii="Times New Roman" w:hAnsi="Times New Roman" w:eastAsia="SimSun"/>
          <w:sz w:val="22"/>
        </w:rPr>
        <w:t xml:space="preserve">   A multi-generator evaluation with entailment-based attribution is in progress and is not reported here; we do not otherwise report attributed exposure [8] or generator bias [4, 7].</w:t>
      </w:r>
    </w:p>
    <w:p>
      <w:pPr>
        <w:pStyle w:val="ListNumber"/>
        <w:spacing w:line="360" w:lineRule="auto"/>
      </w:pPr>
      <w:r>
        <w:rPr>
          <w:rFonts w:ascii="Times New Roman" w:hAnsi="Times New Roman" w:eastAsia="SimSun"/>
          <w:b/>
          <w:sz w:val="22"/>
        </w:rPr>
        <w:t>Binary groups.</w:t>
      </w:r>
      <w:r>
        <w:rPr>
          <w:rFonts w:ascii="Times New Roman" w:hAnsi="Times New Roman" w:eastAsia="SimSun"/>
          <w:sz w:val="22"/>
        </w:rPr>
        <w:t xml:space="preserve"> Following [6, 7, 8], we use two groups per stratum. Extension to $|\mathcal{G}| &gt; 2$ is mechanical for R1 and R2 but is not evaluated here. We note that the race/ethnicity category of BBQ is markedly imbalanced in our corpus build (960 passages about the protected group versus 88 about the non-protected group), which is itself a property of the benchmark worth flagging for anyone reusing it.</w:t>
      </w:r>
    </w:p>
    <w:p>
      <w:pPr>
        <w:spacing w:before="240" w:after="120"/>
      </w:pPr>
      <w:r>
        <w:rPr>
          <w:rFonts w:ascii="Times New Roman" w:hAnsi="Times New Roman" w:eastAsia="Microsoft YaHei"/>
          <w:b/>
          <w:sz w:val="28"/>
        </w:rPr>
        <w:t>Appendix E. The record of changes to our own measurements</w:t>
      </w:r>
    </w:p>
    <w:p>
      <w:r>
        <w:rPr>
          <w:rFonts w:ascii="Times New Roman" w:hAnsi="Times New Roman" w:eastAsia="SimSun"/>
          <w:sz w:val="22"/>
        </w:rPr>
        <w:t>The body reports the measurements as they stand. This appendix records where earlier</w:t>
      </w:r>
    </w:p>
    <w:p>
      <w:r>
        <w:rPr>
          <w:rFonts w:ascii="Times New Roman" w:hAnsi="Times New Roman" w:eastAsia="SimSun"/>
          <w:sz w:val="22"/>
        </w:rPr>
        <w:t>versions of this work reported something different, so that a reader who has seen an</w:t>
      </w:r>
    </w:p>
    <w:p>
      <w:r>
        <w:rPr>
          <w:rFonts w:ascii="Times New Roman" w:hAnsi="Times New Roman" w:eastAsia="SimSun"/>
          <w:sz w:val="22"/>
        </w:rPr>
        <w:t>earlier draft can see exactly what changed and why. Every number quoted here is the</w:t>
      </w:r>
    </w:p>
    <w:p>
      <w:r>
        <w:rPr>
          <w:rFonts w:ascii="Times New Roman" w:hAnsi="Times New Roman" w:eastAsia="SimSun"/>
          <w:sz w:val="22"/>
        </w:rPr>
        <w:t>superseded value, and the value that replaced it is the one used in the body.</w:t>
      </w:r>
    </w:p>
    <w:p>
      <w:pPr>
        <w:pStyle w:val="ListNumber"/>
        <w:spacing w:line="360" w:lineRule="auto"/>
      </w:pPr>
      <w:r>
        <w:rPr>
          <w:rFonts w:ascii="Times New Roman" w:hAnsi="Times New Roman" w:eastAsia="SimSun"/>
          <w:b/>
          <w:sz w:val="22"/>
        </w:rPr>
        <w:t>The static advantage of off-manifold filtering.</w:t>
      </w:r>
      <w:r>
        <w:rPr>
          <w:rFonts w:ascii="Times New Roman" w:hAnsi="Times New Roman" w:eastAsia="SimSun"/>
          <w:sz w:val="22"/>
        </w:rPr>
        <w:t xml:space="preserve"> An earlier draft reported</w:t>
      </w:r>
    </w:p>
    <w:p>
      <w:r>
        <w:rPr>
          <w:rFonts w:ascii="Times New Roman" w:hAnsi="Times New Roman" w:eastAsia="SimSun"/>
          <w:sz w:val="22"/>
        </w:rPr>
        <w:t xml:space="preserve">   0.125 / 0.438 / 0.750 across the perturbation sweep and described the static advantage</w:t>
      </w:r>
    </w:p>
    <w:p>
      <w:r>
        <w:rPr>
          <w:rFonts w:ascii="Times New Roman" w:hAnsi="Times New Roman" w:eastAsia="SimSun"/>
          <w:sz w:val="22"/>
        </w:rPr>
        <w:t xml:space="preserve">   as a factor of six over no defense. Those values came from a run written to a scratch</w:t>
      </w:r>
    </w:p>
    <w:p>
      <w:r>
        <w:rPr>
          <w:rFonts w:ascii="Times New Roman" w:hAnsi="Times New Roman" w:eastAsia="SimSun"/>
          <w:sz w:val="22"/>
        </w:rPr>
        <w:t xml:space="preserve">   directory excluded from version control, rather than from the configuration that</w:t>
      </w:r>
    </w:p>
    <w:p>
      <w:r>
        <w:rPr>
          <w:rFonts w:ascii="Times New Roman" w:hAnsi="Times New Roman" w:eastAsia="SimSun"/>
          <w:sz w:val="22"/>
        </w:rPr>
        <w:t xml:space="preserve">   produces every other number in this paper. Re-running the committed configuration</w:t>
      </w:r>
    </w:p>
    <w:p>
      <w:r>
        <w:rPr>
          <w:rFonts w:ascii="Times New Roman" w:hAnsi="Times New Roman" w:eastAsia="SimSun"/>
          <w:sz w:val="22"/>
        </w:rPr>
        <w:t xml:space="preserve">   reproduces Table C1 with 18 of 18 adaptive cells bit-identical, and gives a static</w:t>
      </w:r>
    </w:p>
    <w:p>
      <w:r>
        <w:rPr>
          <w:rFonts w:ascii="Times New Roman" w:hAnsi="Times New Roman" w:eastAsia="SimSun"/>
          <w:sz w:val="22"/>
        </w:rPr>
        <w:t xml:space="preserve">   advantage of a factor of three. The qualitative conclusion is unchanged; the factor is.</w:t>
      </w:r>
    </w:p>
    <w:p>
      <w:pPr>
        <w:pStyle w:val="ListNumber"/>
        <w:spacing w:line="360" w:lineRule="auto"/>
      </w:pPr>
      <w:r>
        <w:rPr>
          <w:rFonts w:ascii="Times New Roman" w:hAnsi="Times New Roman" w:eastAsia="SimSun"/>
          <w:b/>
          <w:sz w:val="22"/>
        </w:rPr>
        <w:t>The shape of the adaptive collapse.</w:t>
      </w:r>
      <w:r>
        <w:rPr>
          <w:rFonts w:ascii="Times New Roman" w:hAnsi="Times New Roman" w:eastAsia="SimSun"/>
          <w:sz w:val="22"/>
        </w:rPr>
        <w:t xml:space="preserve"> We first reported that the collapse is steeper</w:t>
      </w:r>
    </w:p>
    <w:p>
      <w:r>
        <w:rPr>
          <w:rFonts w:ascii="Times New Roman" w:hAnsi="Times New Roman" w:eastAsia="SimSun"/>
          <w:sz w:val="22"/>
        </w:rPr>
        <w:t xml:space="preserve">   on a pretrained encoder than on our own hashed retriever, and framed the result as</w:t>
      </w:r>
    </w:p>
    <w:p>
      <w:r>
        <w:rPr>
          <w:rFonts w:ascii="Times New Roman" w:hAnsi="Times New Roman" w:eastAsia="SimSun"/>
          <w:sz w:val="22"/>
        </w:rPr>
        <w:t xml:space="preserve">   "real encoders collapse faster". With six back-ends the pattern does not support that</w:t>
      </w:r>
    </w:p>
    <w:p>
      <w:r>
        <w:rPr>
          <w:rFonts w:ascii="Times New Roman" w:hAnsi="Times New Roman" w:eastAsia="SimSun"/>
          <w:sz w:val="22"/>
        </w:rPr>
        <w:t xml:space="preserve">   framing: GTE-base and E5-base-v2 fail in a single perturbation step, while Contriever</w:t>
      </w:r>
    </w:p>
    <w:p>
      <w:r>
        <w:rPr>
          <w:rFonts w:ascii="Times New Roman" w:hAnsi="Times New Roman" w:eastAsia="SimSun"/>
          <w:sz w:val="22"/>
        </w:rPr>
        <w:t xml:space="preserve">   and both SPLADE sizes climb gradually and resemble the hashed retriever. The framing</w:t>
      </w:r>
    </w:p>
    <w:p>
      <w:r>
        <w:rPr>
          <w:rFonts w:ascii="Times New Roman" w:hAnsi="Times New Roman" w:eastAsia="SimSun"/>
          <w:sz w:val="22"/>
        </w:rPr>
        <w:t xml:space="preserve">   was too coarse and was replaced by the three claims in §5.8, which hold on all six.</w:t>
      </w:r>
    </w:p>
    <w:p>
      <w:pPr>
        <w:pStyle w:val="ListNumber"/>
        <w:spacing w:line="360" w:lineRule="auto"/>
      </w:pPr>
      <w:r>
        <w:rPr>
          <w:rFonts w:ascii="Times New Roman" w:hAnsi="Times New Roman" w:eastAsia="SimSun"/>
          <w:b/>
          <w:sz w:val="22"/>
        </w:rPr>
        <w:t>The R2 reference convention.</w:t>
      </w:r>
      <w:r>
        <w:rPr>
          <w:rFonts w:ascii="Times New Roman" w:hAnsi="Times New Roman" w:eastAsia="SimSun"/>
          <w:sz w:val="22"/>
        </w:rPr>
        <w:t xml:space="preserve"> Our first implementation scored stance as</w:t>
      </w:r>
    </w:p>
    <w:p>
      <w:r>
        <w:rPr>
          <w:rFonts w:ascii="Times New Roman" w:hAnsi="Times New Roman" w:eastAsia="SimSun"/>
          <w:sz w:val="22"/>
        </w:rPr>
        <w:t xml:space="preserve">   </w:t>
      </w:r>
      <w:r>
        <w:rPr>
          <w:rFonts w:ascii="Consolas" w:hAnsi="Consolas" w:eastAsia="Consolas"/>
          <w:sz w:val="21"/>
        </w:rPr>
        <w:t>P(entail | statement, answer)</w:t>
      </w:r>
      <w:r>
        <w:rPr>
          <w:rFonts w:ascii="Times New Roman" w:hAnsi="Times New Roman" w:eastAsia="SimSun"/>
          <w:sz w:val="22"/>
        </w:rPr>
        <w:t>. Calibrated against the correct convention on the same</w:t>
      </w:r>
    </w:p>
    <w:p>
      <w:r>
        <w:rPr>
          <w:rFonts w:ascii="Times New Roman" w:hAnsi="Times New Roman" w:eastAsia="SimSun"/>
          <w:sz w:val="22"/>
        </w:rPr>
        <w:t xml:space="preserve">   data, the reversed form returns ±0.002 for a favourable answer, an unfavourable answer,</w:t>
      </w:r>
    </w:p>
    <w:p>
      <w:r>
        <w:rPr>
          <w:rFonts w:ascii="Times New Roman" w:hAnsi="Times New Roman" w:eastAsia="SimSun"/>
          <w:sz w:val="22"/>
        </w:rPr>
        <w:t xml:space="preserve">   an unrelated answer and a vacuous one alike; the correct direction,</w:t>
      </w:r>
    </w:p>
    <w:p>
      <w:r>
        <w:rPr>
          <w:rFonts w:ascii="Times New Roman" w:hAnsi="Times New Roman" w:eastAsia="SimSun"/>
          <w:sz w:val="22"/>
        </w:rPr>
        <w:t xml:space="preserve">   </w:t>
      </w:r>
      <w:r>
        <w:rPr>
          <w:rFonts w:ascii="Consolas" w:hAnsi="Consolas" w:eastAsia="Consolas"/>
          <w:sz w:val="21"/>
        </w:rPr>
        <w:t>P(entail | answer, statement)</w:t>
      </w:r>
      <w:r>
        <w:rPr>
          <w:rFonts w:ascii="Times New Roman" w:hAnsi="Times New Roman" w:eastAsia="SimSun"/>
          <w:sz w:val="22"/>
        </w:rPr>
        <w:t>, returns +0.997 and −0.997 for the two extremes. The</w:t>
      </w:r>
    </w:p>
    <w:p>
      <w:r>
        <w:rPr>
          <w:rFonts w:ascii="Times New Roman" w:hAnsi="Times New Roman" w:eastAsia="SimSun"/>
          <w:sz w:val="22"/>
        </w:rPr>
        <w:t xml:space="preserve">   convention is not interchangeable, and the failure mode is indistinguishable from a</w:t>
      </w:r>
    </w:p>
    <w:p>
      <w:r>
        <w:rPr>
          <w:rFonts w:ascii="Times New Roman" w:hAnsi="Times New Roman" w:eastAsia="SimSun"/>
          <w:sz w:val="22"/>
        </w:rPr>
        <w:t xml:space="preserve">   genuine null result.</w:t>
      </w:r>
    </w:p>
    <w:p>
      <w:pPr>
        <w:pStyle w:val="ListNumber"/>
        <w:spacing w:line="360" w:lineRule="auto"/>
      </w:pPr>
      <w:r>
        <w:rPr>
          <w:rFonts w:ascii="Times New Roman" w:hAnsi="Times New Roman" w:eastAsia="SimSun"/>
          <w:b/>
          <w:sz w:val="22"/>
        </w:rPr>
        <w:t>The attribution direction.</w:t>
      </w:r>
      <w:r>
        <w:rPr>
          <w:rFonts w:ascii="Times New Roman" w:hAnsi="Times New Roman" w:eastAsia="SimSun"/>
          <w:sz w:val="22"/>
        </w:rPr>
        <w:t xml:space="preserve"> The expected-attributed-exposure statistic was first</w:t>
      </w:r>
    </w:p>
    <w:p>
      <w:r>
        <w:rPr>
          <w:rFonts w:ascii="Times New Roman" w:hAnsi="Times New Roman" w:eastAsia="SimSun"/>
          <w:sz w:val="22"/>
        </w:rPr>
        <w:t xml:space="preserve">   implemented by asking the generator whether its answer relied on each retrieved</w:t>
      </w:r>
    </w:p>
    <w:p>
      <w:r>
        <w:rPr>
          <w:rFonts w:ascii="Times New Roman" w:hAnsi="Times New Roman" w:eastAsia="SimSun"/>
          <w:sz w:val="22"/>
        </w:rPr>
        <w:t xml:space="preserve">   passage. It returned 1.000 in every condition. The cause is direction: attribution must</w:t>
      </w:r>
    </w:p>
    <w:p>
      <w:r>
        <w:rPr>
          <w:rFonts w:ascii="Times New Roman" w:hAnsi="Times New Roman" w:eastAsia="SimSun"/>
          <w:sz w:val="22"/>
        </w:rPr>
        <w:t xml:space="preserve">   ask whether the </w:t>
      </w:r>
      <w:r>
        <w:rPr>
          <w:rFonts w:ascii="Times New Roman" w:hAnsi="Times New Roman" w:eastAsia="SimSun"/>
          <w:b/>
          <w:sz w:val="22"/>
        </w:rPr>
        <w:t>passage entails the answer</w:t>
      </w:r>
      <w:r>
        <w:rPr>
          <w:rFonts w:ascii="Times New Roman" w:hAnsi="Times New Roman" w:eastAsia="SimSun"/>
          <w:sz w:val="22"/>
        </w:rPr>
        <w:t>. With the direction corrected the</w:t>
      </w:r>
    </w:p>
    <w:p>
      <w:r>
        <w:rPr>
          <w:rFonts w:ascii="Times New Roman" w:hAnsi="Times New Roman" w:eastAsia="SimSun"/>
          <w:sz w:val="22"/>
        </w:rPr>
        <w:t xml:space="preserve">   statistic discriminates properly, 0.798–0.828 clean rising to 0.831–0.968 under</w:t>
      </w:r>
    </w:p>
    <w:p>
      <w:r>
        <w:rPr>
          <w:rFonts w:ascii="Times New Roman" w:hAnsi="Times New Roman" w:eastAsia="SimSun"/>
          <w:sz w:val="22"/>
        </w:rPr>
        <w:t xml:space="preserve">   injection.</w:t>
      </w:r>
    </w:p>
    <w:p>
      <w:pPr>
        <w:pStyle w:val="ListNumber"/>
        <w:spacing w:line="360" w:lineRule="auto"/>
      </w:pPr>
      <w:r>
        <w:rPr>
          <w:rFonts w:ascii="Times New Roman" w:hAnsi="Times New Roman" w:eastAsia="SimSun"/>
          <w:b/>
          <w:sz w:val="22"/>
        </w:rPr>
        <w:t>The injection parameter.</w:t>
      </w:r>
      <w:r>
        <w:rPr>
          <w:rFonts w:ascii="Times New Roman" w:hAnsi="Times New Roman" w:eastAsia="SimSun"/>
          <w:sz w:val="22"/>
        </w:rPr>
        <w:t xml:space="preserve"> An earlier version injected a fixed six passages per</w:t>
      </w:r>
    </w:p>
    <w:p>
      <w:r>
        <w:rPr>
          <w:rFonts w:ascii="Times New Roman" w:hAnsi="Times New Roman" w:eastAsia="SimSun"/>
          <w:sz w:val="22"/>
        </w:rPr>
        <w:t xml:space="preserve">   stratum and concluded that the text-only attack does not transfer to natural data. Six</w:t>
      </w:r>
    </w:p>
    <w:p>
      <w:r>
        <w:rPr>
          <w:rFonts w:ascii="Times New Roman" w:hAnsi="Times New Roman" w:eastAsia="SimSun"/>
          <w:sz w:val="22"/>
        </w:rPr>
        <w:t xml:space="preserve">   passages is roughly 10% of a small candidate pool but 0.03% of an 18k-passage corpus, so</w:t>
      </w:r>
    </w:p>
    <w:p>
      <w:r>
        <w:rPr>
          <w:rFonts w:ascii="Times New Roman" w:hAnsi="Times New Roman" w:eastAsia="SimSun"/>
          <w:sz w:val="22"/>
        </w:rPr>
        <w:t xml:space="preserve">   a fixed count measures corpus size rather than attack strength. The sweep in §5.4 is</w:t>
      </w:r>
    </w:p>
    <w:p>
      <w:r>
        <w:rPr>
          <w:rFonts w:ascii="Times New Roman" w:hAnsi="Times New Roman" w:eastAsia="SimSun"/>
          <w:sz w:val="22"/>
        </w:rPr>
        <w:t xml:space="preserve">   reported as an injection rate.</w:t>
      </w:r>
    </w:p>
    <w:p>
      <w:pPr>
        <w:pStyle w:val="ListNumber"/>
        <w:spacing w:line="360" w:lineRule="auto"/>
      </w:pPr>
      <w:r>
        <w:rPr>
          <w:rFonts w:ascii="Times New Roman" w:hAnsi="Times New Roman" w:eastAsia="SimSun"/>
          <w:b/>
          <w:sz w:val="22"/>
        </w:rPr>
        <w:t>An inference from Corollary 1.</w:t>
      </w:r>
      <w:r>
        <w:rPr>
          <w:rFonts w:ascii="Times New Roman" w:hAnsi="Times New Roman" w:eastAsia="SimSun"/>
          <w:sz w:val="22"/>
        </w:rPr>
        <w:t xml:space="preserve"> An earlier version concluded that the number of</w:t>
      </w:r>
    </w:p>
    <w:p>
      <w:r>
        <w:rPr>
          <w:rFonts w:ascii="Times New Roman" w:hAnsi="Times New Roman" w:eastAsia="SimSun"/>
          <w:sz w:val="22"/>
        </w:rPr>
        <w:t xml:space="preserve">   passages required is bounded by a small constant independent of corpus size. That</w:t>
      </w:r>
    </w:p>
    <w:p>
      <w:r>
        <w:rPr>
          <w:rFonts w:ascii="Times New Roman" w:hAnsi="Times New Roman" w:eastAsia="SimSun"/>
          <w:sz w:val="22"/>
        </w:rPr>
        <w:t xml:space="preserve">   conflates two requirements which behave differently, and the corrected statement is in</w:t>
      </w:r>
    </w:p>
    <w:p>
      <w:r>
        <w:rPr>
          <w:rFonts w:ascii="Times New Roman" w:hAnsi="Times New Roman" w:eastAsia="SimSun"/>
          <w:sz w:val="22"/>
        </w:rPr>
        <w:t xml:space="preserve">   §6.</w:t>
      </w:r>
    </w:p>
    <w:p>
      <w:pPr>
        <w:pStyle w:val="ListNumber"/>
        <w:spacing w:line="360" w:lineRule="auto"/>
      </w:pPr>
      <w:r>
        <w:rPr>
          <w:rFonts w:ascii="Times New Roman" w:hAnsi="Times New Roman" w:eastAsia="SimSun"/>
          <w:b/>
          <w:sz w:val="22"/>
        </w:rPr>
        <w:t>A cross-reference defect found by the reference checker.</w:t>
      </w:r>
      <w:r>
        <w:rPr>
          <w:rFonts w:ascii="Times New Roman" w:hAnsi="Times New Roman" w:eastAsia="SimSun"/>
          <w:sz w:val="22"/>
        </w:rPr>
        <w:t xml:space="preserve"> Three </w:t>
      </w:r>
      <w:r>
        <w:rPr>
          <w:rFonts w:ascii="Consolas" w:hAnsi="Consolas" w:eastAsia="Consolas"/>
          <w:sz w:val="21"/>
        </w:rPr>
        <w:t>\bibitem</w:t>
      </w:r>
      <w:r>
        <w:rPr>
          <w:rFonts w:ascii="Times New Roman" w:hAnsi="Times New Roman" w:eastAsia="SimSun"/>
          <w:sz w:val="22"/>
        </w:rPr>
        <w:t xml:space="preserve"> keys had</w:t>
      </w:r>
    </w:p>
    <w:p>
      <w:r>
        <w:rPr>
          <w:rFonts w:ascii="Times New Roman" w:hAnsi="Times New Roman" w:eastAsia="SimSun"/>
          <w:sz w:val="22"/>
        </w:rPr>
        <w:t xml:space="preserve">   been assigned the same label during an automated edit, which pdflatex resolves silently</w:t>
      </w:r>
    </w:p>
    <w:p>
      <w:r>
        <w:rPr>
          <w:rFonts w:ascii="Times New Roman" w:hAnsi="Times New Roman" w:eastAsia="SimSun"/>
          <w:sz w:val="22"/>
        </w:rPr>
        <w:t xml:space="preserve">   to the last definition; every citation affected was pointing at the wrong entry. Found</w:t>
      </w:r>
    </w:p>
    <w:p>
      <w:r>
        <w:rPr>
          <w:rFonts w:ascii="Times New Roman" w:hAnsi="Times New Roman" w:eastAsia="SimSun"/>
          <w:sz w:val="22"/>
        </w:rPr>
        <w:t xml:space="preserve">   by comparing the citation set against the markdown source, and corrected.</w:t>
      </w:r>
    </w:p>
    <w:p>
      <w:pPr>
        <w:spacing w:before="240" w:after="120"/>
      </w:pPr>
      <w:r>
        <w:rPr>
          <w:rFonts w:ascii="Times New Roman" w:hAnsi="Times New Roman" w:eastAsia="Microsoft YaHei"/>
          <w:b/>
          <w:sz w:val="28"/>
        </w:rPr>
        <w:t>References</w:t>
      </w:r>
    </w:p>
    <w:p>
      <w:r>
        <w:rPr>
          <w:rFonts w:ascii="Times New Roman" w:hAnsi="Times New Roman" w:eastAsia="SimSun"/>
          <w:b/>
          <w:sz w:val="22"/>
        </w:rPr>
        <w:t>Declaration of generative AI and AI-assisted technologies in the manuscript preparation process.</w:t>
      </w:r>
      <w:r>
        <w:rPr>
          <w:rFonts w:ascii="Times New Roman" w:hAnsi="Times New Roman" w:eastAsia="SimSun"/>
          <w:sz w:val="22"/>
        </w:rPr>
        <w:t xml:space="preserve"> During the preparation of this work the author used DeepSeek Harness (deepseek-flash) in order to search and verify bibliographic metadata, draft and revise prose, and produce one conceptual schematic figure of the framework from a description supplied by the author. After using this tool, the author reviewed and edited all output, verified every citation against the primary source, and takes full responsibility for the content of the publication.</w:t>
      </w:r>
    </w:p>
    <w:p>
      <w:r>
        <w:rPr>
          <w:rFonts w:ascii="Times New Roman" w:hAnsi="Times New Roman" w:eastAsia="SimSun"/>
          <w:b/>
          <w:sz w:val="22"/>
        </w:rPr>
        <w:t>On the tooling used for the research itself.</w:t>
      </w:r>
      <w:r>
        <w:rPr>
          <w:rFonts w:ascii="Times New Roman" w:hAnsi="Times New Roman" w:eastAsia="SimSun"/>
          <w:sz w:val="22"/>
        </w:rPr>
        <w:t xml:space="preserve"> The generator outputs analysed in §5.7 were produced by the DeepSeek and Qwen API models and by a local Mistral-7B checkpoint, exactly as stated in §5.7 and Appendix D.6. No other AI tool contributed to the research procedure.</w:t>
      </w:r>
    </w:p>
    <w:p>
      <w:r>
        <w:rPr>
          <w:rFonts w:ascii="Times New Roman" w:hAnsi="Times New Roman" w:eastAsia="SimSun"/>
          <w:sz w:val="22"/>
        </w:rPr>
        <w:t xml:space="preserve">[1] P. Lewis, E. Perez, A. Piktus, et al. Retrieval-augmented generation for knowledge-intensive NLP tasks. </w:t>
      </w:r>
      <w:r>
        <w:rPr>
          <w:rFonts w:ascii="Times New Roman" w:hAnsi="Times New Roman" w:eastAsia="SimSun"/>
          <w:i/>
          <w:sz w:val="22"/>
        </w:rPr>
        <w:t>NeurIPS</w:t>
      </w:r>
      <w:r>
        <w:rPr>
          <w:rFonts w:ascii="Times New Roman" w:hAnsi="Times New Roman" w:eastAsia="SimSun"/>
          <w:sz w:val="22"/>
        </w:rPr>
        <w:t>, 2020.</w:t>
      </w:r>
    </w:p>
    <w:p>
      <w:r>
        <w:rPr>
          <w:rFonts w:ascii="Times New Roman" w:hAnsi="Times New Roman" w:eastAsia="SimSun"/>
          <w:sz w:val="22"/>
        </w:rPr>
        <w:t xml:space="preserve">[2] W. Zou, R. Geng, B. Wang, J. Jia. PoisonedRAG: Knowledge corruption attacks to retrieval-augmented generation of large language models. </w:t>
      </w:r>
      <w:r>
        <w:rPr>
          <w:rFonts w:ascii="Times New Roman" w:hAnsi="Times New Roman" w:eastAsia="SimSun"/>
          <w:i/>
          <w:sz w:val="22"/>
        </w:rPr>
        <w:t>USENIX Security</w:t>
      </w:r>
      <w:r>
        <w:rPr>
          <w:rFonts w:ascii="Times New Roman" w:hAnsi="Times New Roman" w:eastAsia="SimSun"/>
          <w:sz w:val="22"/>
        </w:rPr>
        <w:t>, 2025.</w:t>
      </w:r>
    </w:p>
    <w:p>
      <w:r>
        <w:rPr>
          <w:rFonts w:ascii="Times New Roman" w:hAnsi="Times New Roman" w:eastAsia="SimSun"/>
          <w:sz w:val="22"/>
        </w:rPr>
        <w:t xml:space="preserve">[3] B. Zhang, Y. Chen, Z. Liu, et al. Practical poisoning attacks against retrieval-augmented generation. </w:t>
      </w:r>
      <w:r>
        <w:rPr>
          <w:rFonts w:ascii="Times New Roman" w:hAnsi="Times New Roman" w:eastAsia="SimSun"/>
          <w:i/>
          <w:sz w:val="22"/>
        </w:rPr>
        <w:t>arXiv:2504.03957</w:t>
      </w:r>
      <w:r>
        <w:rPr>
          <w:rFonts w:ascii="Times New Roman" w:hAnsi="Times New Roman" w:eastAsia="SimSun"/>
          <w:sz w:val="22"/>
        </w:rPr>
        <w:t>, 2025.</w:t>
      </w:r>
    </w:p>
    <w:p>
      <w:r>
        <w:rPr>
          <w:rFonts w:ascii="Times New Roman" w:hAnsi="Times New Roman" w:eastAsia="SimSun"/>
          <w:sz w:val="22"/>
        </w:rPr>
        <w:t xml:space="preserve">[4] L. Wang, T. Zhu, L. Qin, L. Gao, W. Zhou. Bias amplification in RAG: Poisoning knowledge retrieval to steer LLMs. </w:t>
      </w:r>
      <w:r>
        <w:rPr>
          <w:rFonts w:ascii="Times New Roman" w:hAnsi="Times New Roman" w:eastAsia="SimSun"/>
          <w:i/>
          <w:sz w:val="22"/>
        </w:rPr>
        <w:t>IEEE Transactions on Dependable and Secure Computing</w:t>
      </w:r>
      <w:r>
        <w:rPr>
          <w:rFonts w:ascii="Times New Roman" w:hAnsi="Times New Roman" w:eastAsia="SimSun"/>
          <w:sz w:val="22"/>
        </w:rPr>
        <w:t>, 23(5):11033–11050, 2026. (arXiv:2506.11415)</w:t>
      </w:r>
    </w:p>
    <w:p>
      <w:r>
        <w:rPr>
          <w:rFonts w:ascii="Times New Roman" w:hAnsi="Times New Roman" w:eastAsia="SimSun"/>
          <w:sz w:val="22"/>
        </w:rPr>
        <w:t xml:space="preserve">[5] Y. Zhao, V. Efthymiou, J. Nummenmaa, K. Stefanidis. Fairness-aware retrieval optimization for retrieval-augmented generation. </w:t>
      </w:r>
      <w:r>
        <w:rPr>
          <w:rFonts w:ascii="Times New Roman" w:hAnsi="Times New Roman" w:eastAsia="SimSun"/>
          <w:i/>
          <w:sz w:val="22"/>
        </w:rPr>
        <w:t>arXiv:2605.15790</w:t>
      </w:r>
      <w:r>
        <w:rPr>
          <w:rFonts w:ascii="Times New Roman" w:hAnsi="Times New Roman" w:eastAsia="SimSun"/>
          <w:sz w:val="22"/>
        </w:rPr>
        <w:t>, 2026.</w:t>
      </w:r>
    </w:p>
    <w:p>
      <w:r>
        <w:rPr>
          <w:rFonts w:ascii="Times New Roman" w:hAnsi="Times New Roman" w:eastAsia="SimSun"/>
          <w:sz w:val="22"/>
        </w:rPr>
        <w:t xml:space="preserve">[6] X. Wu, S. Li, H.-T. Wu, Z. Tao, Y. Fang. Does RAG introduce unfairness in LLMs? Evaluating fairness in retrieval-augmented generation systems. </w:t>
      </w:r>
      <w:r>
        <w:rPr>
          <w:rFonts w:ascii="Times New Roman" w:hAnsi="Times New Roman" w:eastAsia="SimSun"/>
          <w:i/>
          <w:sz w:val="22"/>
        </w:rPr>
        <w:t>COLING</w:t>
      </w:r>
      <w:r>
        <w:rPr>
          <w:rFonts w:ascii="Times New Roman" w:hAnsi="Times New Roman" w:eastAsia="SimSun"/>
          <w:sz w:val="22"/>
        </w:rPr>
        <w:t>, pp. 10021–10036, 2025. (arXiv:2409.19804)</w:t>
      </w:r>
    </w:p>
    <w:p>
      <w:r>
        <w:rPr>
          <w:rFonts w:ascii="Times New Roman" w:hAnsi="Times New Roman" w:eastAsia="SimSun"/>
          <w:sz w:val="22"/>
        </w:rPr>
        <w:t xml:space="preserve">[7] T. Kim, J. M. Springer, A. Raghunathan, M. Sap. Mitigating bias in RAG: Controlling the embedder. </w:t>
      </w:r>
      <w:r>
        <w:rPr>
          <w:rFonts w:ascii="Times New Roman" w:hAnsi="Times New Roman" w:eastAsia="SimSun"/>
          <w:i/>
          <w:sz w:val="22"/>
        </w:rPr>
        <w:t>Findings of ACL</w:t>
      </w:r>
      <w:r>
        <w:rPr>
          <w:rFonts w:ascii="Times New Roman" w:hAnsi="Times New Roman" w:eastAsia="SimSun"/>
          <w:sz w:val="22"/>
        </w:rPr>
        <w:t>, 2025. (arXiv:2502.17390)</w:t>
      </w:r>
    </w:p>
    <w:p>
      <w:r>
        <w:rPr>
          <w:rFonts w:ascii="Times New Roman" w:hAnsi="Times New Roman" w:eastAsia="SimSun"/>
          <w:sz w:val="22"/>
        </w:rPr>
        <w:t xml:space="preserve">[8] T. E. Kim, F. Diaz. Towards fair RAG: On the impact of fair ranking in retrieval-augmented generation. </w:t>
      </w:r>
      <w:r>
        <w:rPr>
          <w:rFonts w:ascii="Times New Roman" w:hAnsi="Times New Roman" w:eastAsia="SimSun"/>
          <w:i/>
          <w:sz w:val="22"/>
        </w:rPr>
        <w:t>ICTIR</w:t>
      </w:r>
      <w:r>
        <w:rPr>
          <w:rFonts w:ascii="Times New Roman" w:hAnsi="Times New Roman" w:eastAsia="SimSun"/>
          <w:sz w:val="22"/>
        </w:rPr>
        <w:t>, pp. 33–43, 2025. (arXiv:2409.11598)</w:t>
      </w:r>
    </w:p>
    <w:p>
      <w:r>
        <w:rPr>
          <w:rFonts w:ascii="Times New Roman" w:hAnsi="Times New Roman" w:eastAsia="SimSun"/>
          <w:sz w:val="22"/>
        </w:rPr>
        <w:t xml:space="preserve">[9] J. Liang, Y. Wang, C. Li, et al. GraphRAG under fire. </w:t>
      </w:r>
      <w:r>
        <w:rPr>
          <w:rFonts w:ascii="Times New Roman" w:hAnsi="Times New Roman" w:eastAsia="SimSun"/>
          <w:i/>
          <w:sz w:val="22"/>
        </w:rPr>
        <w:t>IEEE Symposium on Security and Privacy</w:t>
      </w:r>
      <w:r>
        <w:rPr>
          <w:rFonts w:ascii="Times New Roman" w:hAnsi="Times New Roman" w:eastAsia="SimSun"/>
          <w:sz w:val="22"/>
        </w:rPr>
        <w:t>, 2026. (arXiv:2501.14050)</w:t>
      </w:r>
    </w:p>
    <w:p>
      <w:r>
        <w:rPr>
          <w:rFonts w:ascii="Times New Roman" w:hAnsi="Times New Roman" w:eastAsia="SimSun"/>
          <w:sz w:val="22"/>
        </w:rPr>
        <w:t xml:space="preserve">[10] H. Ha, Q. Zhan, J. Kim, et al. MM-PoisonRAG: Disrupting multimodal RAG with local and global poisoning attacks. </w:t>
      </w:r>
      <w:r>
        <w:rPr>
          <w:rFonts w:ascii="Times New Roman" w:hAnsi="Times New Roman" w:eastAsia="SimSun"/>
          <w:i/>
          <w:sz w:val="22"/>
        </w:rPr>
        <w:t>arXiv:2502.17832</w:t>
      </w:r>
      <w:r>
        <w:rPr>
          <w:rFonts w:ascii="Times New Roman" w:hAnsi="Times New Roman" w:eastAsia="SimSun"/>
          <w:sz w:val="22"/>
        </w:rPr>
        <w:t>, 2025.</w:t>
      </w:r>
    </w:p>
    <w:p>
      <w:r>
        <w:rPr>
          <w:rFonts w:ascii="Times New Roman" w:hAnsi="Times New Roman" w:eastAsia="SimSun"/>
          <w:sz w:val="22"/>
        </w:rPr>
        <w:t xml:space="preserve">[11] Y. Liu, Z. Yuan, G. Tie, et al. Poisoned-MRAG: Knowledge poisoning attacks to multimodal retrieval augmented generation. </w:t>
      </w:r>
      <w:r>
        <w:rPr>
          <w:rFonts w:ascii="Times New Roman" w:hAnsi="Times New Roman" w:eastAsia="SimSun"/>
          <w:i/>
          <w:sz w:val="22"/>
        </w:rPr>
        <w:t>arXiv:2503.06254</w:t>
      </w:r>
      <w:r>
        <w:rPr>
          <w:rFonts w:ascii="Times New Roman" w:hAnsi="Times New Roman" w:eastAsia="SimSun"/>
          <w:sz w:val="22"/>
        </w:rPr>
        <w:t>, 2025.</w:t>
      </w:r>
    </w:p>
    <w:p>
      <w:r>
        <w:rPr>
          <w:rFonts w:ascii="Times New Roman" w:hAnsi="Times New Roman" w:eastAsia="SimSun"/>
          <w:sz w:val="22"/>
        </w:rPr>
        <w:t xml:space="preserve">[12] K. Edemacu, M. M. Shokri. Hidden in the metadata: Stealth poisoning attacks on multimodal retrieval-augmented generation. </w:t>
      </w:r>
      <w:r>
        <w:rPr>
          <w:rFonts w:ascii="Times New Roman" w:hAnsi="Times New Roman" w:eastAsia="SimSun"/>
          <w:i/>
          <w:sz w:val="22"/>
        </w:rPr>
        <w:t>arXiv:2603.00172</w:t>
      </w:r>
      <w:r>
        <w:rPr>
          <w:rFonts w:ascii="Times New Roman" w:hAnsi="Times New Roman" w:eastAsia="SimSun"/>
          <w:sz w:val="22"/>
        </w:rPr>
        <w:t>, 2026.</w:t>
      </w:r>
    </w:p>
    <w:p>
      <w:r>
        <w:rPr>
          <w:rFonts w:ascii="Times New Roman" w:hAnsi="Times New Roman" w:eastAsia="SimSun"/>
          <w:sz w:val="22"/>
        </w:rPr>
        <w:t xml:space="preserve">[13] G. Bagwe, S. S. Chaturvedi, X. Ma, et al. Your RAG is unfair: Exposing fairness vulnerabilities in retrieval-augmented generation via backdoor attacks. </w:t>
      </w:r>
      <w:r>
        <w:rPr>
          <w:rFonts w:ascii="Times New Roman" w:hAnsi="Times New Roman" w:eastAsia="SimSun"/>
          <w:i/>
          <w:sz w:val="22"/>
        </w:rPr>
        <w:t>arXiv:2509.22486</w:t>
      </w:r>
      <w:r>
        <w:rPr>
          <w:rFonts w:ascii="Times New Roman" w:hAnsi="Times New Roman" w:eastAsia="SimSun"/>
          <w:sz w:val="22"/>
        </w:rPr>
        <w:t>, 2025.</w:t>
      </w:r>
    </w:p>
    <w:p>
      <w:r>
        <w:rPr>
          <w:rFonts w:ascii="Times New Roman" w:hAnsi="Times New Roman" w:eastAsia="SimSun"/>
          <w:sz w:val="22"/>
        </w:rPr>
        <w:t xml:space="preserve">[14] S. Dai, X. Chen, S. Xu, L. Pang, Z. Dong, J. Xu. Bias and unfairness in information retrieval systems: New challenges in the LLM era. </w:t>
      </w:r>
      <w:r>
        <w:rPr>
          <w:rFonts w:ascii="Times New Roman" w:hAnsi="Times New Roman" w:eastAsia="SimSun"/>
          <w:i/>
          <w:sz w:val="22"/>
        </w:rPr>
        <w:t>KDD</w:t>
      </w:r>
      <w:r>
        <w:rPr>
          <w:rFonts w:ascii="Times New Roman" w:hAnsi="Times New Roman" w:eastAsia="SimSun"/>
          <w:sz w:val="22"/>
        </w:rPr>
        <w:t>, pp. 6437–6447, 2024.</w:t>
      </w:r>
    </w:p>
    <w:p>
      <w:r>
        <w:rPr>
          <w:rFonts w:ascii="Times New Roman" w:hAnsi="Times New Roman" w:eastAsia="SimSun"/>
          <w:sz w:val="22"/>
        </w:rPr>
        <w:t xml:space="preserve">[15] M. Hu, H. Wu, Z. Guan, et al. No free lunch: Retrieval-augmented generation undermines fairness in LLMs, even for vigilant users. </w:t>
      </w:r>
      <w:r>
        <w:rPr>
          <w:rFonts w:ascii="Times New Roman" w:hAnsi="Times New Roman" w:eastAsia="SimSun"/>
          <w:i/>
          <w:sz w:val="22"/>
        </w:rPr>
        <w:t>arXiv:2410.07589</w:t>
      </w:r>
      <w:r>
        <w:rPr>
          <w:rFonts w:ascii="Times New Roman" w:hAnsi="Times New Roman" w:eastAsia="SimSun"/>
          <w:sz w:val="22"/>
        </w:rPr>
        <w:t>, 2024.</w:t>
      </w:r>
    </w:p>
    <w:p>
      <w:r>
        <w:rPr>
          <w:rFonts w:ascii="Times New Roman" w:hAnsi="Times New Roman" w:eastAsia="SimSun"/>
          <w:sz w:val="22"/>
        </w:rPr>
        <w:t xml:space="preserve">[16] S. K. Mohanty, R. Patel, K. Yuvaraj, et al. TriShieldRAG: 3 rings, one blind spot in layered defenses for retrieval-augmented generation. </w:t>
      </w:r>
      <w:r>
        <w:rPr>
          <w:rFonts w:ascii="Times New Roman" w:hAnsi="Times New Roman" w:eastAsia="SimSun"/>
          <w:i/>
          <w:sz w:val="22"/>
        </w:rPr>
        <w:t>arXiv:2607.23838</w:t>
      </w:r>
      <w:r>
        <w:rPr>
          <w:rFonts w:ascii="Times New Roman" w:hAnsi="Times New Roman" w:eastAsia="SimSun"/>
          <w:sz w:val="22"/>
        </w:rPr>
        <w:t>, 2026.</w:t>
      </w:r>
    </w:p>
    <w:p>
      <w:r>
        <w:rPr>
          <w:rFonts w:ascii="Times New Roman" w:hAnsi="Times New Roman" w:eastAsia="SimSun"/>
          <w:sz w:val="22"/>
        </w:rPr>
        <w:t xml:space="preserve">[17] A. Z. Jacobs, H. Wallach. Measurement and fairness. </w:t>
      </w:r>
      <w:r>
        <w:rPr>
          <w:rFonts w:ascii="Times New Roman" w:hAnsi="Times New Roman" w:eastAsia="SimSun"/>
          <w:i/>
          <w:sz w:val="22"/>
        </w:rPr>
        <w:t>ACM Conference on Fairness, Accountability, and Transparency (FAccT)</w:t>
      </w:r>
      <w:r>
        <w:rPr>
          <w:rFonts w:ascii="Times New Roman" w:hAnsi="Times New Roman" w:eastAsia="SimSun"/>
          <w:sz w:val="22"/>
        </w:rPr>
        <w:t>, pp. 375–385, 2021.</w:t>
      </w:r>
    </w:p>
    <w:p>
      <w:r>
        <w:rPr>
          <w:rFonts w:ascii="Times New Roman" w:hAnsi="Times New Roman" w:eastAsia="SimSun"/>
          <w:sz w:val="22"/>
        </w:rPr>
        <w:t xml:space="preserve">[18] M. D. Ekstrand, A. Das, R. Burke, F. Diaz. Fairness in information access systems. </w:t>
      </w:r>
      <w:r>
        <w:rPr>
          <w:rFonts w:ascii="Times New Roman" w:hAnsi="Times New Roman" w:eastAsia="SimSun"/>
          <w:i/>
          <w:sz w:val="22"/>
        </w:rPr>
        <w:t>Foundations and Trends in Information Retrieval</w:t>
      </w:r>
      <w:r>
        <w:rPr>
          <w:rFonts w:ascii="Times New Roman" w:hAnsi="Times New Roman" w:eastAsia="SimSun"/>
          <w:sz w:val="22"/>
        </w:rPr>
        <w:t>, vol. 16, no. 1–2, pp. 1–177, 2022.</w:t>
      </w:r>
    </w:p>
    <w:p>
      <w:r>
        <w:rPr>
          <w:rFonts w:ascii="Times New Roman" w:hAnsi="Times New Roman" w:eastAsia="SimSun"/>
          <w:sz w:val="22"/>
        </w:rPr>
        <w:t xml:space="preserve">[19] M. D. Ekstrand, G. McDonald, A. Raj, I. Johnson. Overview of the TREC 2022 fair ranking track. </w:t>
      </w:r>
      <w:r>
        <w:rPr>
          <w:rFonts w:ascii="Times New Roman" w:hAnsi="Times New Roman" w:eastAsia="SimSun"/>
          <w:i/>
          <w:sz w:val="22"/>
        </w:rPr>
        <w:t>TREC</w:t>
      </w:r>
      <w:r>
        <w:rPr>
          <w:rFonts w:ascii="Times New Roman" w:hAnsi="Times New Roman" w:eastAsia="SimSun"/>
          <w:sz w:val="22"/>
        </w:rPr>
        <w:t>, 2022.</w:t>
      </w:r>
    </w:p>
    <w:p>
      <w:r>
        <w:rPr>
          <w:rFonts w:ascii="Times New Roman" w:hAnsi="Times New Roman" w:eastAsia="SimSun"/>
          <w:sz w:val="22"/>
        </w:rPr>
        <w:t xml:space="preserve">[20] B. Efron, R. J. Tibshirani. </w:t>
      </w:r>
      <w:r>
        <w:rPr>
          <w:rFonts w:ascii="Times New Roman" w:hAnsi="Times New Roman" w:eastAsia="SimSun"/>
          <w:i/>
          <w:sz w:val="22"/>
        </w:rPr>
        <w:t>An Introduction to the Bootstrap</w:t>
      </w:r>
      <w:r>
        <w:rPr>
          <w:rFonts w:ascii="Times New Roman" w:hAnsi="Times New Roman" w:eastAsia="SimSun"/>
          <w:sz w:val="22"/>
        </w:rPr>
        <w:t>. Chapman &amp; Hall/CRC, 1993.</w:t>
      </w:r>
    </w:p>
    <w:p>
      <w:r>
        <w:rPr>
          <w:rFonts w:ascii="Times New Roman" w:hAnsi="Times New Roman" w:eastAsia="SimSun"/>
          <w:sz w:val="22"/>
        </w:rPr>
        <w:t xml:space="preserve">[21] A. Parrish, A. Chen, N. Nangia, et al. BBQ: A hand-built bias benchmark for question answering. </w:t>
      </w:r>
      <w:r>
        <w:rPr>
          <w:rFonts w:ascii="Times New Roman" w:hAnsi="Times New Roman" w:eastAsia="SimSun"/>
          <w:i/>
          <w:sz w:val="22"/>
        </w:rPr>
        <w:t>Findings of ACL</w:t>
      </w:r>
      <w:r>
        <w:rPr>
          <w:rFonts w:ascii="Times New Roman" w:hAnsi="Times New Roman" w:eastAsia="SimSun"/>
          <w:sz w:val="22"/>
        </w:rPr>
        <w:t>, pp. 2086–2105, 2022.</w:t>
      </w:r>
    </w:p>
    <w:p>
      <w:r>
        <w:rPr>
          <w:rFonts w:ascii="Times New Roman" w:hAnsi="Times New Roman" w:eastAsia="SimSun"/>
          <w:sz w:val="22"/>
        </w:rPr>
        <w:t xml:space="preserve">[22] M. Nadeem, A. Bethke, S. Reddy. StereoSet: Measuring stereotypical bias in pretrained language models. </w:t>
      </w:r>
      <w:r>
        <w:rPr>
          <w:rFonts w:ascii="Times New Roman" w:hAnsi="Times New Roman" w:eastAsia="SimSun"/>
          <w:i/>
          <w:sz w:val="22"/>
        </w:rPr>
        <w:t>ACL</w:t>
      </w:r>
      <w:r>
        <w:rPr>
          <w:rFonts w:ascii="Times New Roman" w:hAnsi="Times New Roman" w:eastAsia="SimSun"/>
          <w:sz w:val="22"/>
        </w:rPr>
        <w:t>, 2021.</w:t>
      </w:r>
    </w:p>
    <w:p>
      <w:r>
        <w:rPr>
          <w:rFonts w:ascii="Times New Roman" w:hAnsi="Times New Roman" w:eastAsia="SimSun"/>
          <w:sz w:val="22"/>
        </w:rPr>
        <w:t xml:space="preserve">[23] B. Carlini, A. Athalye, N. Papernot, et al. On evaluating adversarial robustness. </w:t>
      </w:r>
      <w:r>
        <w:rPr>
          <w:rFonts w:ascii="Times New Roman" w:hAnsi="Times New Roman" w:eastAsia="SimSun"/>
          <w:i/>
          <w:sz w:val="22"/>
        </w:rPr>
        <w:t>arXiv:1902.06705</w:t>
      </w:r>
      <w:r>
        <w:rPr>
          <w:rFonts w:ascii="Times New Roman" w:hAnsi="Times New Roman" w:eastAsia="SimSun"/>
          <w:sz w:val="22"/>
        </w:rPr>
        <w:t>, 2019.</w:t>
      </w:r>
    </w:p>
    <w:p>
      <w:r>
        <w:rPr>
          <w:rFonts w:ascii="Times New Roman" w:hAnsi="Times New Roman" w:eastAsia="SimSun"/>
          <w:sz w:val="22"/>
        </w:rPr>
        <w:t xml:space="preserve">[24] F. Tramer, N. Carlini, W. Brendel, A. Madry. On adaptive attacks to adversarial example defenses. </w:t>
      </w:r>
      <w:r>
        <w:rPr>
          <w:rFonts w:ascii="Times New Roman" w:hAnsi="Times New Roman" w:eastAsia="SimSun"/>
          <w:i/>
          <w:sz w:val="22"/>
        </w:rPr>
        <w:t>NeurIPS</w:t>
      </w:r>
      <w:r>
        <w:rPr>
          <w:rFonts w:ascii="Times New Roman" w:hAnsi="Times New Roman" w:eastAsia="SimSun"/>
          <w:sz w:val="22"/>
        </w:rPr>
        <w:t>, 2020.</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