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E3AB" w14:textId="2347DE2B" w:rsidR="0DC42287" w:rsidRDefault="3808D352" w:rsidP="77B5C8C2">
      <w:pPr>
        <w:spacing w:after="0" w:line="480" w:lineRule="auto"/>
        <w:jc w:val="center"/>
        <w:rPr>
          <w:rFonts w:ascii="Times New Roman" w:eastAsia="Times New Roman" w:hAnsi="Times New Roman" w:cs="Times New Roman"/>
          <w:b/>
          <w:bCs/>
          <w:sz w:val="28"/>
          <w:szCs w:val="28"/>
        </w:rPr>
      </w:pPr>
      <w:proofErr w:type="spellStart"/>
      <w:r w:rsidRPr="753A6FAF">
        <w:rPr>
          <w:rFonts w:ascii="Times New Roman" w:eastAsia="Times New Roman" w:hAnsi="Times New Roman" w:cs="Times New Roman"/>
          <w:b/>
          <w:bCs/>
          <w:sz w:val="28"/>
          <w:szCs w:val="28"/>
        </w:rPr>
        <w:t>Kuang</w:t>
      </w:r>
      <w:proofErr w:type="spellEnd"/>
      <w:r w:rsidRPr="753A6FAF">
        <w:rPr>
          <w:rFonts w:ascii="Times New Roman" w:eastAsia="Times New Roman" w:hAnsi="Times New Roman" w:cs="Times New Roman"/>
          <w:b/>
          <w:bCs/>
          <w:sz w:val="28"/>
          <w:szCs w:val="28"/>
        </w:rPr>
        <w:t xml:space="preserve"> Li</w:t>
      </w:r>
      <w:r w:rsidR="70B65EEA" w:rsidRPr="753A6FAF">
        <w:rPr>
          <w:rFonts w:ascii="Times New Roman" w:eastAsia="Times New Roman" w:hAnsi="Times New Roman" w:cs="Times New Roman"/>
          <w:b/>
          <w:bCs/>
          <w:sz w:val="28"/>
          <w:szCs w:val="28"/>
        </w:rPr>
        <w:t xml:space="preserve"> Report</w:t>
      </w:r>
    </w:p>
    <w:p w14:paraId="7CDDDBE6" w14:textId="26EE54AC" w:rsidR="77B5C8C2" w:rsidRDefault="6F950915" w:rsidP="25CB6709">
      <w:pPr>
        <w:spacing w:after="0" w:line="480" w:lineRule="auto"/>
        <w:jc w:val="center"/>
        <w:rPr>
          <w:rFonts w:ascii="Times New Roman" w:eastAsia="Times New Roman" w:hAnsi="Times New Roman" w:cs="Times New Roman"/>
          <w:b/>
          <w:bCs/>
        </w:rPr>
      </w:pPr>
      <w:r w:rsidRPr="25CB6709">
        <w:rPr>
          <w:rFonts w:ascii="Times New Roman" w:eastAsia="Times New Roman" w:hAnsi="Times New Roman" w:cs="Times New Roman"/>
          <w:b/>
          <w:bCs/>
        </w:rPr>
        <w:t xml:space="preserve">Jason Lu, Jung Hwa </w:t>
      </w:r>
      <w:proofErr w:type="spellStart"/>
      <w:r w:rsidRPr="25CB6709">
        <w:rPr>
          <w:rFonts w:ascii="Times New Roman" w:eastAsia="Times New Roman" w:hAnsi="Times New Roman" w:cs="Times New Roman"/>
          <w:b/>
          <w:bCs/>
        </w:rPr>
        <w:t>Yeom</w:t>
      </w:r>
      <w:proofErr w:type="spellEnd"/>
      <w:r w:rsidR="0FEEB3CE" w:rsidRPr="25CB6709">
        <w:rPr>
          <w:rFonts w:ascii="Times New Roman" w:eastAsia="Times New Roman" w:hAnsi="Times New Roman" w:cs="Times New Roman"/>
          <w:b/>
          <w:bCs/>
        </w:rPr>
        <w:t xml:space="preserve">, </w:t>
      </w:r>
      <w:proofErr w:type="spellStart"/>
      <w:r w:rsidR="0FEEB3CE" w:rsidRPr="25CB6709">
        <w:rPr>
          <w:rFonts w:ascii="Times New Roman" w:eastAsia="Times New Roman" w:hAnsi="Times New Roman" w:cs="Times New Roman"/>
          <w:b/>
          <w:bCs/>
        </w:rPr>
        <w:t>Jinzhe</w:t>
      </w:r>
      <w:proofErr w:type="spellEnd"/>
      <w:r w:rsidR="0FEEB3CE" w:rsidRPr="25CB6709">
        <w:rPr>
          <w:rFonts w:ascii="Times New Roman" w:eastAsia="Times New Roman" w:hAnsi="Times New Roman" w:cs="Times New Roman"/>
          <w:b/>
          <w:bCs/>
        </w:rPr>
        <w:t xml:space="preserve"> Zhang, </w:t>
      </w:r>
      <w:proofErr w:type="spellStart"/>
      <w:r w:rsidR="0FEEB3CE" w:rsidRPr="25CB6709">
        <w:rPr>
          <w:rFonts w:ascii="Times New Roman" w:eastAsia="Times New Roman" w:hAnsi="Times New Roman" w:cs="Times New Roman"/>
          <w:b/>
          <w:bCs/>
        </w:rPr>
        <w:t>Xiaozhou</w:t>
      </w:r>
      <w:proofErr w:type="spellEnd"/>
      <w:r w:rsidR="0FEEB3CE" w:rsidRPr="25CB6709">
        <w:rPr>
          <w:rFonts w:ascii="Times New Roman" w:eastAsia="Times New Roman" w:hAnsi="Times New Roman" w:cs="Times New Roman"/>
          <w:b/>
          <w:bCs/>
        </w:rPr>
        <w:t xml:space="preserve"> Lu</w:t>
      </w:r>
    </w:p>
    <w:p w14:paraId="518A6EF3" w14:textId="72B8762A" w:rsidR="70B65EEA" w:rsidRPr="009B570D" w:rsidRDefault="70B65EEA" w:rsidP="77B5C8C2">
      <w:pPr>
        <w:pStyle w:val="ListParagraph"/>
        <w:numPr>
          <w:ilvl w:val="0"/>
          <w:numId w:val="1"/>
        </w:numPr>
        <w:spacing w:after="0" w:line="480" w:lineRule="auto"/>
        <w:rPr>
          <w:rFonts w:ascii="Times New Roman" w:eastAsia="Times New Roman" w:hAnsi="Times New Roman" w:cs="Times New Roman"/>
          <w:b/>
          <w:bCs/>
          <w:u w:val="single"/>
        </w:rPr>
      </w:pPr>
      <w:r w:rsidRPr="753A6FAF">
        <w:rPr>
          <w:rFonts w:ascii="Times New Roman" w:eastAsia="Times New Roman" w:hAnsi="Times New Roman" w:cs="Times New Roman"/>
          <w:b/>
          <w:bCs/>
          <w:u w:val="single"/>
        </w:rPr>
        <w:t>Introduction</w:t>
      </w:r>
    </w:p>
    <w:p w14:paraId="08959480" w14:textId="77777777" w:rsidR="00896EFF" w:rsidRDefault="00B25D66" w:rsidP="007555BD">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Using a quasibinomial model </w:t>
      </w:r>
      <w:r w:rsidR="000B672C">
        <w:rPr>
          <w:rFonts w:ascii="Times New Roman" w:eastAsia="Times New Roman" w:hAnsi="Times New Roman" w:cs="Times New Roman"/>
        </w:rPr>
        <w:t xml:space="preserve">to </w:t>
      </w:r>
      <w:r w:rsidR="008F7FF7">
        <w:rPr>
          <w:rFonts w:ascii="Times New Roman" w:eastAsia="Times New Roman" w:hAnsi="Times New Roman" w:cs="Times New Roman"/>
        </w:rPr>
        <w:t xml:space="preserve">compare student self-assessment </w:t>
      </w:r>
      <w:r w:rsidR="000076F6">
        <w:rPr>
          <w:rFonts w:ascii="Times New Roman" w:eastAsia="Times New Roman" w:hAnsi="Times New Roman" w:cs="Times New Roman"/>
        </w:rPr>
        <w:t>and teacher assessment for a</w:t>
      </w:r>
    </w:p>
    <w:p w14:paraId="0668788B" w14:textId="52BA38D4" w:rsidR="0EFF248B" w:rsidRDefault="00896EFF" w:rsidP="0EFF248B">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writing task. </w:t>
      </w:r>
      <w:r w:rsidR="003E7482" w:rsidRPr="003E7482">
        <w:rPr>
          <w:rFonts w:ascii="Times New Roman" w:eastAsia="Times New Roman" w:hAnsi="Times New Roman" w:cs="Times New Roman"/>
        </w:rPr>
        <w:t>For this study, 12th grade students from the same school, taught by the same teacher, were requested to self-assess their writing based on a rubric (10 points for Content, 10 for Language, 5 for Organization + Structure, 25 points total). Then, the teacher will grade the writing without access to student self-assessed scores.</w:t>
      </w:r>
      <w:r w:rsidR="003E7482">
        <w:rPr>
          <w:rFonts w:ascii="Times New Roman" w:eastAsia="Times New Roman" w:hAnsi="Times New Roman" w:cs="Times New Roman"/>
        </w:rPr>
        <w:t xml:space="preserve"> </w:t>
      </w:r>
      <w:r w:rsidR="000A362E" w:rsidRPr="000A362E">
        <w:rPr>
          <w:rFonts w:ascii="Times New Roman" w:eastAsia="Times New Roman" w:hAnsi="Times New Roman" w:cs="Times New Roman"/>
        </w:rPr>
        <w:t>There are two datasets used in the study with the first being scores of 67 students who participated in the assessment and the second being a subset of students from the first dataset participating in the assessment again</w:t>
      </w:r>
      <w:r w:rsidR="000A362E">
        <w:rPr>
          <w:rFonts w:ascii="Times New Roman" w:eastAsia="Times New Roman" w:hAnsi="Times New Roman" w:cs="Times New Roman"/>
        </w:rPr>
        <w:t xml:space="preserve">, however we will only utilize the former of the </w:t>
      </w:r>
      <w:r w:rsidR="00584165">
        <w:rPr>
          <w:rFonts w:ascii="Times New Roman" w:eastAsia="Times New Roman" w:hAnsi="Times New Roman" w:cs="Times New Roman"/>
        </w:rPr>
        <w:t xml:space="preserve">two </w:t>
      </w:r>
      <w:r w:rsidR="000A362E">
        <w:rPr>
          <w:rFonts w:ascii="Times New Roman" w:eastAsia="Times New Roman" w:hAnsi="Times New Roman" w:cs="Times New Roman"/>
        </w:rPr>
        <w:t>datasets</w:t>
      </w:r>
      <w:r w:rsidR="00971382">
        <w:rPr>
          <w:rFonts w:ascii="Times New Roman" w:eastAsia="Times New Roman" w:hAnsi="Times New Roman" w:cs="Times New Roman"/>
        </w:rPr>
        <w:t xml:space="preserve">. This is because </w:t>
      </w:r>
      <w:r w:rsidR="00584165">
        <w:rPr>
          <w:rFonts w:ascii="Times New Roman" w:eastAsia="Times New Roman" w:hAnsi="Times New Roman" w:cs="Times New Roman"/>
        </w:rPr>
        <w:t xml:space="preserve">we found that </w:t>
      </w:r>
      <w:r w:rsidR="00C81A88" w:rsidRPr="00C81A88">
        <w:rPr>
          <w:rFonts w:ascii="Times New Roman" w:eastAsia="Times New Roman" w:hAnsi="Times New Roman" w:cs="Times New Roman"/>
        </w:rPr>
        <w:t>students from the second session w</w:t>
      </w:r>
      <w:r w:rsidR="00584165">
        <w:rPr>
          <w:rFonts w:ascii="Times New Roman" w:eastAsia="Times New Roman" w:hAnsi="Times New Roman" w:cs="Times New Roman"/>
        </w:rPr>
        <w:t>ould</w:t>
      </w:r>
      <w:r w:rsidR="00C81A88" w:rsidRPr="00C81A88">
        <w:rPr>
          <w:rFonts w:ascii="Times New Roman" w:eastAsia="Times New Roman" w:hAnsi="Times New Roman" w:cs="Times New Roman"/>
        </w:rPr>
        <w:t xml:space="preserve"> score themselves higher than they did on the first session so </w:t>
      </w:r>
      <w:r w:rsidR="007C1394">
        <w:rPr>
          <w:rFonts w:ascii="Times New Roman" w:eastAsia="Times New Roman" w:hAnsi="Times New Roman" w:cs="Times New Roman"/>
        </w:rPr>
        <w:t xml:space="preserve">the </w:t>
      </w:r>
      <w:r w:rsidR="00C81A88" w:rsidRPr="00C81A88">
        <w:rPr>
          <w:rFonts w:ascii="Times New Roman" w:eastAsia="Times New Roman" w:hAnsi="Times New Roman" w:cs="Times New Roman"/>
        </w:rPr>
        <w:t>session will become a confounding variable</w:t>
      </w:r>
      <w:r w:rsidR="00584165">
        <w:rPr>
          <w:rFonts w:ascii="Times New Roman" w:eastAsia="Times New Roman" w:hAnsi="Times New Roman" w:cs="Times New Roman"/>
        </w:rPr>
        <w:t>.</w:t>
      </w:r>
    </w:p>
    <w:p w14:paraId="0F136414" w14:textId="0EDBF938" w:rsidR="77B5C8C2" w:rsidRDefault="001B1931" w:rsidP="001B1931">
      <w:pPr>
        <w:pStyle w:val="ListParagraph"/>
        <w:numPr>
          <w:ilvl w:val="0"/>
          <w:numId w:val="1"/>
        </w:numPr>
        <w:spacing w:after="0" w:line="480" w:lineRule="auto"/>
        <w:rPr>
          <w:rFonts w:eastAsiaTheme="minorEastAsia"/>
          <w:b/>
          <w:u w:val="single"/>
          <w:lang w:val="en"/>
        </w:rPr>
      </w:pPr>
      <w:r w:rsidRPr="001B1931">
        <w:rPr>
          <w:rFonts w:ascii="Times New Roman" w:eastAsia="Times New Roman" w:hAnsi="Times New Roman" w:cs="Times New Roman"/>
          <w:b/>
          <w:bCs/>
          <w:u w:val="single"/>
          <w:lang w:val="en"/>
        </w:rPr>
        <w:t>EDA</w:t>
      </w:r>
    </w:p>
    <w:p w14:paraId="12FC2957" w14:textId="1F8BB781" w:rsidR="001B1931" w:rsidRDefault="40CA4159" w:rsidP="001B1931">
      <w:pPr>
        <w:pStyle w:val="ListParagraph"/>
        <w:spacing w:after="0" w:line="480" w:lineRule="auto"/>
        <w:rPr>
          <w:rFonts w:ascii="Times New Roman" w:eastAsia="Times New Roman" w:hAnsi="Times New Roman" w:cs="Times New Roman"/>
        </w:rPr>
      </w:pPr>
      <w:r>
        <w:rPr>
          <w:noProof/>
        </w:rPr>
        <w:drawing>
          <wp:inline distT="0" distB="0" distL="0" distR="0" wp14:anchorId="30CDE703" wp14:editId="0FEEB3CE">
            <wp:extent cx="2713036" cy="1674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3036" cy="1674331"/>
                    </a:xfrm>
                    <a:prstGeom prst="rect">
                      <a:avLst/>
                    </a:prstGeom>
                  </pic:spPr>
                </pic:pic>
              </a:graphicData>
            </a:graphic>
          </wp:inline>
        </w:drawing>
      </w:r>
      <w:r w:rsidR="754D2A2B">
        <w:rPr>
          <w:noProof/>
        </w:rPr>
        <w:drawing>
          <wp:inline distT="0" distB="0" distL="0" distR="0" wp14:anchorId="3855FBBA" wp14:editId="67D24819">
            <wp:extent cx="2250360" cy="1935655"/>
            <wp:effectExtent l="0" t="0" r="0" b="0"/>
            <wp:docPr id="751444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l="18959" r="9293"/>
                    <a:stretch>
                      <a:fillRect/>
                    </a:stretch>
                  </pic:blipFill>
                  <pic:spPr>
                    <a:xfrm>
                      <a:off x="0" y="0"/>
                      <a:ext cx="2250360" cy="1935655"/>
                    </a:xfrm>
                    <a:prstGeom prst="rect">
                      <a:avLst/>
                    </a:prstGeom>
                  </pic:spPr>
                </pic:pic>
              </a:graphicData>
            </a:graphic>
          </wp:inline>
        </w:drawing>
      </w:r>
    </w:p>
    <w:p w14:paraId="046D3DDE" w14:textId="5A86325E" w:rsidR="2BBF8DF8" w:rsidRDefault="00DC5BCB" w:rsidP="2BBF8DF8">
      <w:pPr>
        <w:spacing w:after="0" w:line="480" w:lineRule="auto"/>
        <w:rPr>
          <w:rFonts w:ascii="Times New Roman" w:eastAsia="Times New Roman" w:hAnsi="Times New Roman" w:cs="Times New Roman"/>
        </w:rPr>
      </w:pPr>
      <w:r>
        <w:rPr>
          <w:rFonts w:ascii="Times New Roman" w:eastAsia="Times New Roman" w:hAnsi="Times New Roman" w:cs="Times New Roman"/>
        </w:rPr>
        <w:tab/>
      </w:r>
      <w:r w:rsidR="358B0CA5">
        <w:rPr>
          <w:rFonts w:ascii="Times New Roman" w:eastAsia="Times New Roman" w:hAnsi="Times New Roman" w:cs="Times New Roman"/>
        </w:rPr>
        <w:t>An i</w:t>
      </w:r>
      <w:r>
        <w:rPr>
          <w:rFonts w:ascii="Times New Roman" w:eastAsia="Times New Roman" w:hAnsi="Times New Roman" w:cs="Times New Roman"/>
        </w:rPr>
        <w:t xml:space="preserve">nitial look of </w:t>
      </w:r>
      <w:r w:rsidR="006C5433">
        <w:rPr>
          <w:rFonts w:ascii="Times New Roman" w:eastAsia="Times New Roman" w:hAnsi="Times New Roman" w:cs="Times New Roman"/>
        </w:rPr>
        <w:t>student self-evaluation score vs. teacher score</w:t>
      </w:r>
      <w:r w:rsidR="1400F5FF">
        <w:rPr>
          <w:rFonts w:ascii="Times New Roman" w:eastAsia="Times New Roman" w:hAnsi="Times New Roman" w:cs="Times New Roman"/>
        </w:rPr>
        <w:t xml:space="preserve"> as well as correlation plot of each variable against each other</w:t>
      </w:r>
      <w:r w:rsidR="006C5433">
        <w:rPr>
          <w:rFonts w:ascii="Times New Roman" w:eastAsia="Times New Roman" w:hAnsi="Times New Roman" w:cs="Times New Roman"/>
        </w:rPr>
        <w:t>.</w:t>
      </w:r>
      <w:r w:rsidR="08913B76">
        <w:rPr>
          <w:rFonts w:ascii="Times New Roman" w:eastAsia="Times New Roman" w:hAnsi="Times New Roman" w:cs="Times New Roman"/>
        </w:rPr>
        <w:t xml:space="preserve"> </w:t>
      </w:r>
      <w:r w:rsidR="08913B76" w:rsidRPr="1A105B2F">
        <w:rPr>
          <w:rFonts w:ascii="Times New Roman" w:eastAsia="Times New Roman" w:hAnsi="Times New Roman" w:cs="Times New Roman"/>
        </w:rPr>
        <w:t xml:space="preserve">The </w:t>
      </w:r>
      <w:r w:rsidR="21E06C86" w:rsidRPr="1A105B2F">
        <w:rPr>
          <w:rFonts w:ascii="Times New Roman" w:eastAsia="Times New Roman" w:hAnsi="Times New Roman" w:cs="Times New Roman"/>
        </w:rPr>
        <w:t xml:space="preserve">scatterplot </w:t>
      </w:r>
      <w:r w:rsidR="37CB5913" w:rsidRPr="1A105B2F">
        <w:rPr>
          <w:rFonts w:ascii="Times New Roman" w:eastAsia="Times New Roman" w:hAnsi="Times New Roman" w:cs="Times New Roman"/>
        </w:rPr>
        <w:t xml:space="preserve">shows that there is no clear linear relationship between </w:t>
      </w:r>
      <w:r w:rsidR="2C06908F" w:rsidRPr="1A105B2F">
        <w:rPr>
          <w:rFonts w:ascii="Times New Roman" w:eastAsia="Times New Roman" w:hAnsi="Times New Roman" w:cs="Times New Roman"/>
          <w:lang w:val="en"/>
        </w:rPr>
        <w:t>student self-assessment for total score</w:t>
      </w:r>
      <w:r w:rsidR="37CB5913" w:rsidRPr="1A105B2F">
        <w:rPr>
          <w:rFonts w:ascii="Times New Roman" w:eastAsia="Times New Roman" w:hAnsi="Times New Roman" w:cs="Times New Roman"/>
        </w:rPr>
        <w:t xml:space="preserve"> and </w:t>
      </w:r>
      <w:r w:rsidR="2E515DC6" w:rsidRPr="1A105B2F">
        <w:rPr>
          <w:rFonts w:ascii="Times New Roman" w:eastAsia="Times New Roman" w:hAnsi="Times New Roman" w:cs="Times New Roman"/>
          <w:lang w:val="en"/>
        </w:rPr>
        <w:t xml:space="preserve">teacher assessment for </w:t>
      </w:r>
      <w:r w:rsidR="002A3676">
        <w:rPr>
          <w:rFonts w:ascii="Times New Roman" w:eastAsia="Times New Roman" w:hAnsi="Times New Roman" w:cs="Times New Roman"/>
          <w:lang w:val="en"/>
        </w:rPr>
        <w:t xml:space="preserve">the </w:t>
      </w:r>
      <w:r w:rsidR="2E515DC6" w:rsidRPr="1A105B2F">
        <w:rPr>
          <w:rFonts w:ascii="Times New Roman" w:eastAsia="Times New Roman" w:hAnsi="Times New Roman" w:cs="Times New Roman"/>
          <w:lang w:val="en"/>
        </w:rPr>
        <w:t>total score.</w:t>
      </w:r>
      <w:r w:rsidR="59EA1F94" w:rsidRPr="1A105B2F">
        <w:rPr>
          <w:rFonts w:ascii="Times New Roman" w:eastAsia="Times New Roman" w:hAnsi="Times New Roman" w:cs="Times New Roman"/>
          <w:lang w:val="en"/>
        </w:rPr>
        <w:t xml:space="preserve"> </w:t>
      </w:r>
    </w:p>
    <w:p w14:paraId="10150E3F" w14:textId="31855DFD" w:rsidR="4B824418" w:rsidRDefault="4B824418" w:rsidP="4B824418">
      <w:pPr>
        <w:spacing w:after="0" w:line="480" w:lineRule="auto"/>
        <w:rPr>
          <w:rFonts w:ascii="Times New Roman" w:eastAsia="Times New Roman" w:hAnsi="Times New Roman" w:cs="Times New Roman"/>
          <w:color w:val="FF0000"/>
          <w:lang w:val="en"/>
        </w:rPr>
      </w:pPr>
    </w:p>
    <w:p w14:paraId="3699C30E" w14:textId="77777777" w:rsidR="00FE4162" w:rsidRPr="00DC5BCB" w:rsidRDefault="00FE4162" w:rsidP="2BBF8DF8">
      <w:pPr>
        <w:spacing w:after="0" w:line="480" w:lineRule="auto"/>
        <w:rPr>
          <w:rFonts w:ascii="Times New Roman" w:eastAsia="Times New Roman" w:hAnsi="Times New Roman" w:cs="Times New Roman"/>
        </w:rPr>
      </w:pPr>
    </w:p>
    <w:p w14:paraId="7259655A" w14:textId="00A2E7A4" w:rsidR="00B62FF9" w:rsidRPr="00CB3B42" w:rsidRDefault="70B65EEA" w:rsidP="2BBF8DF8">
      <w:pPr>
        <w:pStyle w:val="ListParagraph"/>
        <w:numPr>
          <w:ilvl w:val="0"/>
          <w:numId w:val="1"/>
        </w:numPr>
        <w:spacing w:after="0" w:line="480" w:lineRule="auto"/>
        <w:rPr>
          <w:rFonts w:ascii="Times New Roman" w:eastAsia="Times New Roman" w:hAnsi="Times New Roman" w:cs="Times New Roman"/>
          <w:b/>
          <w:u w:val="single"/>
        </w:rPr>
      </w:pPr>
      <w:r w:rsidRPr="77B5C8C2">
        <w:rPr>
          <w:rFonts w:ascii="Times New Roman" w:eastAsia="Times New Roman" w:hAnsi="Times New Roman" w:cs="Times New Roman"/>
          <w:b/>
          <w:bCs/>
          <w:u w:val="single"/>
        </w:rPr>
        <w:t xml:space="preserve">R </w:t>
      </w:r>
      <w:r w:rsidR="3D350A02" w:rsidRPr="77B5C8C2">
        <w:rPr>
          <w:rFonts w:ascii="Times New Roman" w:eastAsia="Times New Roman" w:hAnsi="Times New Roman" w:cs="Times New Roman"/>
          <w:b/>
          <w:bCs/>
          <w:u w:val="single"/>
        </w:rPr>
        <w:t>Model</w:t>
      </w:r>
    </w:p>
    <w:p w14:paraId="763E0B42" w14:textId="6530B89A" w:rsidR="00B62FF9" w:rsidRPr="005C2B07" w:rsidRDefault="54933930" w:rsidP="753A6FAF">
      <w:pPr>
        <w:spacing w:after="0" w:line="480" w:lineRule="auto"/>
        <w:rPr>
          <w:rFonts w:ascii="Times New Roman" w:eastAsia="Times New Roman" w:hAnsi="Times New Roman" w:cs="Times New Roman"/>
        </w:rPr>
      </w:pPr>
      <w:r w:rsidRPr="005C2B07">
        <w:rPr>
          <w:rFonts w:ascii="Times New Roman" w:eastAsia="Times New Roman" w:hAnsi="Times New Roman" w:cs="Times New Roman"/>
        </w:rPr>
        <w:lastRenderedPageBreak/>
        <w:t xml:space="preserve">To begin with, </w:t>
      </w:r>
      <w:r w:rsidR="4FB3BD9C" w:rsidRPr="005C2B07">
        <w:rPr>
          <w:rFonts w:ascii="Times New Roman" w:eastAsia="Times New Roman" w:hAnsi="Times New Roman" w:cs="Times New Roman"/>
        </w:rPr>
        <w:t>independent variables include:</w:t>
      </w:r>
    </w:p>
    <w:p w14:paraId="2154A8BA" w14:textId="7521AB6C" w:rsidR="38726002" w:rsidRPr="00DF560E" w:rsidRDefault="009D0A11" w:rsidP="753A6FAF">
      <w:pPr>
        <w:pStyle w:val="ListParagraph"/>
        <w:numPr>
          <w:ilvl w:val="0"/>
          <w:numId w:val="2"/>
        </w:num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lang w:val="en"/>
        </w:rPr>
        <w:t>TchrTotal</w:t>
      </w:r>
      <w:proofErr w:type="spellEnd"/>
      <w:r>
        <w:rPr>
          <w:rFonts w:ascii="Times New Roman" w:eastAsia="Times New Roman" w:hAnsi="Times New Roman" w:cs="Times New Roman"/>
          <w:lang w:val="en"/>
        </w:rPr>
        <w:t xml:space="preserve"> – teacher assessment for total score</w:t>
      </w:r>
    </w:p>
    <w:p w14:paraId="71AC63E0" w14:textId="164E56BB" w:rsidR="38726002" w:rsidRPr="00DF560E" w:rsidRDefault="009D0A11" w:rsidP="753A6FAF">
      <w:pPr>
        <w:pStyle w:val="ListParagraph"/>
        <w:numPr>
          <w:ilvl w:val="0"/>
          <w:numId w:val="2"/>
        </w:numPr>
        <w:spacing w:after="0" w:line="480" w:lineRule="auto"/>
        <w:rPr>
          <w:rFonts w:ascii="Times New Roman" w:eastAsia="Times New Roman" w:hAnsi="Times New Roman" w:cs="Times New Roman"/>
          <w:lang w:val="en"/>
        </w:rPr>
      </w:pPr>
      <w:proofErr w:type="spellStart"/>
      <w:r>
        <w:rPr>
          <w:rFonts w:ascii="Times New Roman" w:eastAsia="Times New Roman" w:hAnsi="Times New Roman" w:cs="Times New Roman"/>
          <w:lang w:val="en"/>
        </w:rPr>
        <w:t>SelfTotal</w:t>
      </w:r>
      <w:proofErr w:type="spellEnd"/>
      <w:r>
        <w:rPr>
          <w:rFonts w:ascii="Times New Roman" w:eastAsia="Times New Roman" w:hAnsi="Times New Roman" w:cs="Times New Roman"/>
          <w:lang w:val="en"/>
        </w:rPr>
        <w:t xml:space="preserve"> </w:t>
      </w:r>
      <w:r w:rsidR="00ED7AEB">
        <w:rPr>
          <w:rFonts w:ascii="Times New Roman" w:eastAsia="Times New Roman" w:hAnsi="Times New Roman" w:cs="Times New Roman"/>
          <w:lang w:val="en"/>
        </w:rPr>
        <w:t>–</w:t>
      </w:r>
      <w:r>
        <w:rPr>
          <w:rFonts w:ascii="Times New Roman" w:eastAsia="Times New Roman" w:hAnsi="Times New Roman" w:cs="Times New Roman"/>
          <w:lang w:val="en"/>
        </w:rPr>
        <w:t xml:space="preserve"> </w:t>
      </w:r>
      <w:r w:rsidR="00ED7AEB">
        <w:rPr>
          <w:rFonts w:ascii="Times New Roman" w:eastAsia="Times New Roman" w:hAnsi="Times New Roman" w:cs="Times New Roman"/>
          <w:lang w:val="en"/>
        </w:rPr>
        <w:t>student self-assessment for total score</w:t>
      </w:r>
    </w:p>
    <w:p w14:paraId="42FE6E6C" w14:textId="10692D41" w:rsidR="38726002" w:rsidRPr="00DF560E" w:rsidRDefault="00ED7AEB" w:rsidP="753A6FAF">
      <w:pPr>
        <w:pStyle w:val="ListParagraph"/>
        <w:numPr>
          <w:ilvl w:val="0"/>
          <w:numId w:val="2"/>
        </w:numPr>
        <w:spacing w:after="0" w:line="480" w:lineRule="auto"/>
        <w:rPr>
          <w:rFonts w:ascii="Times New Roman" w:eastAsia="Times New Roman" w:hAnsi="Times New Roman" w:cs="Times New Roman"/>
          <w:lang w:val="en"/>
        </w:rPr>
      </w:pPr>
      <w:proofErr w:type="spellStart"/>
      <w:r>
        <w:rPr>
          <w:rFonts w:ascii="Times New Roman" w:eastAsia="Times New Roman" w:hAnsi="Times New Roman" w:cs="Times New Roman"/>
          <w:lang w:val="en"/>
        </w:rPr>
        <w:t>SelfOne</w:t>
      </w:r>
      <w:proofErr w:type="spellEnd"/>
      <w:r>
        <w:rPr>
          <w:rFonts w:ascii="Times New Roman" w:eastAsia="Times New Roman" w:hAnsi="Times New Roman" w:cs="Times New Roman"/>
          <w:lang w:val="en"/>
        </w:rPr>
        <w:t xml:space="preserve"> – student self-assessment for Content (10 points)</w:t>
      </w:r>
    </w:p>
    <w:p w14:paraId="4F04EFEA" w14:textId="0C8A4BA0" w:rsidR="00ED7AEB" w:rsidRPr="00DF560E" w:rsidRDefault="00ED7AEB" w:rsidP="00ED7AEB">
      <w:pPr>
        <w:pStyle w:val="ListParagraph"/>
        <w:numPr>
          <w:ilvl w:val="0"/>
          <w:numId w:val="2"/>
        </w:numPr>
        <w:spacing w:after="0" w:line="480" w:lineRule="auto"/>
        <w:rPr>
          <w:rFonts w:ascii="Times New Roman" w:eastAsia="Times New Roman" w:hAnsi="Times New Roman" w:cs="Times New Roman"/>
          <w:lang w:val="en"/>
        </w:rPr>
      </w:pPr>
      <w:proofErr w:type="spellStart"/>
      <w:r>
        <w:rPr>
          <w:rFonts w:ascii="Times New Roman" w:eastAsia="Times New Roman" w:hAnsi="Times New Roman" w:cs="Times New Roman"/>
          <w:lang w:val="en"/>
        </w:rPr>
        <w:t>SelfTwo</w:t>
      </w:r>
      <w:proofErr w:type="spellEnd"/>
      <w:r>
        <w:rPr>
          <w:rFonts w:ascii="Times New Roman" w:eastAsia="Times New Roman" w:hAnsi="Times New Roman" w:cs="Times New Roman"/>
          <w:lang w:val="en"/>
        </w:rPr>
        <w:t xml:space="preserve"> – student self-assessment for Language (10 points)</w:t>
      </w:r>
    </w:p>
    <w:p w14:paraId="23D29844" w14:textId="45EBCAD7" w:rsidR="00ED7AEB" w:rsidRDefault="00ED7AEB" w:rsidP="00ED7AEB">
      <w:pPr>
        <w:pStyle w:val="ListParagraph"/>
        <w:numPr>
          <w:ilvl w:val="0"/>
          <w:numId w:val="2"/>
        </w:numPr>
        <w:spacing w:after="0" w:line="480" w:lineRule="auto"/>
        <w:rPr>
          <w:rFonts w:ascii="Times New Roman" w:eastAsia="Times New Roman" w:hAnsi="Times New Roman" w:cs="Times New Roman"/>
          <w:color w:val="000000" w:themeColor="text1"/>
          <w:lang w:val="en"/>
        </w:rPr>
      </w:pPr>
      <w:proofErr w:type="spellStart"/>
      <w:r>
        <w:rPr>
          <w:rFonts w:ascii="Times New Roman" w:eastAsia="Times New Roman" w:hAnsi="Times New Roman" w:cs="Times New Roman"/>
          <w:lang w:val="en"/>
        </w:rPr>
        <w:t>SelfThree</w:t>
      </w:r>
      <w:proofErr w:type="spellEnd"/>
      <w:r>
        <w:rPr>
          <w:rFonts w:ascii="Times New Roman" w:eastAsia="Times New Roman" w:hAnsi="Times New Roman" w:cs="Times New Roman"/>
          <w:lang w:val="en"/>
        </w:rPr>
        <w:t xml:space="preserve"> – student self-assessment for </w:t>
      </w:r>
      <w:r w:rsidR="457BBFE2" w:rsidRPr="1A105B2F">
        <w:rPr>
          <w:rFonts w:ascii="Times New Roman" w:eastAsia="Times New Roman" w:hAnsi="Times New Roman" w:cs="Times New Roman"/>
          <w:lang w:val="en"/>
        </w:rPr>
        <w:t>Organization</w:t>
      </w:r>
      <w:r>
        <w:rPr>
          <w:rFonts w:ascii="Times New Roman" w:eastAsia="Times New Roman" w:hAnsi="Times New Roman" w:cs="Times New Roman"/>
          <w:lang w:val="en"/>
        </w:rPr>
        <w:t xml:space="preserve"> (5 points)</w:t>
      </w:r>
    </w:p>
    <w:p w14:paraId="6990E8C4" w14:textId="1955AEAD" w:rsidR="00ED7AEB" w:rsidRPr="00DC5BCB" w:rsidRDefault="00FF6C01" w:rsidP="2BBF8DF8">
      <w:pPr>
        <w:pStyle w:val="ListParagraph"/>
        <w:numPr>
          <w:ilvl w:val="0"/>
          <w:numId w:val="2"/>
        </w:numPr>
        <w:spacing w:after="0" w:line="480" w:lineRule="auto"/>
        <w:rPr>
          <w:rFonts w:ascii="Times New Roman" w:eastAsia="Times New Roman" w:hAnsi="Times New Roman" w:cs="Times New Roman"/>
          <w:lang w:val="en"/>
        </w:rPr>
      </w:pPr>
      <w:r>
        <w:rPr>
          <w:rFonts w:ascii="Times New Roman" w:eastAsia="Times New Roman" w:hAnsi="Times New Roman" w:cs="Times New Roman"/>
          <w:lang w:val="en"/>
        </w:rPr>
        <w:t xml:space="preserve">Average_2019 – average points student earned from the 2019 June Exam and 2019 September </w:t>
      </w:r>
    </w:p>
    <w:p w14:paraId="0B1D5EDE" w14:textId="25363AF3" w:rsidR="00DC5BCB" w:rsidRDefault="45858CD3" w:rsidP="1A105B2F">
      <w:pPr>
        <w:spacing w:after="0" w:line="480" w:lineRule="auto"/>
        <w:ind w:firstLine="720"/>
        <w:rPr>
          <w:rFonts w:ascii="Times New Roman" w:eastAsia="Times New Roman" w:hAnsi="Times New Roman" w:cs="Times New Roman"/>
          <w:lang w:val="en"/>
        </w:rPr>
      </w:pPr>
      <w:r w:rsidRPr="1A105B2F">
        <w:rPr>
          <w:rFonts w:ascii="Times New Roman" w:eastAsia="Times New Roman" w:hAnsi="Times New Roman" w:cs="Times New Roman"/>
        </w:rPr>
        <w:t xml:space="preserve">First, we plotted the scatterplot to see the distributions of the observations. From this initial look, there does not seem to be a meaningful correlation between teachers’ total assessment and students’ self-total assessment. Then we fitted </w:t>
      </w:r>
      <w:r w:rsidR="6D477C6F" w:rsidRPr="1A105B2F">
        <w:rPr>
          <w:rFonts w:ascii="Times New Roman" w:eastAsia="Times New Roman" w:hAnsi="Times New Roman" w:cs="Times New Roman"/>
        </w:rPr>
        <w:t xml:space="preserve">a </w:t>
      </w:r>
      <w:r w:rsidRPr="1A105B2F">
        <w:rPr>
          <w:rFonts w:ascii="Times New Roman" w:eastAsia="Times New Roman" w:hAnsi="Times New Roman" w:cs="Times New Roman"/>
        </w:rPr>
        <w:t>m</w:t>
      </w:r>
      <w:r w:rsidR="60BF7EA2" w:rsidRPr="1A105B2F">
        <w:rPr>
          <w:rFonts w:ascii="Times New Roman" w:eastAsia="Times New Roman" w:hAnsi="Times New Roman" w:cs="Times New Roman"/>
        </w:rPr>
        <w:t>odel.</w:t>
      </w:r>
      <w:r w:rsidR="5DD25324" w:rsidRPr="1A105B2F">
        <w:rPr>
          <w:rFonts w:ascii="Times New Roman" w:eastAsia="Times New Roman" w:hAnsi="Times New Roman" w:cs="Times New Roman"/>
          <w:lang w:val="en"/>
        </w:rPr>
        <w:t xml:space="preserve"> Because our response variable had a ceiling of 25 points, we chose to fit a binomial generalized linear model. However, th</w:t>
      </w:r>
      <w:r w:rsidR="5A97EB65" w:rsidRPr="1A105B2F">
        <w:rPr>
          <w:rFonts w:ascii="Times New Roman" w:eastAsia="Times New Roman" w:hAnsi="Times New Roman" w:cs="Times New Roman"/>
          <w:lang w:val="en"/>
        </w:rPr>
        <w:t xml:space="preserve">ere was under-dispersion after fitting the binomial model, so we used a quasi-binomial model </w:t>
      </w:r>
      <w:r w:rsidR="1A77C074" w:rsidRPr="1A105B2F">
        <w:rPr>
          <w:rFonts w:ascii="Times New Roman" w:eastAsia="Times New Roman" w:hAnsi="Times New Roman" w:cs="Times New Roman"/>
          <w:lang w:val="en"/>
        </w:rPr>
        <w:t>to correct that.</w:t>
      </w:r>
    </w:p>
    <w:p w14:paraId="0A73F319" w14:textId="4A4AE7AD" w:rsidR="00DC5BCB" w:rsidRDefault="00DC5BCB" w:rsidP="0EFF248B">
      <w:pPr>
        <w:spacing w:after="0" w:line="480" w:lineRule="auto"/>
        <w:rPr>
          <w:rFonts w:ascii="Times New Roman" w:eastAsia="Times New Roman" w:hAnsi="Times New Roman" w:cs="Times New Roman"/>
          <w:color w:val="FF0000"/>
          <w:lang w:val="en"/>
        </w:rPr>
      </w:pPr>
    </w:p>
    <w:p w14:paraId="43B6EF12" w14:textId="54FC7AE2" w:rsidR="37E88F25" w:rsidRDefault="37E88F25" w:rsidP="0EFF248B">
      <w:pPr>
        <w:spacing w:after="0" w:line="480" w:lineRule="auto"/>
        <w:rPr>
          <w:rFonts w:ascii="Times New Roman" w:eastAsia="Times New Roman" w:hAnsi="Times New Roman" w:cs="Times New Roman"/>
          <w:lang w:val="en"/>
        </w:rPr>
      </w:pPr>
      <w:r w:rsidRPr="0EFF248B">
        <w:rPr>
          <w:rFonts w:ascii="Times New Roman" w:eastAsia="Times New Roman" w:hAnsi="Times New Roman" w:cs="Times New Roman"/>
          <w:lang w:val="en"/>
        </w:rPr>
        <w:t xml:space="preserve">The </w:t>
      </w:r>
      <w:r w:rsidR="372DC15C" w:rsidRPr="1A105B2F">
        <w:rPr>
          <w:rFonts w:ascii="Times New Roman" w:eastAsia="Times New Roman" w:hAnsi="Times New Roman" w:cs="Times New Roman"/>
          <w:lang w:val="en"/>
        </w:rPr>
        <w:t>quasi</w:t>
      </w:r>
      <w:r w:rsidR="5C5AE37B" w:rsidRPr="1A105B2F">
        <w:rPr>
          <w:rFonts w:ascii="Times New Roman" w:eastAsia="Times New Roman" w:hAnsi="Times New Roman" w:cs="Times New Roman"/>
          <w:lang w:val="en"/>
        </w:rPr>
        <w:t>-</w:t>
      </w:r>
      <w:r w:rsidR="372DC15C" w:rsidRPr="1A105B2F">
        <w:rPr>
          <w:rFonts w:ascii="Times New Roman" w:eastAsia="Times New Roman" w:hAnsi="Times New Roman" w:cs="Times New Roman"/>
          <w:lang w:val="en"/>
        </w:rPr>
        <w:t>binomial</w:t>
      </w:r>
      <w:r w:rsidRPr="0EFF248B">
        <w:rPr>
          <w:rFonts w:ascii="Times New Roman" w:eastAsia="Times New Roman" w:hAnsi="Times New Roman" w:cs="Times New Roman"/>
          <w:lang w:val="en"/>
        </w:rPr>
        <w:t xml:space="preserve"> model was coded as:</w:t>
      </w:r>
    </w:p>
    <w:p w14:paraId="038D5D9D" w14:textId="47A09D59" w:rsidR="48F38F19" w:rsidRDefault="0713E44A" w:rsidP="667465E4">
      <w:pPr>
        <w:spacing w:after="0" w:line="480" w:lineRule="auto"/>
        <w:rPr>
          <w:rFonts w:ascii="Times New Roman" w:eastAsia="Times New Roman" w:hAnsi="Times New Roman" w:cs="Times New Roman"/>
          <w:lang w:val="en"/>
        </w:rPr>
      </w:pPr>
      <w:r w:rsidRPr="1A105B2F">
        <w:rPr>
          <w:rFonts w:ascii="Times New Roman" w:eastAsia="Times New Roman" w:hAnsi="Times New Roman" w:cs="Times New Roman"/>
          <w:lang w:val="en"/>
        </w:rPr>
        <w:t xml:space="preserve"> </w:t>
      </w:r>
      <w:r w:rsidR="103CEA25" w:rsidRPr="1A105B2F">
        <w:rPr>
          <w:rFonts w:ascii="Times New Roman" w:eastAsia="Times New Roman" w:hAnsi="Times New Roman" w:cs="Times New Roman"/>
          <w:lang w:val="en"/>
        </w:rPr>
        <w:t xml:space="preserve">   </w:t>
      </w:r>
      <w:proofErr w:type="spellStart"/>
      <w:r w:rsidR="37E88F25" w:rsidRPr="0EFF248B">
        <w:rPr>
          <w:rFonts w:ascii="Times New Roman" w:eastAsia="Times New Roman" w:hAnsi="Times New Roman" w:cs="Times New Roman"/>
          <w:lang w:val="en"/>
        </w:rPr>
        <w:t>g</w:t>
      </w:r>
      <w:r w:rsidR="48F38F19" w:rsidRPr="0EFF248B">
        <w:rPr>
          <w:rFonts w:ascii="Times New Roman" w:eastAsia="Times New Roman" w:hAnsi="Times New Roman" w:cs="Times New Roman"/>
          <w:lang w:val="en"/>
        </w:rPr>
        <w:t>lm</w:t>
      </w:r>
      <w:proofErr w:type="spellEnd"/>
      <w:r w:rsidR="48F38F19" w:rsidRPr="0EFF248B">
        <w:rPr>
          <w:rFonts w:ascii="Times New Roman" w:eastAsia="Times New Roman" w:hAnsi="Times New Roman" w:cs="Times New Roman"/>
          <w:lang w:val="en"/>
        </w:rPr>
        <w:t>(</w:t>
      </w:r>
      <w:proofErr w:type="spellStart"/>
      <w:r w:rsidR="48F38F19" w:rsidRPr="0EFF248B">
        <w:rPr>
          <w:rFonts w:ascii="Times New Roman" w:eastAsia="Times New Roman" w:hAnsi="Times New Roman" w:cs="Times New Roman"/>
          <w:lang w:val="en"/>
        </w:rPr>
        <w:t>cbind</w:t>
      </w:r>
      <w:proofErr w:type="spellEnd"/>
      <w:r w:rsidR="48F38F19" w:rsidRPr="0EFF248B">
        <w:rPr>
          <w:rFonts w:ascii="Times New Roman" w:eastAsia="Times New Roman" w:hAnsi="Times New Roman" w:cs="Times New Roman"/>
          <w:lang w:val="en"/>
        </w:rPr>
        <w:t>(</w:t>
      </w:r>
      <w:proofErr w:type="spellStart"/>
      <w:r w:rsidR="48F38F19" w:rsidRPr="0EFF248B">
        <w:rPr>
          <w:rFonts w:ascii="Times New Roman" w:eastAsia="Times New Roman" w:hAnsi="Times New Roman" w:cs="Times New Roman"/>
          <w:lang w:val="en"/>
        </w:rPr>
        <w:t>SelfTotal</w:t>
      </w:r>
      <w:proofErr w:type="spellEnd"/>
      <w:r w:rsidR="48F38F19" w:rsidRPr="0EFF248B">
        <w:rPr>
          <w:rFonts w:ascii="Times New Roman" w:eastAsia="Times New Roman" w:hAnsi="Times New Roman" w:cs="Times New Roman"/>
          <w:lang w:val="en"/>
        </w:rPr>
        <w:t>, 25-SelfTotal)~</w:t>
      </w:r>
      <w:proofErr w:type="spellStart"/>
      <w:r w:rsidR="48F38F19" w:rsidRPr="0EFF248B">
        <w:rPr>
          <w:rFonts w:ascii="Times New Roman" w:eastAsia="Times New Roman" w:hAnsi="Times New Roman" w:cs="Times New Roman"/>
          <w:lang w:val="en"/>
        </w:rPr>
        <w:t>TchrTotal</w:t>
      </w:r>
      <w:proofErr w:type="spellEnd"/>
      <w:r w:rsidR="48F38F19" w:rsidRPr="0EFF248B">
        <w:rPr>
          <w:rFonts w:ascii="Times New Roman" w:eastAsia="Times New Roman" w:hAnsi="Times New Roman" w:cs="Times New Roman"/>
          <w:lang w:val="en"/>
        </w:rPr>
        <w:t xml:space="preserve"> + Average_2019, data=data1, family=quasibinomial)</w:t>
      </w:r>
    </w:p>
    <w:p w14:paraId="66B5C10E" w14:textId="07EBE4C0" w:rsidR="1A105B2F" w:rsidRDefault="1A105B2F" w:rsidP="1A105B2F">
      <w:pPr>
        <w:spacing w:after="0" w:line="480" w:lineRule="auto"/>
        <w:rPr>
          <w:rFonts w:ascii="Times New Roman" w:eastAsia="Times New Roman" w:hAnsi="Times New Roman" w:cs="Times New Roman"/>
          <w:lang w:val="en"/>
        </w:rPr>
      </w:pPr>
    </w:p>
    <w:p w14:paraId="4C54A97B" w14:textId="1535C28C" w:rsidR="50C02F34" w:rsidRDefault="50C02F34" w:rsidP="02A886D4">
      <w:pPr>
        <w:spacing w:after="0" w:line="480" w:lineRule="auto"/>
        <w:ind w:firstLine="720"/>
        <w:rPr>
          <w:rFonts w:ascii="Times New Roman" w:eastAsia="Times New Roman" w:hAnsi="Times New Roman" w:cs="Times New Roman"/>
          <w:lang w:val="en"/>
        </w:rPr>
      </w:pPr>
      <w:proofErr w:type="gramStart"/>
      <w:r w:rsidRPr="02A886D4">
        <w:rPr>
          <w:rFonts w:ascii="Times New Roman" w:eastAsia="Times New Roman" w:hAnsi="Times New Roman" w:cs="Times New Roman"/>
          <w:lang w:val="en"/>
        </w:rPr>
        <w:t>At this time</w:t>
      </w:r>
      <w:proofErr w:type="gramEnd"/>
      <w:r w:rsidRPr="02A886D4">
        <w:rPr>
          <w:rFonts w:ascii="Times New Roman" w:eastAsia="Times New Roman" w:hAnsi="Times New Roman" w:cs="Times New Roman"/>
          <w:lang w:val="en"/>
        </w:rPr>
        <w:t>, the use of the binomial distribution assumption did not affect the significance of the coefficient detection.  The first thing was to detect whether the sample has over-dispersion or under-dispersion. Then, the alternative method was to use the quasi-binomial distribution, which fitted an extra dispersion parameter to account for that unexpected variance. We divided the residual by the residual degree of freedom. If it is lower than 1 (The actual ratio is 64/66 ≈ 0.97), it means under-dispersion that is the phenomenon that the residual variance is smaller than the conditional mean.</w:t>
      </w:r>
    </w:p>
    <w:p w14:paraId="3F3ED303" w14:textId="5D8311CB" w:rsidR="60F9F54E" w:rsidRDefault="60F9F54E" w:rsidP="60F9F54E">
      <w:pPr>
        <w:spacing w:after="0" w:line="480" w:lineRule="auto"/>
        <w:rPr>
          <w:rFonts w:ascii="Times New Roman" w:eastAsia="Times New Roman" w:hAnsi="Times New Roman" w:cs="Times New Roman"/>
          <w:lang w:val="en"/>
        </w:rPr>
      </w:pPr>
    </w:p>
    <w:p w14:paraId="0F407588" w14:textId="61F0195E" w:rsidR="667465E4" w:rsidRDefault="667465E4" w:rsidP="667465E4">
      <w:pPr>
        <w:spacing w:after="0" w:line="480" w:lineRule="auto"/>
        <w:rPr>
          <w:rFonts w:ascii="Times New Roman" w:eastAsia="Times New Roman" w:hAnsi="Times New Roman" w:cs="Times New Roman"/>
          <w:lang w:val="en"/>
        </w:rPr>
      </w:pPr>
    </w:p>
    <w:p w14:paraId="02B49CB5" w14:textId="39DC298F" w:rsidR="00B62FF9" w:rsidRPr="00517AE7" w:rsidRDefault="004B759C" w:rsidP="004B759C">
      <w:pPr>
        <w:spacing w:after="0" w:line="480" w:lineRule="auto"/>
        <w:rPr>
          <w:rFonts w:ascii="Times New Roman" w:eastAsia="Times New Roman" w:hAnsi="Times New Roman" w:cs="Times New Roman"/>
          <w:b/>
          <w:bCs/>
          <w:lang w:val="en"/>
        </w:rPr>
      </w:pPr>
      <w:r w:rsidRPr="00517AE7">
        <w:rPr>
          <w:rFonts w:ascii="Times New Roman" w:eastAsia="Times New Roman" w:hAnsi="Times New Roman" w:cs="Times New Roman"/>
          <w:b/>
          <w:bCs/>
          <w:lang w:val="en"/>
        </w:rPr>
        <w:t>Quasibinomial model</w:t>
      </w:r>
      <w:r w:rsidR="06FE71B4" w:rsidRPr="28BDBD9F">
        <w:rPr>
          <w:rFonts w:ascii="Times New Roman" w:eastAsia="Times New Roman" w:hAnsi="Times New Roman" w:cs="Times New Roman"/>
          <w:b/>
          <w:bCs/>
          <w:lang w:val="en"/>
        </w:rPr>
        <w:t xml:space="preserve">: Response as </w:t>
      </w:r>
      <w:proofErr w:type="spellStart"/>
      <w:r w:rsidR="06FE71B4" w:rsidRPr="28BDBD9F">
        <w:rPr>
          <w:rFonts w:ascii="Times New Roman" w:eastAsia="Times New Roman" w:hAnsi="Times New Roman" w:cs="Times New Roman"/>
          <w:b/>
          <w:bCs/>
          <w:lang w:val="en"/>
        </w:rPr>
        <w:t>SelfTotal</w:t>
      </w:r>
      <w:proofErr w:type="spellEnd"/>
    </w:p>
    <w:p w14:paraId="62B2E71E" w14:textId="5123844C" w:rsidR="002B06BC" w:rsidRDefault="0B696B8D" w:rsidP="2BBF8DF8">
      <w:pPr>
        <w:spacing w:after="0" w:line="480" w:lineRule="auto"/>
      </w:pPr>
      <w:r>
        <w:rPr>
          <w:noProof/>
        </w:rPr>
        <w:lastRenderedPageBreak/>
        <w:drawing>
          <wp:inline distT="0" distB="0" distL="0" distR="0" wp14:anchorId="4043AD68" wp14:editId="2CB418D1">
            <wp:extent cx="2847078" cy="19589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847078" cy="1958908"/>
                    </a:xfrm>
                    <a:prstGeom prst="rect">
                      <a:avLst/>
                    </a:prstGeom>
                  </pic:spPr>
                </pic:pic>
              </a:graphicData>
            </a:graphic>
          </wp:inline>
        </w:drawing>
      </w:r>
      <w:r w:rsidR="0B27A025">
        <w:rPr>
          <w:noProof/>
        </w:rPr>
        <w:drawing>
          <wp:anchor distT="0" distB="0" distL="114300" distR="114300" simplePos="0" relativeHeight="251658240" behindDoc="0" locked="0" layoutInCell="1" allowOverlap="1" wp14:anchorId="298EE989" wp14:editId="16B10C9B">
            <wp:simplePos x="0" y="0"/>
            <wp:positionH relativeFrom="column">
              <wp:align>right</wp:align>
            </wp:positionH>
            <wp:positionV relativeFrom="paragraph">
              <wp:posOffset>0</wp:posOffset>
            </wp:positionV>
            <wp:extent cx="3073000" cy="1896001"/>
            <wp:effectExtent l="0" t="0" r="0" b="0"/>
            <wp:wrapNone/>
            <wp:docPr id="13331688" name="Picture 1333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73000" cy="1896001"/>
                    </a:xfrm>
                    <a:prstGeom prst="rect">
                      <a:avLst/>
                    </a:prstGeom>
                  </pic:spPr>
                </pic:pic>
              </a:graphicData>
            </a:graphic>
            <wp14:sizeRelH relativeFrom="page">
              <wp14:pctWidth>0</wp14:pctWidth>
            </wp14:sizeRelH>
            <wp14:sizeRelV relativeFrom="page">
              <wp14:pctHeight>0</wp14:pctHeight>
            </wp14:sizeRelV>
          </wp:anchor>
        </w:drawing>
      </w:r>
    </w:p>
    <w:p w14:paraId="7F76381D" w14:textId="0BB954F6" w:rsidR="002B06BC" w:rsidRDefault="614FB1CC" w:rsidP="02A886D4">
      <w:pPr>
        <w:spacing w:after="0" w:line="480" w:lineRule="auto"/>
        <w:rPr>
          <w:rFonts w:ascii="Times New Roman" w:eastAsia="Times New Roman" w:hAnsi="Times New Roman" w:cs="Times New Roman"/>
          <w:b/>
          <w:bCs/>
          <w:lang w:val="en"/>
        </w:rPr>
      </w:pPr>
      <w:r w:rsidRPr="079EADFF">
        <w:rPr>
          <w:rFonts w:ascii="Times New Roman" w:eastAsia="Times New Roman" w:hAnsi="Times New Roman" w:cs="Times New Roman"/>
          <w:b/>
          <w:bCs/>
          <w:lang w:val="en"/>
        </w:rPr>
        <w:t xml:space="preserve">Quasibinomial model: Response as </w:t>
      </w:r>
      <w:proofErr w:type="spellStart"/>
      <w:r w:rsidRPr="079EADFF">
        <w:rPr>
          <w:rFonts w:ascii="Times New Roman" w:eastAsia="Times New Roman" w:hAnsi="Times New Roman" w:cs="Times New Roman"/>
          <w:b/>
          <w:bCs/>
          <w:lang w:val="en"/>
        </w:rPr>
        <w:t>SelfOne</w:t>
      </w:r>
      <w:proofErr w:type="spellEnd"/>
    </w:p>
    <w:p w14:paraId="33736AFE" w14:textId="0BB954F6" w:rsidR="62F6C762" w:rsidRDefault="62F6C762" w:rsidP="46702929">
      <w:pPr>
        <w:spacing w:after="0" w:line="480" w:lineRule="auto"/>
      </w:pPr>
      <w:r>
        <w:rPr>
          <w:noProof/>
        </w:rPr>
        <w:drawing>
          <wp:inline distT="0" distB="0" distL="0" distR="0" wp14:anchorId="6C9C9FCE" wp14:editId="354C9140">
            <wp:extent cx="2758440" cy="1729772"/>
            <wp:effectExtent l="0" t="0" r="0" b="0"/>
            <wp:docPr id="803711959" name="Picture 80371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711959"/>
                    <pic:cNvPicPr/>
                  </pic:nvPicPr>
                  <pic:blipFill>
                    <a:blip r:embed="rId14">
                      <a:extLst>
                        <a:ext uri="{28A0092B-C50C-407E-A947-70E740481C1C}">
                          <a14:useLocalDpi xmlns:a14="http://schemas.microsoft.com/office/drawing/2010/main" val="0"/>
                        </a:ext>
                      </a:extLst>
                    </a:blip>
                    <a:stretch>
                      <a:fillRect/>
                    </a:stretch>
                  </pic:blipFill>
                  <pic:spPr>
                    <a:xfrm>
                      <a:off x="0" y="0"/>
                      <a:ext cx="2758440" cy="1729772"/>
                    </a:xfrm>
                    <a:prstGeom prst="rect">
                      <a:avLst/>
                    </a:prstGeom>
                  </pic:spPr>
                </pic:pic>
              </a:graphicData>
            </a:graphic>
          </wp:inline>
        </w:drawing>
      </w:r>
      <w:r>
        <w:rPr>
          <w:noProof/>
        </w:rPr>
        <w:drawing>
          <wp:inline distT="0" distB="0" distL="0" distR="0" wp14:anchorId="797B5E1E" wp14:editId="452B4904">
            <wp:extent cx="2872946" cy="1771650"/>
            <wp:effectExtent l="0" t="0" r="0" b="0"/>
            <wp:docPr id="1588540291" name="Picture 158854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5402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2946" cy="1771650"/>
                    </a:xfrm>
                    <a:prstGeom prst="rect">
                      <a:avLst/>
                    </a:prstGeom>
                  </pic:spPr>
                </pic:pic>
              </a:graphicData>
            </a:graphic>
          </wp:inline>
        </w:drawing>
      </w:r>
    </w:p>
    <w:p w14:paraId="135AB589" w14:textId="0BB954F6" w:rsidR="731FF204" w:rsidRDefault="731FF204" w:rsidP="079EADFF">
      <w:pPr>
        <w:spacing w:line="480" w:lineRule="auto"/>
        <w:rPr>
          <w:rFonts w:ascii="Times New Roman" w:eastAsia="Times New Roman" w:hAnsi="Times New Roman" w:cs="Times New Roman"/>
        </w:rPr>
      </w:pPr>
      <w:r w:rsidRPr="079EADFF">
        <w:rPr>
          <w:rFonts w:ascii="Times New Roman" w:eastAsia="Times New Roman" w:hAnsi="Times New Roman" w:cs="Times New Roman"/>
        </w:rPr>
        <w:t xml:space="preserve">For the residual plot, </w:t>
      </w:r>
      <w:r w:rsidR="069EDB49" w:rsidRPr="079EADFF">
        <w:rPr>
          <w:rFonts w:ascii="Times New Roman" w:eastAsia="Times New Roman" w:hAnsi="Times New Roman" w:cs="Times New Roman"/>
        </w:rPr>
        <w:t>we can see that the red line is close to the dashed line</w:t>
      </w:r>
      <w:r w:rsidR="7E83432D" w:rsidRPr="079EADFF">
        <w:rPr>
          <w:rFonts w:ascii="Times New Roman" w:eastAsia="Times New Roman" w:hAnsi="Times New Roman" w:cs="Times New Roman"/>
        </w:rPr>
        <w:t>,</w:t>
      </w:r>
      <w:r w:rsidR="13480F68" w:rsidRPr="079EADFF">
        <w:rPr>
          <w:rFonts w:ascii="Times New Roman" w:eastAsia="Times New Roman" w:hAnsi="Times New Roman" w:cs="Times New Roman"/>
        </w:rPr>
        <w:t xml:space="preserve"> indicating there is a linear relationship. Therefore, it suggests the assumption is reasonable. </w:t>
      </w:r>
      <w:r w:rsidR="68AEB3DC" w:rsidRPr="079EADFF">
        <w:rPr>
          <w:rFonts w:ascii="Times New Roman" w:eastAsia="Times New Roman" w:hAnsi="Times New Roman" w:cs="Times New Roman"/>
        </w:rPr>
        <w:t>Furthermore, points 44, 54, and 56 are the outliers since they have large residual values.</w:t>
      </w:r>
    </w:p>
    <w:p w14:paraId="544C3AA9" w14:textId="5B0BFD45" w:rsidR="002B06BC" w:rsidRDefault="002B06BC" w:rsidP="004B759C">
      <w:pPr>
        <w:spacing w:after="0" w:line="480" w:lineRule="auto"/>
      </w:pPr>
    </w:p>
    <w:p w14:paraId="6BE02631" w14:textId="60CB507B" w:rsidR="005B46AE" w:rsidRDefault="005B46AE" w:rsidP="00C62549">
      <w:pPr>
        <w:spacing w:after="0" w:line="480" w:lineRule="auto"/>
      </w:pPr>
    </w:p>
    <w:p w14:paraId="5D5ACD40" w14:textId="7A2BE4C6" w:rsidR="0080711A" w:rsidRPr="007C738E" w:rsidRDefault="007C738E" w:rsidP="007C738E">
      <w:pPr>
        <w:pStyle w:val="ListParagraph"/>
        <w:numPr>
          <w:ilvl w:val="0"/>
          <w:numId w:val="1"/>
        </w:numPr>
        <w:spacing w:after="0" w:line="480" w:lineRule="auto"/>
        <w:rPr>
          <w:rFonts w:ascii="Times New Roman" w:eastAsia="Times New Roman" w:hAnsi="Times New Roman" w:cs="Times New Roman"/>
          <w:b/>
          <w:bCs/>
          <w:u w:val="single"/>
        </w:rPr>
      </w:pPr>
      <w:bookmarkStart w:id="0" w:name="_Hlk67156994"/>
      <w:bookmarkEnd w:id="0"/>
      <w:r w:rsidRPr="007C738E">
        <w:rPr>
          <w:rFonts w:ascii="Times New Roman" w:eastAsia="Times New Roman" w:hAnsi="Times New Roman" w:cs="Times New Roman"/>
          <w:b/>
          <w:bCs/>
          <w:u w:val="single"/>
        </w:rPr>
        <w:t>Discussion</w:t>
      </w:r>
    </w:p>
    <w:p w14:paraId="4AC50996" w14:textId="2B52957C" w:rsidR="005D2381" w:rsidRDefault="0099608C" w:rsidP="1A105B2F">
      <w:pPr>
        <w:spacing w:after="0" w:line="480" w:lineRule="auto"/>
        <w:ind w:firstLine="720"/>
        <w:rPr>
          <w:rFonts w:ascii="Times New Roman" w:eastAsia="Times New Roman" w:hAnsi="Times New Roman" w:cs="Times New Roman"/>
          <w:lang w:val="en"/>
        </w:rPr>
      </w:pPr>
      <w:r w:rsidRPr="0099608C">
        <w:rPr>
          <w:rFonts w:ascii="Times New Roman" w:eastAsia="Times New Roman" w:hAnsi="Times New Roman" w:cs="Times New Roman"/>
        </w:rPr>
        <w:t>We used a generalized linear model over correlation since it can incorporate other confounding variables such as Average2019 in the analysis. We can also check model validation assumptions for regression which is not possible to do for correlation.</w:t>
      </w:r>
      <w:r>
        <w:rPr>
          <w:rFonts w:ascii="Times New Roman" w:eastAsia="Times New Roman" w:hAnsi="Times New Roman" w:cs="Times New Roman"/>
        </w:rPr>
        <w:t xml:space="preserve"> </w:t>
      </w:r>
      <w:r w:rsidR="45B9275A" w:rsidRPr="0EFF248B">
        <w:rPr>
          <w:rFonts w:ascii="Times New Roman" w:eastAsia="Times New Roman" w:hAnsi="Times New Roman" w:cs="Times New Roman"/>
          <w:lang w:val="en"/>
        </w:rPr>
        <w:t xml:space="preserve">In our R code, we used </w:t>
      </w:r>
      <w:r w:rsidR="657E4209" w:rsidRPr="0EFF248B">
        <w:rPr>
          <w:rFonts w:ascii="Times New Roman" w:eastAsia="Times New Roman" w:hAnsi="Times New Roman" w:cs="Times New Roman"/>
          <w:lang w:val="en"/>
        </w:rPr>
        <w:t xml:space="preserve">a </w:t>
      </w:r>
      <w:r>
        <w:rPr>
          <w:rFonts w:ascii="Times New Roman" w:eastAsia="Times New Roman" w:hAnsi="Times New Roman" w:cs="Times New Roman"/>
          <w:lang w:val="en"/>
        </w:rPr>
        <w:t xml:space="preserve">binomial </w:t>
      </w:r>
      <w:r w:rsidR="45B9275A" w:rsidRPr="0EFF248B">
        <w:rPr>
          <w:rFonts w:ascii="Times New Roman" w:eastAsia="Times New Roman" w:hAnsi="Times New Roman" w:cs="Times New Roman"/>
          <w:lang w:val="en"/>
        </w:rPr>
        <w:t xml:space="preserve">generalized linear model </w:t>
      </w:r>
      <w:r w:rsidR="00935EE3">
        <w:rPr>
          <w:rFonts w:ascii="Times New Roman" w:eastAsia="Times New Roman" w:hAnsi="Times New Roman" w:cs="Times New Roman"/>
          <w:lang w:val="en"/>
        </w:rPr>
        <w:t>since the response variable</w:t>
      </w:r>
      <w:r w:rsidR="001D09F4">
        <w:rPr>
          <w:rFonts w:ascii="Times New Roman" w:eastAsia="Times New Roman" w:hAnsi="Times New Roman" w:cs="Times New Roman"/>
          <w:lang w:val="en"/>
        </w:rPr>
        <w:t>, the score for writing t</w:t>
      </w:r>
      <w:r w:rsidR="00186FBD">
        <w:rPr>
          <w:rFonts w:ascii="Times New Roman" w:eastAsia="Times New Roman" w:hAnsi="Times New Roman" w:cs="Times New Roman"/>
          <w:lang w:val="en"/>
        </w:rPr>
        <w:t xml:space="preserve">asks, </w:t>
      </w:r>
      <w:r w:rsidR="00012642">
        <w:rPr>
          <w:rFonts w:ascii="Times New Roman" w:eastAsia="Times New Roman" w:hAnsi="Times New Roman" w:cs="Times New Roman"/>
          <w:lang w:val="en"/>
        </w:rPr>
        <w:t xml:space="preserve">has a total </w:t>
      </w:r>
      <w:r w:rsidR="00C5428D">
        <w:rPr>
          <w:rFonts w:ascii="Times New Roman" w:eastAsia="Times New Roman" w:hAnsi="Times New Roman" w:cs="Times New Roman"/>
          <w:lang w:val="en"/>
        </w:rPr>
        <w:t>score of 25</w:t>
      </w:r>
      <w:r w:rsidR="7B0E1522" w:rsidRPr="0EFF248B">
        <w:rPr>
          <w:rFonts w:ascii="Times New Roman" w:eastAsia="Times New Roman" w:hAnsi="Times New Roman" w:cs="Times New Roman"/>
          <w:lang w:val="en"/>
        </w:rPr>
        <w:t>.</w:t>
      </w:r>
      <w:r w:rsidR="3779C67B" w:rsidRPr="0EFF248B">
        <w:rPr>
          <w:rFonts w:ascii="Times New Roman" w:eastAsia="Times New Roman" w:hAnsi="Times New Roman" w:cs="Times New Roman"/>
          <w:lang w:val="en"/>
        </w:rPr>
        <w:t xml:space="preserve"> </w:t>
      </w:r>
      <w:r w:rsidR="005D2381">
        <w:rPr>
          <w:rFonts w:ascii="Times New Roman" w:eastAsia="Times New Roman" w:hAnsi="Times New Roman" w:cs="Times New Roman"/>
          <w:lang w:val="en"/>
        </w:rPr>
        <w:t xml:space="preserve">Due to the </w:t>
      </w:r>
      <w:proofErr w:type="spellStart"/>
      <w:r w:rsidR="005D2381">
        <w:rPr>
          <w:rFonts w:ascii="Times New Roman" w:eastAsia="Times New Roman" w:hAnsi="Times New Roman" w:cs="Times New Roman"/>
          <w:lang w:val="en"/>
        </w:rPr>
        <w:t>underdispersion</w:t>
      </w:r>
      <w:proofErr w:type="spellEnd"/>
      <w:r w:rsidR="005D2381">
        <w:rPr>
          <w:rFonts w:ascii="Times New Roman" w:eastAsia="Times New Roman" w:hAnsi="Times New Roman" w:cs="Times New Roman"/>
          <w:lang w:val="en"/>
        </w:rPr>
        <w:t xml:space="preserve"> in the data, we </w:t>
      </w:r>
      <w:r w:rsidR="003D2BA7">
        <w:rPr>
          <w:rFonts w:ascii="Times New Roman" w:eastAsia="Times New Roman" w:hAnsi="Times New Roman" w:cs="Times New Roman"/>
          <w:lang w:val="en"/>
        </w:rPr>
        <w:t>resulted in a quasi</w:t>
      </w:r>
      <w:r w:rsidR="00A87059">
        <w:rPr>
          <w:rFonts w:ascii="Times New Roman" w:eastAsia="Times New Roman" w:hAnsi="Times New Roman" w:cs="Times New Roman"/>
          <w:lang w:val="en"/>
        </w:rPr>
        <w:t>-</w:t>
      </w:r>
      <w:r w:rsidR="003D2BA7">
        <w:rPr>
          <w:rFonts w:ascii="Times New Roman" w:eastAsia="Times New Roman" w:hAnsi="Times New Roman" w:cs="Times New Roman"/>
          <w:lang w:val="en"/>
        </w:rPr>
        <w:t xml:space="preserve">binomial </w:t>
      </w:r>
      <w:r w:rsidR="008C5589">
        <w:rPr>
          <w:rFonts w:ascii="Times New Roman" w:eastAsia="Times New Roman" w:hAnsi="Times New Roman" w:cs="Times New Roman"/>
          <w:lang w:val="en"/>
        </w:rPr>
        <w:t>GLM to adjust the standard error calculation.</w:t>
      </w:r>
    </w:p>
    <w:p w14:paraId="1433939D" w14:textId="298D1443" w:rsidR="0EFF248B" w:rsidRPr="00587B5C" w:rsidRDefault="16C2E0C7" w:rsidP="00587B5C">
      <w:pPr>
        <w:spacing w:after="0" w:line="480" w:lineRule="auto"/>
        <w:ind w:firstLine="720"/>
        <w:rPr>
          <w:rFonts w:ascii="Times New Roman" w:eastAsia="Times New Roman" w:hAnsi="Times New Roman" w:cs="Times New Roman"/>
          <w:noProof/>
        </w:rPr>
      </w:pPr>
      <w:r w:rsidRPr="0EFF248B">
        <w:rPr>
          <w:rFonts w:ascii="Times New Roman" w:eastAsia="Times New Roman" w:hAnsi="Times New Roman" w:cs="Times New Roman"/>
          <w:noProof/>
        </w:rPr>
        <w:lastRenderedPageBreak/>
        <w:t xml:space="preserve">In coefficients, TchrTotal p-value </w:t>
      </w:r>
      <w:r w:rsidR="0CC4DE62" w:rsidRPr="0EFF248B">
        <w:rPr>
          <w:rFonts w:ascii="Times New Roman" w:eastAsia="Times New Roman" w:hAnsi="Times New Roman" w:cs="Times New Roman"/>
          <w:noProof/>
        </w:rPr>
        <w:t xml:space="preserve">was </w:t>
      </w:r>
      <w:r w:rsidRPr="0EFF248B">
        <w:rPr>
          <w:rFonts w:ascii="Times New Roman" w:eastAsia="Times New Roman" w:hAnsi="Times New Roman" w:cs="Times New Roman"/>
          <w:noProof/>
        </w:rPr>
        <w:t>0.15</w:t>
      </w:r>
      <w:r w:rsidR="00587B5C">
        <w:rPr>
          <w:rFonts w:ascii="Times New Roman" w:eastAsia="Times New Roman" w:hAnsi="Times New Roman" w:cs="Times New Roman"/>
          <w:noProof/>
        </w:rPr>
        <w:t>0.</w:t>
      </w:r>
      <w:r w:rsidR="3643FE0F" w:rsidRPr="0EFF248B">
        <w:rPr>
          <w:rFonts w:ascii="Times New Roman" w:eastAsia="Times New Roman" w:hAnsi="Times New Roman" w:cs="Times New Roman"/>
          <w:noProof/>
        </w:rPr>
        <w:t xml:space="preserve"> </w:t>
      </w:r>
      <w:r w:rsidR="00587B5C" w:rsidRPr="00587B5C">
        <w:rPr>
          <w:rFonts w:ascii="Times New Roman" w:eastAsia="Times New Roman" w:hAnsi="Times New Roman" w:cs="Times New Roman"/>
          <w:noProof/>
        </w:rPr>
        <w:t>Based on the result, we can conclude that there is no strong evidence for the association between TchrTotal and SelfTotal as the coefficients were not significant at 0.05 alpha level.</w:t>
      </w:r>
      <w:r w:rsidR="00690020">
        <w:rPr>
          <w:rFonts w:ascii="Times New Roman" w:eastAsia="Times New Roman" w:hAnsi="Times New Roman" w:cs="Times New Roman"/>
          <w:noProof/>
        </w:rPr>
        <w:t xml:space="preserve"> </w:t>
      </w:r>
      <w:r w:rsidR="47DF0F50" w:rsidRPr="0EFF248B">
        <w:rPr>
          <w:rFonts w:ascii="Times New Roman" w:eastAsia="Times New Roman" w:hAnsi="Times New Roman" w:cs="Times New Roman"/>
          <w:lang w:val="en"/>
        </w:rPr>
        <w:t xml:space="preserve">To examine </w:t>
      </w:r>
      <w:r w:rsidR="186BA8C7" w:rsidRPr="02A886D4">
        <w:rPr>
          <w:rFonts w:ascii="Times New Roman" w:eastAsia="Times New Roman" w:hAnsi="Times New Roman" w:cs="Times New Roman"/>
          <w:lang w:val="en"/>
        </w:rPr>
        <w:t xml:space="preserve">the validity of </w:t>
      </w:r>
      <w:r w:rsidR="47DF0F50" w:rsidRPr="0EFF248B">
        <w:rPr>
          <w:rFonts w:ascii="Times New Roman" w:eastAsia="Times New Roman" w:hAnsi="Times New Roman" w:cs="Times New Roman"/>
          <w:lang w:val="en"/>
        </w:rPr>
        <w:t>our model, w</w:t>
      </w:r>
      <w:r w:rsidR="2059CF24" w:rsidRPr="0EFF248B">
        <w:rPr>
          <w:rFonts w:ascii="Times New Roman" w:eastAsia="Times New Roman" w:hAnsi="Times New Roman" w:cs="Times New Roman"/>
          <w:lang w:val="en"/>
        </w:rPr>
        <w:t xml:space="preserve">e plotted the residual plot of the quasibinomial model. </w:t>
      </w:r>
      <w:r w:rsidR="12A57026" w:rsidRPr="02A886D4">
        <w:rPr>
          <w:rFonts w:ascii="Times New Roman" w:eastAsia="Times New Roman" w:hAnsi="Times New Roman" w:cs="Times New Roman"/>
          <w:lang w:val="en"/>
        </w:rPr>
        <w:t>Those points on the residual plot are evenly distributed along average residual equals zero</w:t>
      </w:r>
      <w:r w:rsidR="5D248753" w:rsidRPr="02A886D4">
        <w:rPr>
          <w:rFonts w:ascii="Times New Roman" w:eastAsia="Times New Roman" w:hAnsi="Times New Roman" w:cs="Times New Roman"/>
          <w:lang w:val="en"/>
        </w:rPr>
        <w:t xml:space="preserve">, and </w:t>
      </w:r>
      <w:r w:rsidR="6995F4C2" w:rsidRPr="02A886D4">
        <w:rPr>
          <w:rFonts w:ascii="Times New Roman" w:eastAsia="Times New Roman" w:hAnsi="Times New Roman" w:cs="Times New Roman"/>
          <w:lang w:val="en"/>
        </w:rPr>
        <w:t>m</w:t>
      </w:r>
      <w:r w:rsidR="2059CF24" w:rsidRPr="02A886D4">
        <w:rPr>
          <w:rFonts w:ascii="Times New Roman" w:eastAsia="Times New Roman" w:hAnsi="Times New Roman" w:cs="Times New Roman"/>
          <w:lang w:val="en"/>
        </w:rPr>
        <w:t>ost</w:t>
      </w:r>
      <w:r w:rsidR="2059CF24" w:rsidRPr="0EFF248B">
        <w:rPr>
          <w:rFonts w:ascii="Times New Roman" w:eastAsia="Times New Roman" w:hAnsi="Times New Roman" w:cs="Times New Roman"/>
          <w:lang w:val="en"/>
        </w:rPr>
        <w:t xml:space="preserve"> of the residuals are near to zero</w:t>
      </w:r>
      <w:r w:rsidR="292729BA" w:rsidRPr="02A886D4">
        <w:rPr>
          <w:rFonts w:ascii="Times New Roman" w:eastAsia="Times New Roman" w:hAnsi="Times New Roman" w:cs="Times New Roman"/>
          <w:lang w:val="en"/>
        </w:rPr>
        <w:t xml:space="preserve"> without any specific trends</w:t>
      </w:r>
      <w:r w:rsidR="17FCE01D" w:rsidRPr="02A886D4">
        <w:rPr>
          <w:rFonts w:ascii="Times New Roman" w:eastAsia="Times New Roman" w:hAnsi="Times New Roman" w:cs="Times New Roman"/>
          <w:lang w:val="en"/>
        </w:rPr>
        <w:t xml:space="preserve"> (ex. fanning pattern)</w:t>
      </w:r>
      <w:r w:rsidR="2059CF24" w:rsidRPr="02A886D4">
        <w:rPr>
          <w:rFonts w:ascii="Times New Roman" w:eastAsia="Times New Roman" w:hAnsi="Times New Roman" w:cs="Times New Roman"/>
          <w:lang w:val="en"/>
        </w:rPr>
        <w:t>,</w:t>
      </w:r>
      <w:r w:rsidR="2059CF24" w:rsidRPr="0EFF248B">
        <w:rPr>
          <w:rFonts w:ascii="Times New Roman" w:eastAsia="Times New Roman" w:hAnsi="Times New Roman" w:cs="Times New Roman"/>
          <w:lang w:val="en"/>
        </w:rPr>
        <w:t xml:space="preserve"> indicating </w:t>
      </w:r>
      <w:r w:rsidR="00870E1B">
        <w:rPr>
          <w:rFonts w:ascii="Times New Roman" w:eastAsia="Times New Roman" w:hAnsi="Times New Roman" w:cs="Times New Roman"/>
          <w:lang w:val="en"/>
        </w:rPr>
        <w:t>that the</w:t>
      </w:r>
      <w:r w:rsidR="2059CF24" w:rsidRPr="0EFF248B">
        <w:rPr>
          <w:rFonts w:ascii="Times New Roman" w:eastAsia="Times New Roman" w:hAnsi="Times New Roman" w:cs="Times New Roman"/>
          <w:lang w:val="en"/>
        </w:rPr>
        <w:t xml:space="preserve"> model fits well.</w:t>
      </w:r>
      <w:r w:rsidR="483DB42C" w:rsidRPr="0EFF248B">
        <w:rPr>
          <w:rFonts w:ascii="Times New Roman" w:eastAsia="Times New Roman" w:hAnsi="Times New Roman" w:cs="Times New Roman"/>
          <w:lang w:val="en"/>
        </w:rPr>
        <w:t xml:space="preserve"> </w:t>
      </w:r>
    </w:p>
    <w:p w14:paraId="063A86CD" w14:textId="49267CC3" w:rsidR="007C738E" w:rsidRDefault="2503AC89" w:rsidP="02A886D4">
      <w:pPr>
        <w:spacing w:line="480" w:lineRule="auto"/>
        <w:ind w:firstLine="720"/>
        <w:rPr>
          <w:rFonts w:ascii="Times New Roman" w:eastAsia="Times New Roman" w:hAnsi="Times New Roman" w:cs="Times New Roman"/>
        </w:rPr>
      </w:pPr>
      <w:r w:rsidRPr="0EFF248B">
        <w:rPr>
          <w:rFonts w:ascii="Times New Roman" w:eastAsia="Times New Roman" w:hAnsi="Times New Roman" w:cs="Times New Roman"/>
        </w:rPr>
        <w:t xml:space="preserve">To sum up, we could not say there is </w:t>
      </w:r>
      <w:r w:rsidR="193F7469" w:rsidRPr="0EFF248B">
        <w:rPr>
          <w:rFonts w:ascii="Times New Roman" w:eastAsia="Times New Roman" w:hAnsi="Times New Roman" w:cs="Times New Roman"/>
        </w:rPr>
        <w:t xml:space="preserve">a </w:t>
      </w:r>
      <w:r w:rsidRPr="0EFF248B">
        <w:rPr>
          <w:rFonts w:ascii="Times New Roman" w:eastAsia="Times New Roman" w:hAnsi="Times New Roman" w:cs="Times New Roman"/>
        </w:rPr>
        <w:t xml:space="preserve">correlation between teachers’ total assessment and students’ self-total assessment. </w:t>
      </w:r>
      <w:r w:rsidR="2059CF24" w:rsidRPr="0EFF248B">
        <w:rPr>
          <w:rFonts w:ascii="Times New Roman" w:eastAsia="Times New Roman" w:hAnsi="Times New Roman" w:cs="Times New Roman"/>
        </w:rPr>
        <w:t>Lastly, we can</w:t>
      </w:r>
      <w:r w:rsidR="007C738E" w:rsidRPr="0EFF248B">
        <w:rPr>
          <w:rFonts w:ascii="Times New Roman" w:eastAsia="Times New Roman" w:hAnsi="Times New Roman" w:cs="Times New Roman"/>
        </w:rPr>
        <w:t xml:space="preserve"> generalize only to this </w:t>
      </w:r>
      <w:r w:rsidR="00CE3CC1" w:rsidRPr="0EFF248B">
        <w:rPr>
          <w:rFonts w:ascii="Times New Roman" w:eastAsia="Times New Roman" w:hAnsi="Times New Roman" w:cs="Times New Roman"/>
        </w:rPr>
        <w:t xml:space="preserve">teacher-student </w:t>
      </w:r>
      <w:r w:rsidR="007C738E" w:rsidRPr="0EFF248B">
        <w:rPr>
          <w:rFonts w:ascii="Times New Roman" w:eastAsia="Times New Roman" w:hAnsi="Times New Roman" w:cs="Times New Roman"/>
        </w:rPr>
        <w:t xml:space="preserve">class since </w:t>
      </w:r>
      <w:r w:rsidR="20BBF160" w:rsidRPr="0EFF248B">
        <w:rPr>
          <w:rFonts w:ascii="Times New Roman" w:eastAsia="Times New Roman" w:hAnsi="Times New Roman" w:cs="Times New Roman"/>
        </w:rPr>
        <w:t xml:space="preserve">the </w:t>
      </w:r>
      <w:r w:rsidR="007C738E" w:rsidRPr="0EFF248B">
        <w:rPr>
          <w:rFonts w:ascii="Times New Roman" w:eastAsia="Times New Roman" w:hAnsi="Times New Roman" w:cs="Times New Roman"/>
        </w:rPr>
        <w:t xml:space="preserve">class </w:t>
      </w:r>
      <w:r w:rsidR="5C668283" w:rsidRPr="0EFF248B">
        <w:rPr>
          <w:rFonts w:ascii="Times New Roman" w:eastAsia="Times New Roman" w:hAnsi="Times New Roman" w:cs="Times New Roman"/>
        </w:rPr>
        <w:t xml:space="preserve">is </w:t>
      </w:r>
      <w:r w:rsidR="007C738E" w:rsidRPr="0EFF248B">
        <w:rPr>
          <w:rFonts w:ascii="Times New Roman" w:eastAsia="Times New Roman" w:hAnsi="Times New Roman" w:cs="Times New Roman"/>
        </w:rPr>
        <w:t xml:space="preserve">taught by </w:t>
      </w:r>
      <w:r w:rsidR="6BD6199D" w:rsidRPr="0EFF248B">
        <w:rPr>
          <w:rFonts w:ascii="Times New Roman" w:eastAsia="Times New Roman" w:hAnsi="Times New Roman" w:cs="Times New Roman"/>
        </w:rPr>
        <w:t xml:space="preserve">the </w:t>
      </w:r>
      <w:r w:rsidR="007C738E" w:rsidRPr="0EFF248B">
        <w:rPr>
          <w:rFonts w:ascii="Times New Roman" w:eastAsia="Times New Roman" w:hAnsi="Times New Roman" w:cs="Times New Roman"/>
        </w:rPr>
        <w:t>same teacher</w:t>
      </w:r>
      <w:r w:rsidR="2C55F74F" w:rsidRPr="0EFF248B">
        <w:rPr>
          <w:rFonts w:ascii="Times New Roman" w:eastAsia="Times New Roman" w:hAnsi="Times New Roman" w:cs="Times New Roman"/>
        </w:rPr>
        <w:t>.</w:t>
      </w:r>
      <w:r w:rsidR="00CE3CC1" w:rsidRPr="0EFF248B">
        <w:rPr>
          <w:rFonts w:ascii="Times New Roman" w:eastAsia="Times New Roman" w:hAnsi="Times New Roman" w:cs="Times New Roman"/>
        </w:rPr>
        <w:t xml:space="preserve"> </w:t>
      </w:r>
      <w:r w:rsidR="3D905071" w:rsidRPr="0EFF248B">
        <w:rPr>
          <w:rFonts w:ascii="Times New Roman" w:eastAsia="Times New Roman" w:hAnsi="Times New Roman" w:cs="Times New Roman"/>
        </w:rPr>
        <w:t xml:space="preserve">Thus, this </w:t>
      </w:r>
      <w:r w:rsidR="00CE3CC1" w:rsidRPr="0EFF248B">
        <w:rPr>
          <w:rFonts w:ascii="Times New Roman" w:eastAsia="Times New Roman" w:hAnsi="Times New Roman" w:cs="Times New Roman"/>
        </w:rPr>
        <w:t>can</w:t>
      </w:r>
      <w:r w:rsidR="538F9777" w:rsidRPr="0EFF248B">
        <w:rPr>
          <w:rFonts w:ascii="Times New Roman" w:eastAsia="Times New Roman" w:hAnsi="Times New Roman" w:cs="Times New Roman"/>
        </w:rPr>
        <w:t>not</w:t>
      </w:r>
      <w:r w:rsidR="00CE3CC1" w:rsidRPr="0EFF248B">
        <w:rPr>
          <w:rFonts w:ascii="Times New Roman" w:eastAsia="Times New Roman" w:hAnsi="Times New Roman" w:cs="Times New Roman"/>
        </w:rPr>
        <w:t xml:space="preserve"> be made in general to all classes</w:t>
      </w:r>
      <w:r w:rsidR="4F8561B6" w:rsidRPr="0EFF248B">
        <w:rPr>
          <w:rFonts w:ascii="Times New Roman" w:eastAsia="Times New Roman" w:hAnsi="Times New Roman" w:cs="Times New Roman"/>
        </w:rPr>
        <w:t>.</w:t>
      </w:r>
    </w:p>
    <w:p w14:paraId="7F1081E5" w14:textId="3F48FAAC" w:rsidR="05B75313" w:rsidRDefault="05B75313" w:rsidP="2BBF8DF8">
      <w:pPr>
        <w:rPr>
          <w:rFonts w:ascii="Times New Roman" w:eastAsia="Times New Roman" w:hAnsi="Times New Roman" w:cs="Times New Roman"/>
        </w:rPr>
      </w:pPr>
      <w:r w:rsidRPr="2BBF8DF8">
        <w:rPr>
          <w:rFonts w:ascii="Times New Roman" w:eastAsia="Times New Roman" w:hAnsi="Times New Roman" w:cs="Times New Roman"/>
        </w:rPr>
        <w:br w:type="page"/>
      </w:r>
    </w:p>
    <w:p w14:paraId="33B060B3" w14:textId="15B4143C" w:rsidR="0A182B2E" w:rsidRPr="009B570D" w:rsidRDefault="0A182B2E" w:rsidP="77B5C8C2">
      <w:pPr>
        <w:pStyle w:val="ListParagraph"/>
        <w:numPr>
          <w:ilvl w:val="0"/>
          <w:numId w:val="1"/>
        </w:numPr>
        <w:spacing w:after="0" w:line="480" w:lineRule="auto"/>
        <w:rPr>
          <w:rFonts w:ascii="Times New Roman" w:eastAsia="Times New Roman" w:hAnsi="Times New Roman" w:cs="Times New Roman"/>
          <w:b/>
          <w:bCs/>
          <w:u w:val="single"/>
        </w:rPr>
      </w:pPr>
      <w:r w:rsidRPr="753A6FAF">
        <w:rPr>
          <w:rFonts w:ascii="Times New Roman" w:eastAsia="Times New Roman" w:hAnsi="Times New Roman" w:cs="Times New Roman"/>
          <w:b/>
          <w:bCs/>
          <w:u w:val="single"/>
        </w:rPr>
        <w:lastRenderedPageBreak/>
        <w:t>References</w:t>
      </w:r>
    </w:p>
    <w:p w14:paraId="5DDBD4C4" w14:textId="51F212E5" w:rsidR="009B570D" w:rsidRDefault="683DF3B5" w:rsidP="2BBF8DF8">
      <w:pPr>
        <w:spacing w:after="0" w:line="480" w:lineRule="auto"/>
        <w:rPr>
          <w:rFonts w:ascii="Times New Roman" w:eastAsia="Times New Roman" w:hAnsi="Times New Roman" w:cs="Times New Roman"/>
        </w:rPr>
      </w:pPr>
      <w:r w:rsidRPr="2BBF8DF8">
        <w:rPr>
          <w:rFonts w:ascii="Times New Roman" w:eastAsia="Times New Roman" w:hAnsi="Times New Roman" w:cs="Times New Roman"/>
        </w:rPr>
        <w:t>http://www.sthda.com/english/wiki/correlation-matrix-a-quick-start-guide-to-analyze-format-and-visualize-a-correlation-matrix-using-r-software</w:t>
      </w:r>
    </w:p>
    <w:p w14:paraId="7C735DE2" w14:textId="2A666E2D" w:rsidR="009B570D" w:rsidRDefault="683DF3B5" w:rsidP="2BBF8DF8">
      <w:pPr>
        <w:spacing w:after="0" w:line="480" w:lineRule="auto"/>
        <w:rPr>
          <w:rFonts w:ascii="Times New Roman" w:eastAsia="Times New Roman" w:hAnsi="Times New Roman" w:cs="Times New Roman"/>
        </w:rPr>
      </w:pPr>
      <w:r w:rsidRPr="2BBF8DF8">
        <w:rPr>
          <w:rFonts w:ascii="Times New Roman" w:eastAsia="Times New Roman" w:hAnsi="Times New Roman" w:cs="Times New Roman"/>
        </w:rPr>
        <w:t xml:space="preserve"> </w:t>
      </w:r>
    </w:p>
    <w:p w14:paraId="02B47B41" w14:textId="1ED3B7C5" w:rsidR="009B570D" w:rsidRDefault="683DF3B5" w:rsidP="2BBF8DF8">
      <w:pPr>
        <w:spacing w:after="0" w:line="480" w:lineRule="auto"/>
        <w:rPr>
          <w:rFonts w:ascii="Times New Roman" w:eastAsia="Times New Roman" w:hAnsi="Times New Roman" w:cs="Times New Roman"/>
        </w:rPr>
      </w:pPr>
      <w:r w:rsidRPr="2BBF8DF8">
        <w:rPr>
          <w:rFonts w:ascii="Times New Roman" w:eastAsia="Times New Roman" w:hAnsi="Times New Roman" w:cs="Times New Roman"/>
        </w:rPr>
        <w:t>http://www.sthda.com/english/articles/39-regression-model-diagnostics/161-linear-regression-assumptions-and-diagnostics-in-r-essentials/#regression-assumptions</w:t>
      </w:r>
    </w:p>
    <w:p w14:paraId="13F11F2A" w14:textId="080866CF" w:rsidR="009B570D" w:rsidRDefault="683DF3B5" w:rsidP="2BBF8DF8">
      <w:pPr>
        <w:spacing w:after="0" w:line="480" w:lineRule="auto"/>
        <w:rPr>
          <w:rFonts w:ascii="Times New Roman" w:eastAsia="Times New Roman" w:hAnsi="Times New Roman" w:cs="Times New Roman"/>
        </w:rPr>
      </w:pPr>
      <w:r w:rsidRPr="2BBF8DF8">
        <w:rPr>
          <w:rFonts w:ascii="Times New Roman" w:eastAsia="Times New Roman" w:hAnsi="Times New Roman" w:cs="Times New Roman"/>
        </w:rPr>
        <w:t xml:space="preserve"> </w:t>
      </w:r>
    </w:p>
    <w:p w14:paraId="30B97A37" w14:textId="58CA67AF" w:rsidR="009B570D" w:rsidRDefault="00B61E1A" w:rsidP="77B5C8C2">
      <w:pPr>
        <w:spacing w:after="0" w:line="480" w:lineRule="auto"/>
        <w:rPr>
          <w:rFonts w:ascii="Times New Roman" w:eastAsia="Times New Roman" w:hAnsi="Times New Roman" w:cs="Times New Roman"/>
        </w:rPr>
      </w:pPr>
      <w:hyperlink r:id="rId16">
        <w:r w:rsidR="683DF3B5" w:rsidRPr="2BBF8DF8">
          <w:rPr>
            <w:rStyle w:val="Hyperlink"/>
            <w:rFonts w:ascii="Times New Roman" w:eastAsia="Times New Roman" w:hAnsi="Times New Roman" w:cs="Times New Roman"/>
          </w:rPr>
          <w:t>http://www.john-ros.com/Rcourse/lme.html</w:t>
        </w:r>
      </w:hyperlink>
    </w:p>
    <w:p w14:paraId="3D1E4A74" w14:textId="0FE7168A" w:rsidR="2BBF8DF8" w:rsidRDefault="2BBF8DF8" w:rsidP="2BBF8DF8">
      <w:pPr>
        <w:spacing w:after="0" w:line="480" w:lineRule="auto"/>
        <w:rPr>
          <w:rFonts w:ascii="Times New Roman" w:eastAsia="Times New Roman" w:hAnsi="Times New Roman" w:cs="Times New Roman"/>
        </w:rPr>
      </w:pPr>
    </w:p>
    <w:p w14:paraId="36D4B41C" w14:textId="1A14ED74" w:rsidR="2BBF8DF8" w:rsidRDefault="2BBF8DF8" w:rsidP="2BBF8DF8">
      <w:pPr>
        <w:rPr>
          <w:rFonts w:ascii="Times New Roman" w:eastAsia="Times New Roman" w:hAnsi="Times New Roman" w:cs="Times New Roman"/>
        </w:rPr>
      </w:pPr>
      <w:r w:rsidRPr="2BBF8DF8">
        <w:rPr>
          <w:rFonts w:ascii="Times New Roman" w:eastAsia="Times New Roman" w:hAnsi="Times New Roman" w:cs="Times New Roman"/>
        </w:rPr>
        <w:br w:type="page"/>
      </w:r>
    </w:p>
    <w:p w14:paraId="32F506BF" w14:textId="78730702" w:rsidR="2BBF8DF8" w:rsidRDefault="009813CF" w:rsidP="02A886D4">
      <w:pPr>
        <w:pStyle w:val="ListParagraph"/>
        <w:numPr>
          <w:ilvl w:val="0"/>
          <w:numId w:val="1"/>
        </w:numPr>
        <w:spacing w:after="0" w:line="480" w:lineRule="auto"/>
        <w:rPr>
          <w:rFonts w:ascii="Times New Roman" w:eastAsia="Times New Roman" w:hAnsi="Times New Roman" w:cs="Times New Roman"/>
          <w:b/>
          <w:u w:val="single"/>
        </w:rPr>
      </w:pPr>
      <w:r w:rsidRPr="009813CF">
        <w:rPr>
          <w:rFonts w:ascii="Times New Roman" w:eastAsia="Times New Roman" w:hAnsi="Times New Roman" w:cs="Times New Roman"/>
          <w:b/>
          <w:bCs/>
          <w:u w:val="single"/>
        </w:rPr>
        <w:lastRenderedPageBreak/>
        <w:t>Appendix</w:t>
      </w:r>
    </w:p>
    <w:p w14:paraId="48DA46CF" w14:textId="78160B9D" w:rsidR="009133B0" w:rsidRDefault="35958B94" w:rsidP="2BBF8DF8">
      <w:pPr>
        <w:pStyle w:val="ListParagraph"/>
        <w:numPr>
          <w:ilvl w:val="1"/>
          <w:numId w:val="3"/>
        </w:numPr>
        <w:spacing w:after="0" w:line="480" w:lineRule="auto"/>
        <w:rPr>
          <w:rFonts w:ascii="Times New Roman" w:eastAsia="Times New Roman" w:hAnsi="Times New Roman" w:cs="Times New Roman"/>
        </w:rPr>
      </w:pPr>
      <w:r w:rsidRPr="02A886D4">
        <w:rPr>
          <w:rFonts w:ascii="Times New Roman" w:eastAsia="Times New Roman" w:hAnsi="Times New Roman" w:cs="Times New Roman"/>
        </w:rPr>
        <w:t>Model summary and b</w:t>
      </w:r>
      <w:r w:rsidR="7D0692ED" w:rsidRPr="02A886D4">
        <w:rPr>
          <w:rFonts w:ascii="Times New Roman" w:eastAsia="Times New Roman" w:hAnsi="Times New Roman" w:cs="Times New Roman"/>
        </w:rPr>
        <w:t>inned</w:t>
      </w:r>
      <w:r w:rsidR="7D0692ED" w:rsidRPr="2BBF8DF8">
        <w:rPr>
          <w:rFonts w:ascii="Times New Roman" w:eastAsia="Times New Roman" w:hAnsi="Times New Roman" w:cs="Times New Roman"/>
        </w:rPr>
        <w:t xml:space="preserve"> residual plot of quasibinomial for </w:t>
      </w:r>
    </w:p>
    <w:p w14:paraId="1741C3F6" w14:textId="7E573E5A" w:rsidR="009133B0" w:rsidRDefault="005C2F68" w:rsidP="02A886D4">
      <w:pPr>
        <w:spacing w:after="0" w:line="480" w:lineRule="auto"/>
        <w:ind w:left="1440" w:firstLine="720"/>
        <w:rPr>
          <w:rFonts w:ascii="Times New Roman" w:eastAsia="Times New Roman" w:hAnsi="Times New Roman" w:cs="Times New Roman"/>
        </w:rPr>
      </w:pPr>
      <w:r w:rsidRPr="2BBF8DF8">
        <w:rPr>
          <w:rFonts w:ascii="Times New Roman" w:eastAsia="Times New Roman" w:hAnsi="Times New Roman" w:cs="Times New Roman"/>
        </w:rPr>
        <w:t>Self</w:t>
      </w:r>
      <w:r w:rsidR="0AE50D9B" w:rsidRPr="2BBF8DF8">
        <w:rPr>
          <w:rFonts w:ascii="Times New Roman" w:eastAsia="Times New Roman" w:hAnsi="Times New Roman" w:cs="Times New Roman"/>
        </w:rPr>
        <w:t>2</w:t>
      </w:r>
      <w:r w:rsidRPr="2BBF8DF8">
        <w:rPr>
          <w:rFonts w:ascii="Times New Roman" w:eastAsia="Times New Roman" w:hAnsi="Times New Roman" w:cs="Times New Roman"/>
        </w:rPr>
        <w:t xml:space="preserve"> ~ </w:t>
      </w:r>
      <w:proofErr w:type="spellStart"/>
      <w:r w:rsidRPr="2BBF8DF8">
        <w:rPr>
          <w:rFonts w:ascii="Times New Roman" w:eastAsia="Times New Roman" w:hAnsi="Times New Roman" w:cs="Times New Roman"/>
        </w:rPr>
        <w:t>TchrTotal</w:t>
      </w:r>
      <w:proofErr w:type="spellEnd"/>
      <w:r w:rsidRPr="2BBF8DF8">
        <w:rPr>
          <w:rFonts w:ascii="Times New Roman" w:eastAsia="Times New Roman" w:hAnsi="Times New Roman" w:cs="Times New Roman"/>
        </w:rPr>
        <w:t xml:space="preserve"> + Average_2019</w:t>
      </w:r>
    </w:p>
    <w:p w14:paraId="0AA38797" w14:textId="07B239EE" w:rsidR="00F62C27" w:rsidRDefault="1D5CFAA9" w:rsidP="009813CF">
      <w:pPr>
        <w:pStyle w:val="ListParagraph"/>
        <w:spacing w:after="0" w:line="480" w:lineRule="auto"/>
        <w:rPr>
          <w:rFonts w:ascii="Times New Roman" w:eastAsia="Times New Roman" w:hAnsi="Times New Roman" w:cs="Times New Roman"/>
        </w:rPr>
      </w:pPr>
      <w:r>
        <w:rPr>
          <w:noProof/>
        </w:rPr>
        <w:drawing>
          <wp:inline distT="0" distB="0" distL="0" distR="0" wp14:anchorId="0CE5C9E4" wp14:editId="2ED0496E">
            <wp:extent cx="2804493" cy="1524943"/>
            <wp:effectExtent l="0" t="0" r="0" b="0"/>
            <wp:docPr id="1036154325" name="Picture 103615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154325"/>
                    <pic:cNvPicPr/>
                  </pic:nvPicPr>
                  <pic:blipFill>
                    <a:blip r:embed="rId17">
                      <a:extLst>
                        <a:ext uri="{28A0092B-C50C-407E-A947-70E740481C1C}">
                          <a14:useLocalDpi xmlns:a14="http://schemas.microsoft.com/office/drawing/2010/main" val="0"/>
                        </a:ext>
                      </a:extLst>
                    </a:blip>
                    <a:stretch>
                      <a:fillRect/>
                    </a:stretch>
                  </pic:blipFill>
                  <pic:spPr>
                    <a:xfrm>
                      <a:off x="0" y="0"/>
                      <a:ext cx="2804493" cy="1524943"/>
                    </a:xfrm>
                    <a:prstGeom prst="rect">
                      <a:avLst/>
                    </a:prstGeom>
                  </pic:spPr>
                </pic:pic>
              </a:graphicData>
            </a:graphic>
          </wp:inline>
        </w:drawing>
      </w:r>
      <w:r w:rsidR="3D40E335">
        <w:rPr>
          <w:noProof/>
        </w:rPr>
        <w:drawing>
          <wp:inline distT="0" distB="0" distL="0" distR="0" wp14:anchorId="106C3FDF" wp14:editId="299A698A">
            <wp:extent cx="2497354" cy="1505242"/>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97354" cy="1505242"/>
                    </a:xfrm>
                    <a:prstGeom prst="rect">
                      <a:avLst/>
                    </a:prstGeom>
                  </pic:spPr>
                </pic:pic>
              </a:graphicData>
            </a:graphic>
          </wp:inline>
        </w:drawing>
      </w:r>
      <w:r w:rsidR="00C0438F" w:rsidRPr="25CB6709">
        <w:rPr>
          <w:rFonts w:ascii="Times New Roman" w:eastAsia="Times New Roman" w:hAnsi="Times New Roman" w:cs="Times New Roman"/>
        </w:rPr>
        <w:t xml:space="preserve"> </w:t>
      </w:r>
    </w:p>
    <w:p w14:paraId="4B9E9A9B" w14:textId="6BC31F6C" w:rsidR="2BBF8DF8" w:rsidRDefault="2BBF8DF8" w:rsidP="2BBF8DF8">
      <w:pPr>
        <w:pStyle w:val="ListParagraph"/>
        <w:spacing w:after="0" w:line="480" w:lineRule="auto"/>
        <w:rPr>
          <w:rFonts w:ascii="Times New Roman" w:eastAsia="Times New Roman" w:hAnsi="Times New Roman" w:cs="Times New Roman"/>
        </w:rPr>
      </w:pPr>
    </w:p>
    <w:p w14:paraId="599289E4" w14:textId="4C1E6871" w:rsidR="0EFF248B" w:rsidRDefault="0EFF248B">
      <w:r>
        <w:br w:type="page"/>
      </w:r>
    </w:p>
    <w:p w14:paraId="68F661DF" w14:textId="23193ED0" w:rsidR="39037B9C" w:rsidRDefault="39037B9C" w:rsidP="2BBF8DF8">
      <w:pPr>
        <w:pStyle w:val="ListParagraph"/>
        <w:numPr>
          <w:ilvl w:val="1"/>
          <w:numId w:val="3"/>
        </w:numPr>
        <w:spacing w:after="0" w:line="480" w:lineRule="auto"/>
        <w:rPr>
          <w:rFonts w:ascii="Times New Roman" w:eastAsia="Times New Roman" w:hAnsi="Times New Roman" w:cs="Times New Roman"/>
        </w:rPr>
      </w:pPr>
      <w:r w:rsidRPr="2BBF8DF8">
        <w:rPr>
          <w:rFonts w:ascii="Times New Roman" w:eastAsia="Times New Roman" w:hAnsi="Times New Roman" w:cs="Times New Roman"/>
        </w:rPr>
        <w:lastRenderedPageBreak/>
        <w:t>Binned residual plot of quasibinomial for</w:t>
      </w:r>
      <w:r w:rsidR="002831B2" w:rsidRPr="002831B2">
        <w:rPr>
          <w:rFonts w:ascii="Times New Roman" w:eastAsia="Times New Roman" w:hAnsi="Times New Roman" w:cs="Times New Roman"/>
        </w:rPr>
        <w:t xml:space="preserve"> </w:t>
      </w:r>
    </w:p>
    <w:p w14:paraId="111B0563" w14:textId="2C03E6C0" w:rsidR="39037B9C" w:rsidRDefault="002831B2" w:rsidP="02A886D4">
      <w:pP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Self3 ~ </w:t>
      </w:r>
      <w:proofErr w:type="spellStart"/>
      <w:r>
        <w:rPr>
          <w:rFonts w:ascii="Times New Roman" w:eastAsia="Times New Roman" w:hAnsi="Times New Roman" w:cs="Times New Roman"/>
        </w:rPr>
        <w:t>TchrTotal</w:t>
      </w:r>
      <w:proofErr w:type="spellEnd"/>
      <w:r>
        <w:rPr>
          <w:rFonts w:ascii="Times New Roman" w:eastAsia="Times New Roman" w:hAnsi="Times New Roman" w:cs="Times New Roman"/>
        </w:rPr>
        <w:t xml:space="preserve"> + Average_2019</w:t>
      </w:r>
    </w:p>
    <w:p w14:paraId="212A2DC7" w14:textId="5D31D8FA" w:rsidR="002831B2" w:rsidRPr="009133B0" w:rsidRDefault="0911C8D4" w:rsidP="009813CF">
      <w:pPr>
        <w:pStyle w:val="ListParagraph"/>
        <w:spacing w:after="0" w:line="480" w:lineRule="auto"/>
        <w:rPr>
          <w:rFonts w:ascii="Times New Roman" w:eastAsia="Times New Roman" w:hAnsi="Times New Roman" w:cs="Times New Roman"/>
        </w:rPr>
      </w:pPr>
      <w:r>
        <w:rPr>
          <w:noProof/>
        </w:rPr>
        <w:drawing>
          <wp:inline distT="0" distB="0" distL="0" distR="0" wp14:anchorId="1784D171" wp14:editId="5ACAFEFD">
            <wp:extent cx="2585545" cy="1562100"/>
            <wp:effectExtent l="0" t="0" r="0" b="0"/>
            <wp:docPr id="985696617" name="Picture 98569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6966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85545" cy="1562100"/>
                    </a:xfrm>
                    <a:prstGeom prst="rect">
                      <a:avLst/>
                    </a:prstGeom>
                  </pic:spPr>
                </pic:pic>
              </a:graphicData>
            </a:graphic>
          </wp:inline>
        </w:drawing>
      </w:r>
      <w:r w:rsidR="3A56DC84">
        <w:rPr>
          <w:noProof/>
        </w:rPr>
        <w:drawing>
          <wp:inline distT="0" distB="0" distL="0" distR="0" wp14:anchorId="52C9E702" wp14:editId="0C216F43">
            <wp:extent cx="2607318" cy="155139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7318" cy="1551391"/>
                    </a:xfrm>
                    <a:prstGeom prst="rect">
                      <a:avLst/>
                    </a:prstGeom>
                  </pic:spPr>
                </pic:pic>
              </a:graphicData>
            </a:graphic>
          </wp:inline>
        </w:drawing>
      </w:r>
      <w:r w:rsidR="002831B2" w:rsidRPr="25CB6709">
        <w:rPr>
          <w:rFonts w:ascii="Times New Roman" w:eastAsia="Times New Roman" w:hAnsi="Times New Roman" w:cs="Times New Roman"/>
        </w:rPr>
        <w:t xml:space="preserve"> </w:t>
      </w:r>
    </w:p>
    <w:sectPr w:rsidR="002831B2" w:rsidRPr="009133B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2FAD" w14:textId="77777777" w:rsidR="00B61E1A" w:rsidRDefault="00B61E1A" w:rsidP="002975A1">
      <w:pPr>
        <w:spacing w:after="0" w:line="240" w:lineRule="auto"/>
      </w:pPr>
      <w:r>
        <w:separator/>
      </w:r>
    </w:p>
  </w:endnote>
  <w:endnote w:type="continuationSeparator" w:id="0">
    <w:p w14:paraId="160AAE63" w14:textId="77777777" w:rsidR="00B61E1A" w:rsidRDefault="00B61E1A" w:rsidP="002975A1">
      <w:pPr>
        <w:spacing w:after="0" w:line="240" w:lineRule="auto"/>
      </w:pPr>
      <w:r>
        <w:continuationSeparator/>
      </w:r>
    </w:p>
  </w:endnote>
  <w:endnote w:type="continuationNotice" w:id="1">
    <w:p w14:paraId="10CB1B81" w14:textId="77777777" w:rsidR="00B61E1A" w:rsidRDefault="00B61E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0603E" w14:paraId="12D1A758" w14:textId="77777777" w:rsidTr="3690603E">
      <w:tc>
        <w:tcPr>
          <w:tcW w:w="3120" w:type="dxa"/>
        </w:tcPr>
        <w:p w14:paraId="47B8D3A8" w14:textId="19DC909A" w:rsidR="3690603E" w:rsidRDefault="3690603E" w:rsidP="3690603E">
          <w:pPr>
            <w:pStyle w:val="Header"/>
            <w:ind w:left="-115"/>
          </w:pPr>
        </w:p>
      </w:tc>
      <w:tc>
        <w:tcPr>
          <w:tcW w:w="3120" w:type="dxa"/>
        </w:tcPr>
        <w:p w14:paraId="6B41508A" w14:textId="58BDB508" w:rsidR="3690603E" w:rsidRDefault="3690603E" w:rsidP="3690603E">
          <w:pPr>
            <w:pStyle w:val="Header"/>
          </w:pPr>
        </w:p>
      </w:tc>
      <w:tc>
        <w:tcPr>
          <w:tcW w:w="3120" w:type="dxa"/>
        </w:tcPr>
        <w:p w14:paraId="24B6AC39" w14:textId="35805AE2" w:rsidR="3690603E" w:rsidRDefault="3690603E" w:rsidP="3690603E">
          <w:pPr>
            <w:pStyle w:val="Header"/>
            <w:ind w:right="-115"/>
            <w:jc w:val="right"/>
          </w:pPr>
        </w:p>
      </w:tc>
    </w:tr>
  </w:tbl>
  <w:p w14:paraId="15538994" w14:textId="50D95A5F" w:rsidR="002975A1" w:rsidRDefault="00297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6C20" w14:textId="77777777" w:rsidR="00B61E1A" w:rsidRDefault="00B61E1A" w:rsidP="002975A1">
      <w:pPr>
        <w:spacing w:after="0" w:line="240" w:lineRule="auto"/>
      </w:pPr>
      <w:r>
        <w:separator/>
      </w:r>
    </w:p>
  </w:footnote>
  <w:footnote w:type="continuationSeparator" w:id="0">
    <w:p w14:paraId="181CC42E" w14:textId="77777777" w:rsidR="00B61E1A" w:rsidRDefault="00B61E1A" w:rsidP="002975A1">
      <w:pPr>
        <w:spacing w:after="0" w:line="240" w:lineRule="auto"/>
      </w:pPr>
      <w:r>
        <w:continuationSeparator/>
      </w:r>
    </w:p>
  </w:footnote>
  <w:footnote w:type="continuationNotice" w:id="1">
    <w:p w14:paraId="4336E626" w14:textId="77777777" w:rsidR="00B61E1A" w:rsidRDefault="00B61E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0603E" w14:paraId="4FC42497" w14:textId="77777777" w:rsidTr="3690603E">
      <w:tc>
        <w:tcPr>
          <w:tcW w:w="3120" w:type="dxa"/>
        </w:tcPr>
        <w:p w14:paraId="7180FCFC" w14:textId="3587F018" w:rsidR="3690603E" w:rsidRDefault="3690603E" w:rsidP="3690603E">
          <w:pPr>
            <w:pStyle w:val="Header"/>
            <w:ind w:left="-115"/>
          </w:pPr>
        </w:p>
      </w:tc>
      <w:tc>
        <w:tcPr>
          <w:tcW w:w="3120" w:type="dxa"/>
        </w:tcPr>
        <w:p w14:paraId="3273592B" w14:textId="41023FA6" w:rsidR="3690603E" w:rsidRDefault="3690603E" w:rsidP="3690603E">
          <w:pPr>
            <w:pStyle w:val="Header"/>
          </w:pPr>
        </w:p>
      </w:tc>
      <w:tc>
        <w:tcPr>
          <w:tcW w:w="3120" w:type="dxa"/>
        </w:tcPr>
        <w:p w14:paraId="7FF27FD9" w14:textId="504E89FC" w:rsidR="3690603E" w:rsidRDefault="3690603E" w:rsidP="3690603E">
          <w:pPr>
            <w:pStyle w:val="Header"/>
            <w:ind w:right="-115"/>
            <w:jc w:val="right"/>
          </w:pPr>
        </w:p>
      </w:tc>
    </w:tr>
  </w:tbl>
  <w:p w14:paraId="0C833C22" w14:textId="3866E4F1" w:rsidR="002975A1" w:rsidRDefault="00297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E0A72"/>
    <w:multiLevelType w:val="hybridMultilevel"/>
    <w:tmpl w:val="DBFE5FDE"/>
    <w:lvl w:ilvl="0" w:tplc="5874DB58">
      <w:start w:val="1"/>
      <w:numFmt w:val="decimal"/>
      <w:lvlText w:val="%1."/>
      <w:lvlJc w:val="left"/>
      <w:pPr>
        <w:ind w:left="720" w:hanging="360"/>
      </w:pPr>
    </w:lvl>
    <w:lvl w:ilvl="1" w:tplc="4AD2A89E">
      <w:start w:val="1"/>
      <w:numFmt w:val="decimal"/>
      <w:lvlText w:val="%2."/>
      <w:lvlJc w:val="left"/>
      <w:pPr>
        <w:ind w:left="1440" w:hanging="360"/>
      </w:pPr>
    </w:lvl>
    <w:lvl w:ilvl="2" w:tplc="4EBCD0DE">
      <w:start w:val="1"/>
      <w:numFmt w:val="lowerRoman"/>
      <w:lvlText w:val="%3."/>
      <w:lvlJc w:val="right"/>
      <w:pPr>
        <w:ind w:left="2160" w:hanging="180"/>
      </w:pPr>
    </w:lvl>
    <w:lvl w:ilvl="3" w:tplc="71ECC53E">
      <w:start w:val="1"/>
      <w:numFmt w:val="decimal"/>
      <w:lvlText w:val="%4."/>
      <w:lvlJc w:val="left"/>
      <w:pPr>
        <w:ind w:left="2880" w:hanging="360"/>
      </w:pPr>
    </w:lvl>
    <w:lvl w:ilvl="4" w:tplc="5890F2A6">
      <w:start w:val="1"/>
      <w:numFmt w:val="lowerLetter"/>
      <w:lvlText w:val="%5."/>
      <w:lvlJc w:val="left"/>
      <w:pPr>
        <w:ind w:left="3600" w:hanging="360"/>
      </w:pPr>
    </w:lvl>
    <w:lvl w:ilvl="5" w:tplc="8F808588">
      <w:start w:val="1"/>
      <w:numFmt w:val="lowerRoman"/>
      <w:lvlText w:val="%6."/>
      <w:lvlJc w:val="right"/>
      <w:pPr>
        <w:ind w:left="4320" w:hanging="180"/>
      </w:pPr>
    </w:lvl>
    <w:lvl w:ilvl="6" w:tplc="51FCBC12">
      <w:start w:val="1"/>
      <w:numFmt w:val="decimal"/>
      <w:lvlText w:val="%7."/>
      <w:lvlJc w:val="left"/>
      <w:pPr>
        <w:ind w:left="5040" w:hanging="360"/>
      </w:pPr>
    </w:lvl>
    <w:lvl w:ilvl="7" w:tplc="B37AF6B4">
      <w:start w:val="1"/>
      <w:numFmt w:val="lowerLetter"/>
      <w:lvlText w:val="%8."/>
      <w:lvlJc w:val="left"/>
      <w:pPr>
        <w:ind w:left="5760" w:hanging="360"/>
      </w:pPr>
    </w:lvl>
    <w:lvl w:ilvl="8" w:tplc="1FAC840A">
      <w:start w:val="1"/>
      <w:numFmt w:val="lowerRoman"/>
      <w:lvlText w:val="%9."/>
      <w:lvlJc w:val="right"/>
      <w:pPr>
        <w:ind w:left="6480" w:hanging="180"/>
      </w:pPr>
    </w:lvl>
  </w:abstractNum>
  <w:abstractNum w:abstractNumId="1" w15:restartNumberingAfterBreak="0">
    <w:nsid w:val="53162936"/>
    <w:multiLevelType w:val="hybridMultilevel"/>
    <w:tmpl w:val="6792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F6A53"/>
    <w:multiLevelType w:val="hybridMultilevel"/>
    <w:tmpl w:val="5C2804EC"/>
    <w:lvl w:ilvl="0" w:tplc="4B5C6DDA">
      <w:start w:val="1"/>
      <w:numFmt w:val="decimal"/>
      <w:lvlText w:val="%1."/>
      <w:lvlJc w:val="left"/>
      <w:pPr>
        <w:ind w:left="720" w:hanging="360"/>
      </w:pPr>
    </w:lvl>
    <w:lvl w:ilvl="1" w:tplc="C896DDD6">
      <w:start w:val="1"/>
      <w:numFmt w:val="lowerLetter"/>
      <w:lvlText w:val="%2."/>
      <w:lvlJc w:val="left"/>
      <w:pPr>
        <w:ind w:left="1440" w:hanging="360"/>
      </w:pPr>
    </w:lvl>
    <w:lvl w:ilvl="2" w:tplc="E0BAF948">
      <w:start w:val="1"/>
      <w:numFmt w:val="lowerRoman"/>
      <w:lvlText w:val="%3."/>
      <w:lvlJc w:val="right"/>
      <w:pPr>
        <w:ind w:left="2160" w:hanging="180"/>
      </w:pPr>
    </w:lvl>
    <w:lvl w:ilvl="3" w:tplc="F998C07E">
      <w:start w:val="1"/>
      <w:numFmt w:val="decimal"/>
      <w:lvlText w:val="%4."/>
      <w:lvlJc w:val="left"/>
      <w:pPr>
        <w:ind w:left="2880" w:hanging="360"/>
      </w:pPr>
    </w:lvl>
    <w:lvl w:ilvl="4" w:tplc="35765B92">
      <w:start w:val="1"/>
      <w:numFmt w:val="lowerLetter"/>
      <w:lvlText w:val="%5."/>
      <w:lvlJc w:val="left"/>
      <w:pPr>
        <w:ind w:left="3600" w:hanging="360"/>
      </w:pPr>
    </w:lvl>
    <w:lvl w:ilvl="5" w:tplc="5C8A99E4">
      <w:start w:val="1"/>
      <w:numFmt w:val="lowerRoman"/>
      <w:lvlText w:val="%6."/>
      <w:lvlJc w:val="right"/>
      <w:pPr>
        <w:ind w:left="4320" w:hanging="180"/>
      </w:pPr>
    </w:lvl>
    <w:lvl w:ilvl="6" w:tplc="70B655CC">
      <w:start w:val="1"/>
      <w:numFmt w:val="decimal"/>
      <w:lvlText w:val="%7."/>
      <w:lvlJc w:val="left"/>
      <w:pPr>
        <w:ind w:left="5040" w:hanging="360"/>
      </w:pPr>
    </w:lvl>
    <w:lvl w:ilvl="7" w:tplc="CA9671B6">
      <w:start w:val="1"/>
      <w:numFmt w:val="lowerLetter"/>
      <w:lvlText w:val="%8."/>
      <w:lvlJc w:val="left"/>
      <w:pPr>
        <w:ind w:left="5760" w:hanging="360"/>
      </w:pPr>
    </w:lvl>
    <w:lvl w:ilvl="8" w:tplc="EABA7B8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5B551"/>
    <w:rsid w:val="000076F6"/>
    <w:rsid w:val="00012642"/>
    <w:rsid w:val="000541E4"/>
    <w:rsid w:val="00073D1E"/>
    <w:rsid w:val="0009A993"/>
    <w:rsid w:val="000A362E"/>
    <w:rsid w:val="000A3961"/>
    <w:rsid w:val="000B0607"/>
    <w:rsid w:val="000B2473"/>
    <w:rsid w:val="000B672C"/>
    <w:rsid w:val="0011382D"/>
    <w:rsid w:val="0012298F"/>
    <w:rsid w:val="00186FBD"/>
    <w:rsid w:val="001B1931"/>
    <w:rsid w:val="001B3227"/>
    <w:rsid w:val="001D09F4"/>
    <w:rsid w:val="001F2968"/>
    <w:rsid w:val="0020529A"/>
    <w:rsid w:val="00213A06"/>
    <w:rsid w:val="00233C77"/>
    <w:rsid w:val="00235E71"/>
    <w:rsid w:val="002605F7"/>
    <w:rsid w:val="00261093"/>
    <w:rsid w:val="002654E6"/>
    <w:rsid w:val="002831B2"/>
    <w:rsid w:val="002975A1"/>
    <w:rsid w:val="002A3676"/>
    <w:rsid w:val="002B06BC"/>
    <w:rsid w:val="002F220C"/>
    <w:rsid w:val="002F3A83"/>
    <w:rsid w:val="00380D03"/>
    <w:rsid w:val="0039022F"/>
    <w:rsid w:val="003D2BA7"/>
    <w:rsid w:val="003D6935"/>
    <w:rsid w:val="003E7482"/>
    <w:rsid w:val="00425E25"/>
    <w:rsid w:val="00444C8D"/>
    <w:rsid w:val="0047596B"/>
    <w:rsid w:val="00486713"/>
    <w:rsid w:val="004A1F0D"/>
    <w:rsid w:val="004B2C81"/>
    <w:rsid w:val="004B759C"/>
    <w:rsid w:val="004F35F9"/>
    <w:rsid w:val="00500601"/>
    <w:rsid w:val="005021DC"/>
    <w:rsid w:val="00517AE7"/>
    <w:rsid w:val="005469FF"/>
    <w:rsid w:val="00584165"/>
    <w:rsid w:val="00587B5C"/>
    <w:rsid w:val="005B46AE"/>
    <w:rsid w:val="005C2B07"/>
    <w:rsid w:val="005C2F68"/>
    <w:rsid w:val="005D2381"/>
    <w:rsid w:val="005D296E"/>
    <w:rsid w:val="0060475F"/>
    <w:rsid w:val="00612A50"/>
    <w:rsid w:val="00644EB0"/>
    <w:rsid w:val="00650584"/>
    <w:rsid w:val="00690020"/>
    <w:rsid w:val="006C5433"/>
    <w:rsid w:val="006D3DE5"/>
    <w:rsid w:val="0071333B"/>
    <w:rsid w:val="007420B2"/>
    <w:rsid w:val="007555BD"/>
    <w:rsid w:val="00796FC4"/>
    <w:rsid w:val="007B5384"/>
    <w:rsid w:val="007C1394"/>
    <w:rsid w:val="007C738E"/>
    <w:rsid w:val="007C7CF2"/>
    <w:rsid w:val="007D5E10"/>
    <w:rsid w:val="007E1975"/>
    <w:rsid w:val="007E6693"/>
    <w:rsid w:val="007F5361"/>
    <w:rsid w:val="0080711A"/>
    <w:rsid w:val="00820101"/>
    <w:rsid w:val="00832FB7"/>
    <w:rsid w:val="008341E3"/>
    <w:rsid w:val="00870E1B"/>
    <w:rsid w:val="00896EFF"/>
    <w:rsid w:val="008B4AD9"/>
    <w:rsid w:val="008C5589"/>
    <w:rsid w:val="008D7901"/>
    <w:rsid w:val="008F7FF7"/>
    <w:rsid w:val="0090432D"/>
    <w:rsid w:val="009133B0"/>
    <w:rsid w:val="00935EE3"/>
    <w:rsid w:val="00945533"/>
    <w:rsid w:val="00971382"/>
    <w:rsid w:val="009813CF"/>
    <w:rsid w:val="0099608C"/>
    <w:rsid w:val="009B570D"/>
    <w:rsid w:val="009B7439"/>
    <w:rsid w:val="009C0A1F"/>
    <w:rsid w:val="009C3B3B"/>
    <w:rsid w:val="009D0A11"/>
    <w:rsid w:val="009D1DB2"/>
    <w:rsid w:val="009D544E"/>
    <w:rsid w:val="00A007EB"/>
    <w:rsid w:val="00A05784"/>
    <w:rsid w:val="00A07A37"/>
    <w:rsid w:val="00A22C91"/>
    <w:rsid w:val="00A74A34"/>
    <w:rsid w:val="00A7503C"/>
    <w:rsid w:val="00A87059"/>
    <w:rsid w:val="00AD37A7"/>
    <w:rsid w:val="00AF269A"/>
    <w:rsid w:val="00AF6908"/>
    <w:rsid w:val="00B21676"/>
    <w:rsid w:val="00B22A48"/>
    <w:rsid w:val="00B25D66"/>
    <w:rsid w:val="00B477BF"/>
    <w:rsid w:val="00B61E1A"/>
    <w:rsid w:val="00B62FF9"/>
    <w:rsid w:val="00B73DF2"/>
    <w:rsid w:val="00BA2668"/>
    <w:rsid w:val="00BB31D5"/>
    <w:rsid w:val="00BC283F"/>
    <w:rsid w:val="00BC588A"/>
    <w:rsid w:val="00BE718E"/>
    <w:rsid w:val="00C0438F"/>
    <w:rsid w:val="00C330E6"/>
    <w:rsid w:val="00C34600"/>
    <w:rsid w:val="00C5428D"/>
    <w:rsid w:val="00C56F2D"/>
    <w:rsid w:val="00C62549"/>
    <w:rsid w:val="00C65CE6"/>
    <w:rsid w:val="00C81A88"/>
    <w:rsid w:val="00C847A7"/>
    <w:rsid w:val="00C932AD"/>
    <w:rsid w:val="00CA1ADF"/>
    <w:rsid w:val="00CB3B42"/>
    <w:rsid w:val="00CE3CC1"/>
    <w:rsid w:val="00D645D7"/>
    <w:rsid w:val="00DC5BCB"/>
    <w:rsid w:val="00DF560E"/>
    <w:rsid w:val="00E008F8"/>
    <w:rsid w:val="00E16D63"/>
    <w:rsid w:val="00E26CCE"/>
    <w:rsid w:val="00E443BE"/>
    <w:rsid w:val="00E44472"/>
    <w:rsid w:val="00E94FA5"/>
    <w:rsid w:val="00EA45A1"/>
    <w:rsid w:val="00ED7AEB"/>
    <w:rsid w:val="00EE146A"/>
    <w:rsid w:val="00EE2BA1"/>
    <w:rsid w:val="00EF7B41"/>
    <w:rsid w:val="00F62C27"/>
    <w:rsid w:val="00F83E4C"/>
    <w:rsid w:val="00F905B9"/>
    <w:rsid w:val="00FB055F"/>
    <w:rsid w:val="00FB107D"/>
    <w:rsid w:val="00FB7851"/>
    <w:rsid w:val="00FE1EFF"/>
    <w:rsid w:val="00FE4162"/>
    <w:rsid w:val="00FF19DE"/>
    <w:rsid w:val="00FF6C01"/>
    <w:rsid w:val="01618059"/>
    <w:rsid w:val="01A867F3"/>
    <w:rsid w:val="01B99F47"/>
    <w:rsid w:val="01CD1A3D"/>
    <w:rsid w:val="01CF9DC8"/>
    <w:rsid w:val="02A886D4"/>
    <w:rsid w:val="03141B3A"/>
    <w:rsid w:val="033EC2F5"/>
    <w:rsid w:val="043BCE4C"/>
    <w:rsid w:val="04DCED6B"/>
    <w:rsid w:val="05B75313"/>
    <w:rsid w:val="05C7318E"/>
    <w:rsid w:val="061F3D4D"/>
    <w:rsid w:val="064337F6"/>
    <w:rsid w:val="067617D0"/>
    <w:rsid w:val="069EDB49"/>
    <w:rsid w:val="06FE71B4"/>
    <w:rsid w:val="0713E44A"/>
    <w:rsid w:val="0726DC12"/>
    <w:rsid w:val="076F7EA3"/>
    <w:rsid w:val="077BE538"/>
    <w:rsid w:val="079EADFF"/>
    <w:rsid w:val="07E65138"/>
    <w:rsid w:val="07E74C18"/>
    <w:rsid w:val="08913B76"/>
    <w:rsid w:val="08F9D872"/>
    <w:rsid w:val="0911C8D4"/>
    <w:rsid w:val="0939F296"/>
    <w:rsid w:val="09715160"/>
    <w:rsid w:val="099329EA"/>
    <w:rsid w:val="09A24EC1"/>
    <w:rsid w:val="0A182B2E"/>
    <w:rsid w:val="0A60A666"/>
    <w:rsid w:val="0AE50D9B"/>
    <w:rsid w:val="0B055172"/>
    <w:rsid w:val="0B27A025"/>
    <w:rsid w:val="0B696B8D"/>
    <w:rsid w:val="0BF8E84A"/>
    <w:rsid w:val="0CC4DE62"/>
    <w:rsid w:val="0D095B28"/>
    <w:rsid w:val="0D168930"/>
    <w:rsid w:val="0D259DA2"/>
    <w:rsid w:val="0DC42287"/>
    <w:rsid w:val="0DE98D74"/>
    <w:rsid w:val="0E0F84F1"/>
    <w:rsid w:val="0E2C0B5E"/>
    <w:rsid w:val="0E9932DF"/>
    <w:rsid w:val="0EE3BF9F"/>
    <w:rsid w:val="0EFF248B"/>
    <w:rsid w:val="0F5EBEE5"/>
    <w:rsid w:val="0F8CC5EE"/>
    <w:rsid w:val="0F8E1505"/>
    <w:rsid w:val="0FC7DBBF"/>
    <w:rsid w:val="0FDF5E5E"/>
    <w:rsid w:val="0FEEB3CE"/>
    <w:rsid w:val="103CEA25"/>
    <w:rsid w:val="10561E53"/>
    <w:rsid w:val="1075D761"/>
    <w:rsid w:val="10CE0605"/>
    <w:rsid w:val="10D9C462"/>
    <w:rsid w:val="111CCDDC"/>
    <w:rsid w:val="11AA2489"/>
    <w:rsid w:val="122B29B3"/>
    <w:rsid w:val="1247ABFA"/>
    <w:rsid w:val="12A0D349"/>
    <w:rsid w:val="12A57026"/>
    <w:rsid w:val="13480F68"/>
    <w:rsid w:val="134A7D46"/>
    <w:rsid w:val="1400F5FF"/>
    <w:rsid w:val="14653B56"/>
    <w:rsid w:val="14D0B178"/>
    <w:rsid w:val="155C8645"/>
    <w:rsid w:val="15860E2B"/>
    <w:rsid w:val="161DF4E6"/>
    <w:rsid w:val="1631ACFE"/>
    <w:rsid w:val="16B6EC9E"/>
    <w:rsid w:val="16C2E0C7"/>
    <w:rsid w:val="16E74177"/>
    <w:rsid w:val="1717A05A"/>
    <w:rsid w:val="1721A2D3"/>
    <w:rsid w:val="174712E9"/>
    <w:rsid w:val="176D256F"/>
    <w:rsid w:val="1788D697"/>
    <w:rsid w:val="17C4D29B"/>
    <w:rsid w:val="17FCE01D"/>
    <w:rsid w:val="17FFB196"/>
    <w:rsid w:val="18329B2C"/>
    <w:rsid w:val="186A56D1"/>
    <w:rsid w:val="186BA8C7"/>
    <w:rsid w:val="18718321"/>
    <w:rsid w:val="1887D468"/>
    <w:rsid w:val="18B2E528"/>
    <w:rsid w:val="18D44D72"/>
    <w:rsid w:val="18EC78CE"/>
    <w:rsid w:val="19305173"/>
    <w:rsid w:val="193F7469"/>
    <w:rsid w:val="19ACD662"/>
    <w:rsid w:val="19B4F861"/>
    <w:rsid w:val="1A105B2F"/>
    <w:rsid w:val="1A77C074"/>
    <w:rsid w:val="1ADD7319"/>
    <w:rsid w:val="1AF10140"/>
    <w:rsid w:val="1B1687E9"/>
    <w:rsid w:val="1B29B329"/>
    <w:rsid w:val="1BC7BC50"/>
    <w:rsid w:val="1CE3324E"/>
    <w:rsid w:val="1D316445"/>
    <w:rsid w:val="1D5CFAA9"/>
    <w:rsid w:val="1D94FBA2"/>
    <w:rsid w:val="1E276277"/>
    <w:rsid w:val="1E3CA646"/>
    <w:rsid w:val="1E499941"/>
    <w:rsid w:val="1ED57C65"/>
    <w:rsid w:val="1F5715B4"/>
    <w:rsid w:val="1F7C4475"/>
    <w:rsid w:val="1F82D03A"/>
    <w:rsid w:val="1FA2678C"/>
    <w:rsid w:val="20124EF7"/>
    <w:rsid w:val="20263DA2"/>
    <w:rsid w:val="203C72CB"/>
    <w:rsid w:val="2059CF24"/>
    <w:rsid w:val="2059D856"/>
    <w:rsid w:val="20BBF160"/>
    <w:rsid w:val="20D649FE"/>
    <w:rsid w:val="20DC1104"/>
    <w:rsid w:val="20E7590A"/>
    <w:rsid w:val="2101195C"/>
    <w:rsid w:val="211F9EC8"/>
    <w:rsid w:val="213F3F86"/>
    <w:rsid w:val="21E06C86"/>
    <w:rsid w:val="21E56668"/>
    <w:rsid w:val="2222C322"/>
    <w:rsid w:val="22FE77CC"/>
    <w:rsid w:val="2315B551"/>
    <w:rsid w:val="232D17A1"/>
    <w:rsid w:val="2371F608"/>
    <w:rsid w:val="238136C9"/>
    <w:rsid w:val="23871E07"/>
    <w:rsid w:val="23ABEE0F"/>
    <w:rsid w:val="241BEA05"/>
    <w:rsid w:val="2452EA9E"/>
    <w:rsid w:val="24AF4E85"/>
    <w:rsid w:val="24C81D5E"/>
    <w:rsid w:val="2503AC89"/>
    <w:rsid w:val="25246A67"/>
    <w:rsid w:val="257D1B55"/>
    <w:rsid w:val="25994DE5"/>
    <w:rsid w:val="25CB6709"/>
    <w:rsid w:val="25EEBAFF"/>
    <w:rsid w:val="25F2FCE3"/>
    <w:rsid w:val="260AA854"/>
    <w:rsid w:val="261A4DD6"/>
    <w:rsid w:val="261FC9A7"/>
    <w:rsid w:val="265678A8"/>
    <w:rsid w:val="26E01F93"/>
    <w:rsid w:val="272A0317"/>
    <w:rsid w:val="2736ADA9"/>
    <w:rsid w:val="274CFD83"/>
    <w:rsid w:val="276E4CD7"/>
    <w:rsid w:val="277C22DB"/>
    <w:rsid w:val="27ADFF48"/>
    <w:rsid w:val="27B61E37"/>
    <w:rsid w:val="27C881F0"/>
    <w:rsid w:val="27D7665D"/>
    <w:rsid w:val="28111E3F"/>
    <w:rsid w:val="283B7F8F"/>
    <w:rsid w:val="28A28579"/>
    <w:rsid w:val="28BDBD9F"/>
    <w:rsid w:val="28DDB930"/>
    <w:rsid w:val="2919F94B"/>
    <w:rsid w:val="292729BA"/>
    <w:rsid w:val="2971AC95"/>
    <w:rsid w:val="297B6045"/>
    <w:rsid w:val="2A487BDC"/>
    <w:rsid w:val="2A61AA7E"/>
    <w:rsid w:val="2A963FBF"/>
    <w:rsid w:val="2BA2B9B1"/>
    <w:rsid w:val="2BBF8DF8"/>
    <w:rsid w:val="2BD88883"/>
    <w:rsid w:val="2C06908F"/>
    <w:rsid w:val="2C1951FE"/>
    <w:rsid w:val="2C1FEA6F"/>
    <w:rsid w:val="2C422AE0"/>
    <w:rsid w:val="2C55F74F"/>
    <w:rsid w:val="2C7FC71E"/>
    <w:rsid w:val="2CC6FED2"/>
    <w:rsid w:val="2CC9D044"/>
    <w:rsid w:val="2D50DFB7"/>
    <w:rsid w:val="2D6DFCB8"/>
    <w:rsid w:val="2D8EF290"/>
    <w:rsid w:val="2DD8BC02"/>
    <w:rsid w:val="2DE16423"/>
    <w:rsid w:val="2DEC8D10"/>
    <w:rsid w:val="2E1B977F"/>
    <w:rsid w:val="2E21EED4"/>
    <w:rsid w:val="2E486230"/>
    <w:rsid w:val="2E515DC6"/>
    <w:rsid w:val="2E5E9ABA"/>
    <w:rsid w:val="2E73E97B"/>
    <w:rsid w:val="2EBE15A3"/>
    <w:rsid w:val="2F4358C6"/>
    <w:rsid w:val="2F47020E"/>
    <w:rsid w:val="2F9C2C25"/>
    <w:rsid w:val="2FFB2FDF"/>
    <w:rsid w:val="301FC1DC"/>
    <w:rsid w:val="304EBF0D"/>
    <w:rsid w:val="305EF48C"/>
    <w:rsid w:val="30909104"/>
    <w:rsid w:val="30EAA372"/>
    <w:rsid w:val="31116D3D"/>
    <w:rsid w:val="314771CD"/>
    <w:rsid w:val="31D32114"/>
    <w:rsid w:val="31D3EB5D"/>
    <w:rsid w:val="32008260"/>
    <w:rsid w:val="3383749B"/>
    <w:rsid w:val="33AC2C75"/>
    <w:rsid w:val="33F569DC"/>
    <w:rsid w:val="3419B6F1"/>
    <w:rsid w:val="349255BC"/>
    <w:rsid w:val="34EA0A24"/>
    <w:rsid w:val="34FD971E"/>
    <w:rsid w:val="3565AC1D"/>
    <w:rsid w:val="358B0CA5"/>
    <w:rsid w:val="35958B94"/>
    <w:rsid w:val="35C19F31"/>
    <w:rsid w:val="360A13AC"/>
    <w:rsid w:val="3643FE0F"/>
    <w:rsid w:val="3690603E"/>
    <w:rsid w:val="372DC15C"/>
    <w:rsid w:val="3779C67B"/>
    <w:rsid w:val="37A5A98C"/>
    <w:rsid w:val="37AF8DCF"/>
    <w:rsid w:val="37C35576"/>
    <w:rsid w:val="37CB5913"/>
    <w:rsid w:val="37E88F25"/>
    <w:rsid w:val="3808D352"/>
    <w:rsid w:val="38101C7B"/>
    <w:rsid w:val="38189A03"/>
    <w:rsid w:val="383663FE"/>
    <w:rsid w:val="38726002"/>
    <w:rsid w:val="388C287B"/>
    <w:rsid w:val="38DC8CFA"/>
    <w:rsid w:val="38E976A1"/>
    <w:rsid w:val="38EE6FC5"/>
    <w:rsid w:val="39037B9C"/>
    <w:rsid w:val="39102CAF"/>
    <w:rsid w:val="394B3D6D"/>
    <w:rsid w:val="3A52E0D7"/>
    <w:rsid w:val="3A56DC84"/>
    <w:rsid w:val="3AC8C1B0"/>
    <w:rsid w:val="3AD54DB7"/>
    <w:rsid w:val="3AE72E91"/>
    <w:rsid w:val="3B07BE0F"/>
    <w:rsid w:val="3B0BE2D1"/>
    <w:rsid w:val="3B2B7A1B"/>
    <w:rsid w:val="3B80E398"/>
    <w:rsid w:val="3C53E8B2"/>
    <w:rsid w:val="3C82FEF2"/>
    <w:rsid w:val="3CAF8056"/>
    <w:rsid w:val="3CF60915"/>
    <w:rsid w:val="3D350A02"/>
    <w:rsid w:val="3D40E335"/>
    <w:rsid w:val="3D905071"/>
    <w:rsid w:val="3DFF0B6D"/>
    <w:rsid w:val="3E57A8C0"/>
    <w:rsid w:val="3F036F35"/>
    <w:rsid w:val="3F132ACA"/>
    <w:rsid w:val="406B2350"/>
    <w:rsid w:val="40B6BDAD"/>
    <w:rsid w:val="40CA4159"/>
    <w:rsid w:val="41332193"/>
    <w:rsid w:val="419E1442"/>
    <w:rsid w:val="41C1F8A9"/>
    <w:rsid w:val="41C73985"/>
    <w:rsid w:val="41D3E4C4"/>
    <w:rsid w:val="42568049"/>
    <w:rsid w:val="426F773D"/>
    <w:rsid w:val="42736F16"/>
    <w:rsid w:val="42A2ACC6"/>
    <w:rsid w:val="433A46CC"/>
    <w:rsid w:val="440BC352"/>
    <w:rsid w:val="44B3010B"/>
    <w:rsid w:val="44BE3F24"/>
    <w:rsid w:val="44C00E6A"/>
    <w:rsid w:val="44E10AC9"/>
    <w:rsid w:val="450EACE2"/>
    <w:rsid w:val="457BBFE2"/>
    <w:rsid w:val="45858CD3"/>
    <w:rsid w:val="458A2ED0"/>
    <w:rsid w:val="45B9275A"/>
    <w:rsid w:val="461F3A09"/>
    <w:rsid w:val="464DD590"/>
    <w:rsid w:val="46694881"/>
    <w:rsid w:val="46702929"/>
    <w:rsid w:val="46EE7068"/>
    <w:rsid w:val="47B870D0"/>
    <w:rsid w:val="47D4C4A1"/>
    <w:rsid w:val="47DF0F50"/>
    <w:rsid w:val="47F8AC41"/>
    <w:rsid w:val="480958D5"/>
    <w:rsid w:val="483DB42C"/>
    <w:rsid w:val="48F38F19"/>
    <w:rsid w:val="4936B50C"/>
    <w:rsid w:val="49F2C885"/>
    <w:rsid w:val="4A0427FB"/>
    <w:rsid w:val="4A10C457"/>
    <w:rsid w:val="4A1805F9"/>
    <w:rsid w:val="4A62C336"/>
    <w:rsid w:val="4AD85E4D"/>
    <w:rsid w:val="4B053FE1"/>
    <w:rsid w:val="4B0B762B"/>
    <w:rsid w:val="4B304D03"/>
    <w:rsid w:val="4B824418"/>
    <w:rsid w:val="4B95EEC2"/>
    <w:rsid w:val="4BC36A6C"/>
    <w:rsid w:val="4C0CA690"/>
    <w:rsid w:val="4C1FA7E4"/>
    <w:rsid w:val="4C6B8C03"/>
    <w:rsid w:val="4C7F4362"/>
    <w:rsid w:val="4CDDD716"/>
    <w:rsid w:val="4D2BDDF0"/>
    <w:rsid w:val="4DC71F3D"/>
    <w:rsid w:val="4E1D1CBD"/>
    <w:rsid w:val="4E80223D"/>
    <w:rsid w:val="4EC43C41"/>
    <w:rsid w:val="4F243444"/>
    <w:rsid w:val="4F59F3C8"/>
    <w:rsid w:val="4F8561B6"/>
    <w:rsid w:val="4FB0AF82"/>
    <w:rsid w:val="4FB3BD9C"/>
    <w:rsid w:val="507C0576"/>
    <w:rsid w:val="50BDD4EA"/>
    <w:rsid w:val="50C02F34"/>
    <w:rsid w:val="513FB346"/>
    <w:rsid w:val="51454A3A"/>
    <w:rsid w:val="5152B485"/>
    <w:rsid w:val="517690F8"/>
    <w:rsid w:val="51C4D9D0"/>
    <w:rsid w:val="51D7B0F9"/>
    <w:rsid w:val="52662A5C"/>
    <w:rsid w:val="52A57B75"/>
    <w:rsid w:val="52B03AA9"/>
    <w:rsid w:val="52B60141"/>
    <w:rsid w:val="52E5488F"/>
    <w:rsid w:val="5315193B"/>
    <w:rsid w:val="538F9777"/>
    <w:rsid w:val="53C33AF0"/>
    <w:rsid w:val="54933930"/>
    <w:rsid w:val="549A1F4C"/>
    <w:rsid w:val="54FFB378"/>
    <w:rsid w:val="5502EBD2"/>
    <w:rsid w:val="5523B440"/>
    <w:rsid w:val="555F0B51"/>
    <w:rsid w:val="558E4E86"/>
    <w:rsid w:val="5678559B"/>
    <w:rsid w:val="56BA14DC"/>
    <w:rsid w:val="5742ECB3"/>
    <w:rsid w:val="57C3FE67"/>
    <w:rsid w:val="5866DC49"/>
    <w:rsid w:val="59188129"/>
    <w:rsid w:val="591E720A"/>
    <w:rsid w:val="5922792F"/>
    <w:rsid w:val="59565F06"/>
    <w:rsid w:val="5984265C"/>
    <w:rsid w:val="59C6F999"/>
    <w:rsid w:val="59EA1F94"/>
    <w:rsid w:val="5A3CC0B2"/>
    <w:rsid w:val="5A5F9D06"/>
    <w:rsid w:val="5A97EB65"/>
    <w:rsid w:val="5ACB0832"/>
    <w:rsid w:val="5B884751"/>
    <w:rsid w:val="5BD42B49"/>
    <w:rsid w:val="5C3A33C0"/>
    <w:rsid w:val="5C571CEF"/>
    <w:rsid w:val="5C5AE37B"/>
    <w:rsid w:val="5C668283"/>
    <w:rsid w:val="5CC5621C"/>
    <w:rsid w:val="5CE380BB"/>
    <w:rsid w:val="5CE55F83"/>
    <w:rsid w:val="5D248753"/>
    <w:rsid w:val="5D6D6F8B"/>
    <w:rsid w:val="5DD25324"/>
    <w:rsid w:val="5E3ABA29"/>
    <w:rsid w:val="5E4AE99B"/>
    <w:rsid w:val="5F499C5D"/>
    <w:rsid w:val="6013786E"/>
    <w:rsid w:val="609235BF"/>
    <w:rsid w:val="60BF7EA2"/>
    <w:rsid w:val="60F9F54E"/>
    <w:rsid w:val="612B8CB5"/>
    <w:rsid w:val="614FB1CC"/>
    <w:rsid w:val="615C442D"/>
    <w:rsid w:val="61775B4C"/>
    <w:rsid w:val="61BD9FD7"/>
    <w:rsid w:val="61D69792"/>
    <w:rsid w:val="624848C9"/>
    <w:rsid w:val="62D3A8E7"/>
    <w:rsid w:val="62E181FA"/>
    <w:rsid w:val="62F6C762"/>
    <w:rsid w:val="63009BB9"/>
    <w:rsid w:val="633B1584"/>
    <w:rsid w:val="6380313A"/>
    <w:rsid w:val="63CE55B2"/>
    <w:rsid w:val="63E7D433"/>
    <w:rsid w:val="63FAD3BF"/>
    <w:rsid w:val="64B82FEB"/>
    <w:rsid w:val="64F54099"/>
    <w:rsid w:val="651229C8"/>
    <w:rsid w:val="65422658"/>
    <w:rsid w:val="657E4209"/>
    <w:rsid w:val="667465E4"/>
    <w:rsid w:val="66B9F3AC"/>
    <w:rsid w:val="66F0ABCC"/>
    <w:rsid w:val="674968E4"/>
    <w:rsid w:val="67922319"/>
    <w:rsid w:val="67A8BE43"/>
    <w:rsid w:val="67CB0D80"/>
    <w:rsid w:val="682CE15B"/>
    <w:rsid w:val="683DF3B5"/>
    <w:rsid w:val="68642BE1"/>
    <w:rsid w:val="6873F68D"/>
    <w:rsid w:val="68994FC8"/>
    <w:rsid w:val="68AEB3DC"/>
    <w:rsid w:val="68F585DE"/>
    <w:rsid w:val="6914FCF4"/>
    <w:rsid w:val="692B4AF4"/>
    <w:rsid w:val="6955101C"/>
    <w:rsid w:val="69579AA9"/>
    <w:rsid w:val="6995F4C2"/>
    <w:rsid w:val="6AAC1EC1"/>
    <w:rsid w:val="6AB5E8EA"/>
    <w:rsid w:val="6AC71B55"/>
    <w:rsid w:val="6B2164AB"/>
    <w:rsid w:val="6B2E7C35"/>
    <w:rsid w:val="6B3EEE94"/>
    <w:rsid w:val="6B77EC7C"/>
    <w:rsid w:val="6BD6199D"/>
    <w:rsid w:val="6C62EBB6"/>
    <w:rsid w:val="6C6C1331"/>
    <w:rsid w:val="6C80EB7E"/>
    <w:rsid w:val="6CD5B479"/>
    <w:rsid w:val="6CE48B75"/>
    <w:rsid w:val="6CF4AED4"/>
    <w:rsid w:val="6D477C6F"/>
    <w:rsid w:val="6E1F0516"/>
    <w:rsid w:val="6E2CB5B8"/>
    <w:rsid w:val="6E4C15C2"/>
    <w:rsid w:val="6E68FAEB"/>
    <w:rsid w:val="6E9D2ABC"/>
    <w:rsid w:val="6EFBAD18"/>
    <w:rsid w:val="6F002597"/>
    <w:rsid w:val="6F1AE77F"/>
    <w:rsid w:val="6F65F0BD"/>
    <w:rsid w:val="6F8AB120"/>
    <w:rsid w:val="6F950915"/>
    <w:rsid w:val="6FDB7E80"/>
    <w:rsid w:val="7072F730"/>
    <w:rsid w:val="70B65EEA"/>
    <w:rsid w:val="70C072ED"/>
    <w:rsid w:val="71D2EDC1"/>
    <w:rsid w:val="725C434E"/>
    <w:rsid w:val="731FF204"/>
    <w:rsid w:val="7372B257"/>
    <w:rsid w:val="73AF1A8A"/>
    <w:rsid w:val="745116C7"/>
    <w:rsid w:val="745F7882"/>
    <w:rsid w:val="74A80EA3"/>
    <w:rsid w:val="753A6FAF"/>
    <w:rsid w:val="754D2A2B"/>
    <w:rsid w:val="7636B14B"/>
    <w:rsid w:val="767BD9B3"/>
    <w:rsid w:val="76A4EAB4"/>
    <w:rsid w:val="76B2E31C"/>
    <w:rsid w:val="772073B0"/>
    <w:rsid w:val="77B5C8C2"/>
    <w:rsid w:val="77D4A2E8"/>
    <w:rsid w:val="7845BF05"/>
    <w:rsid w:val="78C7C208"/>
    <w:rsid w:val="79076AF9"/>
    <w:rsid w:val="7975E519"/>
    <w:rsid w:val="798055D4"/>
    <w:rsid w:val="79AE519E"/>
    <w:rsid w:val="7AC5D652"/>
    <w:rsid w:val="7B003808"/>
    <w:rsid w:val="7B0E1522"/>
    <w:rsid w:val="7B1A27B8"/>
    <w:rsid w:val="7B789599"/>
    <w:rsid w:val="7B808FF3"/>
    <w:rsid w:val="7BEC5ABB"/>
    <w:rsid w:val="7C69F3FB"/>
    <w:rsid w:val="7C7E2D86"/>
    <w:rsid w:val="7D0692ED"/>
    <w:rsid w:val="7DC67E59"/>
    <w:rsid w:val="7DD2B62A"/>
    <w:rsid w:val="7DEC9206"/>
    <w:rsid w:val="7E078E5C"/>
    <w:rsid w:val="7E34A678"/>
    <w:rsid w:val="7E83432D"/>
    <w:rsid w:val="7E842E47"/>
    <w:rsid w:val="7EB1A83C"/>
    <w:rsid w:val="7EBDF501"/>
    <w:rsid w:val="7EC5AE4E"/>
    <w:rsid w:val="7F22E47F"/>
    <w:rsid w:val="7F80AC58"/>
    <w:rsid w:val="7F8CE13F"/>
    <w:rsid w:val="7FA34F4F"/>
    <w:rsid w:val="7FDA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0809"/>
  <w15:chartTrackingRefBased/>
  <w15:docId w15:val="{5D218351-6969-4151-8C36-FE343982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B31D5"/>
    <w:rPr>
      <w:color w:val="0563C1" w:themeColor="hyperlink"/>
      <w:u w:val="single"/>
    </w:rPr>
  </w:style>
  <w:style w:type="character" w:styleId="UnresolvedMention">
    <w:name w:val="Unresolved Mention"/>
    <w:basedOn w:val="DefaultParagraphFont"/>
    <w:uiPriority w:val="99"/>
    <w:semiHidden/>
    <w:unhideWhenUsed/>
    <w:rsid w:val="00AF269A"/>
    <w:rPr>
      <w:color w:val="605E5C"/>
      <w:shd w:val="clear" w:color="auto" w:fill="E1DFDD"/>
    </w:rPr>
  </w:style>
  <w:style w:type="character" w:styleId="PlaceholderText">
    <w:name w:val="Placeholder Text"/>
    <w:basedOn w:val="DefaultParagraphFont"/>
    <w:uiPriority w:val="99"/>
    <w:semiHidden/>
    <w:rsid w:val="00E008F8"/>
    <w:rPr>
      <w:color w:val="808080"/>
    </w:rPr>
  </w:style>
  <w:style w:type="paragraph" w:styleId="Header">
    <w:name w:val="header"/>
    <w:basedOn w:val="Normal"/>
    <w:link w:val="HeaderChar"/>
    <w:uiPriority w:val="99"/>
    <w:unhideWhenUsed/>
    <w:rsid w:val="00297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5A1"/>
  </w:style>
  <w:style w:type="paragraph" w:styleId="Footer">
    <w:name w:val="footer"/>
    <w:basedOn w:val="Normal"/>
    <w:link w:val="FooterChar"/>
    <w:uiPriority w:val="99"/>
    <w:unhideWhenUsed/>
    <w:rsid w:val="00297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5A1"/>
  </w:style>
  <w:style w:type="table" w:styleId="TableGrid">
    <w:name w:val="Table Grid"/>
    <w:basedOn w:val="TableNormal"/>
    <w:uiPriority w:val="59"/>
    <w:rsid w:val="002975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2975A1"/>
    <w:pPr>
      <w:spacing w:line="240" w:lineRule="auto"/>
    </w:pPr>
    <w:rPr>
      <w:sz w:val="20"/>
      <w:szCs w:val="20"/>
    </w:rPr>
  </w:style>
  <w:style w:type="character" w:customStyle="1" w:styleId="CommentTextChar">
    <w:name w:val="Comment Text Char"/>
    <w:basedOn w:val="DefaultParagraphFont"/>
    <w:link w:val="CommentText"/>
    <w:uiPriority w:val="99"/>
    <w:semiHidden/>
    <w:rsid w:val="002975A1"/>
    <w:rPr>
      <w:sz w:val="20"/>
      <w:szCs w:val="20"/>
    </w:rPr>
  </w:style>
  <w:style w:type="character" w:styleId="CommentReference">
    <w:name w:val="annotation reference"/>
    <w:basedOn w:val="DefaultParagraphFont"/>
    <w:uiPriority w:val="99"/>
    <w:semiHidden/>
    <w:unhideWhenUsed/>
    <w:rsid w:val="002975A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635050">
      <w:bodyDiv w:val="1"/>
      <w:marLeft w:val="0"/>
      <w:marRight w:val="0"/>
      <w:marTop w:val="0"/>
      <w:marBottom w:val="0"/>
      <w:divBdr>
        <w:top w:val="none" w:sz="0" w:space="0" w:color="auto"/>
        <w:left w:val="none" w:sz="0" w:space="0" w:color="auto"/>
        <w:bottom w:val="none" w:sz="0" w:space="0" w:color="auto"/>
        <w:right w:val="none" w:sz="0" w:space="0" w:color="auto"/>
      </w:divBdr>
      <w:divsChild>
        <w:div w:id="872420885">
          <w:marLeft w:val="0"/>
          <w:marRight w:val="0"/>
          <w:marTop w:val="0"/>
          <w:marBottom w:val="0"/>
          <w:divBdr>
            <w:top w:val="none" w:sz="0" w:space="0" w:color="auto"/>
            <w:left w:val="none" w:sz="0" w:space="0" w:color="auto"/>
            <w:bottom w:val="none" w:sz="0" w:space="0" w:color="auto"/>
            <w:right w:val="none" w:sz="0" w:space="0" w:color="auto"/>
          </w:divBdr>
        </w:div>
        <w:div w:id="1011831916">
          <w:marLeft w:val="0"/>
          <w:marRight w:val="0"/>
          <w:marTop w:val="0"/>
          <w:marBottom w:val="0"/>
          <w:divBdr>
            <w:top w:val="none" w:sz="0" w:space="0" w:color="auto"/>
            <w:left w:val="none" w:sz="0" w:space="0" w:color="auto"/>
            <w:bottom w:val="none" w:sz="0" w:space="0" w:color="auto"/>
            <w:right w:val="none" w:sz="0" w:space="0" w:color="auto"/>
          </w:divBdr>
        </w:div>
        <w:div w:id="1166633886">
          <w:marLeft w:val="0"/>
          <w:marRight w:val="0"/>
          <w:marTop w:val="0"/>
          <w:marBottom w:val="0"/>
          <w:divBdr>
            <w:top w:val="none" w:sz="0" w:space="0" w:color="auto"/>
            <w:left w:val="none" w:sz="0" w:space="0" w:color="auto"/>
            <w:bottom w:val="none" w:sz="0" w:space="0" w:color="auto"/>
            <w:right w:val="none" w:sz="0" w:space="0" w:color="auto"/>
          </w:divBdr>
        </w:div>
        <w:div w:id="1036353032">
          <w:marLeft w:val="0"/>
          <w:marRight w:val="0"/>
          <w:marTop w:val="0"/>
          <w:marBottom w:val="0"/>
          <w:divBdr>
            <w:top w:val="none" w:sz="0" w:space="0" w:color="auto"/>
            <w:left w:val="none" w:sz="0" w:space="0" w:color="auto"/>
            <w:bottom w:val="none" w:sz="0" w:space="0" w:color="auto"/>
            <w:right w:val="none" w:sz="0" w:space="0" w:color="auto"/>
          </w:divBdr>
        </w:div>
        <w:div w:id="925384627">
          <w:marLeft w:val="0"/>
          <w:marRight w:val="0"/>
          <w:marTop w:val="0"/>
          <w:marBottom w:val="0"/>
          <w:divBdr>
            <w:top w:val="none" w:sz="0" w:space="0" w:color="auto"/>
            <w:left w:val="none" w:sz="0" w:space="0" w:color="auto"/>
            <w:bottom w:val="none" w:sz="0" w:space="0" w:color="auto"/>
            <w:right w:val="none" w:sz="0" w:space="0" w:color="auto"/>
          </w:divBdr>
        </w:div>
        <w:div w:id="1266770388">
          <w:marLeft w:val="0"/>
          <w:marRight w:val="0"/>
          <w:marTop w:val="0"/>
          <w:marBottom w:val="0"/>
          <w:divBdr>
            <w:top w:val="none" w:sz="0" w:space="0" w:color="auto"/>
            <w:left w:val="none" w:sz="0" w:space="0" w:color="auto"/>
            <w:bottom w:val="none" w:sz="0" w:space="0" w:color="auto"/>
            <w:right w:val="none" w:sz="0" w:space="0" w:color="auto"/>
          </w:divBdr>
        </w:div>
      </w:divsChild>
    </w:div>
    <w:div w:id="2136679180">
      <w:bodyDiv w:val="1"/>
      <w:marLeft w:val="0"/>
      <w:marRight w:val="0"/>
      <w:marTop w:val="0"/>
      <w:marBottom w:val="0"/>
      <w:divBdr>
        <w:top w:val="none" w:sz="0" w:space="0" w:color="auto"/>
        <w:left w:val="none" w:sz="0" w:space="0" w:color="auto"/>
        <w:bottom w:val="none" w:sz="0" w:space="0" w:color="auto"/>
        <w:right w:val="none" w:sz="0" w:space="0" w:color="auto"/>
      </w:divBdr>
      <w:divsChild>
        <w:div w:id="1322856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432978">
              <w:marLeft w:val="0"/>
              <w:marRight w:val="0"/>
              <w:marTop w:val="0"/>
              <w:marBottom w:val="0"/>
              <w:divBdr>
                <w:top w:val="none" w:sz="0" w:space="0" w:color="auto"/>
                <w:left w:val="none" w:sz="0" w:space="0" w:color="auto"/>
                <w:bottom w:val="none" w:sz="0" w:space="0" w:color="auto"/>
                <w:right w:val="none" w:sz="0" w:space="0" w:color="auto"/>
              </w:divBdr>
              <w:divsChild>
                <w:div w:id="639387610">
                  <w:marLeft w:val="0"/>
                  <w:marRight w:val="0"/>
                  <w:marTop w:val="0"/>
                  <w:marBottom w:val="0"/>
                  <w:divBdr>
                    <w:top w:val="none" w:sz="0" w:space="0" w:color="auto"/>
                    <w:left w:val="none" w:sz="0" w:space="0" w:color="auto"/>
                    <w:bottom w:val="none" w:sz="0" w:space="0" w:color="auto"/>
                    <w:right w:val="none" w:sz="0" w:space="0" w:color="auto"/>
                  </w:divBdr>
                  <w:divsChild>
                    <w:div w:id="637227251">
                      <w:marLeft w:val="0"/>
                      <w:marRight w:val="0"/>
                      <w:marTop w:val="0"/>
                      <w:marBottom w:val="0"/>
                      <w:divBdr>
                        <w:top w:val="none" w:sz="0" w:space="0" w:color="auto"/>
                        <w:left w:val="none" w:sz="0" w:space="0" w:color="auto"/>
                        <w:bottom w:val="none" w:sz="0" w:space="0" w:color="auto"/>
                        <w:right w:val="none" w:sz="0" w:space="0" w:color="auto"/>
                      </w:divBdr>
                      <w:divsChild>
                        <w:div w:id="1049577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0691069">
                              <w:marLeft w:val="0"/>
                              <w:marRight w:val="0"/>
                              <w:marTop w:val="0"/>
                              <w:marBottom w:val="0"/>
                              <w:divBdr>
                                <w:top w:val="none" w:sz="0" w:space="0" w:color="auto"/>
                                <w:left w:val="none" w:sz="0" w:space="0" w:color="auto"/>
                                <w:bottom w:val="none" w:sz="0" w:space="0" w:color="auto"/>
                                <w:right w:val="none" w:sz="0" w:space="0" w:color="auto"/>
                              </w:divBdr>
                              <w:divsChild>
                                <w:div w:id="708993236">
                                  <w:marLeft w:val="0"/>
                                  <w:marRight w:val="0"/>
                                  <w:marTop w:val="0"/>
                                  <w:marBottom w:val="0"/>
                                  <w:divBdr>
                                    <w:top w:val="none" w:sz="0" w:space="0" w:color="auto"/>
                                    <w:left w:val="none" w:sz="0" w:space="0" w:color="auto"/>
                                    <w:bottom w:val="none" w:sz="0" w:space="0" w:color="auto"/>
                                    <w:right w:val="none" w:sz="0" w:space="0" w:color="auto"/>
                                  </w:divBdr>
                                  <w:divsChild>
                                    <w:div w:id="1973974756">
                                      <w:marLeft w:val="0"/>
                                      <w:marRight w:val="0"/>
                                      <w:marTop w:val="0"/>
                                      <w:marBottom w:val="0"/>
                                      <w:divBdr>
                                        <w:top w:val="none" w:sz="0" w:space="0" w:color="auto"/>
                                        <w:left w:val="none" w:sz="0" w:space="0" w:color="auto"/>
                                        <w:bottom w:val="none" w:sz="0" w:space="0" w:color="auto"/>
                                        <w:right w:val="none" w:sz="0" w:space="0" w:color="auto"/>
                                      </w:divBdr>
                                      <w:divsChild>
                                        <w:div w:id="13207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john-ros.com/Rcourse/lme.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18A0F405001745A66398C3F50CDBC3" ma:contentTypeVersion="7" ma:contentTypeDescription="Create a new document." ma:contentTypeScope="" ma:versionID="6924fad94cbc4a841107cd4a1fac659e">
  <xsd:schema xmlns:xsd="http://www.w3.org/2001/XMLSchema" xmlns:xs="http://www.w3.org/2001/XMLSchema" xmlns:p="http://schemas.microsoft.com/office/2006/metadata/properties" xmlns:ns2="5cc0afd9-bf26-4675-91d3-421a79b63674" targetNamespace="http://schemas.microsoft.com/office/2006/metadata/properties" ma:root="true" ma:fieldsID="5098b24652aa4241ba55b9e65677d80c" ns2:_="">
    <xsd:import namespace="5cc0afd9-bf26-4675-91d3-421a79b636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0afd9-bf26-4675-91d3-421a79b636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B130CE-082F-46D6-857C-BDDAF4468F9E}">
  <ds:schemaRefs>
    <ds:schemaRef ds:uri="http://schemas.microsoft.com/sharepoint/v3/contenttype/forms"/>
  </ds:schemaRefs>
</ds:datastoreItem>
</file>

<file path=customXml/itemProps2.xml><?xml version="1.0" encoding="utf-8"?>
<ds:datastoreItem xmlns:ds="http://schemas.openxmlformats.org/officeDocument/2006/customXml" ds:itemID="{4471D275-5793-4FA0-A41B-9704A8DCAA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23541A-C59F-4879-A745-4A8E11CA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0afd9-bf26-4675-91d3-421a79b63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Yeom, Jung Hwa</dc:creator>
  <cp:keywords/>
  <dc:description/>
  <cp:lastModifiedBy>Lu, Jason</cp:lastModifiedBy>
  <cp:revision>149</cp:revision>
  <dcterms:created xsi:type="dcterms:W3CDTF">2021-03-20T01:06:00Z</dcterms:created>
  <dcterms:modified xsi:type="dcterms:W3CDTF">2021-05-16T18:45:00Z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0x010100CB18A0F405001745A66398C3F50CDBC3</vt:lpwstr>
  </property>
</Properties>
</file>