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pStyle w:val="3"/>
        <w:rPr>
          <w:rFonts w:hint="eastAsia"/>
          <w:lang w:val="en-US" w:eastAsia="zh-CN"/>
        </w:rPr>
      </w:pPr>
      <w:r>
        <w:rPr>
          <w:rFonts w:hint="eastAsia"/>
          <w:lang w:val="en-US" w:eastAsia="zh-CN"/>
        </w:rPr>
        <w:t>2.1 创建采购结算单</w:t>
      </w:r>
    </w:p>
    <w:p>
      <w:pPr>
        <w:rPr>
          <w:rFonts w:hint="eastAsia"/>
          <w:lang w:val="en-US" w:eastAsia="zh-CN"/>
        </w:rPr>
      </w:pPr>
      <w:r>
        <w:rPr>
          <w:rFonts w:hint="eastAsia"/>
          <w:lang w:val="en-US" w:eastAsia="zh-CN"/>
        </w:rPr>
        <w:t>FinanceFacadeService</w:t>
      </w:r>
    </w:p>
    <w:p>
      <w:pPr>
        <w:rPr>
          <w:rFonts w:hint="eastAsia"/>
          <w:lang w:val="en-US" w:eastAsia="zh-CN"/>
        </w:rPr>
      </w:pPr>
    </w:p>
    <w:p>
      <w:pPr>
        <w:rPr>
          <w:rFonts w:hint="eastAsia"/>
          <w:lang w:val="en-US" w:eastAsia="zh-CN"/>
        </w:rPr>
      </w:pPr>
      <w:r>
        <w:rPr>
          <w:rFonts w:hint="eastAsia"/>
          <w:lang w:val="en-US" w:eastAsia="zh-CN"/>
        </w:rPr>
        <w:t>Boolean createPurchaseSettlementOrder(</w:t>
      </w:r>
    </w:p>
    <w:p>
      <w:pPr>
        <w:ind w:left="420" w:leftChars="0" w:firstLine="420" w:firstLineChars="0"/>
        <w:rPr>
          <w:rFonts w:hint="eastAsia"/>
          <w:lang w:val="en-US" w:eastAsia="zh-CN"/>
        </w:rPr>
      </w:pPr>
      <w:r>
        <w:rPr>
          <w:rFonts w:hint="eastAsia"/>
          <w:lang w:val="en-US" w:eastAsia="zh-CN"/>
        </w:rPr>
        <w:t>PurchaseWarehouseEntryOrderDTO purchaseWarehouseEntryOrderDTO)</w:t>
      </w:r>
    </w:p>
    <w:p>
      <w:pPr>
        <w:pStyle w:val="3"/>
        <w:rPr>
          <w:rFonts w:hint="eastAsia"/>
          <w:lang w:val="en-US" w:eastAsia="zh-CN"/>
        </w:rPr>
      </w:pPr>
      <w:r>
        <w:rPr>
          <w:rFonts w:hint="eastAsia"/>
          <w:lang w:val="en-US" w:eastAsia="zh-CN"/>
        </w:rPr>
        <w:t>2.2 进行物流公司打款</w:t>
      </w:r>
    </w:p>
    <w:p>
      <w:pPr>
        <w:rPr>
          <w:rFonts w:hint="eastAsia"/>
          <w:lang w:val="en-US" w:eastAsia="zh-CN"/>
        </w:rPr>
      </w:pPr>
      <w:r>
        <w:rPr>
          <w:rFonts w:hint="eastAsia"/>
          <w:lang w:val="en-US" w:eastAsia="zh-CN"/>
        </w:rPr>
        <w:t>FinanceFacadeService</w:t>
      </w:r>
    </w:p>
    <w:p>
      <w:pPr>
        <w:rPr>
          <w:rFonts w:hint="eastAsia"/>
          <w:lang w:val="en-US" w:eastAsia="zh-CN"/>
        </w:rPr>
      </w:pPr>
    </w:p>
    <w:p>
      <w:pPr>
        <w:rPr>
          <w:rFonts w:hint="eastAsia"/>
          <w:lang w:val="en-US" w:eastAsia="zh-CN"/>
        </w:rPr>
      </w:pPr>
      <w:r>
        <w:rPr>
          <w:rFonts w:hint="eastAsia"/>
          <w:lang w:val="en-US" w:eastAsia="zh-CN"/>
        </w:rPr>
        <w:t>Boolean payForLogisticsCompany(SaleDeliveryOrderDTO saleDeliveryOrderDTO)</w:t>
      </w:r>
    </w:p>
    <w:p>
      <w:pPr>
        <w:pStyle w:val="3"/>
        <w:rPr>
          <w:rFonts w:hint="eastAsia"/>
          <w:strike/>
          <w:dstrike w:val="0"/>
          <w:lang w:val="en-US" w:eastAsia="zh-CN"/>
        </w:rPr>
      </w:pPr>
      <w:r>
        <w:rPr>
          <w:rFonts w:hint="eastAsia"/>
          <w:strike/>
          <w:dstrike w:val="0"/>
          <w:lang w:val="en-US" w:eastAsia="zh-CN"/>
        </w:rPr>
        <w:t>2.3 退货打款</w:t>
      </w:r>
    </w:p>
    <w:p>
      <w:pPr>
        <w:rPr>
          <w:rFonts w:hint="eastAsia"/>
          <w:strike/>
          <w:dstrike w:val="0"/>
          <w:lang w:val="en-US" w:eastAsia="zh-CN"/>
        </w:rPr>
      </w:pPr>
      <w:r>
        <w:rPr>
          <w:rFonts w:hint="eastAsia"/>
          <w:strike/>
          <w:dstrike w:val="0"/>
          <w:lang w:val="en-US" w:eastAsia="zh-CN"/>
        </w:rPr>
        <w:t>FinanceFacadeService</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 xml:space="preserve">Boolean executeReturnGoodsRefund(ReturnGoodsWarehouseEntryOrderDTO </w:t>
      </w:r>
    </w:p>
    <w:p>
      <w:pPr>
        <w:ind w:left="420" w:leftChars="0" w:firstLine="420" w:firstLineChars="0"/>
        <w:rPr>
          <w:rFonts w:hint="default"/>
          <w:strike/>
          <w:dstrike w:val="0"/>
          <w:lang w:val="en-US" w:eastAsia="zh-CN"/>
        </w:rPr>
      </w:pPr>
      <w:r>
        <w:rPr>
          <w:rFonts w:hint="eastAsia"/>
          <w:strike/>
          <w:dstrike w:val="0"/>
          <w:lang w:val="en-US" w:eastAsia="zh-CN"/>
        </w:rPr>
        <w:t>returnGoodsWarehouseEntr</w:t>
      </w:r>
      <w:bookmarkStart w:id="0" w:name="_GoBack"/>
      <w:bookmarkEnd w:id="0"/>
      <w:r>
        <w:rPr>
          <w:rFonts w:hint="eastAsia"/>
          <w:strike/>
          <w:dstrike w:val="0"/>
          <w:lang w:val="en-US" w:eastAsia="zh-CN"/>
        </w:rPr>
        <w:t>yOrderDTO )</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lang w:val="en-US"/>
        </w:rPr>
      </w:pPr>
      <w:r>
        <w:rPr>
          <w:rFonts w:hint="eastAsia"/>
          <w:lang w:val="en-US" w:eastAsia="zh-CN"/>
        </w:rPr>
        <w:t>要用到状态模式，因为退货工单也是有比较复杂的状态要流转的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lang w:val="en-US" w:eastAsia="zh-CN"/>
        </w:rPr>
      </w:pPr>
      <w:r>
        <w:rPr>
          <w:rFonts w:hint="default"/>
          <w:lang w:val="en-US" w:eastAsia="zh-CN"/>
        </w:rPr>
        <w:t>4、运行流程</w:t>
      </w:r>
    </w:p>
    <w:p>
      <w:pPr>
        <w:pStyle w:val="3"/>
        <w:rPr>
          <w:rFonts w:hint="eastAsia"/>
          <w:lang w:val="en-US" w:eastAsia="zh-CN"/>
        </w:rPr>
      </w:pPr>
      <w:r>
        <w:rPr>
          <w:rFonts w:hint="eastAsia"/>
          <w:lang w:val="en-US" w:eastAsia="zh-CN"/>
        </w:rPr>
        <w:t>4.1 采购结算单管理</w:t>
      </w:r>
    </w:p>
    <w:p>
      <w:pPr>
        <w:rPr>
          <w:rFonts w:hint="eastAsia"/>
          <w:lang w:val="en-US" w:eastAsia="zh-CN"/>
        </w:rPr>
      </w:pPr>
      <w:r>
        <w:rPr>
          <w:rFonts w:hint="eastAsia"/>
          <w:lang w:val="en-US" w:eastAsia="zh-CN"/>
        </w:rPr>
        <w:t>在采购商品的时候，主要是有几个环节：</w:t>
      </w:r>
    </w:p>
    <w:p>
      <w:pPr>
        <w:rPr>
          <w:rFonts w:hint="eastAsia"/>
          <w:lang w:val="en-US" w:eastAsia="zh-CN"/>
        </w:rPr>
      </w:pPr>
    </w:p>
    <w:p>
      <w:pPr>
        <w:numPr>
          <w:ilvl w:val="0"/>
          <w:numId w:val="1"/>
        </w:numPr>
        <w:rPr>
          <w:rFonts w:hint="eastAsia"/>
          <w:lang w:val="en-US" w:eastAsia="zh-CN"/>
        </w:rPr>
      </w:pPr>
      <w:r>
        <w:rPr>
          <w:rFonts w:hint="eastAsia"/>
          <w:lang w:val="en-US" w:eastAsia="zh-CN"/>
        </w:rPr>
        <w:t>采购中心，其实就是要创建采购单，里面包含你要采购哪些商品</w:t>
      </w:r>
    </w:p>
    <w:p>
      <w:pPr>
        <w:numPr>
          <w:ilvl w:val="0"/>
          <w:numId w:val="1"/>
        </w:numPr>
        <w:rPr>
          <w:rFonts w:hint="eastAsia"/>
          <w:lang w:val="en-US" w:eastAsia="zh-CN"/>
        </w:rPr>
      </w:pPr>
      <w:r>
        <w:rPr>
          <w:rFonts w:hint="eastAsia"/>
          <w:lang w:val="en-US" w:eastAsia="zh-CN"/>
        </w:rPr>
        <w:t>采购单同步到调度中心，调度采购入库，创建采购入库单</w:t>
      </w:r>
    </w:p>
    <w:p>
      <w:pPr>
        <w:numPr>
          <w:ilvl w:val="0"/>
          <w:numId w:val="1"/>
        </w:numPr>
        <w:rPr>
          <w:rFonts w:hint="eastAsia"/>
          <w:lang w:val="en-US" w:eastAsia="zh-CN"/>
        </w:rPr>
      </w:pPr>
      <w:r>
        <w:rPr>
          <w:rFonts w:hint="eastAsia"/>
          <w:lang w:val="en-US" w:eastAsia="zh-CN"/>
        </w:rPr>
        <w:t>采购入库单同步到wms中心</w:t>
      </w:r>
    </w:p>
    <w:p>
      <w:pPr>
        <w:numPr>
          <w:ilvl w:val="0"/>
          <w:numId w:val="1"/>
        </w:numPr>
        <w:rPr>
          <w:rFonts w:hint="eastAsia"/>
          <w:lang w:val="en-US" w:eastAsia="zh-CN"/>
        </w:rPr>
      </w:pPr>
      <w:r>
        <w:rPr>
          <w:rFonts w:hint="eastAsia"/>
          <w:lang w:val="en-US" w:eastAsia="zh-CN"/>
        </w:rPr>
        <w:t>线下采购的商品实际运送到仓库之后，仓库管理员会执行线下的验货、商品上架，然后会更新采购入库单，对采购入库单提交审核</w:t>
      </w:r>
    </w:p>
    <w:p>
      <w:pPr>
        <w:numPr>
          <w:ilvl w:val="0"/>
          <w:numId w:val="1"/>
        </w:numPr>
        <w:rPr>
          <w:rFonts w:hint="eastAsia"/>
          <w:lang w:val="en-US" w:eastAsia="zh-CN"/>
        </w:rPr>
      </w:pPr>
      <w:r>
        <w:rPr>
          <w:rFonts w:hint="eastAsia"/>
          <w:lang w:val="en-US" w:eastAsia="zh-CN"/>
        </w:rPr>
        <w:t>仓库主管，对采购入库单进行审核之后，就会通知采购中心采购的商品已经完成入库了</w:t>
      </w:r>
    </w:p>
    <w:p>
      <w:pPr>
        <w:numPr>
          <w:ilvl w:val="0"/>
          <w:numId w:val="1"/>
        </w:numPr>
        <w:rPr>
          <w:rFonts w:hint="eastAsia"/>
          <w:lang w:val="en-US" w:eastAsia="zh-CN"/>
        </w:rPr>
      </w:pPr>
      <w:r>
        <w:rPr>
          <w:rFonts w:hint="eastAsia"/>
          <w:lang w:val="en-US" w:eastAsia="zh-CN"/>
        </w:rPr>
        <w:t>wms中心会通知财务中心，创建一个采购结算单，里面包含了采购了哪些商品，采购价格是多少，财务中心就是负责创建这个采购结算，财务专员可以查看采购结算单，然后提交审核，由财务主管审核采购结算单</w:t>
      </w:r>
    </w:p>
    <w:p>
      <w:pPr>
        <w:numPr>
          <w:ilvl w:val="0"/>
          <w:numId w:val="1"/>
        </w:numPr>
        <w:rPr>
          <w:rFonts w:hint="eastAsia"/>
          <w:lang w:val="en-US" w:eastAsia="zh-CN"/>
        </w:rPr>
      </w:pPr>
      <w:r>
        <w:rPr>
          <w:rFonts w:hint="eastAsia"/>
          <w:lang w:val="en-US" w:eastAsia="zh-CN"/>
        </w:rPr>
        <w:t>采购结算单审核通过之后，就会在财务中心这里，按照供应商的结算周期，进行采购结算的打款</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4.1.1 创建采购结算单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接收WMS系统的通知，将采购结算的数据进行保存，此时状态为编辑中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接收到wms中心同步过来的采购入库单，将采购入库单的数据拷贝到采购结算单中去，设置一下采购结算单的状态，计算一下总的采购结算单的金额</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将采购入库单的条目，拷贝到采购结算单条目中去</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财务中心需要通知wms中心，将采购入库单的状态设置为：待结算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wms中心也要通知采购中心，将采购单的装填设置为：待结算</w:t>
      </w:r>
    </w:p>
    <w:p>
      <w:pPr>
        <w:pStyle w:val="4"/>
        <w:rPr>
          <w:rFonts w:hint="eastAsia"/>
          <w:lang w:val="en-US" w:eastAsia="zh-CN"/>
        </w:rPr>
      </w:pPr>
      <w:r>
        <w:rPr>
          <w:rFonts w:hint="eastAsia"/>
          <w:lang w:val="en-US" w:eastAsia="zh-CN"/>
        </w:rPr>
        <w:t xml:space="preserve">4.1.2 </w:t>
      </w:r>
      <w:r>
        <w:rPr>
          <w:rFonts w:hint="default"/>
          <w:lang w:val="en-US" w:eastAsia="zh-CN"/>
        </w:rPr>
        <w:t>采购结算单列表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菜单：财务中心-采购结算单管理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显示哪些字段？跟采购入库单列表保持一致就可以了，状态那里，显示采购结算单自己的状态就可以了。采购入库单的3个核心数据，都是需要的，总的交货时间，每个商品的良品率和交货数量。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额外加一个字段，计算出来一个这个采购结算单要支付的总金额（自动根据每个商品的采购价格，以及实际到货的数量，自动推算出来）。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支持分页，支持筛选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lang w:val="en-US" w:eastAsia="zh-CN"/>
        </w:rPr>
        <w:t>创建时间、操作人、最近一次操作时间、审核人、审核时间</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4.1.3 </w:t>
      </w:r>
      <w:r>
        <w:rPr>
          <w:rFonts w:hint="default"/>
          <w:lang w:val="en-US" w:eastAsia="zh-CN"/>
        </w:rPr>
        <w:t>编辑采购结算单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有一个编辑按钮，只有对编辑中状态的单子才可以进行编辑。此时可以对采购结算单进行编辑，唯一能编辑的一个字段，就是采购结算单待支付的总金额。比如说，就是有一些特定的情况，走了线下的特殊的一些流程，采购结算单的总金额不是按照系统自动算出来的金额来走，而是人工需要可以去设置。</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4.1.4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在列表页的右侧操作栏中，有一个提交审核按钮，只有对编辑中状态的单子才可以进行提交审核。此时点击之后，将单子的状态修改为待审核。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同时，需要通知WMS系统将这个采购入库单的状态修改为待结算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4.1.5 审核</w:t>
      </w:r>
      <w:r>
        <w:rPr>
          <w:rFonts w:hint="default"/>
          <w:lang w:val="en-US" w:eastAsia="zh-CN"/>
        </w:rPr>
        <w:t>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列表页的右侧操作栏中，有一个审核按钮，只有带审核状态的采购结算单可以点击这个按钮。点击过后，进入一个审核页面，此时会显示这个采购结算单所有的数据，然后负责审核的人，可以完成审核，执行通过/不通过两个选项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如果说通过了以后</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采购结算单的状态变为已完成</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通知WMS系统，将采购入库单的状态变为已完成</w:t>
      </w:r>
    </w:p>
    <w:p>
      <w:pPr>
        <w:pStyle w:val="3"/>
        <w:rPr>
          <w:rFonts w:hint="eastAsia"/>
          <w:lang w:val="en-US" w:eastAsia="zh-CN"/>
        </w:rPr>
      </w:pPr>
      <w:r>
        <w:rPr>
          <w:rFonts w:hint="eastAsia"/>
          <w:lang w:val="en-US" w:eastAsia="zh-CN"/>
        </w:rPr>
        <w:t>4.2 供应商结算管理</w:t>
      </w:r>
    </w:p>
    <w:p>
      <w:pPr>
        <w:pStyle w:val="4"/>
        <w:rPr>
          <w:rFonts w:hint="eastAsia"/>
          <w:lang w:val="en-US" w:eastAsia="zh-CN"/>
        </w:rPr>
      </w:pPr>
      <w:r>
        <w:rPr>
          <w:rFonts w:hint="eastAsia"/>
          <w:lang w:val="en-US" w:eastAsia="zh-CN"/>
        </w:rPr>
        <w:t>4.2.1 周期性打款结算</w:t>
      </w:r>
    </w:p>
    <w:p>
      <w:pPr>
        <w:rPr>
          <w:rFonts w:hint="eastAsia"/>
          <w:lang w:val="en-US" w:eastAsia="zh-CN"/>
        </w:rPr>
      </w:pPr>
      <w:r>
        <w:rPr>
          <w:rFonts w:hint="eastAsia"/>
          <w:lang w:val="en-US" w:eastAsia="zh-CN"/>
        </w:rPr>
        <w:t>后台会有3个线程，对应着3种结算周期吗，周结算，月结算，季度结算</w:t>
      </w:r>
    </w:p>
    <w:p>
      <w:pPr>
        <w:rPr>
          <w:rFonts w:hint="eastAsia"/>
          <w:lang w:val="en-US" w:eastAsia="zh-CN"/>
        </w:rPr>
      </w:pPr>
    </w:p>
    <w:p>
      <w:pPr>
        <w:rPr>
          <w:rFonts w:hint="eastAsia"/>
          <w:lang w:val="en-US" w:eastAsia="zh-CN"/>
        </w:rPr>
      </w:pPr>
      <w:r>
        <w:rPr>
          <w:rFonts w:hint="eastAsia"/>
          <w:lang w:val="en-US" w:eastAsia="zh-CN"/>
        </w:rPr>
        <w:t>周结算的线程，就是定时好，每隔一周调度跑一次；月结算的线程每个月跑一次；季度结算的线程是每个季度跑一次</w:t>
      </w:r>
    </w:p>
    <w:p>
      <w:pPr>
        <w:rPr>
          <w:rFonts w:hint="eastAsia"/>
          <w:lang w:val="en-US" w:eastAsia="zh-CN"/>
        </w:rPr>
      </w:pPr>
    </w:p>
    <w:p>
      <w:pPr>
        <w:rPr>
          <w:rFonts w:hint="eastAsia"/>
          <w:lang w:val="en-US" w:eastAsia="zh-CN"/>
        </w:rPr>
      </w:pPr>
      <w:r>
        <w:rPr>
          <w:rFonts w:hint="eastAsia"/>
          <w:lang w:val="en-US" w:eastAsia="zh-CN"/>
        </w:rPr>
        <w:t>每个结算线程，每次跑的时候：</w:t>
      </w:r>
    </w:p>
    <w:p>
      <w:pPr>
        <w:rPr>
          <w:rFonts w:hint="eastAsia"/>
          <w:lang w:val="en-US" w:eastAsia="zh-CN"/>
        </w:rPr>
      </w:pPr>
    </w:p>
    <w:p>
      <w:pPr>
        <w:numPr>
          <w:ilvl w:val="0"/>
          <w:numId w:val="3"/>
        </w:numPr>
        <w:rPr>
          <w:rFonts w:hint="eastAsia"/>
          <w:lang w:val="en-US" w:eastAsia="zh-CN"/>
        </w:rPr>
      </w:pPr>
      <w:r>
        <w:rPr>
          <w:rFonts w:hint="eastAsia"/>
          <w:lang w:val="en-US" w:eastAsia="zh-CN"/>
        </w:rPr>
        <w:t>就将对应着自己这种结算周期的供应商在最近一个结算周期内的已经通过审核的采购结算单都查出来，然后累加里面的结算金额</w:t>
      </w:r>
    </w:p>
    <w:p>
      <w:pPr>
        <w:numPr>
          <w:ilvl w:val="0"/>
          <w:numId w:val="3"/>
        </w:numPr>
        <w:rPr>
          <w:rFonts w:hint="eastAsia"/>
          <w:lang w:val="en-US" w:eastAsia="zh-CN"/>
        </w:rPr>
      </w:pPr>
      <w:r>
        <w:rPr>
          <w:rFonts w:hint="eastAsia"/>
          <w:lang w:val="en-US" w:eastAsia="zh-CN"/>
        </w:rPr>
        <w:t>接着将这个金额打入供应商的银行账号里</w:t>
      </w:r>
    </w:p>
    <w:p>
      <w:pPr>
        <w:numPr>
          <w:ilvl w:val="0"/>
          <w:numId w:val="3"/>
        </w:numPr>
        <w:rPr>
          <w:rFonts w:hint="eastAsia"/>
          <w:lang w:val="en-US" w:eastAsia="zh-CN"/>
        </w:rPr>
      </w:pPr>
      <w:r>
        <w:rPr>
          <w:rFonts w:hint="eastAsia"/>
          <w:lang w:val="en-US" w:eastAsia="zh-CN"/>
        </w:rPr>
        <w:t>同时记录一条采购结算打款的流水记录</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这块的话，主要是对于采购时，与供应商之间的结算提供财务管理功能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根据供应商的结算周期，周期性的统一对</w:t>
      </w:r>
      <w:r>
        <w:rPr>
          <w:rFonts w:hint="eastAsia" w:ascii="Helvetica" w:hAnsi="Helvetica" w:eastAsia="Helvetica" w:cs="Helvetica"/>
          <w:b w:val="0"/>
          <w:i w:val="0"/>
          <w:caps w:val="0"/>
          <w:color w:val="000000"/>
          <w:spacing w:val="0"/>
          <w:kern w:val="0"/>
          <w:sz w:val="24"/>
          <w:szCs w:val="24"/>
          <w:lang w:val="en-US" w:eastAsia="zh-CN" w:bidi="ar"/>
        </w:rPr>
        <w:t>所有</w:t>
      </w:r>
      <w:r>
        <w:rPr>
          <w:rFonts w:hint="default" w:ascii="Helvetica" w:hAnsi="Helvetica" w:eastAsia="Helvetica" w:cs="Helvetica"/>
          <w:b w:val="0"/>
          <w:i w:val="0"/>
          <w:caps w:val="0"/>
          <w:color w:val="000000"/>
          <w:spacing w:val="0"/>
          <w:kern w:val="0"/>
          <w:sz w:val="24"/>
          <w:szCs w:val="24"/>
          <w:lang w:val="en-US" w:eastAsia="zh-CN" w:bidi="ar"/>
        </w:rPr>
        <w:t>供应商进行结算和打款</w:t>
      </w:r>
      <w:r>
        <w:rPr>
          <w:rFonts w:hint="eastAsia" w:ascii="Helvetica" w:hAnsi="Helvetica" w:eastAsia="Helvetica" w:cs="Helvetica"/>
          <w:b w:val="0"/>
          <w:i w:val="0"/>
          <w:caps w:val="0"/>
          <w:color w:val="000000"/>
          <w:spacing w:val="0"/>
          <w:kern w:val="0"/>
          <w:sz w:val="24"/>
          <w:szCs w:val="24"/>
          <w:lang w:val="en-US" w:eastAsia="zh-CN" w:bidi="ar"/>
        </w:rPr>
        <w:t>，每周/周月/每季度，都要定时触发打款的逻辑，每次触发，要去看看哪些供应商是这个结算周期的，对这个周期内的供应商的财务结算单，去执行打款操作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1</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走银行的接口，去进行财务打款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需要记录下来每次财务结算打款的一个记录和流水</w:t>
      </w:r>
      <w:r>
        <w:rPr>
          <w:rFonts w:hint="eastAsia" w:ascii="Helvetica" w:hAnsi="Helvetica" w:eastAsia="Helvetica" w:cs="Helvetica"/>
          <w:b w:val="0"/>
          <w:i w:val="0"/>
          <w:caps w:val="0"/>
          <w:color w:val="000000"/>
          <w:spacing w:val="0"/>
          <w:kern w:val="0"/>
          <w:sz w:val="24"/>
          <w:szCs w:val="24"/>
          <w:lang w:val="en-US" w:eastAsia="zh-CN" w:bidi="ar"/>
        </w:rPr>
        <w:t>，包含：供应商的基本信息，供应商的结算信息，打款具体时间，打款的总金额。还应该将这个流水跟本次打款对应的多个采购结算单关联起来。</w:t>
      </w:r>
    </w:p>
    <w:p>
      <w:pPr>
        <w:pStyle w:val="4"/>
        <w:rPr>
          <w:rFonts w:hint="eastAsia"/>
          <w:strike/>
          <w:dstrike w:val="0"/>
          <w:lang w:val="en-US" w:eastAsia="zh-CN"/>
        </w:rPr>
      </w:pPr>
      <w:r>
        <w:rPr>
          <w:rFonts w:hint="eastAsia"/>
          <w:strike/>
          <w:dstrike w:val="0"/>
          <w:lang w:val="en-US" w:eastAsia="zh-CN"/>
        </w:rPr>
        <w:t>4.2.2 采购结算流水管理</w:t>
      </w:r>
    </w:p>
    <w:p>
      <w:pPr>
        <w:rPr>
          <w:rFonts w:hint="eastAsia"/>
          <w:strike/>
          <w:dstrike w:val="0"/>
          <w:lang w:val="en-US" w:eastAsia="zh-CN"/>
        </w:rPr>
      </w:pPr>
      <w:r>
        <w:rPr>
          <w:rFonts w:hint="eastAsia"/>
          <w:strike/>
          <w:dstrike w:val="0"/>
          <w:lang w:val="en-US" w:eastAsia="zh-CN"/>
        </w:rPr>
        <w:t>菜单：财务中心-供应商结算-采购结算流水</w:t>
      </w:r>
    </w:p>
    <w:p>
      <w:pPr>
        <w:rPr>
          <w:rFonts w:hint="eastAsia"/>
          <w:lang w:val="en-US" w:eastAsia="zh-CN"/>
        </w:rPr>
      </w:pPr>
    </w:p>
    <w:p>
      <w:pPr>
        <w:rPr>
          <w:rFonts w:hint="eastAsia"/>
          <w:strike/>
          <w:dstrike w:val="0"/>
          <w:lang w:val="en-US" w:eastAsia="zh-CN"/>
        </w:rPr>
      </w:pPr>
      <w:r>
        <w:rPr>
          <w:rFonts w:hint="eastAsia"/>
          <w:strike/>
          <w:dstrike w:val="0"/>
          <w:lang w:val="en-US" w:eastAsia="zh-CN"/>
        </w:rPr>
        <w:t>这里就可以看到每条流水完整的一个记录，包含了供应商的基本信息，供应商的结算信息，打款时间，打款金额。点击右侧操作栏的一个按钮，查看采购结算单，可以进入一个列表页面，包含了这次打款关联的一些采购结算单（列表如何显示，跟采购结算单列表一样的），可以点击查看每个采购结算单的详细信息。</w:t>
      </w:r>
    </w:p>
    <w:p>
      <w:pPr>
        <w:rPr>
          <w:rFonts w:hint="eastAsia"/>
          <w:lang w:val="en-US" w:eastAsia="zh-CN"/>
        </w:rPr>
      </w:pPr>
    </w:p>
    <w:p>
      <w:pPr>
        <w:rPr>
          <w:rFonts w:hint="default"/>
          <w:strike/>
          <w:dstrike w:val="0"/>
          <w:lang w:val="en-US" w:eastAsia="zh-CN"/>
        </w:rPr>
      </w:pPr>
      <w:r>
        <w:rPr>
          <w:rFonts w:hint="eastAsia"/>
          <w:strike/>
          <w:dstrike w:val="0"/>
          <w:lang w:val="en-US" w:eastAsia="zh-CN"/>
        </w:rPr>
        <w:t>就是可以分页查询采购结算流水即可</w:t>
      </w:r>
    </w:p>
    <w:p>
      <w:pPr>
        <w:pStyle w:val="3"/>
        <w:rPr>
          <w:rFonts w:hint="eastAsia"/>
          <w:lang w:val="en-US" w:eastAsia="zh-CN"/>
        </w:rPr>
      </w:pPr>
      <w:r>
        <w:rPr>
          <w:rFonts w:hint="eastAsia"/>
          <w:lang w:val="en-US" w:eastAsia="zh-CN"/>
        </w:rPr>
        <w:t>4.3 物流公司打款管理</w:t>
      </w:r>
    </w:p>
    <w:p>
      <w:pPr>
        <w:rPr>
          <w:rFonts w:hint="eastAsia"/>
          <w:lang w:val="en-US" w:eastAsia="zh-CN"/>
        </w:rPr>
      </w:pPr>
      <w:r>
        <w:rPr>
          <w:rFonts w:hint="eastAsia"/>
          <w:lang w:val="en-US" w:eastAsia="zh-CN"/>
        </w:rPr>
        <w:t>（1）每次审核完一个销售出库单之后，WMS系统就会通知财务中心打款</w:t>
      </w:r>
    </w:p>
    <w:p>
      <w:pPr>
        <w:rPr>
          <w:rFonts w:hint="default"/>
          <w:lang w:val="en-US" w:eastAsia="zh-CN"/>
        </w:rPr>
      </w:pPr>
      <w:r>
        <w:rPr>
          <w:rFonts w:hint="eastAsia"/>
          <w:lang w:val="en-US" w:eastAsia="zh-CN"/>
        </w:rPr>
        <w:t>（2）系统直接基于银行的接口，完成两个账户之间的打款，根据这个订单中的运费来打款即可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每次给物流公司打款，都会记录一条交易流水</w:t>
      </w:r>
      <w:r>
        <w:rPr>
          <w:rFonts w:hint="eastAsia" w:ascii="Helvetica" w:hAnsi="Helvetica" w:eastAsia="Helvetica" w:cs="Helvetica"/>
          <w:b w:val="0"/>
          <w:i w:val="0"/>
          <w:caps w:val="0"/>
          <w:color w:val="000000"/>
          <w:spacing w:val="0"/>
          <w:kern w:val="0"/>
          <w:sz w:val="24"/>
          <w:szCs w:val="24"/>
          <w:lang w:val="en-US" w:eastAsia="zh-CN" w:bidi="ar"/>
        </w:rPr>
        <w:t>：订单编号、打款的总金额、哪个物流公司、哪个银行账号、打款的时间。</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6、日志设计</w:t>
      </w:r>
    </w:p>
    <w:p>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A58D5F"/>
    <w:multiLevelType w:val="singleLevel"/>
    <w:tmpl w:val="D2A58D5F"/>
    <w:lvl w:ilvl="0" w:tentative="0">
      <w:start w:val="1"/>
      <w:numFmt w:val="decimal"/>
      <w:suff w:val="nothing"/>
      <w:lvlText w:val="（%1）"/>
      <w:lvlJc w:val="left"/>
    </w:lvl>
  </w:abstractNum>
  <w:abstractNum w:abstractNumId="1">
    <w:nsid w:val="032577A4"/>
    <w:multiLevelType w:val="singleLevel"/>
    <w:tmpl w:val="032577A4"/>
    <w:lvl w:ilvl="0" w:tentative="0">
      <w:start w:val="1"/>
      <w:numFmt w:val="decimal"/>
      <w:suff w:val="nothing"/>
      <w:lvlText w:val="%1、"/>
      <w:lvlJc w:val="left"/>
    </w:lvl>
  </w:abstractNum>
  <w:abstractNum w:abstractNumId="2">
    <w:nsid w:val="2A253F51"/>
    <w:multiLevelType w:val="singleLevel"/>
    <w:tmpl w:val="2A253F51"/>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3B8B"/>
    <w:rsid w:val="00FD7380"/>
    <w:rsid w:val="0192711A"/>
    <w:rsid w:val="033B520E"/>
    <w:rsid w:val="03B44EB3"/>
    <w:rsid w:val="03C0139F"/>
    <w:rsid w:val="041B58D4"/>
    <w:rsid w:val="049B4A2E"/>
    <w:rsid w:val="0739443A"/>
    <w:rsid w:val="08B53BD4"/>
    <w:rsid w:val="08EB1D55"/>
    <w:rsid w:val="09DD3D44"/>
    <w:rsid w:val="0A2F39EC"/>
    <w:rsid w:val="0A3B27AD"/>
    <w:rsid w:val="0A635CD8"/>
    <w:rsid w:val="0AA54CD7"/>
    <w:rsid w:val="0CB92423"/>
    <w:rsid w:val="0E947086"/>
    <w:rsid w:val="0EA578F1"/>
    <w:rsid w:val="100C2D69"/>
    <w:rsid w:val="107D5118"/>
    <w:rsid w:val="119203CC"/>
    <w:rsid w:val="12950468"/>
    <w:rsid w:val="12BC6C5C"/>
    <w:rsid w:val="12D46781"/>
    <w:rsid w:val="12FE6007"/>
    <w:rsid w:val="13095343"/>
    <w:rsid w:val="1380417D"/>
    <w:rsid w:val="1420719F"/>
    <w:rsid w:val="145A0D42"/>
    <w:rsid w:val="14906D4C"/>
    <w:rsid w:val="14AD1175"/>
    <w:rsid w:val="14C30D5F"/>
    <w:rsid w:val="17361028"/>
    <w:rsid w:val="17E2516A"/>
    <w:rsid w:val="18792936"/>
    <w:rsid w:val="18B63AD7"/>
    <w:rsid w:val="1C350BCB"/>
    <w:rsid w:val="1CB928D4"/>
    <w:rsid w:val="1CE561AC"/>
    <w:rsid w:val="1D251CAB"/>
    <w:rsid w:val="1D6E117F"/>
    <w:rsid w:val="1EC7170C"/>
    <w:rsid w:val="1F761FE8"/>
    <w:rsid w:val="1FE34360"/>
    <w:rsid w:val="220F5A10"/>
    <w:rsid w:val="225D0B00"/>
    <w:rsid w:val="23447960"/>
    <w:rsid w:val="238747EE"/>
    <w:rsid w:val="24DD78D2"/>
    <w:rsid w:val="266D6B97"/>
    <w:rsid w:val="269A2560"/>
    <w:rsid w:val="269F345A"/>
    <w:rsid w:val="2776048D"/>
    <w:rsid w:val="294A2668"/>
    <w:rsid w:val="299A229B"/>
    <w:rsid w:val="2B045366"/>
    <w:rsid w:val="2B6D53B3"/>
    <w:rsid w:val="2C015EDC"/>
    <w:rsid w:val="2C833673"/>
    <w:rsid w:val="2DE51560"/>
    <w:rsid w:val="2EA60945"/>
    <w:rsid w:val="2F3603BA"/>
    <w:rsid w:val="2F5E6405"/>
    <w:rsid w:val="2FCE1119"/>
    <w:rsid w:val="2FFB776D"/>
    <w:rsid w:val="310908B6"/>
    <w:rsid w:val="31A51797"/>
    <w:rsid w:val="31AC4482"/>
    <w:rsid w:val="324C1561"/>
    <w:rsid w:val="32B43A43"/>
    <w:rsid w:val="32E1043B"/>
    <w:rsid w:val="345336BD"/>
    <w:rsid w:val="35AD78D2"/>
    <w:rsid w:val="35F45E85"/>
    <w:rsid w:val="36BC507B"/>
    <w:rsid w:val="37BE0C0D"/>
    <w:rsid w:val="37C87C19"/>
    <w:rsid w:val="38152F34"/>
    <w:rsid w:val="381E2D4E"/>
    <w:rsid w:val="38753B73"/>
    <w:rsid w:val="38F20F1C"/>
    <w:rsid w:val="394D77A9"/>
    <w:rsid w:val="39A87956"/>
    <w:rsid w:val="3A472C55"/>
    <w:rsid w:val="3AD479E6"/>
    <w:rsid w:val="3BC73893"/>
    <w:rsid w:val="3CA81FC3"/>
    <w:rsid w:val="40855EF6"/>
    <w:rsid w:val="40F7538B"/>
    <w:rsid w:val="418103C3"/>
    <w:rsid w:val="41B57988"/>
    <w:rsid w:val="44875D9D"/>
    <w:rsid w:val="45997FAA"/>
    <w:rsid w:val="478F6484"/>
    <w:rsid w:val="47BA2379"/>
    <w:rsid w:val="47BD0974"/>
    <w:rsid w:val="48965333"/>
    <w:rsid w:val="49F90CD3"/>
    <w:rsid w:val="4A0C2FE3"/>
    <w:rsid w:val="4A211D6C"/>
    <w:rsid w:val="4A622BFF"/>
    <w:rsid w:val="4AFB5B94"/>
    <w:rsid w:val="4B253A75"/>
    <w:rsid w:val="4B6361E3"/>
    <w:rsid w:val="4B833AB7"/>
    <w:rsid w:val="4C066E6F"/>
    <w:rsid w:val="4C6C084D"/>
    <w:rsid w:val="4C984A10"/>
    <w:rsid w:val="4CD94FDC"/>
    <w:rsid w:val="4D5C1174"/>
    <w:rsid w:val="4E263E1D"/>
    <w:rsid w:val="4E6467AE"/>
    <w:rsid w:val="4E6D2907"/>
    <w:rsid w:val="4F757727"/>
    <w:rsid w:val="50452803"/>
    <w:rsid w:val="50C100A3"/>
    <w:rsid w:val="50DA0381"/>
    <w:rsid w:val="51176FED"/>
    <w:rsid w:val="52E6673A"/>
    <w:rsid w:val="55A00636"/>
    <w:rsid w:val="55EF2121"/>
    <w:rsid w:val="56316598"/>
    <w:rsid w:val="56A81279"/>
    <w:rsid w:val="56BC3659"/>
    <w:rsid w:val="56E223DC"/>
    <w:rsid w:val="5744493A"/>
    <w:rsid w:val="575B6FE3"/>
    <w:rsid w:val="578E47EF"/>
    <w:rsid w:val="57F5025E"/>
    <w:rsid w:val="5837469E"/>
    <w:rsid w:val="58FE685C"/>
    <w:rsid w:val="595D462C"/>
    <w:rsid w:val="5CE401D7"/>
    <w:rsid w:val="5D8D0A4C"/>
    <w:rsid w:val="5D9A3750"/>
    <w:rsid w:val="5E111E38"/>
    <w:rsid w:val="5E4A2076"/>
    <w:rsid w:val="5E741415"/>
    <w:rsid w:val="5FAB42AD"/>
    <w:rsid w:val="5FB93AE4"/>
    <w:rsid w:val="5FF122B4"/>
    <w:rsid w:val="605B4F6C"/>
    <w:rsid w:val="60EE48E1"/>
    <w:rsid w:val="61B17C83"/>
    <w:rsid w:val="641541D2"/>
    <w:rsid w:val="64930DAD"/>
    <w:rsid w:val="64944E6C"/>
    <w:rsid w:val="65031F8E"/>
    <w:rsid w:val="6615227D"/>
    <w:rsid w:val="664917D7"/>
    <w:rsid w:val="664E33BA"/>
    <w:rsid w:val="68182F1B"/>
    <w:rsid w:val="69377416"/>
    <w:rsid w:val="695B261D"/>
    <w:rsid w:val="695F5CDF"/>
    <w:rsid w:val="69DA0F03"/>
    <w:rsid w:val="6BE7470E"/>
    <w:rsid w:val="6C253339"/>
    <w:rsid w:val="6CE43082"/>
    <w:rsid w:val="6DAB5192"/>
    <w:rsid w:val="6E09387D"/>
    <w:rsid w:val="6F4D2F9A"/>
    <w:rsid w:val="706154EF"/>
    <w:rsid w:val="70D60576"/>
    <w:rsid w:val="7206605B"/>
    <w:rsid w:val="721C1058"/>
    <w:rsid w:val="728F22AD"/>
    <w:rsid w:val="734B38EB"/>
    <w:rsid w:val="73635785"/>
    <w:rsid w:val="738923D4"/>
    <w:rsid w:val="73930E11"/>
    <w:rsid w:val="74D6054F"/>
    <w:rsid w:val="74D75533"/>
    <w:rsid w:val="75693F63"/>
    <w:rsid w:val="75A32113"/>
    <w:rsid w:val="7A6D2B6D"/>
    <w:rsid w:val="7A9D3136"/>
    <w:rsid w:val="7B106C8B"/>
    <w:rsid w:val="7B824209"/>
    <w:rsid w:val="7C147D5C"/>
    <w:rsid w:val="7C6007CE"/>
    <w:rsid w:val="7D4D2ABB"/>
    <w:rsid w:val="7E1B53B5"/>
    <w:rsid w:val="7E3A28EF"/>
    <w:rsid w:val="7E9F3AED"/>
    <w:rsid w:val="7F7A3D8F"/>
    <w:rsid w:val="7FAE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2018-03-27T01:28:15Z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