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D42A8F" w:rsidP="00E15078">
      <w:pPr>
        <w:spacing w:after="0" w:line="240" w:lineRule="auto"/>
        <w:rPr>
          <w:rFonts w:ascii="Times New Roman" w:eastAsia="Calibri" w:hAnsi="Times New Roman" w:cs="Times New Roman"/>
          <w:sz w:val="24"/>
          <w:szCs w:val="24"/>
          <w:lang w:eastAsia="zh-CN"/>
        </w:rPr>
      </w:pPr>
    </w:p>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D42A8F" w:rsidP="00E15078">
      <w:pPr>
        <w:spacing w:after="0" w:line="240" w:lineRule="auto"/>
        <w:jc w:val="center"/>
        <w:rPr>
          <w:rFonts w:ascii="Times New Roman" w:eastAsia="Calibri" w:hAnsi="Times New Roman" w:cs="Times New Roman"/>
          <w:sz w:val="24"/>
          <w:szCs w:val="24"/>
          <w:lang w:eastAsia="zh-CN"/>
        </w:rPr>
      </w:pPr>
    </w:p>
    <w:p w:rsidR="00D42A8F" w:rsidRPr="00D42A8F" w:rsidRDefault="00005365" w:rsidP="00E15078">
      <w:pPr>
        <w:tabs>
          <w:tab w:val="left" w:pos="6240"/>
        </w:tabs>
        <w:spacing w:after="0" w:line="240" w:lineRule="auto"/>
        <w:rPr>
          <w:rFonts w:ascii="Times New Roman" w:eastAsia="Calibri" w:hAnsi="Times New Roman" w:cs="Times New Roman"/>
          <w:sz w:val="24"/>
          <w:szCs w:val="24"/>
          <w:lang w:eastAsia="zh-CN"/>
        </w:rPr>
      </w:pPr>
      <w:r w:rsidRPr="00D42A8F">
        <w:rPr>
          <w:rFonts w:ascii="Times New Roman" w:eastAsia="Calibri" w:hAnsi="Times New Roman" w:cs="Times New Roman"/>
          <w:sz w:val="24"/>
          <w:szCs w:val="24"/>
          <w:lang w:eastAsia="zh-CN"/>
        </w:rPr>
        <w:tab/>
      </w:r>
    </w:p>
    <w:p w:rsidR="00D42A8F" w:rsidRPr="00D42A8F" w:rsidRDefault="00005365" w:rsidP="00E15078">
      <w:pPr>
        <w:spacing w:after="0" w:line="240" w:lineRule="auto"/>
        <w:jc w:val="center"/>
        <w:rPr>
          <w:rFonts w:ascii="Times New Roman" w:eastAsia="Calibri" w:hAnsi="Times New Roman" w:cs="Times New Roman"/>
          <w:sz w:val="24"/>
          <w:szCs w:val="24"/>
          <w:lang w:eastAsia="zh-CN"/>
        </w:rPr>
      </w:pPr>
      <w:r w:rsidRPr="00FC18A8">
        <w:rPr>
          <w:rFonts w:ascii="Times New Roman" w:eastAsia="Calibri" w:hAnsi="Times New Roman" w:cs="Times New Roman"/>
          <w:sz w:val="24"/>
          <w:szCs w:val="24"/>
          <w:lang w:eastAsia="zh-CN"/>
        </w:rPr>
        <w:t>Case Study</w:t>
      </w:r>
    </w:p>
    <w:p w:rsidR="00D42A8F" w:rsidRPr="00D42A8F" w:rsidRDefault="00005365" w:rsidP="00E15078">
      <w:pPr>
        <w:spacing w:after="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Name</w:t>
      </w:r>
    </w:p>
    <w:p w:rsidR="00D42A8F" w:rsidRPr="00D42A8F" w:rsidRDefault="00005365" w:rsidP="00E15078">
      <w:pPr>
        <w:spacing w:after="0" w:line="240" w:lineRule="auto"/>
        <w:jc w:val="center"/>
        <w:rPr>
          <w:rFonts w:ascii="Times New Roman" w:eastAsia="Calibri" w:hAnsi="Times New Roman" w:cs="Times New Roman"/>
          <w:sz w:val="24"/>
          <w:szCs w:val="24"/>
          <w:lang w:eastAsia="zh-CN"/>
        </w:rPr>
      </w:pPr>
      <w:r w:rsidRPr="00D42A8F">
        <w:rPr>
          <w:rFonts w:ascii="Times New Roman" w:eastAsia="Calibri" w:hAnsi="Times New Roman" w:cs="Times New Roman"/>
          <w:sz w:val="24"/>
          <w:szCs w:val="24"/>
          <w:lang w:eastAsia="zh-CN"/>
        </w:rPr>
        <w:t>Institution</w:t>
      </w:r>
    </w:p>
    <w:p w:rsidR="00E15078" w:rsidRDefault="00005365" w:rsidP="00E15078">
      <w:pPr>
        <w:spacing w:after="0" w:line="240" w:lineRule="auto"/>
        <w:jc w:val="center"/>
        <w:rPr>
          <w:rFonts w:ascii="Times New Roman" w:eastAsia="Calibri" w:hAnsi="Times New Roman" w:cs="Times New Roman"/>
          <w:sz w:val="24"/>
          <w:szCs w:val="24"/>
          <w:lang w:eastAsia="zh-CN"/>
        </w:rPr>
      </w:pPr>
      <w:r w:rsidRPr="00D42A8F">
        <w:rPr>
          <w:rFonts w:ascii="Times New Roman" w:eastAsia="Calibri" w:hAnsi="Times New Roman" w:cs="Times New Roman"/>
          <w:sz w:val="24"/>
          <w:szCs w:val="24"/>
          <w:lang w:eastAsia="zh-CN"/>
        </w:rPr>
        <w:t xml:space="preserve">Course </w:t>
      </w:r>
    </w:p>
    <w:p w:rsidR="00D42A8F" w:rsidRPr="00D42A8F" w:rsidRDefault="00005365" w:rsidP="00E15078">
      <w:pPr>
        <w:spacing w:after="0" w:line="240" w:lineRule="auto"/>
        <w:jc w:val="center"/>
        <w:rPr>
          <w:rFonts w:ascii="Times New Roman" w:eastAsia="Calibri" w:hAnsi="Times New Roman" w:cs="Times New Roman"/>
          <w:sz w:val="24"/>
          <w:szCs w:val="24"/>
          <w:lang w:eastAsia="zh-CN"/>
        </w:rPr>
      </w:pPr>
      <w:r w:rsidRPr="00D42A8F">
        <w:rPr>
          <w:rFonts w:ascii="Times New Roman" w:eastAsia="Calibri" w:hAnsi="Times New Roman" w:cs="Times New Roman"/>
          <w:sz w:val="24"/>
          <w:szCs w:val="24"/>
          <w:lang w:eastAsia="zh-CN"/>
        </w:rPr>
        <w:t>Date</w:t>
      </w:r>
    </w:p>
    <w:p w:rsidR="00E15078" w:rsidRDefault="00005365" w:rsidP="00E15078">
      <w:pPr>
        <w:spacing w:after="0"/>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br w:type="page"/>
      </w:r>
    </w:p>
    <w:p w:rsidR="00D42A8F" w:rsidRPr="00D42A8F" w:rsidRDefault="00005365" w:rsidP="00E15078">
      <w:pPr>
        <w:spacing w:after="0" w:line="480" w:lineRule="auto"/>
        <w:jc w:val="center"/>
        <w:rPr>
          <w:rFonts w:ascii="Times New Roman" w:eastAsia="Calibri" w:hAnsi="Times New Roman" w:cs="Times New Roman"/>
          <w:b/>
          <w:sz w:val="24"/>
          <w:szCs w:val="24"/>
          <w:lang w:eastAsia="zh-CN"/>
        </w:rPr>
      </w:pPr>
      <w:r w:rsidRPr="00FC18A8">
        <w:rPr>
          <w:rFonts w:ascii="Times New Roman" w:eastAsia="Calibri" w:hAnsi="Times New Roman" w:cs="Times New Roman"/>
          <w:sz w:val="24"/>
          <w:szCs w:val="24"/>
          <w:lang w:eastAsia="zh-CN"/>
        </w:rPr>
        <w:lastRenderedPageBreak/>
        <w:t>Case Study</w:t>
      </w:r>
    </w:p>
    <w:p w:rsidR="0011410C" w:rsidRPr="00FC18A8" w:rsidRDefault="00005365" w:rsidP="00E15078">
      <w:pPr>
        <w:spacing w:after="0"/>
        <w:jc w:val="center"/>
        <w:rPr>
          <w:rFonts w:ascii="Times New Roman" w:hAnsi="Times New Roman" w:cs="Times New Roman"/>
          <w:b/>
          <w:sz w:val="24"/>
          <w:szCs w:val="24"/>
        </w:rPr>
      </w:pPr>
      <w:r w:rsidRPr="00FC18A8">
        <w:rPr>
          <w:rFonts w:ascii="Times New Roman" w:hAnsi="Times New Roman" w:cs="Times New Roman"/>
          <w:b/>
          <w:sz w:val="24"/>
          <w:szCs w:val="24"/>
        </w:rPr>
        <w:t>TY</w:t>
      </w:r>
    </w:p>
    <w:p w:rsidR="0061004B" w:rsidRPr="00D959A6" w:rsidRDefault="00005365" w:rsidP="00E150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paper is to examine the procedures that were followed when </w:t>
      </w:r>
      <w:r w:rsidRPr="00FC18A8">
        <w:rPr>
          <w:rFonts w:ascii="Times New Roman" w:hAnsi="Times New Roman" w:cs="Times New Roman"/>
          <w:sz w:val="24"/>
          <w:szCs w:val="24"/>
        </w:rPr>
        <w:t xml:space="preserve">TY (a 77-year-old Caucasian male) presented </w:t>
      </w:r>
      <w:r>
        <w:rPr>
          <w:rFonts w:ascii="Times New Roman" w:hAnsi="Times New Roman" w:cs="Times New Roman"/>
          <w:sz w:val="24"/>
          <w:szCs w:val="24"/>
        </w:rPr>
        <w:t xml:space="preserve">to the hospital </w:t>
      </w:r>
      <w:r w:rsidRPr="00FC18A8">
        <w:rPr>
          <w:rFonts w:ascii="Times New Roman" w:hAnsi="Times New Roman" w:cs="Times New Roman"/>
          <w:sz w:val="24"/>
          <w:szCs w:val="24"/>
        </w:rPr>
        <w:t xml:space="preserve">with fever and respiratory distress. During history taking, it was discovered that the patient </w:t>
      </w:r>
      <w:r w:rsidR="00BD793A" w:rsidRPr="00FC18A8">
        <w:rPr>
          <w:rFonts w:ascii="Times New Roman" w:hAnsi="Times New Roman" w:cs="Times New Roman"/>
          <w:sz w:val="24"/>
          <w:szCs w:val="24"/>
        </w:rPr>
        <w:t>was intubated post-cardiac arrest 11/2020.</w:t>
      </w:r>
      <w:r w:rsidR="00FC18A8" w:rsidRPr="00FC18A8">
        <w:rPr>
          <w:rFonts w:ascii="Times New Roman" w:hAnsi="Times New Roman" w:cs="Times New Roman"/>
          <w:sz w:val="24"/>
          <w:szCs w:val="24"/>
        </w:rPr>
        <w:t xml:space="preserve"> He was unable to be extubated during hospitalization and got a tracheostomy. The patient also had AKI, thrombocytopenia, hyponatremia, lactic acidosis, septic shock, as well as E. coli bacteremia. </w:t>
      </w:r>
      <w:r w:rsidR="0085726B">
        <w:rPr>
          <w:rFonts w:ascii="Times New Roman" w:hAnsi="Times New Roman" w:cs="Times New Roman"/>
          <w:sz w:val="24"/>
          <w:szCs w:val="24"/>
        </w:rPr>
        <w:t xml:space="preserve">The patient’s immunization history, current medications, surgical history, allergies, past medical history, family history, mental history, reproductive history, violence history, and social and substance history were also determined. </w:t>
      </w:r>
      <w:r w:rsidR="002C60E9">
        <w:rPr>
          <w:rFonts w:ascii="Times New Roman" w:hAnsi="Times New Roman" w:cs="Times New Roman"/>
          <w:sz w:val="24"/>
          <w:szCs w:val="24"/>
        </w:rPr>
        <w:t xml:space="preserve">A </w:t>
      </w:r>
      <w:r w:rsidR="00E83A3D">
        <w:rPr>
          <w:rFonts w:ascii="Times New Roman" w:hAnsi="Times New Roman" w:cs="Times New Roman"/>
          <w:sz w:val="24"/>
          <w:szCs w:val="24"/>
        </w:rPr>
        <w:t xml:space="preserve">review of systems and physical exam </w:t>
      </w:r>
      <w:r w:rsidR="002C60E9">
        <w:rPr>
          <w:rFonts w:ascii="Times New Roman" w:hAnsi="Times New Roman" w:cs="Times New Roman"/>
          <w:sz w:val="24"/>
          <w:szCs w:val="24"/>
        </w:rPr>
        <w:t>were comprehensively performed on the patient, and diagnostic tests carried out.</w:t>
      </w:r>
      <w:r w:rsidR="007B6D5B">
        <w:rPr>
          <w:rFonts w:ascii="Times New Roman" w:hAnsi="Times New Roman" w:cs="Times New Roman"/>
          <w:sz w:val="24"/>
          <w:szCs w:val="24"/>
        </w:rPr>
        <w:t xml:space="preserve"> Three differential diagnoses were identified on the basis of the information obtained. </w:t>
      </w:r>
      <w:r w:rsidR="0063551C">
        <w:rPr>
          <w:rFonts w:ascii="Times New Roman" w:hAnsi="Times New Roman" w:cs="Times New Roman"/>
          <w:sz w:val="24"/>
          <w:szCs w:val="24"/>
        </w:rPr>
        <w:t>A care plan was formulated for the patient. The</w:t>
      </w:r>
      <w:r w:rsidR="004B2585">
        <w:rPr>
          <w:rFonts w:ascii="Times New Roman" w:hAnsi="Times New Roman" w:cs="Times New Roman"/>
          <w:sz w:val="24"/>
          <w:szCs w:val="24"/>
        </w:rPr>
        <w:t xml:space="preserve"> actions taken were the most appropriate because the SOAP note was utilized in organizing patient information. The </w:t>
      </w:r>
      <w:r w:rsidR="00DE2A3B">
        <w:rPr>
          <w:rFonts w:ascii="Times New Roman" w:hAnsi="Times New Roman" w:cs="Times New Roman"/>
          <w:sz w:val="24"/>
          <w:szCs w:val="24"/>
        </w:rPr>
        <w:t xml:space="preserve">actions taken regarding TY were consistent with existing theories in the sense that the use of the SOAP note helped direct the healthcare professional </w:t>
      </w:r>
      <w:r w:rsidR="00AF34DC">
        <w:rPr>
          <w:rFonts w:ascii="Times New Roman" w:hAnsi="Times New Roman" w:cs="Times New Roman"/>
          <w:sz w:val="24"/>
          <w:szCs w:val="24"/>
        </w:rPr>
        <w:t>in applying clinical reasoning in the assessment, diagnosis, and treatment of the patient based on the patient provided</w:t>
      </w:r>
      <w:r w:rsidR="00D959A6">
        <w:rPr>
          <w:rFonts w:ascii="Times New Roman" w:hAnsi="Times New Roman" w:cs="Times New Roman"/>
          <w:sz w:val="24"/>
          <w:szCs w:val="24"/>
        </w:rPr>
        <w:t xml:space="preserve"> (Vijayakumar, </w:t>
      </w:r>
      <w:r w:rsidR="00D959A6" w:rsidRPr="00D959A6">
        <w:rPr>
          <w:rFonts w:ascii="Times New Roman" w:hAnsi="Times New Roman" w:cs="Times New Roman"/>
          <w:sz w:val="24"/>
          <w:szCs w:val="24"/>
        </w:rPr>
        <w:t>2016).</w:t>
      </w:r>
    </w:p>
    <w:p w:rsidR="00BE25AB" w:rsidRDefault="00005365" w:rsidP="00E150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treatment of </w:t>
      </w:r>
      <w:r w:rsidR="003568B1">
        <w:rPr>
          <w:rFonts w:ascii="Times New Roman" w:hAnsi="Times New Roman" w:cs="Times New Roman"/>
          <w:sz w:val="24"/>
          <w:szCs w:val="24"/>
        </w:rPr>
        <w:t>TY</w:t>
      </w:r>
      <w:r>
        <w:rPr>
          <w:rFonts w:ascii="Times New Roman" w:hAnsi="Times New Roman" w:cs="Times New Roman"/>
          <w:sz w:val="24"/>
          <w:szCs w:val="24"/>
        </w:rPr>
        <w:t xml:space="preserve"> is appropriate. </w:t>
      </w:r>
      <w:r w:rsidR="003568B1">
        <w:rPr>
          <w:rFonts w:ascii="Times New Roman" w:hAnsi="Times New Roman" w:cs="Times New Roman"/>
          <w:sz w:val="24"/>
          <w:szCs w:val="24"/>
        </w:rPr>
        <w:t>The patient is in a long-term care facility following a sequence of unfortunate events. He tolerates the ventilator weaning process. The patient can potentially recover from this: In order to swallow and speak, he has to tolerate a Passy Muir Valve and a trach collar. At this point, nothing can be done differently. Notwithstanding the wean attempts, the patient still needs ventilator support.</w:t>
      </w:r>
    </w:p>
    <w:p w:rsidR="00D71497" w:rsidRDefault="00005365">
      <w:pPr>
        <w:rPr>
          <w:rFonts w:ascii="Times New Roman" w:hAnsi="Times New Roman" w:cs="Times New Roman"/>
          <w:b/>
          <w:sz w:val="24"/>
          <w:szCs w:val="24"/>
        </w:rPr>
      </w:pPr>
      <w:r>
        <w:rPr>
          <w:rFonts w:ascii="Times New Roman" w:hAnsi="Times New Roman" w:cs="Times New Roman"/>
          <w:b/>
          <w:sz w:val="24"/>
          <w:szCs w:val="24"/>
        </w:rPr>
        <w:br w:type="page"/>
      </w:r>
    </w:p>
    <w:p w:rsidR="00E04D55" w:rsidRDefault="00005365" w:rsidP="00E15078">
      <w:pPr>
        <w:spacing w:after="0" w:line="480" w:lineRule="auto"/>
        <w:ind w:firstLine="720"/>
        <w:jc w:val="center"/>
        <w:rPr>
          <w:rFonts w:ascii="Times New Roman" w:hAnsi="Times New Roman" w:cs="Times New Roman"/>
          <w:b/>
          <w:sz w:val="24"/>
          <w:szCs w:val="24"/>
        </w:rPr>
      </w:pPr>
      <w:r w:rsidRPr="00E04D55">
        <w:rPr>
          <w:rFonts w:ascii="Times New Roman" w:hAnsi="Times New Roman" w:cs="Times New Roman"/>
          <w:b/>
          <w:sz w:val="24"/>
          <w:szCs w:val="24"/>
        </w:rPr>
        <w:lastRenderedPageBreak/>
        <w:t>GR</w:t>
      </w:r>
    </w:p>
    <w:p w:rsidR="00180444" w:rsidRDefault="00005365" w:rsidP="00E15078">
      <w:pPr>
        <w:spacing w:after="0" w:line="480" w:lineRule="auto"/>
        <w:ind w:firstLine="720"/>
        <w:rPr>
          <w:rFonts w:ascii="Times New Roman" w:hAnsi="Times New Roman" w:cs="Times New Roman"/>
          <w:sz w:val="24"/>
          <w:szCs w:val="24"/>
        </w:rPr>
      </w:pPr>
      <w:r w:rsidRPr="00E41EC4">
        <w:rPr>
          <w:rFonts w:ascii="Times New Roman" w:hAnsi="Times New Roman" w:cs="Times New Roman"/>
          <w:sz w:val="24"/>
          <w:szCs w:val="24"/>
        </w:rPr>
        <w:t xml:space="preserve">GR </w:t>
      </w:r>
      <w:r w:rsidRPr="00E41EC4">
        <w:rPr>
          <w:rFonts w:ascii="Times New Roman" w:hAnsi="Times New Roman" w:cs="Times New Roman"/>
          <w:sz w:val="24"/>
          <w:szCs w:val="24"/>
        </w:rPr>
        <w:t>is a 71-year-old Caucasian female</w:t>
      </w:r>
      <w:r w:rsidR="00395BA8">
        <w:rPr>
          <w:rFonts w:ascii="Times New Roman" w:hAnsi="Times New Roman" w:cs="Times New Roman"/>
          <w:sz w:val="24"/>
          <w:szCs w:val="24"/>
        </w:rPr>
        <w:t xml:space="preserve"> presented with increasing shortness of breath. </w:t>
      </w:r>
      <w:r w:rsidR="00317B0E">
        <w:rPr>
          <w:rFonts w:ascii="Times New Roman" w:hAnsi="Times New Roman" w:cs="Times New Roman"/>
          <w:sz w:val="24"/>
          <w:szCs w:val="24"/>
        </w:rPr>
        <w:t xml:space="preserve">The history taking revealed that the patient was obese and had metastatic breast cancer with metastasis to the lungs, which was diagnosed last September. Additionally, the patient is HER-2 and </w:t>
      </w:r>
      <w:r w:rsidR="00880193">
        <w:rPr>
          <w:rFonts w:ascii="Times New Roman" w:hAnsi="Times New Roman" w:cs="Times New Roman"/>
          <w:sz w:val="24"/>
          <w:szCs w:val="24"/>
        </w:rPr>
        <w:t>is presently on oral chemotherapy. The patient’s past medical history also showed recurrent pleural effusions. T</w:t>
      </w:r>
      <w:r w:rsidR="00533F14">
        <w:rPr>
          <w:rFonts w:ascii="Times New Roman" w:hAnsi="Times New Roman" w:cs="Times New Roman"/>
          <w:sz w:val="24"/>
          <w:szCs w:val="24"/>
        </w:rPr>
        <w:t xml:space="preserve">hree weeks before admission, the patient had a left-sided video-assisted thoracotomy with decortication. </w:t>
      </w:r>
      <w:r w:rsidR="002C58B5">
        <w:rPr>
          <w:rFonts w:ascii="Times New Roman" w:hAnsi="Times New Roman" w:cs="Times New Roman"/>
          <w:sz w:val="24"/>
          <w:szCs w:val="24"/>
        </w:rPr>
        <w:t xml:space="preserve">The patient experienced increased respiratory distress while at the cardiothoracic surgeon's office and had 68% oxygen saturation on room air. </w:t>
      </w:r>
      <w:r w:rsidR="004958C6">
        <w:rPr>
          <w:rFonts w:ascii="Times New Roman" w:hAnsi="Times New Roman" w:cs="Times New Roman"/>
          <w:sz w:val="24"/>
          <w:szCs w:val="24"/>
        </w:rPr>
        <w:t>The healthcare professional determined the patient’s immunization status, current medications, social and substance history, surgical history, mental history, reproductive history, violence history, and family history.</w:t>
      </w:r>
      <w:r w:rsidR="005115D0">
        <w:rPr>
          <w:rFonts w:ascii="Times New Roman" w:hAnsi="Times New Roman" w:cs="Times New Roman"/>
          <w:sz w:val="24"/>
          <w:szCs w:val="24"/>
        </w:rPr>
        <w:t xml:space="preserve"> </w:t>
      </w:r>
      <w:r w:rsidR="00521C89">
        <w:rPr>
          <w:rFonts w:ascii="Times New Roman" w:hAnsi="Times New Roman" w:cs="Times New Roman"/>
          <w:sz w:val="24"/>
          <w:szCs w:val="24"/>
        </w:rPr>
        <w:t>A comprehensive review of symptoms</w:t>
      </w:r>
      <w:r w:rsidR="00521C89" w:rsidRPr="00521C89">
        <w:rPr>
          <w:rFonts w:ascii="Times New Roman" w:hAnsi="Times New Roman" w:cs="Times New Roman"/>
          <w:sz w:val="24"/>
          <w:szCs w:val="24"/>
        </w:rPr>
        <w:t xml:space="preserve"> </w:t>
      </w:r>
      <w:r w:rsidR="00521C89">
        <w:rPr>
          <w:rFonts w:ascii="Times New Roman" w:hAnsi="Times New Roman" w:cs="Times New Roman"/>
          <w:sz w:val="24"/>
          <w:szCs w:val="24"/>
        </w:rPr>
        <w:t xml:space="preserve">(ROS) </w:t>
      </w:r>
      <w:r w:rsidR="00521C89" w:rsidRPr="00521C89">
        <w:rPr>
          <w:rFonts w:ascii="Times New Roman" w:hAnsi="Times New Roman" w:cs="Times New Roman"/>
          <w:sz w:val="24"/>
          <w:szCs w:val="24"/>
        </w:rPr>
        <w:t>and physical exam were comprehensive</w:t>
      </w:r>
      <w:r w:rsidR="00521C89">
        <w:rPr>
          <w:rFonts w:ascii="Times New Roman" w:hAnsi="Times New Roman" w:cs="Times New Roman"/>
          <w:sz w:val="24"/>
          <w:szCs w:val="24"/>
        </w:rPr>
        <w:t xml:space="preserve">ly performed on the patient. Moreover, </w:t>
      </w:r>
      <w:r w:rsidR="00521C89" w:rsidRPr="00521C89">
        <w:rPr>
          <w:rFonts w:ascii="Times New Roman" w:hAnsi="Times New Roman" w:cs="Times New Roman"/>
          <w:sz w:val="24"/>
          <w:szCs w:val="24"/>
        </w:rPr>
        <w:t xml:space="preserve">diagnostic tests </w:t>
      </w:r>
      <w:r w:rsidR="00521C89">
        <w:rPr>
          <w:rFonts w:ascii="Times New Roman" w:hAnsi="Times New Roman" w:cs="Times New Roman"/>
          <w:sz w:val="24"/>
          <w:szCs w:val="24"/>
        </w:rPr>
        <w:t xml:space="preserve">were carried out on her. </w:t>
      </w:r>
      <w:r w:rsidR="00AF2358">
        <w:rPr>
          <w:rFonts w:ascii="Times New Roman" w:hAnsi="Times New Roman" w:cs="Times New Roman"/>
          <w:sz w:val="24"/>
          <w:szCs w:val="24"/>
        </w:rPr>
        <w:t xml:space="preserve">Based on the information obtained from the patient, </w:t>
      </w:r>
      <w:r w:rsidR="00AA3675">
        <w:rPr>
          <w:rFonts w:ascii="Times New Roman" w:hAnsi="Times New Roman" w:cs="Times New Roman"/>
          <w:sz w:val="24"/>
          <w:szCs w:val="24"/>
        </w:rPr>
        <w:t>four differential diagnoses were identified.</w:t>
      </w:r>
    </w:p>
    <w:p w:rsidR="002D5F9B" w:rsidRDefault="00005365" w:rsidP="00E150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care plan for the patient was developed.</w:t>
      </w:r>
      <w:r w:rsidR="00180444">
        <w:rPr>
          <w:rFonts w:ascii="Times New Roman" w:hAnsi="Times New Roman" w:cs="Times New Roman"/>
          <w:sz w:val="24"/>
          <w:szCs w:val="24"/>
        </w:rPr>
        <w:t xml:space="preserve"> The care plan is appropriate and in line with existing codes of practice. It enhances GR’s treatment plan as it provides a list of identified health problems or conditions as well as a matching list of interventions aimed at meeting the patient’s goals.</w:t>
      </w:r>
      <w:r w:rsidR="006918FA">
        <w:rPr>
          <w:rFonts w:ascii="Times New Roman" w:hAnsi="Times New Roman" w:cs="Times New Roman"/>
          <w:sz w:val="24"/>
          <w:szCs w:val="24"/>
        </w:rPr>
        <w:t xml:space="preserve"> Additionally, for the list of conditions and matching goals, standard assessment domains are utilized as a basis</w:t>
      </w:r>
      <w:r w:rsidR="00D959A6">
        <w:rPr>
          <w:rFonts w:ascii="Times New Roman" w:hAnsi="Times New Roman" w:cs="Times New Roman"/>
          <w:sz w:val="24"/>
          <w:szCs w:val="24"/>
        </w:rPr>
        <w:t xml:space="preserve"> (Desai et al., 2019)</w:t>
      </w:r>
      <w:bookmarkStart w:id="0" w:name="_GoBack"/>
      <w:bookmarkEnd w:id="0"/>
      <w:r w:rsidR="006918FA">
        <w:rPr>
          <w:rFonts w:ascii="Times New Roman" w:hAnsi="Times New Roman" w:cs="Times New Roman"/>
          <w:sz w:val="24"/>
          <w:szCs w:val="24"/>
        </w:rPr>
        <w:t xml:space="preserve">. </w:t>
      </w:r>
      <w:r w:rsidR="00C6716A">
        <w:rPr>
          <w:rFonts w:ascii="Times New Roman" w:hAnsi="Times New Roman" w:cs="Times New Roman"/>
          <w:sz w:val="24"/>
          <w:szCs w:val="24"/>
        </w:rPr>
        <w:t xml:space="preserve">Considering GR’s clinical condition and comorbidities, </w:t>
      </w:r>
      <w:r w:rsidR="00720CA9">
        <w:rPr>
          <w:rFonts w:ascii="Times New Roman" w:hAnsi="Times New Roman" w:cs="Times New Roman"/>
          <w:sz w:val="24"/>
          <w:szCs w:val="24"/>
        </w:rPr>
        <w:t>her lifestyle modification ought to consider the fact that she lives by herself. Therefore, one of the necessities is an arrangement of home health if it can help with activities of daily living. The patient's current condition can be helped by social, physical,</w:t>
      </w:r>
      <w:r>
        <w:rPr>
          <w:rFonts w:ascii="Times New Roman" w:hAnsi="Times New Roman" w:cs="Times New Roman"/>
          <w:sz w:val="24"/>
          <w:szCs w:val="24"/>
        </w:rPr>
        <w:t xml:space="preserve"> and medical assistance.</w:t>
      </w:r>
      <w:r w:rsidR="00E15078">
        <w:rPr>
          <w:rFonts w:ascii="Times New Roman" w:hAnsi="Times New Roman" w:cs="Times New Roman"/>
          <w:sz w:val="24"/>
          <w:szCs w:val="24"/>
        </w:rPr>
        <w:t xml:space="preserve"> </w:t>
      </w:r>
    </w:p>
    <w:p w:rsidR="00E15078" w:rsidRDefault="00005365" w:rsidP="00E15078">
      <w:pPr>
        <w:spacing w:after="0"/>
        <w:rPr>
          <w:rFonts w:ascii="Times New Roman" w:hAnsi="Times New Roman" w:cs="Times New Roman"/>
          <w:b/>
          <w:sz w:val="24"/>
          <w:szCs w:val="24"/>
        </w:rPr>
      </w:pPr>
      <w:r>
        <w:rPr>
          <w:rFonts w:ascii="Times New Roman" w:hAnsi="Times New Roman" w:cs="Times New Roman"/>
          <w:b/>
          <w:sz w:val="24"/>
          <w:szCs w:val="24"/>
        </w:rPr>
        <w:br w:type="page"/>
      </w:r>
    </w:p>
    <w:p w:rsidR="002D5F9B" w:rsidRPr="00015CC8" w:rsidRDefault="00005365" w:rsidP="00E15078">
      <w:pPr>
        <w:spacing w:after="0" w:line="480" w:lineRule="auto"/>
        <w:ind w:firstLine="720"/>
        <w:jc w:val="center"/>
        <w:rPr>
          <w:rFonts w:ascii="Times New Roman" w:hAnsi="Times New Roman" w:cs="Times New Roman"/>
          <w:sz w:val="24"/>
          <w:szCs w:val="24"/>
        </w:rPr>
      </w:pPr>
      <w:r w:rsidRPr="00015CC8">
        <w:rPr>
          <w:rFonts w:ascii="Times New Roman" w:hAnsi="Times New Roman" w:cs="Times New Roman"/>
          <w:sz w:val="24"/>
          <w:szCs w:val="24"/>
        </w:rPr>
        <w:lastRenderedPageBreak/>
        <w:t>References</w:t>
      </w:r>
    </w:p>
    <w:p w:rsidR="002D5F9B" w:rsidRDefault="00005365" w:rsidP="00E15078">
      <w:pPr>
        <w:spacing w:after="0" w:line="480" w:lineRule="auto"/>
        <w:ind w:left="720" w:hanging="720"/>
        <w:rPr>
          <w:rFonts w:ascii="Times New Roman" w:hAnsi="Times New Roman" w:cs="Times New Roman"/>
          <w:sz w:val="24"/>
          <w:szCs w:val="24"/>
        </w:rPr>
      </w:pPr>
      <w:r w:rsidRPr="002D5F9B">
        <w:rPr>
          <w:rFonts w:ascii="Times New Roman" w:hAnsi="Times New Roman" w:cs="Times New Roman"/>
          <w:sz w:val="24"/>
          <w:szCs w:val="24"/>
        </w:rPr>
        <w:t xml:space="preserve">Desai, S., Bishnoi, R.K., Devi, S., &amp; Rukadikar, A. (2019). A review for development of concise nursing care plan (CNCP). </w:t>
      </w:r>
      <w:r w:rsidRPr="002D5F9B">
        <w:rPr>
          <w:rFonts w:ascii="Times New Roman" w:hAnsi="Times New Roman" w:cs="Times New Roman"/>
          <w:i/>
          <w:sz w:val="24"/>
          <w:szCs w:val="24"/>
        </w:rPr>
        <w:t xml:space="preserve">International </w:t>
      </w:r>
      <w:r w:rsidRPr="002D5F9B">
        <w:rPr>
          <w:rFonts w:ascii="Times New Roman" w:hAnsi="Times New Roman" w:cs="Times New Roman"/>
          <w:i/>
          <w:sz w:val="24"/>
          <w:szCs w:val="24"/>
        </w:rPr>
        <w:t>Journal of Advances in Nursing Management, 7</w:t>
      </w:r>
      <w:r>
        <w:rPr>
          <w:rFonts w:ascii="Times New Roman" w:hAnsi="Times New Roman" w:cs="Times New Roman"/>
          <w:sz w:val="24"/>
          <w:szCs w:val="24"/>
        </w:rPr>
        <w:t>(4), 2454-</w:t>
      </w:r>
      <w:r w:rsidRPr="002D5F9B">
        <w:rPr>
          <w:rFonts w:ascii="Times New Roman" w:hAnsi="Times New Roman" w:cs="Times New Roman"/>
          <w:sz w:val="24"/>
          <w:szCs w:val="24"/>
        </w:rPr>
        <w:t>2652</w:t>
      </w:r>
      <w:r>
        <w:rPr>
          <w:rFonts w:ascii="Times New Roman" w:hAnsi="Times New Roman" w:cs="Times New Roman"/>
          <w:sz w:val="24"/>
          <w:szCs w:val="24"/>
        </w:rPr>
        <w:t xml:space="preserve">. </w:t>
      </w:r>
      <w:hyperlink r:id="rId7" w:history="1">
        <w:r w:rsidRPr="009D15E0">
          <w:rPr>
            <w:rStyle w:val="Hyperlink"/>
            <w:rFonts w:ascii="Times New Roman" w:hAnsi="Times New Roman" w:cs="Times New Roman"/>
            <w:sz w:val="24"/>
            <w:szCs w:val="24"/>
          </w:rPr>
          <w:t>https://doi.org/10.5958/2454-2652.2019.00087.8</w:t>
        </w:r>
      </w:hyperlink>
    </w:p>
    <w:p w:rsidR="00A63317" w:rsidRPr="00FC18A8" w:rsidRDefault="00005365" w:rsidP="00D71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Vijayakumar, T.M. (2016). </w:t>
      </w:r>
      <w:r w:rsidRPr="002D5F9B">
        <w:rPr>
          <w:rFonts w:ascii="Times New Roman" w:hAnsi="Times New Roman" w:cs="Times New Roman"/>
          <w:sz w:val="24"/>
          <w:szCs w:val="24"/>
        </w:rPr>
        <w:t>SOAP progress notes: A systematic approach to record pharmaceu</w:t>
      </w:r>
      <w:r w:rsidRPr="002D5F9B">
        <w:rPr>
          <w:rFonts w:ascii="Times New Roman" w:hAnsi="Times New Roman" w:cs="Times New Roman"/>
          <w:sz w:val="24"/>
          <w:szCs w:val="24"/>
        </w:rPr>
        <w:t>tical care interventions</w:t>
      </w:r>
      <w:r>
        <w:rPr>
          <w:rFonts w:ascii="Times New Roman" w:hAnsi="Times New Roman" w:cs="Times New Roman"/>
          <w:sz w:val="24"/>
          <w:szCs w:val="24"/>
        </w:rPr>
        <w:t xml:space="preserve">. </w:t>
      </w:r>
      <w:r w:rsidRPr="00E15078">
        <w:rPr>
          <w:rFonts w:ascii="Times New Roman" w:hAnsi="Times New Roman" w:cs="Times New Roman"/>
          <w:i/>
          <w:sz w:val="24"/>
          <w:szCs w:val="24"/>
        </w:rPr>
        <w:t>Current Medicine Research and Practice</w:t>
      </w:r>
      <w:r>
        <w:rPr>
          <w:rFonts w:ascii="Times New Roman" w:hAnsi="Times New Roman" w:cs="Times New Roman"/>
          <w:sz w:val="24"/>
          <w:szCs w:val="24"/>
        </w:rPr>
        <w:t xml:space="preserve">, 6(3), 129-130. </w:t>
      </w:r>
      <w:hyperlink r:id="rId8" w:history="1">
        <w:r w:rsidRPr="009D15E0">
          <w:rPr>
            <w:rStyle w:val="Hyperlink"/>
            <w:rFonts w:ascii="Times New Roman" w:hAnsi="Times New Roman" w:cs="Times New Roman"/>
            <w:sz w:val="24"/>
            <w:szCs w:val="24"/>
          </w:rPr>
          <w:t>https://doi.org/10.1016/j.cmrp.2016.05.004</w:t>
        </w:r>
      </w:hyperlink>
    </w:p>
    <w:sectPr w:rsidR="00A63317" w:rsidRPr="00FC18A8" w:rsidSect="00FE308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365" w:rsidRDefault="00005365" w:rsidP="00075FDD">
      <w:pPr>
        <w:spacing w:after="0" w:line="240" w:lineRule="auto"/>
      </w:pPr>
      <w:r>
        <w:separator/>
      </w:r>
    </w:p>
  </w:endnote>
  <w:endnote w:type="continuationSeparator" w:id="0">
    <w:p w:rsidR="00005365" w:rsidRDefault="00005365" w:rsidP="00075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365" w:rsidRDefault="00005365" w:rsidP="00075FDD">
      <w:pPr>
        <w:spacing w:after="0" w:line="240" w:lineRule="auto"/>
      </w:pPr>
      <w:r>
        <w:separator/>
      </w:r>
    </w:p>
  </w:footnote>
  <w:footnote w:type="continuationSeparator" w:id="0">
    <w:p w:rsidR="00005365" w:rsidRDefault="00005365" w:rsidP="00075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794974"/>
      <w:docPartObj>
        <w:docPartGallery w:val="Page Numbers (Top of Page)"/>
        <w:docPartUnique/>
      </w:docPartObj>
    </w:sdtPr>
    <w:sdtEndPr>
      <w:rPr>
        <w:noProof/>
      </w:rPr>
    </w:sdtEndPr>
    <w:sdtContent>
      <w:p w:rsidR="00CB00C8" w:rsidRDefault="00005365">
        <w:pPr>
          <w:pStyle w:val="Header"/>
        </w:pPr>
        <w:r>
          <w:t xml:space="preserve">         </w:t>
        </w:r>
        <w:r>
          <w:t xml:space="preserve">                                                                                   </w:t>
        </w:r>
        <w:r w:rsidR="00614759">
          <w:t xml:space="preserve">                                                                       </w:t>
        </w:r>
        <w:r w:rsidR="00E15078">
          <w:tab/>
        </w:r>
        <w:r w:rsidR="00075FDD">
          <w:fldChar w:fldCharType="begin"/>
        </w:r>
        <w:r w:rsidR="00614759">
          <w:instrText xml:space="preserve"> PAGE   \* MERGEFORMAT </w:instrText>
        </w:r>
        <w:r w:rsidR="00075FDD">
          <w:fldChar w:fldCharType="separate"/>
        </w:r>
        <w:r w:rsidR="00015CC8">
          <w:rPr>
            <w:noProof/>
          </w:rPr>
          <w:t>3</w:t>
        </w:r>
        <w:r w:rsidR="00075FDD">
          <w:rPr>
            <w:noProof/>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42A8F"/>
    <w:rsid w:val="00003755"/>
    <w:rsid w:val="00005365"/>
    <w:rsid w:val="00015CC8"/>
    <w:rsid w:val="00075FDD"/>
    <w:rsid w:val="000E5857"/>
    <w:rsid w:val="0011410C"/>
    <w:rsid w:val="00141BCE"/>
    <w:rsid w:val="00180444"/>
    <w:rsid w:val="001D749B"/>
    <w:rsid w:val="00227EEA"/>
    <w:rsid w:val="002C58B5"/>
    <w:rsid w:val="002C60E9"/>
    <w:rsid w:val="002D5F9B"/>
    <w:rsid w:val="00317B0E"/>
    <w:rsid w:val="003568B1"/>
    <w:rsid w:val="00395BA8"/>
    <w:rsid w:val="004958C6"/>
    <w:rsid w:val="004B0D68"/>
    <w:rsid w:val="004B2585"/>
    <w:rsid w:val="005115D0"/>
    <w:rsid w:val="00521C89"/>
    <w:rsid w:val="00527B80"/>
    <w:rsid w:val="00533F14"/>
    <w:rsid w:val="00577E84"/>
    <w:rsid w:val="005D24A1"/>
    <w:rsid w:val="005F0AAF"/>
    <w:rsid w:val="0061004B"/>
    <w:rsid w:val="00614759"/>
    <w:rsid w:val="0063551C"/>
    <w:rsid w:val="0065257E"/>
    <w:rsid w:val="006918FA"/>
    <w:rsid w:val="00720CA9"/>
    <w:rsid w:val="007B6D5B"/>
    <w:rsid w:val="007E51A6"/>
    <w:rsid w:val="00805063"/>
    <w:rsid w:val="0085726B"/>
    <w:rsid w:val="00880193"/>
    <w:rsid w:val="009105BD"/>
    <w:rsid w:val="00937A97"/>
    <w:rsid w:val="00975804"/>
    <w:rsid w:val="009D15E0"/>
    <w:rsid w:val="009D77A5"/>
    <w:rsid w:val="00A475C0"/>
    <w:rsid w:val="00A53779"/>
    <w:rsid w:val="00A63317"/>
    <w:rsid w:val="00A64B9B"/>
    <w:rsid w:val="00AA3675"/>
    <w:rsid w:val="00AF2358"/>
    <w:rsid w:val="00AF34DC"/>
    <w:rsid w:val="00B52340"/>
    <w:rsid w:val="00B84043"/>
    <w:rsid w:val="00BD793A"/>
    <w:rsid w:val="00BE25AB"/>
    <w:rsid w:val="00C6716A"/>
    <w:rsid w:val="00CB00C8"/>
    <w:rsid w:val="00CD1490"/>
    <w:rsid w:val="00D123DA"/>
    <w:rsid w:val="00D42A8F"/>
    <w:rsid w:val="00D53E77"/>
    <w:rsid w:val="00D71497"/>
    <w:rsid w:val="00D959A6"/>
    <w:rsid w:val="00DE2A3B"/>
    <w:rsid w:val="00E04D55"/>
    <w:rsid w:val="00E15078"/>
    <w:rsid w:val="00E41EC4"/>
    <w:rsid w:val="00E83A3D"/>
    <w:rsid w:val="00E9679C"/>
    <w:rsid w:val="00F40182"/>
    <w:rsid w:val="00FC18A8"/>
    <w:rsid w:val="00FE3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A8F"/>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D42A8F"/>
    <w:rPr>
      <w:rFonts w:ascii="Calibri" w:eastAsia="Calibri" w:hAnsi="Calibri" w:cs="Times New Roman"/>
    </w:rPr>
  </w:style>
  <w:style w:type="paragraph" w:styleId="Footer">
    <w:name w:val="footer"/>
    <w:basedOn w:val="Normal"/>
    <w:link w:val="FooterChar"/>
    <w:uiPriority w:val="99"/>
    <w:unhideWhenUsed/>
    <w:rsid w:val="00D4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A8F"/>
    <w:rPr>
      <w:lang w:val="en-GB"/>
    </w:rPr>
  </w:style>
  <w:style w:type="character" w:styleId="Hyperlink">
    <w:name w:val="Hyperlink"/>
    <w:basedOn w:val="DefaultParagraphFont"/>
    <w:uiPriority w:val="99"/>
    <w:unhideWhenUsed/>
    <w:rsid w:val="002D5F9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mrp.2016.05.004" TargetMode="External"/><Relationship Id="rId3" Type="http://schemas.openxmlformats.org/officeDocument/2006/relationships/settings" Target="settings.xml"/><Relationship Id="rId7" Type="http://schemas.openxmlformats.org/officeDocument/2006/relationships/hyperlink" Target="https://doi.org/10.5958/2454-2652.2019.00087.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8867D-059F-4C8E-83E2-297FA725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Computer</cp:lastModifiedBy>
  <cp:revision>2</cp:revision>
  <dcterms:created xsi:type="dcterms:W3CDTF">2020-12-27T11:47:00Z</dcterms:created>
  <dcterms:modified xsi:type="dcterms:W3CDTF">2020-12-27T11:47:00Z</dcterms:modified>
</cp:coreProperties>
</file>