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7F0" w:rsidRPr="00425E88" w:rsidRDefault="00F12E62" w:rsidP="00A94CE7">
      <w:pPr>
        <w:spacing w:after="0" w:line="480" w:lineRule="auto"/>
        <w:rPr>
          <w:b/>
        </w:rPr>
      </w:pPr>
      <w:r w:rsidRPr="00425E88">
        <w:rPr>
          <w:b/>
        </w:rPr>
        <w:t>Legal</w:t>
      </w:r>
      <w:r w:rsidR="00A2569F" w:rsidRPr="00425E88">
        <w:rPr>
          <w:b/>
        </w:rPr>
        <w:t xml:space="preserve"> </w:t>
      </w:r>
      <w:r w:rsidR="00A94CE7">
        <w:rPr>
          <w:b/>
        </w:rPr>
        <w:t>a</w:t>
      </w:r>
      <w:r w:rsidR="00425E88" w:rsidRPr="00425E88">
        <w:rPr>
          <w:b/>
        </w:rPr>
        <w:t>nd Evidential Bu</w:t>
      </w:r>
      <w:bookmarkStart w:id="0" w:name="_GoBack"/>
      <w:bookmarkEnd w:id="0"/>
      <w:r w:rsidR="00425E88" w:rsidRPr="00425E88">
        <w:rPr>
          <w:b/>
        </w:rPr>
        <w:t>rdens</w:t>
      </w:r>
    </w:p>
    <w:p w:rsidR="007D1251" w:rsidRPr="00915E2F" w:rsidRDefault="00F12E62" w:rsidP="00A94CE7">
      <w:pPr>
        <w:spacing w:after="0" w:line="480" w:lineRule="auto"/>
        <w:ind w:firstLine="630"/>
        <w:rPr>
          <w:rFonts w:ascii="Times New Roman" w:hAnsi="Times New Roman" w:cs="Times New Roman"/>
          <w:sz w:val="24"/>
          <w:szCs w:val="24"/>
        </w:rPr>
      </w:pPr>
      <w:r w:rsidRPr="00915E2F">
        <w:rPr>
          <w:rFonts w:ascii="Times New Roman" w:hAnsi="Times New Roman" w:cs="Times New Roman"/>
          <w:sz w:val="24"/>
          <w:szCs w:val="24"/>
        </w:rPr>
        <w:t xml:space="preserve">The concept of evidential </w:t>
      </w:r>
      <w:r w:rsidR="00BF191D" w:rsidRPr="00915E2F">
        <w:rPr>
          <w:rFonts w:ascii="Times New Roman" w:hAnsi="Times New Roman" w:cs="Times New Roman"/>
          <w:sz w:val="24"/>
          <w:szCs w:val="24"/>
        </w:rPr>
        <w:t>burdens refers</w:t>
      </w:r>
      <w:r w:rsidRPr="00915E2F">
        <w:rPr>
          <w:rFonts w:ascii="Times New Roman" w:hAnsi="Times New Roman" w:cs="Times New Roman"/>
          <w:sz w:val="24"/>
          <w:szCs w:val="24"/>
        </w:rPr>
        <w:t xml:space="preserve"> </w:t>
      </w:r>
      <w:r w:rsidR="00961584" w:rsidRPr="00915E2F">
        <w:rPr>
          <w:rFonts w:ascii="Times New Roman" w:hAnsi="Times New Roman" w:cs="Times New Roman"/>
          <w:sz w:val="24"/>
          <w:szCs w:val="24"/>
        </w:rPr>
        <w:t>to the</w:t>
      </w:r>
      <w:r w:rsidRPr="00915E2F">
        <w:rPr>
          <w:rFonts w:ascii="Times New Roman" w:hAnsi="Times New Roman" w:cs="Times New Roman"/>
          <w:sz w:val="24"/>
          <w:szCs w:val="24"/>
        </w:rPr>
        <w:t xml:space="preserve"> </w:t>
      </w:r>
      <w:r w:rsidR="00961584" w:rsidRPr="00915E2F">
        <w:rPr>
          <w:rFonts w:ascii="Times New Roman" w:hAnsi="Times New Roman" w:cs="Times New Roman"/>
          <w:sz w:val="24"/>
          <w:szCs w:val="24"/>
        </w:rPr>
        <w:t>obligation of presenting</w:t>
      </w:r>
      <w:r w:rsidRPr="00915E2F">
        <w:rPr>
          <w:rFonts w:ascii="Times New Roman" w:hAnsi="Times New Roman" w:cs="Times New Roman"/>
          <w:sz w:val="24"/>
          <w:szCs w:val="24"/>
        </w:rPr>
        <w:t xml:space="preserve"> evidence that </w:t>
      </w:r>
      <w:r w:rsidR="00961584" w:rsidRPr="00915E2F">
        <w:rPr>
          <w:rFonts w:ascii="Times New Roman" w:hAnsi="Times New Roman" w:cs="Times New Roman"/>
          <w:sz w:val="24"/>
          <w:szCs w:val="24"/>
        </w:rPr>
        <w:t>demonstrates a</w:t>
      </w:r>
      <w:r w:rsidRPr="00915E2F">
        <w:rPr>
          <w:rFonts w:ascii="Times New Roman" w:hAnsi="Times New Roman" w:cs="Times New Roman"/>
          <w:sz w:val="24"/>
          <w:szCs w:val="24"/>
        </w:rPr>
        <w:t xml:space="preserve"> reasonable possibility that the matter exists or does not exist in a court of law.</w:t>
      </w:r>
      <w:r w:rsidR="004C6C7A" w:rsidRPr="00915E2F">
        <w:rPr>
          <w:rFonts w:ascii="Times New Roman" w:hAnsi="Times New Roman" w:cs="Times New Roman"/>
          <w:sz w:val="24"/>
          <w:szCs w:val="24"/>
        </w:rPr>
        <w:t xml:space="preserve"> </w:t>
      </w:r>
      <w:r w:rsidR="00961584" w:rsidRPr="00915E2F">
        <w:rPr>
          <w:rFonts w:ascii="Times New Roman" w:hAnsi="Times New Roman" w:cs="Times New Roman"/>
          <w:sz w:val="24"/>
          <w:szCs w:val="24"/>
        </w:rPr>
        <w:t>In</w:t>
      </w:r>
      <w:r w:rsidR="00954535" w:rsidRPr="00915E2F">
        <w:rPr>
          <w:rFonts w:ascii="Times New Roman" w:hAnsi="Times New Roman" w:cs="Times New Roman"/>
          <w:sz w:val="24"/>
          <w:szCs w:val="24"/>
        </w:rPr>
        <w:t xml:space="preserve"> essence, it involves adducing evidence to support a fact or facts in an issue. </w:t>
      </w:r>
      <w:r w:rsidR="004C6C7A" w:rsidRPr="00915E2F">
        <w:rPr>
          <w:rFonts w:ascii="Times New Roman" w:hAnsi="Times New Roman" w:cs="Times New Roman"/>
          <w:sz w:val="24"/>
          <w:szCs w:val="24"/>
        </w:rPr>
        <w:t xml:space="preserve">On the other hand, legal burden means the </w:t>
      </w:r>
      <w:r w:rsidR="00961584" w:rsidRPr="00915E2F">
        <w:rPr>
          <w:rFonts w:ascii="Times New Roman" w:hAnsi="Times New Roman" w:cs="Times New Roman"/>
          <w:sz w:val="24"/>
          <w:szCs w:val="24"/>
        </w:rPr>
        <w:t>duty of</w:t>
      </w:r>
      <w:r w:rsidR="004C6C7A" w:rsidRPr="00915E2F">
        <w:rPr>
          <w:rFonts w:ascii="Times New Roman" w:hAnsi="Times New Roman" w:cs="Times New Roman"/>
          <w:sz w:val="24"/>
          <w:szCs w:val="24"/>
        </w:rPr>
        <w:t xml:space="preserve"> showing the existence of the matter or issue that is before the court of law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4C6C7A" w:rsidRPr="00915E2F">
        <w:rPr>
          <w:rFonts w:ascii="Times New Roman" w:hAnsi="Times New Roman" w:cs="Times New Roman"/>
          <w:sz w:val="24"/>
          <w:szCs w:val="24"/>
        </w:rPr>
        <w:t>.</w:t>
      </w:r>
      <w:r w:rsidR="00954535" w:rsidRPr="00915E2F">
        <w:rPr>
          <w:rFonts w:ascii="Times New Roman" w:hAnsi="Times New Roman" w:cs="Times New Roman"/>
          <w:sz w:val="24"/>
          <w:szCs w:val="24"/>
        </w:rPr>
        <w:t xml:space="preserve"> </w:t>
      </w:r>
      <w:r w:rsidR="00961584" w:rsidRPr="00915E2F">
        <w:rPr>
          <w:rFonts w:ascii="Times New Roman" w:hAnsi="Times New Roman" w:cs="Times New Roman"/>
          <w:sz w:val="24"/>
          <w:szCs w:val="24"/>
        </w:rPr>
        <w:t>In criminal</w:t>
      </w:r>
      <w:r w:rsidR="00954535" w:rsidRPr="00915E2F">
        <w:rPr>
          <w:rFonts w:ascii="Times New Roman" w:hAnsi="Times New Roman" w:cs="Times New Roman"/>
          <w:sz w:val="24"/>
          <w:szCs w:val="24"/>
        </w:rPr>
        <w:t xml:space="preserve"> proceedings, it is the duty of </w:t>
      </w:r>
      <w:r w:rsidR="00961584" w:rsidRPr="00915E2F">
        <w:rPr>
          <w:rFonts w:ascii="Times New Roman" w:hAnsi="Times New Roman" w:cs="Times New Roman"/>
          <w:sz w:val="24"/>
          <w:szCs w:val="24"/>
        </w:rPr>
        <w:t>the prosecution</w:t>
      </w:r>
      <w:r w:rsidR="00954535" w:rsidRPr="00915E2F">
        <w:rPr>
          <w:rFonts w:ascii="Times New Roman" w:hAnsi="Times New Roman" w:cs="Times New Roman"/>
          <w:sz w:val="24"/>
          <w:szCs w:val="24"/>
        </w:rPr>
        <w:t xml:space="preserve"> </w:t>
      </w:r>
      <w:r w:rsidR="00961584" w:rsidRPr="00915E2F">
        <w:rPr>
          <w:rFonts w:ascii="Times New Roman" w:hAnsi="Times New Roman" w:cs="Times New Roman"/>
          <w:sz w:val="24"/>
          <w:szCs w:val="24"/>
        </w:rPr>
        <w:t>to prove beyond</w:t>
      </w:r>
      <w:r w:rsidR="00954535" w:rsidRPr="00915E2F">
        <w:rPr>
          <w:rFonts w:ascii="Times New Roman" w:hAnsi="Times New Roman" w:cs="Times New Roman"/>
          <w:sz w:val="24"/>
          <w:szCs w:val="24"/>
        </w:rPr>
        <w:t xml:space="preserve"> a reasonable doubt </w:t>
      </w:r>
      <w:r w:rsidR="00961584" w:rsidRPr="00915E2F">
        <w:rPr>
          <w:rFonts w:ascii="Times New Roman" w:hAnsi="Times New Roman" w:cs="Times New Roman"/>
          <w:sz w:val="24"/>
          <w:szCs w:val="24"/>
        </w:rPr>
        <w:t>that all</w:t>
      </w:r>
      <w:r w:rsidR="00954535" w:rsidRPr="00915E2F">
        <w:rPr>
          <w:rFonts w:ascii="Times New Roman" w:hAnsi="Times New Roman" w:cs="Times New Roman"/>
          <w:sz w:val="24"/>
          <w:szCs w:val="24"/>
        </w:rPr>
        <w:t xml:space="preserve"> elements of the alleged offence are real or factual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954535" w:rsidRPr="00915E2F">
        <w:rPr>
          <w:rFonts w:ascii="Times New Roman" w:hAnsi="Times New Roman" w:cs="Times New Roman"/>
          <w:sz w:val="24"/>
          <w:szCs w:val="24"/>
        </w:rPr>
        <w:t xml:space="preserve">. </w:t>
      </w:r>
      <w:r w:rsidR="004C6C7A" w:rsidRPr="00915E2F">
        <w:rPr>
          <w:rFonts w:ascii="Times New Roman" w:hAnsi="Times New Roman" w:cs="Times New Roman"/>
          <w:sz w:val="24"/>
          <w:szCs w:val="24"/>
        </w:rPr>
        <w:t>Usually, it is the prosecution that bears l</w:t>
      </w:r>
      <w:r w:rsidR="00961584" w:rsidRPr="00915E2F">
        <w:rPr>
          <w:rFonts w:ascii="Times New Roman" w:hAnsi="Times New Roman" w:cs="Times New Roman"/>
          <w:sz w:val="24"/>
          <w:szCs w:val="24"/>
        </w:rPr>
        <w:t xml:space="preserve">egal and evidential burdens. </w:t>
      </w:r>
      <w:r w:rsidR="00AE596C" w:rsidRPr="00915E2F">
        <w:rPr>
          <w:rFonts w:ascii="Times New Roman" w:hAnsi="Times New Roman" w:cs="Times New Roman"/>
          <w:sz w:val="24"/>
          <w:szCs w:val="24"/>
        </w:rPr>
        <w:t xml:space="preserve">In lieu </w:t>
      </w:r>
      <w:r w:rsidR="00D62AA8" w:rsidRPr="00915E2F">
        <w:rPr>
          <w:rFonts w:ascii="Times New Roman" w:hAnsi="Times New Roman" w:cs="Times New Roman"/>
          <w:sz w:val="24"/>
          <w:szCs w:val="24"/>
        </w:rPr>
        <w:t>of this, disputed</w:t>
      </w:r>
      <w:r w:rsidR="00AE596C" w:rsidRPr="00915E2F">
        <w:rPr>
          <w:rFonts w:ascii="Times New Roman" w:hAnsi="Times New Roman" w:cs="Times New Roman"/>
          <w:sz w:val="24"/>
          <w:szCs w:val="24"/>
        </w:rPr>
        <w:t xml:space="preserve"> issues of fact in a case form the center of legal and evidential burden. </w:t>
      </w:r>
    </w:p>
    <w:p w:rsidR="00954535" w:rsidRDefault="00F12E62" w:rsidP="00A94CE7">
      <w:pPr>
        <w:spacing w:after="0" w:line="480" w:lineRule="auto"/>
        <w:ind w:firstLine="630"/>
        <w:rPr>
          <w:rFonts w:ascii="Times New Roman" w:hAnsi="Times New Roman" w:cs="Times New Roman"/>
          <w:sz w:val="24"/>
          <w:szCs w:val="24"/>
        </w:rPr>
      </w:pPr>
      <w:r w:rsidRPr="00915E2F">
        <w:rPr>
          <w:rFonts w:ascii="Times New Roman" w:hAnsi="Times New Roman" w:cs="Times New Roman"/>
          <w:sz w:val="24"/>
          <w:szCs w:val="24"/>
        </w:rPr>
        <w:t>The allocation of the burden of proof</w:t>
      </w:r>
      <w:r w:rsidR="00AE596C" w:rsidRPr="00915E2F">
        <w:rPr>
          <w:rFonts w:ascii="Times New Roman" w:hAnsi="Times New Roman" w:cs="Times New Roman"/>
          <w:sz w:val="24"/>
          <w:szCs w:val="24"/>
        </w:rPr>
        <w:t xml:space="preserve"> by the court or tribunal</w:t>
      </w:r>
      <w:r w:rsidRPr="00915E2F">
        <w:rPr>
          <w:rFonts w:ascii="Times New Roman" w:hAnsi="Times New Roman" w:cs="Times New Roman"/>
          <w:sz w:val="24"/>
          <w:szCs w:val="24"/>
        </w:rPr>
        <w:t xml:space="preserve">, be it legal or evidential, determines whether it is the prosecution or defendant that </w:t>
      </w:r>
      <w:r w:rsidR="00A76163" w:rsidRPr="00915E2F">
        <w:rPr>
          <w:rFonts w:ascii="Times New Roman" w:hAnsi="Times New Roman" w:cs="Times New Roman"/>
          <w:sz w:val="24"/>
          <w:szCs w:val="24"/>
        </w:rPr>
        <w:t>duty to prove particular issue or facts exists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A76163" w:rsidRPr="00915E2F">
        <w:rPr>
          <w:rFonts w:ascii="Times New Roman" w:hAnsi="Times New Roman" w:cs="Times New Roman"/>
          <w:sz w:val="24"/>
          <w:szCs w:val="24"/>
        </w:rPr>
        <w:t xml:space="preserve">. </w:t>
      </w:r>
      <w:r w:rsidR="00554E92" w:rsidRPr="00915E2F">
        <w:rPr>
          <w:rFonts w:ascii="Times New Roman" w:hAnsi="Times New Roman" w:cs="Times New Roman"/>
          <w:sz w:val="24"/>
          <w:szCs w:val="24"/>
        </w:rPr>
        <w:t xml:space="preserve">The legal and evidential burdens are critical to helping the court determine the innocence or guiltiness of the accused person. In </w:t>
      </w:r>
      <w:r w:rsidR="00742938" w:rsidRPr="00915E2F">
        <w:rPr>
          <w:rFonts w:ascii="Times New Roman" w:hAnsi="Times New Roman" w:cs="Times New Roman"/>
          <w:i/>
          <w:sz w:val="24"/>
          <w:szCs w:val="24"/>
        </w:rPr>
        <w:t xml:space="preserve">Lynch v </w:t>
      </w:r>
      <w:r w:rsidR="00425E88" w:rsidRPr="00915E2F">
        <w:rPr>
          <w:rFonts w:ascii="Times New Roman" w:hAnsi="Times New Roman" w:cs="Times New Roman"/>
          <w:i/>
          <w:sz w:val="24"/>
          <w:szCs w:val="24"/>
        </w:rPr>
        <w:t>DPP [</w:t>
      </w:r>
      <w:r w:rsidR="00554E92" w:rsidRPr="00915E2F">
        <w:rPr>
          <w:rFonts w:ascii="Times New Roman" w:hAnsi="Times New Roman" w:cs="Times New Roman"/>
          <w:i/>
          <w:sz w:val="24"/>
          <w:szCs w:val="24"/>
        </w:rPr>
        <w:t>2002</w:t>
      </w:r>
      <w:r w:rsidR="00554E92" w:rsidRPr="00915E2F">
        <w:rPr>
          <w:rFonts w:ascii="Times New Roman" w:hAnsi="Times New Roman" w:cs="Times New Roman"/>
          <w:sz w:val="24"/>
          <w:szCs w:val="24"/>
        </w:rPr>
        <w:t xml:space="preserve">], that court determined that section 5(2) of the </w:t>
      </w:r>
      <w:r w:rsidR="00554E92" w:rsidRPr="00E5739A">
        <w:rPr>
          <w:rFonts w:ascii="Times New Roman" w:hAnsi="Times New Roman" w:cs="Times New Roman"/>
          <w:i/>
          <w:sz w:val="24"/>
          <w:szCs w:val="24"/>
        </w:rPr>
        <w:t>Road Traffic Act 1988</w:t>
      </w:r>
      <w:r w:rsidR="00554E92" w:rsidRPr="00915E2F">
        <w:rPr>
          <w:rFonts w:ascii="Times New Roman" w:hAnsi="Times New Roman" w:cs="Times New Roman"/>
          <w:sz w:val="24"/>
          <w:szCs w:val="24"/>
        </w:rPr>
        <w:t xml:space="preserve"> places </w:t>
      </w:r>
      <w:r w:rsidR="00425E88" w:rsidRPr="00915E2F">
        <w:rPr>
          <w:rFonts w:ascii="Times New Roman" w:hAnsi="Times New Roman" w:cs="Times New Roman"/>
          <w:sz w:val="24"/>
          <w:szCs w:val="24"/>
        </w:rPr>
        <w:t>a legal</w:t>
      </w:r>
      <w:r w:rsidR="00554E92" w:rsidRPr="00915E2F">
        <w:rPr>
          <w:rFonts w:ascii="Times New Roman" w:hAnsi="Times New Roman" w:cs="Times New Roman"/>
          <w:sz w:val="24"/>
          <w:szCs w:val="24"/>
        </w:rPr>
        <w:t xml:space="preserve"> burden on respondent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="00554E92" w:rsidRPr="00915E2F">
        <w:rPr>
          <w:rFonts w:ascii="Times New Roman" w:hAnsi="Times New Roman" w:cs="Times New Roman"/>
          <w:sz w:val="24"/>
          <w:szCs w:val="24"/>
        </w:rPr>
        <w:t xml:space="preserve">. </w:t>
      </w:r>
      <w:r w:rsidR="00E5739A">
        <w:rPr>
          <w:rFonts w:ascii="Times New Roman" w:hAnsi="Times New Roman" w:cs="Times New Roman"/>
          <w:sz w:val="24"/>
          <w:szCs w:val="24"/>
        </w:rPr>
        <w:t>In a nutshell</w:t>
      </w:r>
      <w:r w:rsidR="00742938" w:rsidRPr="00915E2F">
        <w:rPr>
          <w:rFonts w:ascii="Times New Roman" w:hAnsi="Times New Roman" w:cs="Times New Roman"/>
          <w:sz w:val="24"/>
          <w:szCs w:val="24"/>
        </w:rPr>
        <w:t xml:space="preserve">, the </w:t>
      </w:r>
      <w:r w:rsidR="00A94CE7" w:rsidRPr="00915E2F">
        <w:rPr>
          <w:rFonts w:ascii="Times New Roman" w:hAnsi="Times New Roman" w:cs="Times New Roman"/>
          <w:sz w:val="24"/>
          <w:szCs w:val="24"/>
        </w:rPr>
        <w:t>allocation of legal and evidential burdens varies</w:t>
      </w:r>
      <w:r w:rsidR="00CC4812" w:rsidRPr="00915E2F">
        <w:rPr>
          <w:rFonts w:ascii="Times New Roman" w:hAnsi="Times New Roman" w:cs="Times New Roman"/>
          <w:sz w:val="24"/>
          <w:szCs w:val="24"/>
        </w:rPr>
        <w:t xml:space="preserve"> according to the applicable law and circumstance of</w:t>
      </w:r>
      <w:r w:rsidR="00A94CE7">
        <w:rPr>
          <w:rFonts w:ascii="Times New Roman" w:hAnsi="Times New Roman" w:cs="Times New Roman"/>
          <w:sz w:val="24"/>
          <w:szCs w:val="24"/>
        </w:rPr>
        <w:t xml:space="preserve"> the case or issues in dispute. </w:t>
      </w:r>
    </w:p>
    <w:p w:rsidR="00A94CE7" w:rsidRDefault="00A94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94CE7" w:rsidRDefault="00A94CE7" w:rsidP="00A94C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Bibliography</w:t>
      </w:r>
    </w:p>
    <w:p w:rsidR="00A94CE7" w:rsidRPr="00A94CE7" w:rsidRDefault="00A94CE7" w:rsidP="00A94C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94CE7">
        <w:rPr>
          <w:rFonts w:ascii="Times New Roman" w:hAnsi="Times New Roman" w:cs="Times New Roman"/>
          <w:sz w:val="24"/>
          <w:szCs w:val="24"/>
        </w:rPr>
        <w:t xml:space="preserve">  R v Lambert [2001] UKHL. </w:t>
      </w:r>
    </w:p>
    <w:p w:rsidR="00A94CE7" w:rsidRPr="00A94CE7" w:rsidRDefault="00A94CE7" w:rsidP="00A94C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94CE7">
        <w:rPr>
          <w:rFonts w:ascii="Times New Roman" w:hAnsi="Times New Roman" w:cs="Times New Roman"/>
          <w:sz w:val="24"/>
          <w:szCs w:val="24"/>
        </w:rPr>
        <w:t xml:space="preserve">  Lynch v DPP | [2002] 3 WLR 863.</w:t>
      </w:r>
    </w:p>
    <w:p w:rsidR="00A94CE7" w:rsidRPr="00A94CE7" w:rsidRDefault="00A94CE7" w:rsidP="00A94C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94CE7">
        <w:rPr>
          <w:rFonts w:ascii="Times New Roman" w:hAnsi="Times New Roman" w:cs="Times New Roman"/>
          <w:sz w:val="24"/>
          <w:szCs w:val="24"/>
        </w:rPr>
        <w:t xml:space="preserve">  Sheldrake v Director of Public Prosecutions; Attorney General’s ( 2004) HL 14. </w:t>
      </w:r>
    </w:p>
    <w:p w:rsidR="00A94CE7" w:rsidRPr="00A94CE7" w:rsidRDefault="00A94CE7" w:rsidP="00A94C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94CE7">
        <w:rPr>
          <w:rFonts w:ascii="Times New Roman" w:hAnsi="Times New Roman" w:cs="Times New Roman"/>
          <w:sz w:val="24"/>
          <w:szCs w:val="24"/>
        </w:rPr>
        <w:t xml:space="preserve">  section 5(2) of the Road Traffic Act 1988 imposes a legal burden on an accused</w:t>
      </w:r>
    </w:p>
    <w:sectPr w:rsidR="00A94CE7" w:rsidRPr="00A94CE7" w:rsidSect="00020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E62" w:rsidRDefault="00F12E62" w:rsidP="00020CCF">
      <w:pPr>
        <w:spacing w:after="0" w:line="240" w:lineRule="auto"/>
      </w:pPr>
      <w:r>
        <w:separator/>
      </w:r>
    </w:p>
  </w:endnote>
  <w:endnote w:type="continuationSeparator" w:id="0">
    <w:p w:rsidR="00F12E62" w:rsidRDefault="00F12E62" w:rsidP="00020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E62" w:rsidRDefault="00F12E62" w:rsidP="00C90BB6">
      <w:pPr>
        <w:spacing w:after="0" w:line="240" w:lineRule="auto"/>
      </w:pPr>
      <w:r>
        <w:separator/>
      </w:r>
    </w:p>
  </w:footnote>
  <w:footnote w:type="continuationSeparator" w:id="0">
    <w:p w:rsidR="00F12E62" w:rsidRDefault="00F12E62" w:rsidP="00C90BB6">
      <w:pPr>
        <w:spacing w:after="0" w:line="240" w:lineRule="auto"/>
      </w:pPr>
      <w:r>
        <w:continuationSeparator/>
      </w:r>
    </w:p>
  </w:footnote>
  <w:footnote w:id="1">
    <w:p w:rsidR="00915E2F" w:rsidRPr="00A94CE7" w:rsidRDefault="00F12E62">
      <w:pPr>
        <w:pStyle w:val="FootnoteText"/>
        <w:rPr>
          <w:sz w:val="16"/>
          <w:szCs w:val="16"/>
        </w:rPr>
      </w:pPr>
      <w:r w:rsidRPr="00A94CE7">
        <w:rPr>
          <w:rStyle w:val="FootnoteReference"/>
          <w:sz w:val="16"/>
          <w:szCs w:val="16"/>
        </w:rPr>
        <w:footnoteRef/>
      </w:r>
      <w:r w:rsidRPr="00A94CE7">
        <w:rPr>
          <w:sz w:val="16"/>
          <w:szCs w:val="16"/>
        </w:rPr>
        <w:t xml:space="preserve"> R v Lambert [2001] UKHL. </w:t>
      </w:r>
    </w:p>
  </w:footnote>
  <w:footnote w:id="2">
    <w:p w:rsidR="00922FBE" w:rsidRPr="00A94CE7" w:rsidRDefault="00F12E62" w:rsidP="00915E2F">
      <w:pPr>
        <w:pStyle w:val="FootnoteText"/>
        <w:rPr>
          <w:sz w:val="16"/>
          <w:szCs w:val="16"/>
        </w:rPr>
      </w:pPr>
      <w:r w:rsidRPr="00A94CE7">
        <w:rPr>
          <w:rStyle w:val="FootnoteReference"/>
          <w:sz w:val="16"/>
          <w:szCs w:val="16"/>
        </w:rPr>
        <w:footnoteRef/>
      </w:r>
      <w:r w:rsidRPr="00A94CE7">
        <w:rPr>
          <w:sz w:val="16"/>
          <w:szCs w:val="16"/>
        </w:rPr>
        <w:t xml:space="preserve"> </w:t>
      </w:r>
      <w:r w:rsidR="00915E2F" w:rsidRPr="00A94CE7">
        <w:rPr>
          <w:sz w:val="16"/>
          <w:szCs w:val="16"/>
        </w:rPr>
        <w:t>Lynch v DPP | [2002] 3 WLR 863.</w:t>
      </w:r>
    </w:p>
  </w:footnote>
  <w:footnote w:id="3">
    <w:p w:rsidR="00C90BB6" w:rsidRPr="00A94CE7" w:rsidRDefault="00F12E62">
      <w:pPr>
        <w:pStyle w:val="FootnoteText"/>
        <w:rPr>
          <w:sz w:val="16"/>
          <w:szCs w:val="16"/>
        </w:rPr>
      </w:pPr>
      <w:r w:rsidRPr="00A94CE7">
        <w:rPr>
          <w:rStyle w:val="FootnoteReference"/>
          <w:sz w:val="16"/>
          <w:szCs w:val="16"/>
        </w:rPr>
        <w:footnoteRef/>
      </w:r>
      <w:r w:rsidRPr="00A94CE7">
        <w:rPr>
          <w:sz w:val="16"/>
          <w:szCs w:val="16"/>
        </w:rPr>
        <w:t xml:space="preserve"> </w:t>
      </w:r>
      <w:r w:rsidRPr="00A94CE7">
        <w:rPr>
          <w:sz w:val="16"/>
          <w:szCs w:val="16"/>
        </w:rPr>
        <w:t>Sheldrake v Director of Public Prosecutions; Atto</w:t>
      </w:r>
      <w:r w:rsidRPr="00A94CE7">
        <w:rPr>
          <w:sz w:val="16"/>
          <w:szCs w:val="16"/>
        </w:rPr>
        <w:t xml:space="preserve">rney General’s ( 2004) HL 14. </w:t>
      </w:r>
    </w:p>
  </w:footnote>
  <w:footnote w:id="4">
    <w:p w:rsidR="00922FBE" w:rsidRPr="00A94CE7" w:rsidRDefault="00F12E62">
      <w:pPr>
        <w:pStyle w:val="FootnoteText"/>
        <w:rPr>
          <w:sz w:val="16"/>
          <w:szCs w:val="16"/>
        </w:rPr>
      </w:pPr>
      <w:r w:rsidRPr="00A94CE7">
        <w:rPr>
          <w:rStyle w:val="FootnoteReference"/>
          <w:sz w:val="16"/>
          <w:szCs w:val="16"/>
        </w:rPr>
        <w:footnoteRef/>
      </w:r>
      <w:r w:rsidRPr="00A94CE7">
        <w:rPr>
          <w:sz w:val="16"/>
          <w:szCs w:val="16"/>
        </w:rPr>
        <w:t xml:space="preserve"> </w:t>
      </w:r>
      <w:r w:rsidRPr="00A94CE7">
        <w:rPr>
          <w:sz w:val="16"/>
          <w:szCs w:val="16"/>
        </w:rPr>
        <w:t>section 5(2) of the Road Traffic Act 1988 imposes a legal burden on an accused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569F"/>
    <w:rsid w:val="00020CCF"/>
    <w:rsid w:val="00193EFA"/>
    <w:rsid w:val="00425E88"/>
    <w:rsid w:val="004527F0"/>
    <w:rsid w:val="004C6C7A"/>
    <w:rsid w:val="00554E92"/>
    <w:rsid w:val="00557297"/>
    <w:rsid w:val="005F7293"/>
    <w:rsid w:val="00613FBF"/>
    <w:rsid w:val="00704C95"/>
    <w:rsid w:val="00714A77"/>
    <w:rsid w:val="00740337"/>
    <w:rsid w:val="00742938"/>
    <w:rsid w:val="007D1251"/>
    <w:rsid w:val="00802C38"/>
    <w:rsid w:val="008D370E"/>
    <w:rsid w:val="00915E2F"/>
    <w:rsid w:val="00922FBE"/>
    <w:rsid w:val="00954535"/>
    <w:rsid w:val="00961584"/>
    <w:rsid w:val="00A2569F"/>
    <w:rsid w:val="00A513FF"/>
    <w:rsid w:val="00A76163"/>
    <w:rsid w:val="00A94CE7"/>
    <w:rsid w:val="00AE596C"/>
    <w:rsid w:val="00AF5F84"/>
    <w:rsid w:val="00BC1173"/>
    <w:rsid w:val="00BF191D"/>
    <w:rsid w:val="00C90BB6"/>
    <w:rsid w:val="00CC4812"/>
    <w:rsid w:val="00D62AA8"/>
    <w:rsid w:val="00E5739A"/>
    <w:rsid w:val="00F12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CC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90BB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0BB6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90BB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2762A24-5D7A-44D8-A4F1-970B55935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2021-01-28T19:59:00Z</dcterms:created>
  <dcterms:modified xsi:type="dcterms:W3CDTF">2021-01-28T19:59:00Z</dcterms:modified>
</cp:coreProperties>
</file>