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7F0" w:rsidRPr="00915EF9" w:rsidRDefault="0086654D" w:rsidP="00915EF9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15E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52887" w:rsidRPr="00915EF9">
        <w:rPr>
          <w:rFonts w:ascii="Times New Roman" w:hAnsi="Times New Roman" w:cs="Times New Roman"/>
          <w:b/>
          <w:sz w:val="24"/>
          <w:szCs w:val="24"/>
        </w:rPr>
        <w:t>R</w:t>
      </w:r>
      <w:r w:rsidRPr="00915EF9">
        <w:rPr>
          <w:rFonts w:ascii="Times New Roman" w:hAnsi="Times New Roman" w:cs="Times New Roman"/>
          <w:b/>
          <w:sz w:val="24"/>
          <w:szCs w:val="24"/>
        </w:rPr>
        <w:t>eply</w:t>
      </w:r>
      <w:r w:rsidR="00A52887" w:rsidRPr="00915E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15EF9">
        <w:rPr>
          <w:rFonts w:ascii="Times New Roman" w:hAnsi="Times New Roman" w:cs="Times New Roman"/>
          <w:b/>
          <w:sz w:val="24"/>
          <w:szCs w:val="24"/>
        </w:rPr>
        <w:t>3</w:t>
      </w:r>
      <w:r w:rsidR="00915EF9">
        <w:rPr>
          <w:rFonts w:ascii="Times New Roman" w:hAnsi="Times New Roman" w:cs="Times New Roman"/>
          <w:b/>
          <w:sz w:val="24"/>
          <w:szCs w:val="24"/>
        </w:rPr>
        <w:t>:</w:t>
      </w:r>
      <w:r w:rsidR="00D909E6" w:rsidRPr="00915EF9">
        <w:rPr>
          <w:rFonts w:ascii="Times New Roman" w:hAnsi="Times New Roman" w:cs="Times New Roman"/>
          <w:b/>
          <w:sz w:val="24"/>
          <w:szCs w:val="24"/>
        </w:rPr>
        <w:t xml:space="preserve"> Interpretative power under s.3 of the HRA 1998</w:t>
      </w:r>
    </w:p>
    <w:p w:rsidR="00D909E6" w:rsidRPr="00517097" w:rsidRDefault="0086654D" w:rsidP="00915EF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17097">
        <w:rPr>
          <w:rFonts w:ascii="Times New Roman" w:hAnsi="Times New Roman" w:cs="Times New Roman"/>
          <w:sz w:val="24"/>
          <w:szCs w:val="24"/>
        </w:rPr>
        <w:t xml:space="preserve">Thank you all for such an insightful discussion. I would wish to add my contribution to </w:t>
      </w:r>
      <w:r w:rsidR="00A52887" w:rsidRPr="00517097">
        <w:rPr>
          <w:rFonts w:ascii="Times New Roman" w:hAnsi="Times New Roman" w:cs="Times New Roman"/>
          <w:sz w:val="24"/>
          <w:szCs w:val="24"/>
        </w:rPr>
        <w:t>the debate.</w:t>
      </w:r>
      <w:bookmarkStart w:id="0" w:name="_GoBack"/>
      <w:bookmarkEnd w:id="0"/>
    </w:p>
    <w:p w:rsidR="00FF3655" w:rsidRPr="00517097" w:rsidRDefault="0086654D" w:rsidP="00915EF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17097">
        <w:rPr>
          <w:rFonts w:ascii="Times New Roman" w:hAnsi="Times New Roman" w:cs="Times New Roman"/>
          <w:sz w:val="24"/>
          <w:szCs w:val="24"/>
        </w:rPr>
        <w:t xml:space="preserve">First, from the discussion, it is clear </w:t>
      </w:r>
      <w:r w:rsidR="00B8301E" w:rsidRPr="00517097">
        <w:rPr>
          <w:rFonts w:ascii="Times New Roman" w:hAnsi="Times New Roman" w:cs="Times New Roman"/>
          <w:sz w:val="24"/>
          <w:szCs w:val="24"/>
        </w:rPr>
        <w:t>that Interpretative</w:t>
      </w:r>
      <w:r w:rsidRPr="00517097">
        <w:rPr>
          <w:rFonts w:ascii="Times New Roman" w:hAnsi="Times New Roman" w:cs="Times New Roman"/>
          <w:sz w:val="24"/>
          <w:szCs w:val="24"/>
        </w:rPr>
        <w:t xml:space="preserve"> power under s.3 of the HRA 1998 aims at promoting justice and fairness in a trial. Section 3(1) </w:t>
      </w:r>
      <w:r w:rsidR="00B8301E" w:rsidRPr="00517097">
        <w:rPr>
          <w:rFonts w:ascii="Times New Roman" w:hAnsi="Times New Roman" w:cs="Times New Roman"/>
          <w:sz w:val="24"/>
          <w:szCs w:val="24"/>
        </w:rPr>
        <w:t>states that</w:t>
      </w:r>
      <w:r w:rsidR="00E44EE0">
        <w:rPr>
          <w:rFonts w:ascii="Times New Roman" w:hAnsi="Times New Roman" w:cs="Times New Roman"/>
          <w:sz w:val="24"/>
          <w:szCs w:val="24"/>
        </w:rPr>
        <w:t>,</w:t>
      </w:r>
      <w:r w:rsidR="00B8301E" w:rsidRPr="00517097">
        <w:rPr>
          <w:rFonts w:ascii="Times New Roman" w:hAnsi="Times New Roman" w:cs="Times New Roman"/>
          <w:sz w:val="24"/>
          <w:szCs w:val="24"/>
        </w:rPr>
        <w:t xml:space="preserve"> “</w:t>
      </w:r>
      <w:r w:rsidRPr="00517097">
        <w:rPr>
          <w:rFonts w:ascii="Times New Roman" w:hAnsi="Times New Roman" w:cs="Times New Roman"/>
          <w:sz w:val="24"/>
          <w:szCs w:val="24"/>
        </w:rPr>
        <w:t>So far as it is possible to do so, primary legislation and subordinate legislation must be read and given effect in a way which is compatible with</w:t>
      </w:r>
      <w:r w:rsidRPr="00517097">
        <w:rPr>
          <w:rFonts w:ascii="Times New Roman" w:hAnsi="Times New Roman" w:cs="Times New Roman"/>
          <w:sz w:val="24"/>
          <w:szCs w:val="24"/>
        </w:rPr>
        <w:t xml:space="preserve"> the Convention rights."</w:t>
      </w:r>
      <w:r w:rsidR="00B8301E" w:rsidRPr="00517097">
        <w:rPr>
          <w:rFonts w:ascii="Times New Roman" w:hAnsi="Times New Roman" w:cs="Times New Roman"/>
          <w:sz w:val="24"/>
          <w:szCs w:val="24"/>
        </w:rPr>
        <w:t xml:space="preserve"> The aforementioned section indicates that the compatibility between primary and subordinate legislation with Conventional rights should only be as far as it is necess</w:t>
      </w:r>
      <w:r w:rsidR="007847A0" w:rsidRPr="00517097">
        <w:rPr>
          <w:rFonts w:ascii="Times New Roman" w:hAnsi="Times New Roman" w:cs="Times New Roman"/>
          <w:sz w:val="24"/>
          <w:szCs w:val="24"/>
        </w:rPr>
        <w:t>ary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7847A0" w:rsidRPr="00517097">
        <w:rPr>
          <w:rFonts w:ascii="Times New Roman" w:hAnsi="Times New Roman" w:cs="Times New Roman"/>
          <w:sz w:val="24"/>
          <w:szCs w:val="24"/>
        </w:rPr>
        <w:t>.</w:t>
      </w:r>
      <w:r w:rsidR="00B8301E" w:rsidRPr="00517097">
        <w:rPr>
          <w:rFonts w:ascii="Times New Roman" w:hAnsi="Times New Roman" w:cs="Times New Roman"/>
          <w:sz w:val="24"/>
          <w:szCs w:val="24"/>
        </w:rPr>
        <w:t xml:space="preserve"> Basically, the court has to assess the case, taki</w:t>
      </w:r>
      <w:r w:rsidR="007847A0" w:rsidRPr="00517097">
        <w:rPr>
          <w:rFonts w:ascii="Times New Roman" w:hAnsi="Times New Roman" w:cs="Times New Roman"/>
          <w:sz w:val="24"/>
          <w:szCs w:val="24"/>
        </w:rPr>
        <w:t>ng into account applicable laws or statutes and circumstances</w:t>
      </w:r>
      <w:r w:rsidR="00B8301E" w:rsidRPr="00517097">
        <w:rPr>
          <w:rFonts w:ascii="Times New Roman" w:hAnsi="Times New Roman" w:cs="Times New Roman"/>
          <w:sz w:val="24"/>
          <w:szCs w:val="24"/>
        </w:rPr>
        <w:t xml:space="preserve"> to determine if the reversed burden of proof is </w:t>
      </w:r>
      <w:r w:rsidR="007847A0" w:rsidRPr="00517097">
        <w:rPr>
          <w:rFonts w:ascii="Times New Roman" w:hAnsi="Times New Roman" w:cs="Times New Roman"/>
          <w:sz w:val="24"/>
          <w:szCs w:val="24"/>
        </w:rPr>
        <w:t>justifiable and</w:t>
      </w:r>
      <w:r w:rsidR="00B8301E" w:rsidRPr="00517097">
        <w:rPr>
          <w:rFonts w:ascii="Times New Roman" w:hAnsi="Times New Roman" w:cs="Times New Roman"/>
          <w:sz w:val="24"/>
          <w:szCs w:val="24"/>
        </w:rPr>
        <w:t xml:space="preserve"> proportionate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="00B8301E" w:rsidRPr="00517097">
        <w:rPr>
          <w:rFonts w:ascii="Times New Roman" w:hAnsi="Times New Roman" w:cs="Times New Roman"/>
          <w:sz w:val="24"/>
          <w:szCs w:val="24"/>
        </w:rPr>
        <w:t>.</w:t>
      </w:r>
      <w:r w:rsidRPr="00517097">
        <w:rPr>
          <w:rFonts w:ascii="Times New Roman" w:hAnsi="Times New Roman" w:cs="Times New Roman"/>
          <w:sz w:val="24"/>
          <w:szCs w:val="24"/>
        </w:rPr>
        <w:t xml:space="preserve"> </w:t>
      </w:r>
      <w:r w:rsidR="007847A0" w:rsidRPr="00517097">
        <w:rPr>
          <w:rFonts w:ascii="Times New Roman" w:hAnsi="Times New Roman" w:cs="Times New Roman"/>
          <w:sz w:val="24"/>
          <w:szCs w:val="24"/>
        </w:rPr>
        <w:t xml:space="preserve">Provisions </w:t>
      </w:r>
      <w:r w:rsidR="001C3D7C" w:rsidRPr="00517097">
        <w:rPr>
          <w:rFonts w:ascii="Times New Roman" w:hAnsi="Times New Roman" w:cs="Times New Roman"/>
          <w:sz w:val="24"/>
          <w:szCs w:val="24"/>
        </w:rPr>
        <w:t>placing on</w:t>
      </w:r>
      <w:r w:rsidR="007847A0" w:rsidRPr="00517097">
        <w:rPr>
          <w:rFonts w:ascii="Times New Roman" w:hAnsi="Times New Roman" w:cs="Times New Roman"/>
          <w:sz w:val="24"/>
          <w:szCs w:val="24"/>
        </w:rPr>
        <w:t xml:space="preserve"> </w:t>
      </w:r>
      <w:r w:rsidR="00942FDE" w:rsidRPr="00517097">
        <w:rPr>
          <w:rFonts w:ascii="Times New Roman" w:hAnsi="Times New Roman" w:cs="Times New Roman"/>
          <w:sz w:val="24"/>
          <w:szCs w:val="24"/>
        </w:rPr>
        <w:t>the defendant</w:t>
      </w:r>
      <w:r w:rsidR="007847A0" w:rsidRPr="00517097">
        <w:rPr>
          <w:rFonts w:ascii="Times New Roman" w:hAnsi="Times New Roman" w:cs="Times New Roman"/>
          <w:sz w:val="24"/>
          <w:szCs w:val="24"/>
        </w:rPr>
        <w:t xml:space="preserve"> </w:t>
      </w:r>
      <w:r w:rsidR="00942FDE" w:rsidRPr="00517097">
        <w:rPr>
          <w:rFonts w:ascii="Times New Roman" w:hAnsi="Times New Roman" w:cs="Times New Roman"/>
          <w:sz w:val="24"/>
          <w:szCs w:val="24"/>
        </w:rPr>
        <w:t>the burden</w:t>
      </w:r>
      <w:r w:rsidR="007847A0" w:rsidRPr="00517097">
        <w:rPr>
          <w:rFonts w:ascii="Times New Roman" w:hAnsi="Times New Roman" w:cs="Times New Roman"/>
          <w:sz w:val="24"/>
          <w:szCs w:val="24"/>
        </w:rPr>
        <w:t xml:space="preserve"> of</w:t>
      </w:r>
      <w:r w:rsidR="001C3D7C" w:rsidRPr="00517097">
        <w:rPr>
          <w:rFonts w:ascii="Times New Roman" w:hAnsi="Times New Roman" w:cs="Times New Roman"/>
          <w:sz w:val="24"/>
          <w:szCs w:val="24"/>
        </w:rPr>
        <w:t xml:space="preserve"> proof, particularly regard</w:t>
      </w:r>
      <w:r w:rsidR="00942FDE" w:rsidRPr="00517097">
        <w:rPr>
          <w:rFonts w:ascii="Times New Roman" w:hAnsi="Times New Roman" w:cs="Times New Roman"/>
          <w:sz w:val="24"/>
          <w:szCs w:val="24"/>
        </w:rPr>
        <w:t>ing exculpatory</w:t>
      </w:r>
      <w:r w:rsidR="007847A0" w:rsidRPr="00517097">
        <w:rPr>
          <w:rFonts w:ascii="Times New Roman" w:hAnsi="Times New Roman" w:cs="Times New Roman"/>
          <w:sz w:val="24"/>
          <w:szCs w:val="24"/>
        </w:rPr>
        <w:t xml:space="preserve"> facts</w:t>
      </w:r>
      <w:r w:rsidR="001C3D7C" w:rsidRPr="00517097">
        <w:rPr>
          <w:rFonts w:ascii="Times New Roman" w:hAnsi="Times New Roman" w:cs="Times New Roman"/>
          <w:sz w:val="24"/>
          <w:szCs w:val="24"/>
        </w:rPr>
        <w:t xml:space="preserve">, create potential violations of presumption of innocence.   </w:t>
      </w:r>
    </w:p>
    <w:p w:rsidR="00A52887" w:rsidRPr="00517097" w:rsidRDefault="0086654D" w:rsidP="00915EF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17097">
        <w:rPr>
          <w:rFonts w:ascii="Times New Roman" w:hAnsi="Times New Roman" w:cs="Times New Roman"/>
          <w:sz w:val="24"/>
          <w:szCs w:val="24"/>
        </w:rPr>
        <w:t xml:space="preserve">In my view, </w:t>
      </w:r>
      <w:r w:rsidRPr="00517097">
        <w:rPr>
          <w:rFonts w:ascii="Times New Roman" w:hAnsi="Times New Roman" w:cs="Times New Roman"/>
          <w:i/>
          <w:sz w:val="24"/>
          <w:szCs w:val="24"/>
        </w:rPr>
        <w:t>the reversed onus</w:t>
      </w:r>
      <w:r w:rsidR="00B8301E" w:rsidRPr="00517097">
        <w:rPr>
          <w:rFonts w:ascii="Times New Roman" w:hAnsi="Times New Roman" w:cs="Times New Roman"/>
          <w:sz w:val="24"/>
          <w:szCs w:val="24"/>
        </w:rPr>
        <w:t xml:space="preserve"> </w:t>
      </w:r>
      <w:r w:rsidR="00D45279" w:rsidRPr="00517097">
        <w:rPr>
          <w:rFonts w:ascii="Times New Roman" w:hAnsi="Times New Roman" w:cs="Times New Roman"/>
          <w:sz w:val="24"/>
          <w:szCs w:val="24"/>
        </w:rPr>
        <w:t xml:space="preserve">is accessed for each case individually, based on its merit. </w:t>
      </w:r>
      <w:r w:rsidR="001C3D7C" w:rsidRPr="00517097">
        <w:rPr>
          <w:rFonts w:ascii="Times New Roman" w:hAnsi="Times New Roman" w:cs="Times New Roman"/>
          <w:sz w:val="24"/>
          <w:szCs w:val="24"/>
        </w:rPr>
        <w:t xml:space="preserve">Several court decisions have </w:t>
      </w:r>
      <w:r w:rsidR="00517097" w:rsidRPr="00517097">
        <w:rPr>
          <w:rFonts w:ascii="Times New Roman" w:hAnsi="Times New Roman" w:cs="Times New Roman"/>
          <w:sz w:val="24"/>
          <w:szCs w:val="24"/>
        </w:rPr>
        <w:t>attempted to</w:t>
      </w:r>
      <w:r w:rsidR="001C3D7C" w:rsidRPr="00517097">
        <w:rPr>
          <w:rFonts w:ascii="Times New Roman" w:hAnsi="Times New Roman" w:cs="Times New Roman"/>
          <w:sz w:val="24"/>
          <w:szCs w:val="24"/>
        </w:rPr>
        <w:t xml:space="preserve"> shed light on the </w:t>
      </w:r>
      <w:r w:rsidR="00517097" w:rsidRPr="00517097">
        <w:rPr>
          <w:rFonts w:ascii="Times New Roman" w:hAnsi="Times New Roman" w:cs="Times New Roman"/>
          <w:sz w:val="24"/>
          <w:szCs w:val="24"/>
        </w:rPr>
        <w:t>procedure for</w:t>
      </w:r>
      <w:r w:rsidR="001C3D7C" w:rsidRPr="00517097">
        <w:rPr>
          <w:rFonts w:ascii="Times New Roman" w:hAnsi="Times New Roman" w:cs="Times New Roman"/>
          <w:sz w:val="24"/>
          <w:szCs w:val="24"/>
        </w:rPr>
        <w:t xml:space="preserve"> determining where </w:t>
      </w:r>
      <w:r w:rsidR="009C7132" w:rsidRPr="00517097">
        <w:rPr>
          <w:rFonts w:ascii="Times New Roman" w:hAnsi="Times New Roman" w:cs="Times New Roman"/>
          <w:sz w:val="24"/>
          <w:szCs w:val="24"/>
        </w:rPr>
        <w:t xml:space="preserve">a </w:t>
      </w:r>
      <w:r w:rsidR="001C3D7C" w:rsidRPr="00517097">
        <w:rPr>
          <w:rFonts w:ascii="Times New Roman" w:hAnsi="Times New Roman" w:cs="Times New Roman"/>
          <w:sz w:val="24"/>
          <w:szCs w:val="24"/>
        </w:rPr>
        <w:t xml:space="preserve">reverse onus is incompatible with Convectional rights </w:t>
      </w:r>
      <w:r w:rsidR="00517097" w:rsidRPr="00517097">
        <w:rPr>
          <w:rFonts w:ascii="Times New Roman" w:hAnsi="Times New Roman" w:cs="Times New Roman"/>
          <w:sz w:val="24"/>
          <w:szCs w:val="24"/>
        </w:rPr>
        <w:t>presumption and must</w:t>
      </w:r>
      <w:r w:rsidR="009C7132" w:rsidRPr="00517097">
        <w:rPr>
          <w:rFonts w:ascii="Times New Roman" w:hAnsi="Times New Roman" w:cs="Times New Roman"/>
          <w:sz w:val="24"/>
          <w:szCs w:val="24"/>
        </w:rPr>
        <w:t>,</w:t>
      </w:r>
      <w:r w:rsidR="001C3D7C" w:rsidRPr="00517097">
        <w:rPr>
          <w:rFonts w:ascii="Times New Roman" w:hAnsi="Times New Roman" w:cs="Times New Roman"/>
          <w:sz w:val="24"/>
          <w:szCs w:val="24"/>
        </w:rPr>
        <w:t xml:space="preserve"> hence</w:t>
      </w:r>
      <w:r w:rsidR="009C7132" w:rsidRPr="00517097">
        <w:rPr>
          <w:rFonts w:ascii="Times New Roman" w:hAnsi="Times New Roman" w:cs="Times New Roman"/>
          <w:sz w:val="24"/>
          <w:szCs w:val="24"/>
        </w:rPr>
        <w:t xml:space="preserve">, </w:t>
      </w:r>
      <w:r w:rsidR="00517097" w:rsidRPr="00517097">
        <w:rPr>
          <w:rFonts w:ascii="Times New Roman" w:hAnsi="Times New Roman" w:cs="Times New Roman"/>
          <w:sz w:val="24"/>
          <w:szCs w:val="24"/>
        </w:rPr>
        <w:t>be read down to</w:t>
      </w:r>
      <w:r w:rsidR="001C3D7C" w:rsidRPr="00517097">
        <w:rPr>
          <w:rFonts w:ascii="Times New Roman" w:hAnsi="Times New Roman" w:cs="Times New Roman"/>
          <w:sz w:val="24"/>
          <w:szCs w:val="24"/>
        </w:rPr>
        <w:t xml:space="preserve"> simple </w:t>
      </w:r>
      <w:r w:rsidR="001C3D7C" w:rsidRPr="00517097">
        <w:rPr>
          <w:rFonts w:ascii="Times New Roman" w:hAnsi="Times New Roman" w:cs="Times New Roman"/>
          <w:i/>
          <w:sz w:val="24"/>
          <w:szCs w:val="24"/>
        </w:rPr>
        <w:t>evidential onus</w:t>
      </w:r>
      <w:r>
        <w:rPr>
          <w:rStyle w:val="FootnoteReference"/>
          <w:rFonts w:ascii="Times New Roman" w:hAnsi="Times New Roman" w:cs="Times New Roman"/>
          <w:i/>
          <w:sz w:val="24"/>
          <w:szCs w:val="24"/>
        </w:rPr>
        <w:footnoteReference w:id="3"/>
      </w:r>
      <w:r w:rsidR="001039E1" w:rsidRPr="00517097">
        <w:rPr>
          <w:rFonts w:ascii="Times New Roman" w:hAnsi="Times New Roman" w:cs="Times New Roman"/>
          <w:sz w:val="24"/>
          <w:szCs w:val="24"/>
        </w:rPr>
        <w:t>.</w:t>
      </w:r>
      <w:r w:rsidR="001C3D7C" w:rsidRPr="00517097">
        <w:rPr>
          <w:rFonts w:ascii="Times New Roman" w:hAnsi="Times New Roman" w:cs="Times New Roman"/>
          <w:sz w:val="24"/>
          <w:szCs w:val="24"/>
        </w:rPr>
        <w:t xml:space="preserve"> In conclusion, it is hard to find coherence in the application of </w:t>
      </w:r>
      <w:r w:rsidR="001C3D7C" w:rsidRPr="00517097">
        <w:rPr>
          <w:rFonts w:ascii="Times New Roman" w:hAnsi="Times New Roman" w:cs="Times New Roman"/>
          <w:i/>
          <w:sz w:val="24"/>
          <w:szCs w:val="24"/>
        </w:rPr>
        <w:t>reverse onus</w:t>
      </w:r>
      <w:r w:rsidR="001C3D7C" w:rsidRPr="00517097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A52887" w:rsidRPr="00517097" w:rsidSect="00EA1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654D" w:rsidRDefault="0086654D" w:rsidP="00EA1EA3">
      <w:pPr>
        <w:spacing w:after="0" w:line="240" w:lineRule="auto"/>
      </w:pPr>
      <w:r>
        <w:separator/>
      </w:r>
    </w:p>
  </w:endnote>
  <w:endnote w:type="continuationSeparator" w:id="0">
    <w:p w:rsidR="0086654D" w:rsidRDefault="0086654D" w:rsidP="00EA1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654D" w:rsidRDefault="0086654D" w:rsidP="0000728A">
      <w:pPr>
        <w:spacing w:after="0" w:line="240" w:lineRule="auto"/>
      </w:pPr>
      <w:r>
        <w:separator/>
      </w:r>
    </w:p>
  </w:footnote>
  <w:footnote w:type="continuationSeparator" w:id="0">
    <w:p w:rsidR="0086654D" w:rsidRDefault="0086654D" w:rsidP="0000728A">
      <w:pPr>
        <w:spacing w:after="0" w:line="240" w:lineRule="auto"/>
      </w:pPr>
      <w:r>
        <w:continuationSeparator/>
      </w:r>
    </w:p>
  </w:footnote>
  <w:footnote w:id="1">
    <w:p w:rsidR="009C7132" w:rsidRDefault="0086654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C7132">
        <w:t>Woolmington v D.P.P. [1935] AC 462</w:t>
      </w:r>
      <w:r>
        <w:t>.</w:t>
      </w:r>
    </w:p>
  </w:footnote>
  <w:footnote w:id="2">
    <w:p w:rsidR="001039E1" w:rsidRDefault="0086654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039E1">
        <w:t xml:space="preserve">ECHR. </w:t>
      </w:r>
      <w:r>
        <w:t>Cf. R. v H[2001] EWCA Crim 1024</w:t>
      </w:r>
    </w:p>
  </w:footnote>
  <w:footnote w:id="3">
    <w:p w:rsidR="0000728A" w:rsidRDefault="0086654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0728A">
        <w:t>Dennis, The Law of Evidence, 4th edn (London: Sweet &amp; Maxwell, 2010), Ch. 11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37A8"/>
    <w:rsid w:val="0000728A"/>
    <w:rsid w:val="001039E1"/>
    <w:rsid w:val="001337A8"/>
    <w:rsid w:val="00193EFA"/>
    <w:rsid w:val="001C3D7C"/>
    <w:rsid w:val="004527F0"/>
    <w:rsid w:val="00517097"/>
    <w:rsid w:val="00557297"/>
    <w:rsid w:val="00613FBF"/>
    <w:rsid w:val="00740337"/>
    <w:rsid w:val="00757BAB"/>
    <w:rsid w:val="007847A0"/>
    <w:rsid w:val="008460D1"/>
    <w:rsid w:val="0086654D"/>
    <w:rsid w:val="008D370E"/>
    <w:rsid w:val="00915EF9"/>
    <w:rsid w:val="00942FDE"/>
    <w:rsid w:val="009606EF"/>
    <w:rsid w:val="009C7132"/>
    <w:rsid w:val="00A513FF"/>
    <w:rsid w:val="00A52887"/>
    <w:rsid w:val="00AF5F84"/>
    <w:rsid w:val="00B8301E"/>
    <w:rsid w:val="00D42816"/>
    <w:rsid w:val="00D45279"/>
    <w:rsid w:val="00D909E6"/>
    <w:rsid w:val="00E44EE0"/>
    <w:rsid w:val="00EA1EA3"/>
    <w:rsid w:val="00FF36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EA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00728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728A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00728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C98B1EF7-9206-4A83-97A4-40DA1C34C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4</cp:revision>
  <dcterms:created xsi:type="dcterms:W3CDTF">2021-02-02T08:21:00Z</dcterms:created>
  <dcterms:modified xsi:type="dcterms:W3CDTF">2021-02-02T08:21:00Z</dcterms:modified>
</cp:coreProperties>
</file>