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7A3" w:rsidRPr="00E47D77" w:rsidRDefault="009B47A3" w:rsidP="003D61E0">
      <w:pPr>
        <w:spacing w:after="0" w:line="480" w:lineRule="auto"/>
        <w:jc w:val="center"/>
        <w:rPr>
          <w:rFonts w:ascii="Times New Roman" w:hAnsi="Times New Roman" w:cs="Times New Roman"/>
          <w:sz w:val="24"/>
          <w:szCs w:val="24"/>
        </w:rPr>
      </w:pPr>
    </w:p>
    <w:p w:rsidR="009B47A3" w:rsidRPr="00E47D77" w:rsidRDefault="009B47A3" w:rsidP="003D61E0">
      <w:pPr>
        <w:spacing w:after="0" w:line="480" w:lineRule="auto"/>
        <w:jc w:val="center"/>
        <w:rPr>
          <w:rFonts w:ascii="Times New Roman" w:hAnsi="Times New Roman" w:cs="Times New Roman"/>
          <w:sz w:val="24"/>
          <w:szCs w:val="24"/>
        </w:rPr>
      </w:pPr>
    </w:p>
    <w:p w:rsidR="009B47A3" w:rsidRPr="00E47D77" w:rsidRDefault="009B47A3" w:rsidP="003D61E0">
      <w:pPr>
        <w:spacing w:after="0" w:line="480" w:lineRule="auto"/>
        <w:jc w:val="center"/>
        <w:rPr>
          <w:rFonts w:ascii="Times New Roman" w:hAnsi="Times New Roman" w:cs="Times New Roman"/>
          <w:sz w:val="24"/>
          <w:szCs w:val="24"/>
        </w:rPr>
      </w:pPr>
    </w:p>
    <w:p w:rsidR="00EA2346" w:rsidRDefault="00EA2346" w:rsidP="003D61E0">
      <w:pPr>
        <w:spacing w:after="0" w:line="480" w:lineRule="auto"/>
        <w:jc w:val="center"/>
        <w:rPr>
          <w:rFonts w:ascii="Times New Roman" w:hAnsi="Times New Roman" w:cs="Times New Roman"/>
          <w:sz w:val="24"/>
          <w:szCs w:val="24"/>
        </w:rPr>
      </w:pPr>
    </w:p>
    <w:p w:rsidR="00EA2346" w:rsidRDefault="00EA2346" w:rsidP="003D61E0">
      <w:pPr>
        <w:spacing w:after="0" w:line="480" w:lineRule="auto"/>
        <w:jc w:val="center"/>
        <w:rPr>
          <w:rFonts w:ascii="Times New Roman" w:hAnsi="Times New Roman" w:cs="Times New Roman"/>
          <w:sz w:val="24"/>
          <w:szCs w:val="24"/>
        </w:rPr>
      </w:pPr>
    </w:p>
    <w:p w:rsidR="00EA2346" w:rsidRDefault="00EA2346" w:rsidP="003D61E0">
      <w:pPr>
        <w:spacing w:after="0" w:line="480" w:lineRule="auto"/>
        <w:jc w:val="center"/>
        <w:rPr>
          <w:rFonts w:ascii="Times New Roman" w:hAnsi="Times New Roman" w:cs="Times New Roman"/>
          <w:sz w:val="24"/>
          <w:szCs w:val="24"/>
        </w:rPr>
      </w:pPr>
    </w:p>
    <w:p w:rsidR="00EA2346" w:rsidRDefault="00EA2346" w:rsidP="003D61E0">
      <w:pPr>
        <w:spacing w:after="0" w:line="480" w:lineRule="auto"/>
        <w:jc w:val="center"/>
        <w:rPr>
          <w:rFonts w:ascii="Times New Roman" w:hAnsi="Times New Roman" w:cs="Times New Roman"/>
          <w:sz w:val="24"/>
          <w:szCs w:val="24"/>
        </w:rPr>
      </w:pPr>
    </w:p>
    <w:p w:rsidR="00E30111" w:rsidRPr="00E47D77" w:rsidRDefault="00D169B0" w:rsidP="003D61E0">
      <w:pPr>
        <w:spacing w:after="0" w:line="480" w:lineRule="auto"/>
        <w:jc w:val="center"/>
        <w:rPr>
          <w:rFonts w:ascii="Times New Roman" w:hAnsi="Times New Roman" w:cs="Times New Roman"/>
          <w:sz w:val="24"/>
          <w:szCs w:val="24"/>
        </w:rPr>
      </w:pPr>
      <w:r w:rsidRPr="00E47D77">
        <w:rPr>
          <w:rFonts w:ascii="Times New Roman" w:hAnsi="Times New Roman" w:cs="Times New Roman"/>
          <w:sz w:val="24"/>
          <w:szCs w:val="24"/>
        </w:rPr>
        <w:t>Management</w:t>
      </w:r>
    </w:p>
    <w:p w:rsidR="009B47A3" w:rsidRDefault="00D169B0" w:rsidP="003D61E0">
      <w:pPr>
        <w:spacing w:after="0" w:line="480" w:lineRule="auto"/>
        <w:jc w:val="center"/>
        <w:rPr>
          <w:rFonts w:ascii="Times New Roman" w:hAnsi="Times New Roman" w:cs="Times New Roman"/>
          <w:sz w:val="24"/>
          <w:szCs w:val="24"/>
        </w:rPr>
      </w:pPr>
      <w:r w:rsidRPr="00E47D77">
        <w:rPr>
          <w:rFonts w:ascii="Times New Roman" w:hAnsi="Times New Roman" w:cs="Times New Roman"/>
          <w:sz w:val="24"/>
          <w:szCs w:val="24"/>
        </w:rPr>
        <w:t>Name</w:t>
      </w:r>
    </w:p>
    <w:p w:rsidR="00420DB5" w:rsidRPr="00E47D77" w:rsidRDefault="00420DB5" w:rsidP="003D61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Institution</w:t>
      </w:r>
    </w:p>
    <w:p w:rsidR="00420DB5" w:rsidRPr="00E47D77" w:rsidRDefault="00420DB5" w:rsidP="003D61E0">
      <w:pPr>
        <w:spacing w:after="0" w:line="480" w:lineRule="auto"/>
        <w:jc w:val="center"/>
        <w:rPr>
          <w:rFonts w:ascii="Times New Roman" w:hAnsi="Times New Roman" w:cs="Times New Roman"/>
          <w:sz w:val="24"/>
          <w:szCs w:val="24"/>
        </w:rPr>
      </w:pPr>
      <w:r w:rsidRPr="00E47D77">
        <w:rPr>
          <w:rFonts w:ascii="Times New Roman" w:hAnsi="Times New Roman" w:cs="Times New Roman"/>
          <w:sz w:val="24"/>
          <w:szCs w:val="24"/>
        </w:rPr>
        <w:t>Course</w:t>
      </w:r>
    </w:p>
    <w:p w:rsidR="00420DB5" w:rsidRPr="00E47D77" w:rsidRDefault="00420DB5" w:rsidP="003D61E0">
      <w:pPr>
        <w:spacing w:after="0" w:line="480" w:lineRule="auto"/>
        <w:jc w:val="center"/>
        <w:rPr>
          <w:rFonts w:ascii="Times New Roman" w:hAnsi="Times New Roman" w:cs="Times New Roman"/>
          <w:sz w:val="24"/>
          <w:szCs w:val="24"/>
        </w:rPr>
      </w:pPr>
      <w:r w:rsidRPr="00E47D77">
        <w:rPr>
          <w:rFonts w:ascii="Times New Roman" w:hAnsi="Times New Roman" w:cs="Times New Roman"/>
          <w:sz w:val="24"/>
          <w:szCs w:val="24"/>
        </w:rPr>
        <w:t>Tutor</w:t>
      </w:r>
    </w:p>
    <w:p w:rsidR="009B47A3" w:rsidRPr="00E47D77" w:rsidRDefault="00D169B0" w:rsidP="003D61E0">
      <w:pPr>
        <w:spacing w:after="0" w:line="480" w:lineRule="auto"/>
        <w:jc w:val="center"/>
        <w:rPr>
          <w:rFonts w:ascii="Times New Roman" w:hAnsi="Times New Roman" w:cs="Times New Roman"/>
          <w:sz w:val="24"/>
          <w:szCs w:val="24"/>
        </w:rPr>
      </w:pPr>
      <w:r w:rsidRPr="00E47D77">
        <w:rPr>
          <w:rFonts w:ascii="Times New Roman" w:hAnsi="Times New Roman" w:cs="Times New Roman"/>
          <w:sz w:val="24"/>
          <w:szCs w:val="24"/>
        </w:rPr>
        <w:t>Date</w:t>
      </w:r>
    </w:p>
    <w:p w:rsidR="00420DB5" w:rsidRDefault="00420DB5" w:rsidP="003D61E0">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rsidR="009B47A3" w:rsidRPr="00E47D77" w:rsidRDefault="00D169B0" w:rsidP="003D61E0">
      <w:pPr>
        <w:spacing w:after="0" w:line="480" w:lineRule="auto"/>
        <w:rPr>
          <w:rFonts w:ascii="Times New Roman" w:hAnsi="Times New Roman" w:cs="Times New Roman"/>
          <w:b/>
          <w:sz w:val="24"/>
          <w:szCs w:val="24"/>
        </w:rPr>
      </w:pPr>
      <w:r w:rsidRPr="00E47D77">
        <w:rPr>
          <w:rFonts w:ascii="Times New Roman" w:hAnsi="Times New Roman" w:cs="Times New Roman"/>
          <w:b/>
          <w:sz w:val="24"/>
          <w:szCs w:val="24"/>
        </w:rPr>
        <w:lastRenderedPageBreak/>
        <w:t xml:space="preserve">Executive </w:t>
      </w:r>
      <w:r w:rsidR="00420DB5" w:rsidRPr="00E47D77">
        <w:rPr>
          <w:rFonts w:ascii="Times New Roman" w:hAnsi="Times New Roman" w:cs="Times New Roman"/>
          <w:b/>
          <w:sz w:val="24"/>
          <w:szCs w:val="24"/>
        </w:rPr>
        <w:t>Summary</w:t>
      </w:r>
    </w:p>
    <w:p w:rsidR="009B0C24" w:rsidRPr="00E47D77" w:rsidRDefault="003D61E0" w:rsidP="003D61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860E55" w:rsidRPr="00E47D77">
        <w:rPr>
          <w:rFonts w:ascii="Times New Roman" w:hAnsi="Times New Roman" w:cs="Times New Roman"/>
          <w:sz w:val="24"/>
          <w:szCs w:val="24"/>
        </w:rPr>
        <w:t xml:space="preserve">here is </w:t>
      </w:r>
      <w:r>
        <w:rPr>
          <w:rFonts w:ascii="Times New Roman" w:hAnsi="Times New Roman" w:cs="Times New Roman"/>
          <w:sz w:val="24"/>
          <w:szCs w:val="24"/>
        </w:rPr>
        <w:t>no doubt that the</w:t>
      </w:r>
      <w:r w:rsidR="0052437B" w:rsidRPr="00E47D77">
        <w:rPr>
          <w:rFonts w:ascii="Times New Roman" w:hAnsi="Times New Roman" w:cs="Times New Roman"/>
          <w:sz w:val="24"/>
          <w:szCs w:val="24"/>
        </w:rPr>
        <w:t xml:space="preserve"> International</w:t>
      </w:r>
      <w:r w:rsidR="00860E55" w:rsidRPr="00E47D77">
        <w:rPr>
          <w:rFonts w:ascii="Times New Roman" w:hAnsi="Times New Roman" w:cs="Times New Roman"/>
          <w:sz w:val="24"/>
          <w:szCs w:val="24"/>
        </w:rPr>
        <w:t xml:space="preserve"> Space </w:t>
      </w:r>
      <w:r w:rsidR="0052437B" w:rsidRPr="00E47D77">
        <w:rPr>
          <w:rFonts w:ascii="Times New Roman" w:hAnsi="Times New Roman" w:cs="Times New Roman"/>
          <w:sz w:val="24"/>
          <w:szCs w:val="24"/>
        </w:rPr>
        <w:t>Station (</w:t>
      </w:r>
      <w:r w:rsidR="00860E55" w:rsidRPr="00E47D77">
        <w:rPr>
          <w:rFonts w:ascii="Times New Roman" w:hAnsi="Times New Roman" w:cs="Times New Roman"/>
          <w:sz w:val="24"/>
          <w:szCs w:val="24"/>
        </w:rPr>
        <w:t>ISS</w:t>
      </w:r>
      <w:r w:rsidR="0052437B" w:rsidRPr="00E47D77">
        <w:rPr>
          <w:rFonts w:ascii="Times New Roman" w:hAnsi="Times New Roman" w:cs="Times New Roman"/>
          <w:sz w:val="24"/>
          <w:szCs w:val="24"/>
        </w:rPr>
        <w:t xml:space="preserve">) </w:t>
      </w:r>
      <w:r>
        <w:rPr>
          <w:rFonts w:ascii="Times New Roman" w:hAnsi="Times New Roman" w:cs="Times New Roman"/>
          <w:sz w:val="24"/>
          <w:szCs w:val="24"/>
        </w:rPr>
        <w:t>should</w:t>
      </w:r>
      <w:r w:rsidR="00860E55" w:rsidRPr="00E47D77">
        <w:rPr>
          <w:rFonts w:ascii="Times New Roman" w:hAnsi="Times New Roman" w:cs="Times New Roman"/>
          <w:sz w:val="24"/>
          <w:szCs w:val="24"/>
        </w:rPr>
        <w:t xml:space="preserve"> continue with </w:t>
      </w:r>
      <w:r w:rsidR="0052437B" w:rsidRPr="00E47D77">
        <w:rPr>
          <w:rFonts w:ascii="Times New Roman" w:hAnsi="Times New Roman" w:cs="Times New Roman"/>
          <w:sz w:val="24"/>
          <w:szCs w:val="24"/>
        </w:rPr>
        <w:t>operations</w:t>
      </w:r>
      <w:r>
        <w:rPr>
          <w:rFonts w:ascii="Times New Roman" w:hAnsi="Times New Roman" w:cs="Times New Roman"/>
          <w:sz w:val="24"/>
          <w:szCs w:val="24"/>
        </w:rPr>
        <w:t>. Therefore</w:t>
      </w:r>
      <w:r w:rsidR="0052437B" w:rsidRPr="00E47D77">
        <w:rPr>
          <w:rFonts w:ascii="Times New Roman" w:hAnsi="Times New Roman" w:cs="Times New Roman"/>
          <w:sz w:val="24"/>
          <w:szCs w:val="24"/>
        </w:rPr>
        <w:t>, there is a need to review a range of vulnerabilities and consequences. Some of the risks faced by ISS include design characteristics and critical hardware that make it more vulnerable, premature abandonment, an inhabitable atmosphere, and the likelihood of a catastrophic collision.</w:t>
      </w:r>
      <w:r>
        <w:rPr>
          <w:rFonts w:ascii="Times New Roman" w:hAnsi="Times New Roman" w:cs="Times New Roman"/>
          <w:sz w:val="24"/>
          <w:szCs w:val="24"/>
        </w:rPr>
        <w:t xml:space="preserve"> Efforts must be made to mitigate these risks and enhance the operations of </w:t>
      </w:r>
      <w:r w:rsidRPr="00E47D77">
        <w:rPr>
          <w:rFonts w:ascii="Times New Roman" w:hAnsi="Times New Roman" w:cs="Times New Roman"/>
          <w:sz w:val="24"/>
          <w:szCs w:val="24"/>
        </w:rPr>
        <w:t>the ISS program</w:t>
      </w:r>
      <w:r>
        <w:rPr>
          <w:rFonts w:ascii="Times New Roman" w:hAnsi="Times New Roman" w:cs="Times New Roman"/>
          <w:sz w:val="24"/>
          <w:szCs w:val="24"/>
        </w:rPr>
        <w:t>.</w:t>
      </w:r>
      <w:r w:rsidR="00035437" w:rsidRPr="00E47D77">
        <w:rPr>
          <w:rFonts w:ascii="Times New Roman" w:hAnsi="Times New Roman" w:cs="Times New Roman"/>
          <w:sz w:val="24"/>
          <w:szCs w:val="24"/>
        </w:rPr>
        <w:t xml:space="preserve"> Some of the recommendations include in-depth modeling and researching the MMOD environment, sound design practices, and regulating the quantities and types of toxic materials.</w:t>
      </w:r>
    </w:p>
    <w:p w:rsidR="00420DB5" w:rsidRDefault="00420DB5" w:rsidP="003D61E0">
      <w:pPr>
        <w:spacing w:after="0" w:line="480" w:lineRule="auto"/>
      </w:pPr>
      <w:r>
        <w:br w:type="page"/>
      </w:r>
    </w:p>
    <w:sdt>
      <w:sdtPr>
        <w:rPr>
          <w:rFonts w:asciiTheme="minorHAnsi" w:eastAsiaTheme="minorHAnsi" w:hAnsiTheme="minorHAnsi" w:cstheme="minorBidi"/>
          <w:color w:val="auto"/>
          <w:sz w:val="22"/>
          <w:szCs w:val="22"/>
        </w:rPr>
        <w:id w:val="420145301"/>
        <w:docPartObj>
          <w:docPartGallery w:val="Table of Contents"/>
          <w:docPartUnique/>
        </w:docPartObj>
      </w:sdtPr>
      <w:sdtEndPr>
        <w:rPr>
          <w:b/>
          <w:bCs/>
          <w:noProof/>
        </w:rPr>
      </w:sdtEndPr>
      <w:sdtContent>
        <w:p w:rsidR="00E47D77" w:rsidRDefault="00D169B0" w:rsidP="003D61E0">
          <w:pPr>
            <w:pStyle w:val="TOCHeading"/>
            <w:spacing w:before="0" w:line="480" w:lineRule="auto"/>
          </w:pPr>
          <w:r>
            <w:t>Contents</w:t>
          </w:r>
        </w:p>
        <w:p w:rsidR="00EA2346" w:rsidRDefault="00AA7708" w:rsidP="003D61E0">
          <w:pPr>
            <w:pStyle w:val="TOC1"/>
            <w:tabs>
              <w:tab w:val="right" w:leader="dot" w:pos="9350"/>
            </w:tabs>
            <w:spacing w:after="0" w:line="480" w:lineRule="auto"/>
            <w:rPr>
              <w:rFonts w:eastAsiaTheme="minorEastAsia"/>
              <w:noProof/>
            </w:rPr>
          </w:pPr>
          <w:r w:rsidRPr="00AA7708">
            <w:fldChar w:fldCharType="begin"/>
          </w:r>
          <w:r w:rsidR="00D169B0">
            <w:instrText xml:space="preserve"> TOC \o "1-3" \h \z \u </w:instrText>
          </w:r>
          <w:r w:rsidRPr="00AA7708">
            <w:fldChar w:fldCharType="separate"/>
          </w:r>
          <w:hyperlink w:anchor="_Toc65514300" w:history="1">
            <w:r w:rsidR="00EA2346" w:rsidRPr="009B7C4B">
              <w:rPr>
                <w:rStyle w:val="Hyperlink"/>
                <w:noProof/>
              </w:rPr>
              <w:t>Introduction and organizational overview</w:t>
            </w:r>
            <w:r w:rsidR="00EA2346">
              <w:rPr>
                <w:noProof/>
                <w:webHidden/>
              </w:rPr>
              <w:tab/>
            </w:r>
            <w:r w:rsidR="00EA2346">
              <w:rPr>
                <w:noProof/>
                <w:webHidden/>
              </w:rPr>
              <w:fldChar w:fldCharType="begin"/>
            </w:r>
            <w:r w:rsidR="00EA2346">
              <w:rPr>
                <w:noProof/>
                <w:webHidden/>
              </w:rPr>
              <w:instrText xml:space="preserve"> PAGEREF _Toc65514300 \h </w:instrText>
            </w:r>
            <w:r w:rsidR="00EA2346">
              <w:rPr>
                <w:noProof/>
                <w:webHidden/>
              </w:rPr>
            </w:r>
            <w:r w:rsidR="00EA2346">
              <w:rPr>
                <w:noProof/>
                <w:webHidden/>
              </w:rPr>
              <w:fldChar w:fldCharType="separate"/>
            </w:r>
            <w:r w:rsidR="00EA2346">
              <w:rPr>
                <w:noProof/>
                <w:webHidden/>
              </w:rPr>
              <w:t>4</w:t>
            </w:r>
            <w:r w:rsidR="00EA2346">
              <w:rPr>
                <w:noProof/>
                <w:webHidden/>
              </w:rPr>
              <w:fldChar w:fldCharType="end"/>
            </w:r>
          </w:hyperlink>
        </w:p>
        <w:p w:rsidR="00EA2346" w:rsidRDefault="00EA2346" w:rsidP="003D61E0">
          <w:pPr>
            <w:pStyle w:val="TOC1"/>
            <w:tabs>
              <w:tab w:val="right" w:leader="dot" w:pos="9350"/>
            </w:tabs>
            <w:spacing w:after="0" w:line="480" w:lineRule="auto"/>
            <w:rPr>
              <w:rFonts w:eastAsiaTheme="minorEastAsia"/>
              <w:noProof/>
            </w:rPr>
          </w:pPr>
          <w:hyperlink w:anchor="_Toc65514301" w:history="1">
            <w:r w:rsidRPr="009B7C4B">
              <w:rPr>
                <w:rStyle w:val="Hyperlink"/>
                <w:noProof/>
              </w:rPr>
              <w:t>Risks faced by the ISS</w:t>
            </w:r>
            <w:r>
              <w:rPr>
                <w:noProof/>
                <w:webHidden/>
              </w:rPr>
              <w:tab/>
            </w:r>
            <w:r>
              <w:rPr>
                <w:noProof/>
                <w:webHidden/>
              </w:rPr>
              <w:fldChar w:fldCharType="begin"/>
            </w:r>
            <w:r>
              <w:rPr>
                <w:noProof/>
                <w:webHidden/>
              </w:rPr>
              <w:instrText xml:space="preserve"> PAGEREF _Toc65514301 \h </w:instrText>
            </w:r>
            <w:r>
              <w:rPr>
                <w:noProof/>
                <w:webHidden/>
              </w:rPr>
            </w:r>
            <w:r>
              <w:rPr>
                <w:noProof/>
                <w:webHidden/>
              </w:rPr>
              <w:fldChar w:fldCharType="separate"/>
            </w:r>
            <w:r>
              <w:rPr>
                <w:noProof/>
                <w:webHidden/>
              </w:rPr>
              <w:t>5</w:t>
            </w:r>
            <w:r>
              <w:rPr>
                <w:noProof/>
                <w:webHidden/>
              </w:rPr>
              <w:fldChar w:fldCharType="end"/>
            </w:r>
          </w:hyperlink>
        </w:p>
        <w:p w:rsidR="00EA2346" w:rsidRDefault="00EA2346" w:rsidP="003D61E0">
          <w:pPr>
            <w:pStyle w:val="TOC1"/>
            <w:tabs>
              <w:tab w:val="right" w:leader="dot" w:pos="9350"/>
            </w:tabs>
            <w:spacing w:after="0" w:line="480" w:lineRule="auto"/>
            <w:rPr>
              <w:rFonts w:eastAsiaTheme="minorEastAsia"/>
              <w:noProof/>
            </w:rPr>
          </w:pPr>
          <w:hyperlink w:anchor="_Toc65514302" w:history="1">
            <w:r w:rsidRPr="009B7C4B">
              <w:rPr>
                <w:rStyle w:val="Hyperlink"/>
                <w:noProof/>
              </w:rPr>
              <w:t>Organizational disaster management plan</w:t>
            </w:r>
            <w:r>
              <w:rPr>
                <w:noProof/>
                <w:webHidden/>
              </w:rPr>
              <w:tab/>
            </w:r>
            <w:r>
              <w:rPr>
                <w:noProof/>
                <w:webHidden/>
              </w:rPr>
              <w:fldChar w:fldCharType="begin"/>
            </w:r>
            <w:r>
              <w:rPr>
                <w:noProof/>
                <w:webHidden/>
              </w:rPr>
              <w:instrText xml:space="preserve"> PAGEREF _Toc65514302 \h </w:instrText>
            </w:r>
            <w:r>
              <w:rPr>
                <w:noProof/>
                <w:webHidden/>
              </w:rPr>
            </w:r>
            <w:r>
              <w:rPr>
                <w:noProof/>
                <w:webHidden/>
              </w:rPr>
              <w:fldChar w:fldCharType="separate"/>
            </w:r>
            <w:r>
              <w:rPr>
                <w:noProof/>
                <w:webHidden/>
              </w:rPr>
              <w:t>7</w:t>
            </w:r>
            <w:r>
              <w:rPr>
                <w:noProof/>
                <w:webHidden/>
              </w:rPr>
              <w:fldChar w:fldCharType="end"/>
            </w:r>
          </w:hyperlink>
        </w:p>
        <w:p w:rsidR="00EA2346" w:rsidRDefault="00EA2346" w:rsidP="003D61E0">
          <w:pPr>
            <w:pStyle w:val="TOC1"/>
            <w:tabs>
              <w:tab w:val="right" w:leader="dot" w:pos="9350"/>
            </w:tabs>
            <w:spacing w:after="0" w:line="480" w:lineRule="auto"/>
            <w:rPr>
              <w:rFonts w:eastAsiaTheme="minorEastAsia"/>
              <w:noProof/>
            </w:rPr>
          </w:pPr>
          <w:hyperlink w:anchor="_Toc65514303" w:history="1">
            <w:r w:rsidRPr="009B7C4B">
              <w:rPr>
                <w:rStyle w:val="Hyperlink"/>
                <w:noProof/>
              </w:rPr>
              <w:t>Benefits and drawback of using a qualitative and quantitative risk matrix for classifying the various types of organizational risks</w:t>
            </w:r>
            <w:r>
              <w:rPr>
                <w:noProof/>
                <w:webHidden/>
              </w:rPr>
              <w:tab/>
            </w:r>
            <w:r>
              <w:rPr>
                <w:noProof/>
                <w:webHidden/>
              </w:rPr>
              <w:fldChar w:fldCharType="begin"/>
            </w:r>
            <w:r>
              <w:rPr>
                <w:noProof/>
                <w:webHidden/>
              </w:rPr>
              <w:instrText xml:space="preserve"> PAGEREF _Toc65514303 \h </w:instrText>
            </w:r>
            <w:r>
              <w:rPr>
                <w:noProof/>
                <w:webHidden/>
              </w:rPr>
            </w:r>
            <w:r>
              <w:rPr>
                <w:noProof/>
                <w:webHidden/>
              </w:rPr>
              <w:fldChar w:fldCharType="separate"/>
            </w:r>
            <w:r>
              <w:rPr>
                <w:noProof/>
                <w:webHidden/>
              </w:rPr>
              <w:t>9</w:t>
            </w:r>
            <w:r>
              <w:rPr>
                <w:noProof/>
                <w:webHidden/>
              </w:rPr>
              <w:fldChar w:fldCharType="end"/>
            </w:r>
          </w:hyperlink>
        </w:p>
        <w:p w:rsidR="00EA2346" w:rsidRDefault="00EA2346" w:rsidP="003D61E0">
          <w:pPr>
            <w:pStyle w:val="TOC1"/>
            <w:tabs>
              <w:tab w:val="right" w:leader="dot" w:pos="9350"/>
            </w:tabs>
            <w:spacing w:after="0" w:line="480" w:lineRule="auto"/>
            <w:rPr>
              <w:rFonts w:eastAsiaTheme="minorEastAsia"/>
              <w:noProof/>
            </w:rPr>
          </w:pPr>
          <w:hyperlink w:anchor="_Toc65514304" w:history="1">
            <w:r w:rsidRPr="009B7C4B">
              <w:rPr>
                <w:rStyle w:val="Hyperlink"/>
                <w:noProof/>
              </w:rPr>
              <w:t>Recommendation and conclusion</w:t>
            </w:r>
            <w:r>
              <w:rPr>
                <w:noProof/>
                <w:webHidden/>
              </w:rPr>
              <w:tab/>
            </w:r>
            <w:r>
              <w:rPr>
                <w:noProof/>
                <w:webHidden/>
              </w:rPr>
              <w:fldChar w:fldCharType="begin"/>
            </w:r>
            <w:r>
              <w:rPr>
                <w:noProof/>
                <w:webHidden/>
              </w:rPr>
              <w:instrText xml:space="preserve"> PAGEREF _Toc65514304 \h </w:instrText>
            </w:r>
            <w:r>
              <w:rPr>
                <w:noProof/>
                <w:webHidden/>
              </w:rPr>
            </w:r>
            <w:r>
              <w:rPr>
                <w:noProof/>
                <w:webHidden/>
              </w:rPr>
              <w:fldChar w:fldCharType="separate"/>
            </w:r>
            <w:r>
              <w:rPr>
                <w:noProof/>
                <w:webHidden/>
              </w:rPr>
              <w:t>9</w:t>
            </w:r>
            <w:r>
              <w:rPr>
                <w:noProof/>
                <w:webHidden/>
              </w:rPr>
              <w:fldChar w:fldCharType="end"/>
            </w:r>
          </w:hyperlink>
        </w:p>
        <w:p w:rsidR="00EA2346" w:rsidRDefault="00EA2346" w:rsidP="003D61E0">
          <w:pPr>
            <w:pStyle w:val="TOC1"/>
            <w:tabs>
              <w:tab w:val="right" w:leader="dot" w:pos="9350"/>
            </w:tabs>
            <w:spacing w:after="0" w:line="480" w:lineRule="auto"/>
            <w:rPr>
              <w:rFonts w:eastAsiaTheme="minorEastAsia"/>
              <w:noProof/>
            </w:rPr>
          </w:pPr>
          <w:hyperlink w:anchor="_Toc65514305" w:history="1">
            <w:r w:rsidRPr="009B7C4B">
              <w:rPr>
                <w:rStyle w:val="Hyperlink"/>
                <w:noProof/>
              </w:rPr>
              <w:t>Reference list</w:t>
            </w:r>
            <w:r>
              <w:rPr>
                <w:noProof/>
                <w:webHidden/>
              </w:rPr>
              <w:tab/>
            </w:r>
            <w:r>
              <w:rPr>
                <w:noProof/>
                <w:webHidden/>
              </w:rPr>
              <w:fldChar w:fldCharType="begin"/>
            </w:r>
            <w:r>
              <w:rPr>
                <w:noProof/>
                <w:webHidden/>
              </w:rPr>
              <w:instrText xml:space="preserve"> PAGEREF _Toc65514305 \h </w:instrText>
            </w:r>
            <w:r>
              <w:rPr>
                <w:noProof/>
                <w:webHidden/>
              </w:rPr>
            </w:r>
            <w:r>
              <w:rPr>
                <w:noProof/>
                <w:webHidden/>
              </w:rPr>
              <w:fldChar w:fldCharType="separate"/>
            </w:r>
            <w:r>
              <w:rPr>
                <w:noProof/>
                <w:webHidden/>
              </w:rPr>
              <w:t>11</w:t>
            </w:r>
            <w:r>
              <w:rPr>
                <w:noProof/>
                <w:webHidden/>
              </w:rPr>
              <w:fldChar w:fldCharType="end"/>
            </w:r>
          </w:hyperlink>
        </w:p>
        <w:p w:rsidR="00E47D77" w:rsidRDefault="00AA7708" w:rsidP="003D61E0">
          <w:pPr>
            <w:spacing w:after="0" w:line="480" w:lineRule="auto"/>
          </w:pPr>
          <w:r>
            <w:rPr>
              <w:b/>
              <w:bCs/>
              <w:noProof/>
            </w:rPr>
            <w:fldChar w:fldCharType="end"/>
          </w:r>
        </w:p>
      </w:sdtContent>
    </w:sdt>
    <w:p w:rsidR="009B47A3" w:rsidRPr="00E47D77" w:rsidRDefault="009B47A3" w:rsidP="003D61E0">
      <w:pPr>
        <w:spacing w:after="0" w:line="480" w:lineRule="auto"/>
        <w:rPr>
          <w:rFonts w:ascii="Times New Roman" w:hAnsi="Times New Roman" w:cs="Times New Roman"/>
          <w:b/>
          <w:sz w:val="24"/>
          <w:szCs w:val="24"/>
        </w:rPr>
      </w:pPr>
    </w:p>
    <w:p w:rsidR="00420DB5" w:rsidRDefault="00420DB5" w:rsidP="003D61E0">
      <w:pPr>
        <w:spacing w:after="0" w:line="480" w:lineRule="auto"/>
        <w:rPr>
          <w:rFonts w:asciiTheme="majorHAnsi" w:eastAsiaTheme="majorEastAsia" w:hAnsiTheme="majorHAnsi" w:cstheme="majorBidi"/>
          <w:color w:val="2E74B5" w:themeColor="accent1" w:themeShade="BF"/>
          <w:sz w:val="32"/>
          <w:szCs w:val="32"/>
        </w:rPr>
      </w:pPr>
      <w:r>
        <w:br w:type="page"/>
      </w:r>
    </w:p>
    <w:p w:rsidR="000B1A73" w:rsidRPr="000B1A73" w:rsidRDefault="000B1A73" w:rsidP="000B1A73">
      <w:pPr>
        <w:pStyle w:val="Heading1"/>
        <w:spacing w:before="0" w:line="480" w:lineRule="auto"/>
        <w:jc w:val="center"/>
        <w:rPr>
          <w:b/>
          <w:color w:val="000000" w:themeColor="text1"/>
          <w:sz w:val="24"/>
          <w:szCs w:val="24"/>
        </w:rPr>
      </w:pPr>
      <w:bookmarkStart w:id="0" w:name="_Toc65514300"/>
      <w:r w:rsidRPr="000B1A73">
        <w:rPr>
          <w:b/>
          <w:color w:val="000000" w:themeColor="text1"/>
          <w:sz w:val="24"/>
          <w:szCs w:val="24"/>
        </w:rPr>
        <w:lastRenderedPageBreak/>
        <w:t>Risk Management Report for Presentation to NASA International Partners and Key Stakeholders</w:t>
      </w:r>
    </w:p>
    <w:p w:rsidR="009B47A3" w:rsidRPr="00E47D77" w:rsidRDefault="00D169B0" w:rsidP="003D61E0">
      <w:pPr>
        <w:pStyle w:val="Heading1"/>
        <w:spacing w:before="0" w:line="480" w:lineRule="auto"/>
      </w:pPr>
      <w:r w:rsidRPr="00E47D77">
        <w:t>Introduction</w:t>
      </w:r>
      <w:r w:rsidR="00B8181C" w:rsidRPr="00E47D77">
        <w:t xml:space="preserve"> and organizational overview</w:t>
      </w:r>
      <w:bookmarkEnd w:id="0"/>
    </w:p>
    <w:p w:rsidR="00D91030" w:rsidRPr="00E47D77" w:rsidRDefault="00D370FA" w:rsidP="003D61E0">
      <w:pPr>
        <w:spacing w:after="0" w:line="480" w:lineRule="auto"/>
        <w:ind w:firstLine="720"/>
        <w:rPr>
          <w:rFonts w:ascii="Times New Roman" w:hAnsi="Times New Roman" w:cs="Times New Roman"/>
          <w:sz w:val="24"/>
          <w:szCs w:val="24"/>
        </w:rPr>
      </w:pPr>
      <w:r w:rsidRPr="00E47D77">
        <w:rPr>
          <w:rFonts w:ascii="Times New Roman" w:hAnsi="Times New Roman" w:cs="Times New Roman"/>
          <w:sz w:val="24"/>
          <w:szCs w:val="24"/>
        </w:rPr>
        <w:t xml:space="preserve">The International Space Station </w:t>
      </w:r>
      <w:r w:rsidR="00EA2346">
        <w:rPr>
          <w:rFonts w:ascii="Times New Roman" w:hAnsi="Times New Roman" w:cs="Times New Roman"/>
          <w:sz w:val="24"/>
          <w:szCs w:val="24"/>
        </w:rPr>
        <w:t>p</w:t>
      </w:r>
      <w:r w:rsidRPr="00E47D77">
        <w:rPr>
          <w:rFonts w:ascii="Times New Roman" w:hAnsi="Times New Roman" w:cs="Times New Roman"/>
          <w:sz w:val="24"/>
          <w:szCs w:val="24"/>
        </w:rPr>
        <w:t>rogram</w:t>
      </w:r>
      <w:r w:rsidR="00FE3799" w:rsidRPr="00E47D77">
        <w:rPr>
          <w:rFonts w:ascii="Times New Roman" w:hAnsi="Times New Roman" w:cs="Times New Roman"/>
          <w:sz w:val="24"/>
          <w:szCs w:val="24"/>
        </w:rPr>
        <w:t xml:space="preserve"> </w:t>
      </w:r>
      <w:r w:rsidR="00EA2346">
        <w:rPr>
          <w:rFonts w:ascii="Times New Roman" w:hAnsi="Times New Roman" w:cs="Times New Roman"/>
          <w:sz w:val="24"/>
          <w:szCs w:val="24"/>
        </w:rPr>
        <w:t xml:space="preserve">(ISS) </w:t>
      </w:r>
      <w:r w:rsidR="00FE3799" w:rsidRPr="00E47D77">
        <w:rPr>
          <w:rFonts w:ascii="Times New Roman" w:hAnsi="Times New Roman" w:cs="Times New Roman"/>
          <w:sz w:val="24"/>
          <w:szCs w:val="24"/>
        </w:rPr>
        <w:t xml:space="preserve">refers to an </w:t>
      </w:r>
      <w:r w:rsidR="00FF45EC" w:rsidRPr="00E47D77">
        <w:rPr>
          <w:rFonts w:ascii="Times New Roman" w:hAnsi="Times New Roman" w:cs="Times New Roman"/>
          <w:sz w:val="24"/>
          <w:szCs w:val="24"/>
        </w:rPr>
        <w:t>interwoven international</w:t>
      </w:r>
      <w:r w:rsidR="00FE3799" w:rsidRPr="00E47D77">
        <w:rPr>
          <w:rFonts w:ascii="Times New Roman" w:hAnsi="Times New Roman" w:cs="Times New Roman"/>
          <w:sz w:val="24"/>
          <w:szCs w:val="24"/>
        </w:rPr>
        <w:t xml:space="preserve"> partnership compris</w:t>
      </w:r>
      <w:r w:rsidR="00EA2346">
        <w:rPr>
          <w:rFonts w:ascii="Times New Roman" w:hAnsi="Times New Roman" w:cs="Times New Roman"/>
          <w:sz w:val="24"/>
          <w:szCs w:val="24"/>
        </w:rPr>
        <w:t>ing</w:t>
      </w:r>
      <w:r w:rsidR="00FE3799" w:rsidRPr="00E47D77">
        <w:rPr>
          <w:rFonts w:ascii="Times New Roman" w:hAnsi="Times New Roman" w:cs="Times New Roman"/>
          <w:sz w:val="24"/>
          <w:szCs w:val="24"/>
        </w:rPr>
        <w:t xml:space="preserve"> of </w:t>
      </w:r>
      <w:r w:rsidR="00FF45EC" w:rsidRPr="00E47D77">
        <w:rPr>
          <w:rFonts w:ascii="Times New Roman" w:hAnsi="Times New Roman" w:cs="Times New Roman"/>
          <w:sz w:val="24"/>
          <w:szCs w:val="24"/>
        </w:rPr>
        <w:t>Canada, Russia</w:t>
      </w:r>
      <w:r w:rsidR="00FE3799" w:rsidRPr="00E47D77">
        <w:rPr>
          <w:rFonts w:ascii="Times New Roman" w:hAnsi="Times New Roman" w:cs="Times New Roman"/>
          <w:sz w:val="24"/>
          <w:szCs w:val="24"/>
        </w:rPr>
        <w:t xml:space="preserve">, and the United States. There are about 16 </w:t>
      </w:r>
      <w:r w:rsidR="00FF45EC" w:rsidRPr="00E47D77">
        <w:rPr>
          <w:rFonts w:ascii="Times New Roman" w:hAnsi="Times New Roman" w:cs="Times New Roman"/>
          <w:sz w:val="24"/>
          <w:szCs w:val="24"/>
        </w:rPr>
        <w:t>countries that</w:t>
      </w:r>
      <w:r w:rsidR="00FE3799" w:rsidRPr="00E47D77">
        <w:rPr>
          <w:rFonts w:ascii="Times New Roman" w:hAnsi="Times New Roman" w:cs="Times New Roman"/>
          <w:sz w:val="24"/>
          <w:szCs w:val="24"/>
        </w:rPr>
        <w:t xml:space="preserve"> </w:t>
      </w:r>
      <w:r w:rsidR="00EA2346">
        <w:rPr>
          <w:rFonts w:ascii="Times New Roman" w:hAnsi="Times New Roman" w:cs="Times New Roman"/>
          <w:sz w:val="24"/>
          <w:szCs w:val="24"/>
        </w:rPr>
        <w:t xml:space="preserve">have forged </w:t>
      </w:r>
      <w:r w:rsidR="00FE3799" w:rsidRPr="00E47D77">
        <w:rPr>
          <w:rFonts w:ascii="Times New Roman" w:hAnsi="Times New Roman" w:cs="Times New Roman"/>
          <w:sz w:val="24"/>
          <w:szCs w:val="24"/>
        </w:rPr>
        <w:t xml:space="preserve">a partnership or have been </w:t>
      </w:r>
      <w:r w:rsidR="00E205E7" w:rsidRPr="00E47D77">
        <w:rPr>
          <w:rFonts w:ascii="Times New Roman" w:hAnsi="Times New Roman" w:cs="Times New Roman"/>
          <w:sz w:val="24"/>
          <w:szCs w:val="24"/>
        </w:rPr>
        <w:t>involved courtesy</w:t>
      </w:r>
      <w:r w:rsidR="00FE3799" w:rsidRPr="00E47D77">
        <w:rPr>
          <w:rFonts w:ascii="Times New Roman" w:hAnsi="Times New Roman" w:cs="Times New Roman"/>
          <w:sz w:val="24"/>
          <w:szCs w:val="24"/>
        </w:rPr>
        <w:t xml:space="preserve"> of </w:t>
      </w:r>
      <w:r w:rsidR="00EA2346">
        <w:rPr>
          <w:rFonts w:ascii="Times New Roman" w:hAnsi="Times New Roman" w:cs="Times New Roman"/>
          <w:sz w:val="24"/>
          <w:szCs w:val="24"/>
        </w:rPr>
        <w:t xml:space="preserve">the </w:t>
      </w:r>
      <w:r w:rsidR="00FE3799" w:rsidRPr="00E47D77">
        <w:rPr>
          <w:rFonts w:ascii="Times New Roman" w:hAnsi="Times New Roman" w:cs="Times New Roman"/>
          <w:sz w:val="24"/>
          <w:szCs w:val="24"/>
        </w:rPr>
        <w:t xml:space="preserve">bilateral agreements with a partner in operating, building, and using the ISS. Other partners include the Japanese Aerospace Exploration Agency (JAXA) and </w:t>
      </w:r>
      <w:r w:rsidR="00EA2346">
        <w:rPr>
          <w:rFonts w:ascii="Times New Roman" w:hAnsi="Times New Roman" w:cs="Times New Roman"/>
          <w:sz w:val="24"/>
          <w:szCs w:val="24"/>
        </w:rPr>
        <w:t xml:space="preserve">the </w:t>
      </w:r>
      <w:r w:rsidR="00FE3799" w:rsidRPr="00E47D77">
        <w:rPr>
          <w:rFonts w:ascii="Times New Roman" w:hAnsi="Times New Roman" w:cs="Times New Roman"/>
          <w:sz w:val="24"/>
          <w:szCs w:val="24"/>
        </w:rPr>
        <w:t xml:space="preserve">European Space Agency (ESA). The partnering countries and </w:t>
      </w:r>
      <w:r w:rsidR="00FF45EC" w:rsidRPr="00E47D77">
        <w:rPr>
          <w:rFonts w:ascii="Times New Roman" w:hAnsi="Times New Roman" w:cs="Times New Roman"/>
          <w:sz w:val="24"/>
          <w:szCs w:val="24"/>
        </w:rPr>
        <w:t>organizations bring</w:t>
      </w:r>
      <w:r w:rsidR="00FE3799" w:rsidRPr="00E47D77">
        <w:rPr>
          <w:rFonts w:ascii="Times New Roman" w:hAnsi="Times New Roman" w:cs="Times New Roman"/>
          <w:sz w:val="24"/>
          <w:szCs w:val="24"/>
        </w:rPr>
        <w:t xml:space="preserve"> in various contributions</w:t>
      </w:r>
      <w:r w:rsidR="00EA2346">
        <w:rPr>
          <w:rFonts w:ascii="Times New Roman" w:hAnsi="Times New Roman" w:cs="Times New Roman"/>
          <w:sz w:val="24"/>
          <w:szCs w:val="24"/>
        </w:rPr>
        <w:t>. For instance</w:t>
      </w:r>
      <w:r w:rsidR="00FE3799" w:rsidRPr="00E47D77">
        <w:rPr>
          <w:rFonts w:ascii="Times New Roman" w:hAnsi="Times New Roman" w:cs="Times New Roman"/>
          <w:sz w:val="24"/>
          <w:szCs w:val="24"/>
        </w:rPr>
        <w:t xml:space="preserve">, NASA is actively involved in crew and logistics transportation, </w:t>
      </w:r>
      <w:r w:rsidR="00E205E7" w:rsidRPr="00E47D77">
        <w:rPr>
          <w:rFonts w:ascii="Times New Roman" w:hAnsi="Times New Roman" w:cs="Times New Roman"/>
          <w:sz w:val="24"/>
          <w:szCs w:val="24"/>
        </w:rPr>
        <w:t>environmental</w:t>
      </w:r>
      <w:r w:rsidR="00FE3799" w:rsidRPr="00E47D77">
        <w:rPr>
          <w:rFonts w:ascii="Times New Roman" w:hAnsi="Times New Roman" w:cs="Times New Roman"/>
          <w:sz w:val="24"/>
          <w:szCs w:val="24"/>
        </w:rPr>
        <w:t xml:space="preserve"> control, and life support.</w:t>
      </w:r>
      <w:r w:rsidR="00E205E7" w:rsidRPr="00E47D77">
        <w:rPr>
          <w:rFonts w:ascii="Times New Roman" w:hAnsi="Times New Roman" w:cs="Times New Roman"/>
          <w:sz w:val="24"/>
          <w:szCs w:val="24"/>
        </w:rPr>
        <w:t xml:space="preserve"> ESA is actively involved in the Columbus Laboratory module and Autonomous Transfer Vehicle (ATV)</w:t>
      </w:r>
      <w:r w:rsidR="00973952" w:rsidRPr="00E47D77">
        <w:rPr>
          <w:rFonts w:ascii="Times New Roman" w:hAnsi="Times New Roman" w:cs="Times New Roman"/>
          <w:sz w:val="24"/>
          <w:szCs w:val="24"/>
        </w:rPr>
        <w:t xml:space="preserve"> (Coil et al., 2016)</w:t>
      </w:r>
      <w:r w:rsidR="00E205E7" w:rsidRPr="00E47D77">
        <w:rPr>
          <w:rFonts w:ascii="Times New Roman" w:hAnsi="Times New Roman" w:cs="Times New Roman"/>
          <w:sz w:val="24"/>
          <w:szCs w:val="24"/>
        </w:rPr>
        <w:t xml:space="preserve">. Russia has been actively involved in altitude maintenance and propulsion </w:t>
      </w:r>
      <w:r w:rsidR="00FF45EC" w:rsidRPr="00E47D77">
        <w:rPr>
          <w:rFonts w:ascii="Times New Roman" w:hAnsi="Times New Roman" w:cs="Times New Roman"/>
          <w:sz w:val="24"/>
          <w:szCs w:val="24"/>
        </w:rPr>
        <w:t>for</w:t>
      </w:r>
      <w:r w:rsidR="00E205E7" w:rsidRPr="00E47D77">
        <w:rPr>
          <w:rFonts w:ascii="Times New Roman" w:hAnsi="Times New Roman" w:cs="Times New Roman"/>
          <w:sz w:val="24"/>
          <w:szCs w:val="24"/>
        </w:rPr>
        <w:t xml:space="preserve"> attitude control, an</w:t>
      </w:r>
      <w:r w:rsidR="00EA2346">
        <w:rPr>
          <w:rFonts w:ascii="Times New Roman" w:hAnsi="Times New Roman" w:cs="Times New Roman"/>
          <w:sz w:val="24"/>
          <w:szCs w:val="24"/>
        </w:rPr>
        <w:t>d</w:t>
      </w:r>
      <w:r w:rsidR="00E205E7" w:rsidRPr="00E47D77">
        <w:rPr>
          <w:rFonts w:ascii="Times New Roman" w:hAnsi="Times New Roman" w:cs="Times New Roman"/>
          <w:sz w:val="24"/>
          <w:szCs w:val="24"/>
        </w:rPr>
        <w:t xml:space="preserve"> airlock for performing spacewalks, among other contributions. Other partners also have different contributions in supporting the organization.</w:t>
      </w:r>
      <w:r w:rsidR="00FF45EC" w:rsidRPr="00E47D77">
        <w:rPr>
          <w:rFonts w:ascii="Times New Roman" w:hAnsi="Times New Roman" w:cs="Times New Roman"/>
          <w:sz w:val="24"/>
          <w:szCs w:val="24"/>
        </w:rPr>
        <w:t xml:space="preserve"> As for some of the characteristics of the station</w:t>
      </w:r>
      <w:r w:rsidR="00D169B0" w:rsidRPr="00E47D77">
        <w:rPr>
          <w:rFonts w:ascii="Times New Roman" w:hAnsi="Times New Roman" w:cs="Times New Roman"/>
          <w:sz w:val="24"/>
          <w:szCs w:val="24"/>
        </w:rPr>
        <w:t>, it</w:t>
      </w:r>
      <w:r w:rsidR="00FF45EC" w:rsidRPr="00E47D77">
        <w:rPr>
          <w:rFonts w:ascii="Times New Roman" w:hAnsi="Times New Roman" w:cs="Times New Roman"/>
          <w:sz w:val="24"/>
          <w:szCs w:val="24"/>
        </w:rPr>
        <w:t xml:space="preserve"> has a living </w:t>
      </w:r>
      <w:r w:rsidR="00D169B0" w:rsidRPr="00E47D77">
        <w:rPr>
          <w:rFonts w:ascii="Times New Roman" w:hAnsi="Times New Roman" w:cs="Times New Roman"/>
          <w:sz w:val="24"/>
          <w:szCs w:val="24"/>
        </w:rPr>
        <w:t>volume of</w:t>
      </w:r>
      <w:r w:rsidR="00FF45EC" w:rsidRPr="00E47D77">
        <w:rPr>
          <w:rFonts w:ascii="Times New Roman" w:hAnsi="Times New Roman" w:cs="Times New Roman"/>
          <w:sz w:val="24"/>
          <w:szCs w:val="24"/>
        </w:rPr>
        <w:t xml:space="preserve"> about 15,000 cubic feet, and it weighs approximately 455,000 </w:t>
      </w:r>
      <w:r w:rsidR="00973952" w:rsidRPr="00E47D77">
        <w:rPr>
          <w:rFonts w:ascii="Times New Roman" w:hAnsi="Times New Roman" w:cs="Times New Roman"/>
          <w:sz w:val="24"/>
          <w:szCs w:val="24"/>
        </w:rPr>
        <w:t>pounds (Coil et al., 2016)</w:t>
      </w:r>
      <w:r w:rsidR="00FF45EC" w:rsidRPr="00E47D77">
        <w:rPr>
          <w:rFonts w:ascii="Times New Roman" w:hAnsi="Times New Roman" w:cs="Times New Roman"/>
          <w:sz w:val="24"/>
          <w:szCs w:val="24"/>
        </w:rPr>
        <w:t>. However, there exists a plan to expand it to about 33,200 cubic feet and 855000 pounds. The software and hardware are tested and deve</w:t>
      </w:r>
      <w:r w:rsidR="00A82FEE" w:rsidRPr="00E47D77">
        <w:rPr>
          <w:rFonts w:ascii="Times New Roman" w:hAnsi="Times New Roman" w:cs="Times New Roman"/>
          <w:sz w:val="24"/>
          <w:szCs w:val="24"/>
        </w:rPr>
        <w:t>loped worldwide and ar</w:t>
      </w:r>
      <w:r w:rsidR="00FF45EC" w:rsidRPr="00E47D77">
        <w:rPr>
          <w:rFonts w:ascii="Times New Roman" w:hAnsi="Times New Roman" w:cs="Times New Roman"/>
          <w:sz w:val="24"/>
          <w:szCs w:val="24"/>
        </w:rPr>
        <w:t>e operated and assembled at</w:t>
      </w:r>
      <w:r w:rsidR="00F54B51" w:rsidRPr="00E47D77">
        <w:rPr>
          <w:rFonts w:ascii="Times New Roman" w:hAnsi="Times New Roman" w:cs="Times New Roman"/>
          <w:sz w:val="24"/>
          <w:szCs w:val="24"/>
        </w:rPr>
        <w:t xml:space="preserve"> an altitude of about 215 n</w:t>
      </w:r>
      <w:r w:rsidR="00A82FEE" w:rsidRPr="00E47D77">
        <w:rPr>
          <w:rFonts w:ascii="Times New Roman" w:hAnsi="Times New Roman" w:cs="Times New Roman"/>
          <w:sz w:val="24"/>
          <w:szCs w:val="24"/>
        </w:rPr>
        <w:t>m (Allen, 2018).</w:t>
      </w:r>
    </w:p>
    <w:p w:rsidR="00E47D77" w:rsidRDefault="00D91030" w:rsidP="003D61E0">
      <w:pPr>
        <w:spacing w:after="0" w:line="480" w:lineRule="auto"/>
        <w:ind w:firstLine="720"/>
        <w:rPr>
          <w:rFonts w:ascii="Times New Roman" w:hAnsi="Times New Roman" w:cs="Times New Roman"/>
          <w:sz w:val="24"/>
          <w:szCs w:val="24"/>
        </w:rPr>
      </w:pPr>
      <w:r w:rsidRPr="00E47D77">
        <w:rPr>
          <w:rFonts w:ascii="Times New Roman" w:hAnsi="Times New Roman" w:cs="Times New Roman"/>
          <w:sz w:val="24"/>
          <w:szCs w:val="24"/>
        </w:rPr>
        <w:t>There are potential risks associated with the project, along with mitigating actions to be taken</w:t>
      </w:r>
      <w:r w:rsidR="00F54B51" w:rsidRPr="00E47D77">
        <w:rPr>
          <w:rFonts w:ascii="Times New Roman" w:hAnsi="Times New Roman" w:cs="Times New Roman"/>
          <w:sz w:val="24"/>
          <w:szCs w:val="24"/>
        </w:rPr>
        <w:t xml:space="preserve">. </w:t>
      </w:r>
      <w:r w:rsidR="00BC0141">
        <w:rPr>
          <w:rFonts w:ascii="Times New Roman" w:hAnsi="Times New Roman" w:cs="Times New Roman"/>
          <w:sz w:val="24"/>
          <w:szCs w:val="24"/>
        </w:rPr>
        <w:t>V</w:t>
      </w:r>
      <w:r w:rsidR="00F54B51" w:rsidRPr="00E47D77">
        <w:rPr>
          <w:rFonts w:ascii="Times New Roman" w:hAnsi="Times New Roman" w:cs="Times New Roman"/>
          <w:sz w:val="24"/>
          <w:szCs w:val="24"/>
        </w:rPr>
        <w:t xml:space="preserve">arious threats and vulnerabilities are likely to </w:t>
      </w:r>
      <w:r w:rsidR="0053169B" w:rsidRPr="00E47D77">
        <w:rPr>
          <w:rFonts w:ascii="Times New Roman" w:hAnsi="Times New Roman" w:cs="Times New Roman"/>
          <w:sz w:val="24"/>
          <w:szCs w:val="24"/>
        </w:rPr>
        <w:t>cause compromise</w:t>
      </w:r>
      <w:r w:rsidR="00F54B51" w:rsidRPr="00E47D77">
        <w:rPr>
          <w:rFonts w:ascii="Times New Roman" w:hAnsi="Times New Roman" w:cs="Times New Roman"/>
          <w:sz w:val="24"/>
          <w:szCs w:val="24"/>
        </w:rPr>
        <w:t xml:space="preserve"> of crew health, station destruction or make it possible for the premature </w:t>
      </w:r>
      <w:r w:rsidR="0053169B" w:rsidRPr="00E47D77">
        <w:rPr>
          <w:rFonts w:ascii="Times New Roman" w:hAnsi="Times New Roman" w:cs="Times New Roman"/>
          <w:sz w:val="24"/>
          <w:szCs w:val="24"/>
        </w:rPr>
        <w:t>abandonment of</w:t>
      </w:r>
      <w:r w:rsidR="00F54B51" w:rsidRPr="00E47D77">
        <w:rPr>
          <w:rFonts w:ascii="Times New Roman" w:hAnsi="Times New Roman" w:cs="Times New Roman"/>
          <w:sz w:val="24"/>
          <w:szCs w:val="24"/>
        </w:rPr>
        <w:t xml:space="preserve"> the ISS. There is a need to unravel some of these risks to develop an organizational disaster management plan. There is also a need to critically assess and evaluate the benefits and drawbacks of using a qualitative and quantitative risk matrix for classifying the various types of organizational risks.</w:t>
      </w:r>
      <w:r w:rsidR="0053169B" w:rsidRPr="00E47D77">
        <w:rPr>
          <w:rFonts w:ascii="Times New Roman" w:hAnsi="Times New Roman" w:cs="Times New Roman"/>
          <w:sz w:val="24"/>
          <w:szCs w:val="24"/>
        </w:rPr>
        <w:t xml:space="preserve"> There is an in-</w:t>
      </w:r>
      <w:r w:rsidR="0053169B" w:rsidRPr="00E47D77">
        <w:rPr>
          <w:rFonts w:ascii="Times New Roman" w:hAnsi="Times New Roman" w:cs="Times New Roman"/>
          <w:sz w:val="24"/>
          <w:szCs w:val="24"/>
        </w:rPr>
        <w:lastRenderedPageBreak/>
        <w:t>depth assessment of the findings along with the recommendations.</w:t>
      </w:r>
      <w:r w:rsidR="00564C27" w:rsidRPr="00E47D77">
        <w:rPr>
          <w:rFonts w:ascii="Times New Roman" w:hAnsi="Times New Roman" w:cs="Times New Roman"/>
          <w:sz w:val="24"/>
          <w:szCs w:val="24"/>
        </w:rPr>
        <w:t xml:space="preserve"> After </w:t>
      </w:r>
      <w:r w:rsidR="00D169B0" w:rsidRPr="00E47D77">
        <w:rPr>
          <w:rFonts w:ascii="Times New Roman" w:hAnsi="Times New Roman" w:cs="Times New Roman"/>
          <w:sz w:val="24"/>
          <w:szCs w:val="24"/>
        </w:rPr>
        <w:t>reviewing the</w:t>
      </w:r>
      <w:r w:rsidR="00564C27" w:rsidRPr="00E47D77">
        <w:rPr>
          <w:rFonts w:ascii="Times New Roman" w:hAnsi="Times New Roman" w:cs="Times New Roman"/>
          <w:sz w:val="24"/>
          <w:szCs w:val="24"/>
        </w:rPr>
        <w:t xml:space="preserve"> controls against the vulnerabilities, the recommendations are made, including operational controls, safety controls, and the design </w:t>
      </w:r>
      <w:r w:rsidR="00D169B0" w:rsidRPr="00E47D77">
        <w:rPr>
          <w:rFonts w:ascii="Times New Roman" w:hAnsi="Times New Roman" w:cs="Times New Roman"/>
          <w:sz w:val="24"/>
          <w:szCs w:val="24"/>
        </w:rPr>
        <w:t>requirements</w:t>
      </w:r>
      <w:r w:rsidR="00564C27" w:rsidRPr="00E47D77">
        <w:rPr>
          <w:rFonts w:ascii="Times New Roman" w:hAnsi="Times New Roman" w:cs="Times New Roman"/>
          <w:sz w:val="24"/>
          <w:szCs w:val="24"/>
        </w:rPr>
        <w:t>.</w:t>
      </w:r>
    </w:p>
    <w:p w:rsidR="0053169B" w:rsidRPr="00E47D77" w:rsidRDefault="00D169B0" w:rsidP="003D61E0">
      <w:pPr>
        <w:pStyle w:val="Heading1"/>
        <w:spacing w:before="0" w:line="480" w:lineRule="auto"/>
        <w:rPr>
          <w:rFonts w:ascii="Times New Roman" w:hAnsi="Times New Roman" w:cs="Times New Roman"/>
          <w:sz w:val="24"/>
          <w:szCs w:val="24"/>
        </w:rPr>
      </w:pPr>
      <w:bookmarkStart w:id="1" w:name="_Toc65514301"/>
      <w:r w:rsidRPr="00E47D77">
        <w:t>Risks faced by the ISS</w:t>
      </w:r>
      <w:bookmarkEnd w:id="1"/>
    </w:p>
    <w:p w:rsidR="00B874A2" w:rsidRPr="00E47D77" w:rsidRDefault="00D169B0" w:rsidP="003D61E0">
      <w:pPr>
        <w:spacing w:after="0" w:line="480" w:lineRule="auto"/>
        <w:ind w:firstLine="720"/>
        <w:rPr>
          <w:rFonts w:ascii="Times New Roman" w:hAnsi="Times New Roman" w:cs="Times New Roman"/>
          <w:sz w:val="24"/>
          <w:szCs w:val="24"/>
        </w:rPr>
      </w:pPr>
      <w:r w:rsidRPr="00E47D77">
        <w:rPr>
          <w:rFonts w:ascii="Times New Roman" w:hAnsi="Times New Roman" w:cs="Times New Roman"/>
          <w:sz w:val="24"/>
          <w:szCs w:val="24"/>
        </w:rPr>
        <w:t xml:space="preserve">There are detailed processes to </w:t>
      </w:r>
      <w:r w:rsidR="00B16C8C" w:rsidRPr="00E47D77">
        <w:rPr>
          <w:rFonts w:ascii="Times New Roman" w:hAnsi="Times New Roman" w:cs="Times New Roman"/>
          <w:sz w:val="24"/>
          <w:szCs w:val="24"/>
        </w:rPr>
        <w:t>assess the</w:t>
      </w:r>
      <w:r w:rsidRPr="00E47D77">
        <w:rPr>
          <w:rFonts w:ascii="Times New Roman" w:hAnsi="Times New Roman" w:cs="Times New Roman"/>
          <w:sz w:val="24"/>
          <w:szCs w:val="24"/>
        </w:rPr>
        <w:t xml:space="preserve"> design characteristics and critical hardware </w:t>
      </w:r>
      <w:r w:rsidR="00B16C8C" w:rsidRPr="00E47D77">
        <w:rPr>
          <w:rFonts w:ascii="Times New Roman" w:hAnsi="Times New Roman" w:cs="Times New Roman"/>
          <w:sz w:val="24"/>
          <w:szCs w:val="24"/>
        </w:rPr>
        <w:t>and</w:t>
      </w:r>
      <w:r w:rsidRPr="00E47D77">
        <w:rPr>
          <w:rFonts w:ascii="Times New Roman" w:hAnsi="Times New Roman" w:cs="Times New Roman"/>
          <w:sz w:val="24"/>
          <w:szCs w:val="24"/>
        </w:rPr>
        <w:t xml:space="preserve"> how they are supposed to contribute to the ISS's overall risk. The occurrence of hazards such as </w:t>
      </w:r>
      <w:r w:rsidR="00B16C8C" w:rsidRPr="00E47D77">
        <w:rPr>
          <w:rFonts w:ascii="Times New Roman" w:hAnsi="Times New Roman" w:cs="Times New Roman"/>
          <w:sz w:val="24"/>
          <w:szCs w:val="24"/>
        </w:rPr>
        <w:t>Shuttle</w:t>
      </w:r>
      <w:r w:rsidRPr="00E47D77">
        <w:rPr>
          <w:rFonts w:ascii="Times New Roman" w:hAnsi="Times New Roman" w:cs="Times New Roman"/>
          <w:sz w:val="24"/>
          <w:szCs w:val="24"/>
        </w:rPr>
        <w:t xml:space="preserve"> Columbia</w:t>
      </w:r>
      <w:r w:rsidR="009F2DF0" w:rsidRPr="00E47D77">
        <w:rPr>
          <w:rFonts w:ascii="Times New Roman" w:hAnsi="Times New Roman" w:cs="Times New Roman"/>
          <w:sz w:val="24"/>
          <w:szCs w:val="24"/>
        </w:rPr>
        <w:t xml:space="preserve"> led to s</w:t>
      </w:r>
      <w:r w:rsidR="00BC0141">
        <w:rPr>
          <w:rFonts w:ascii="Times New Roman" w:hAnsi="Times New Roman" w:cs="Times New Roman"/>
          <w:sz w:val="24"/>
          <w:szCs w:val="24"/>
        </w:rPr>
        <w:t xml:space="preserve">everal </w:t>
      </w:r>
      <w:r w:rsidR="009F2DF0" w:rsidRPr="00E47D77">
        <w:rPr>
          <w:rFonts w:ascii="Times New Roman" w:hAnsi="Times New Roman" w:cs="Times New Roman"/>
          <w:sz w:val="24"/>
          <w:szCs w:val="24"/>
        </w:rPr>
        <w:t xml:space="preserve">reviews such as original hazards and hardware </w:t>
      </w:r>
      <w:r w:rsidR="00B16C8C" w:rsidRPr="00E47D77">
        <w:rPr>
          <w:rFonts w:ascii="Times New Roman" w:hAnsi="Times New Roman" w:cs="Times New Roman"/>
          <w:sz w:val="24"/>
          <w:szCs w:val="24"/>
        </w:rPr>
        <w:t>assessments</w:t>
      </w:r>
      <w:r w:rsidR="009F2DF0" w:rsidRPr="00E47D77">
        <w:rPr>
          <w:rFonts w:ascii="Times New Roman" w:hAnsi="Times New Roman" w:cs="Times New Roman"/>
          <w:sz w:val="24"/>
          <w:szCs w:val="24"/>
        </w:rPr>
        <w:t xml:space="preserve"> </w:t>
      </w:r>
      <w:r w:rsidRPr="00E47D77">
        <w:rPr>
          <w:rFonts w:ascii="Times New Roman" w:hAnsi="Times New Roman" w:cs="Times New Roman"/>
          <w:sz w:val="24"/>
          <w:szCs w:val="24"/>
        </w:rPr>
        <w:t>and</w:t>
      </w:r>
      <w:r w:rsidR="009F2DF0" w:rsidRPr="00E47D77">
        <w:rPr>
          <w:rFonts w:ascii="Times New Roman" w:hAnsi="Times New Roman" w:cs="Times New Roman"/>
          <w:sz w:val="24"/>
          <w:szCs w:val="24"/>
        </w:rPr>
        <w:t xml:space="preserve"> the validation of the </w:t>
      </w:r>
      <w:r w:rsidR="00B16C8C" w:rsidRPr="00E47D77">
        <w:rPr>
          <w:rFonts w:ascii="Times New Roman" w:hAnsi="Times New Roman" w:cs="Times New Roman"/>
          <w:sz w:val="24"/>
          <w:szCs w:val="24"/>
        </w:rPr>
        <w:t>assumptions</w:t>
      </w:r>
      <w:r w:rsidR="009F2DF0" w:rsidRPr="00E47D77">
        <w:rPr>
          <w:rFonts w:ascii="Times New Roman" w:hAnsi="Times New Roman" w:cs="Times New Roman"/>
          <w:sz w:val="24"/>
          <w:szCs w:val="24"/>
        </w:rPr>
        <w:t xml:space="preserve"> in </w:t>
      </w:r>
      <w:r w:rsidR="00B16C8C" w:rsidRPr="00E47D77">
        <w:rPr>
          <w:rFonts w:ascii="Times New Roman" w:hAnsi="Times New Roman" w:cs="Times New Roman"/>
          <w:sz w:val="24"/>
          <w:szCs w:val="24"/>
        </w:rPr>
        <w:t>tandem</w:t>
      </w:r>
      <w:r w:rsidR="009F2DF0" w:rsidRPr="00E47D77">
        <w:rPr>
          <w:rFonts w:ascii="Times New Roman" w:hAnsi="Times New Roman" w:cs="Times New Roman"/>
          <w:sz w:val="24"/>
          <w:szCs w:val="24"/>
        </w:rPr>
        <w:t xml:space="preserve"> with existing historic hardware performance</w:t>
      </w:r>
      <w:r w:rsidR="00A82FEE" w:rsidRPr="00E47D77">
        <w:rPr>
          <w:rFonts w:ascii="Times New Roman" w:hAnsi="Times New Roman" w:cs="Times New Roman"/>
          <w:sz w:val="24"/>
          <w:szCs w:val="24"/>
        </w:rPr>
        <w:t xml:space="preserve"> (Mora et al., 2016)</w:t>
      </w:r>
      <w:r w:rsidR="009F2DF0" w:rsidRPr="00E47D77">
        <w:rPr>
          <w:rFonts w:ascii="Times New Roman" w:hAnsi="Times New Roman" w:cs="Times New Roman"/>
          <w:sz w:val="24"/>
          <w:szCs w:val="24"/>
        </w:rPr>
        <w:t>.</w:t>
      </w:r>
      <w:r w:rsidR="004D142D" w:rsidRPr="00E47D77">
        <w:rPr>
          <w:rFonts w:ascii="Times New Roman" w:hAnsi="Times New Roman" w:cs="Times New Roman"/>
          <w:sz w:val="24"/>
          <w:szCs w:val="24"/>
        </w:rPr>
        <w:t xml:space="preserve"> Some of these measures have been put in place to </w:t>
      </w:r>
      <w:r w:rsidR="00AB226C" w:rsidRPr="00E47D77">
        <w:rPr>
          <w:rFonts w:ascii="Times New Roman" w:hAnsi="Times New Roman" w:cs="Times New Roman"/>
          <w:sz w:val="24"/>
          <w:szCs w:val="24"/>
        </w:rPr>
        <w:t>increas</w:t>
      </w:r>
      <w:r w:rsidR="004D142D" w:rsidRPr="00E47D77">
        <w:rPr>
          <w:rFonts w:ascii="Times New Roman" w:hAnsi="Times New Roman" w:cs="Times New Roman"/>
          <w:sz w:val="24"/>
          <w:szCs w:val="24"/>
        </w:rPr>
        <w:t>e system redundancy and increase system redundancy.</w:t>
      </w:r>
    </w:p>
    <w:p w:rsidR="004D142D" w:rsidRPr="00E47D77" w:rsidRDefault="00D169B0" w:rsidP="003D61E0">
      <w:pPr>
        <w:spacing w:after="0" w:line="480" w:lineRule="auto"/>
        <w:ind w:firstLine="720"/>
        <w:rPr>
          <w:rFonts w:ascii="Times New Roman" w:hAnsi="Times New Roman" w:cs="Times New Roman"/>
          <w:sz w:val="24"/>
          <w:szCs w:val="24"/>
        </w:rPr>
      </w:pPr>
      <w:r w:rsidRPr="00E47D77">
        <w:rPr>
          <w:rFonts w:ascii="Times New Roman" w:hAnsi="Times New Roman" w:cs="Times New Roman"/>
          <w:sz w:val="24"/>
          <w:szCs w:val="24"/>
        </w:rPr>
        <w:t xml:space="preserve">However, there is also a gap </w:t>
      </w:r>
      <w:r w:rsidR="00BC0141">
        <w:rPr>
          <w:rFonts w:ascii="Times New Roman" w:hAnsi="Times New Roman" w:cs="Times New Roman"/>
          <w:sz w:val="24"/>
          <w:szCs w:val="24"/>
        </w:rPr>
        <w:t>when it comes</w:t>
      </w:r>
      <w:r w:rsidRPr="00E47D77">
        <w:rPr>
          <w:rFonts w:ascii="Times New Roman" w:hAnsi="Times New Roman" w:cs="Times New Roman"/>
          <w:sz w:val="24"/>
          <w:szCs w:val="24"/>
        </w:rPr>
        <w:t xml:space="preserve"> to the security compromise of the ground system. This is a threat to any computing network. A deliberate attack using the ground command system to issue commands to the ISS system is likely to lead to hazardous results. NASA requirements and procedures for the security of the information system </w:t>
      </w:r>
      <w:r w:rsidR="00FE28BE" w:rsidRPr="00E47D77">
        <w:rPr>
          <w:rFonts w:ascii="Times New Roman" w:hAnsi="Times New Roman" w:cs="Times New Roman"/>
          <w:sz w:val="24"/>
          <w:szCs w:val="24"/>
        </w:rPr>
        <w:t xml:space="preserve">require that only the National Security Agency (NSA) </w:t>
      </w:r>
      <w:r w:rsidR="00AB226C" w:rsidRPr="00E47D77">
        <w:rPr>
          <w:rFonts w:ascii="Times New Roman" w:hAnsi="Times New Roman" w:cs="Times New Roman"/>
          <w:sz w:val="24"/>
          <w:szCs w:val="24"/>
        </w:rPr>
        <w:t>endorsed</w:t>
      </w:r>
      <w:r w:rsidR="00FE28BE" w:rsidRPr="00E47D77">
        <w:rPr>
          <w:rFonts w:ascii="Times New Roman" w:hAnsi="Times New Roman" w:cs="Times New Roman"/>
          <w:sz w:val="24"/>
          <w:szCs w:val="24"/>
        </w:rPr>
        <w:t xml:space="preserve"> and approved encryption techniques and products are supposed to protect all the telecommunication and telemetry to the crewed aerospace vehicle</w:t>
      </w:r>
      <w:r w:rsidR="00A82FEE" w:rsidRPr="00E47D77">
        <w:rPr>
          <w:rFonts w:ascii="Times New Roman" w:hAnsi="Times New Roman" w:cs="Times New Roman"/>
          <w:sz w:val="24"/>
          <w:szCs w:val="24"/>
        </w:rPr>
        <w:t xml:space="preserve"> (Mora et al., 2016)</w:t>
      </w:r>
      <w:r w:rsidR="00FE28BE" w:rsidRPr="00E47D77">
        <w:rPr>
          <w:rFonts w:ascii="Times New Roman" w:hAnsi="Times New Roman" w:cs="Times New Roman"/>
          <w:sz w:val="24"/>
          <w:szCs w:val="24"/>
        </w:rPr>
        <w:t xml:space="preserve">. Despite these measures being put in place, there is still a likelihood </w:t>
      </w:r>
      <w:r w:rsidR="0052437B" w:rsidRPr="00E47D77">
        <w:rPr>
          <w:rFonts w:ascii="Times New Roman" w:hAnsi="Times New Roman" w:cs="Times New Roman"/>
          <w:sz w:val="24"/>
          <w:szCs w:val="24"/>
        </w:rPr>
        <w:t>that inadvertent</w:t>
      </w:r>
      <w:r w:rsidR="00FE28BE" w:rsidRPr="00E47D77">
        <w:rPr>
          <w:rFonts w:ascii="Times New Roman" w:hAnsi="Times New Roman" w:cs="Times New Roman"/>
          <w:sz w:val="24"/>
          <w:szCs w:val="24"/>
        </w:rPr>
        <w:t xml:space="preserve"> critical </w:t>
      </w:r>
      <w:r w:rsidR="0052437B" w:rsidRPr="00E47D77">
        <w:rPr>
          <w:rFonts w:ascii="Times New Roman" w:hAnsi="Times New Roman" w:cs="Times New Roman"/>
          <w:sz w:val="24"/>
          <w:szCs w:val="24"/>
        </w:rPr>
        <w:t>command or</w:t>
      </w:r>
      <w:r w:rsidR="00FE28BE" w:rsidRPr="00E47D77">
        <w:rPr>
          <w:rFonts w:ascii="Times New Roman" w:hAnsi="Times New Roman" w:cs="Times New Roman"/>
          <w:sz w:val="24"/>
          <w:szCs w:val="24"/>
        </w:rPr>
        <w:t xml:space="preserve"> the commands sent from a ground comptroller may lead to catastrophic results. </w:t>
      </w:r>
    </w:p>
    <w:p w:rsidR="00FE28BE" w:rsidRPr="00E47D77" w:rsidRDefault="00D169B0" w:rsidP="003D61E0">
      <w:pPr>
        <w:spacing w:after="0" w:line="480" w:lineRule="auto"/>
        <w:ind w:firstLine="720"/>
        <w:rPr>
          <w:rFonts w:ascii="Times New Roman" w:hAnsi="Times New Roman" w:cs="Times New Roman"/>
          <w:sz w:val="24"/>
          <w:szCs w:val="24"/>
        </w:rPr>
      </w:pPr>
      <w:r w:rsidRPr="00E47D77">
        <w:rPr>
          <w:rFonts w:ascii="Times New Roman" w:hAnsi="Times New Roman" w:cs="Times New Roman"/>
          <w:sz w:val="24"/>
          <w:szCs w:val="24"/>
        </w:rPr>
        <w:t xml:space="preserve">There is also the aspect of premature abandonment where the primary factors </w:t>
      </w:r>
      <w:r w:rsidR="0052437B" w:rsidRPr="00E47D77">
        <w:rPr>
          <w:rFonts w:ascii="Times New Roman" w:hAnsi="Times New Roman" w:cs="Times New Roman"/>
          <w:sz w:val="24"/>
          <w:szCs w:val="24"/>
        </w:rPr>
        <w:t>identified as</w:t>
      </w:r>
      <w:r w:rsidRPr="00E47D77">
        <w:rPr>
          <w:rFonts w:ascii="Times New Roman" w:hAnsi="Times New Roman" w:cs="Times New Roman"/>
          <w:sz w:val="24"/>
          <w:szCs w:val="24"/>
        </w:rPr>
        <w:t xml:space="preserve"> the potential threats to premature abandonment will </w:t>
      </w:r>
      <w:r w:rsidR="0052437B" w:rsidRPr="00E47D77">
        <w:rPr>
          <w:rFonts w:ascii="Times New Roman" w:hAnsi="Times New Roman" w:cs="Times New Roman"/>
          <w:sz w:val="24"/>
          <w:szCs w:val="24"/>
        </w:rPr>
        <w:t>include the</w:t>
      </w:r>
      <w:r w:rsidRPr="00E47D77">
        <w:rPr>
          <w:rFonts w:ascii="Times New Roman" w:hAnsi="Times New Roman" w:cs="Times New Roman"/>
          <w:sz w:val="24"/>
          <w:szCs w:val="24"/>
        </w:rPr>
        <w:t xml:space="preserve"> inability to maintain a pressurized </w:t>
      </w:r>
      <w:r w:rsidR="0052437B" w:rsidRPr="00E47D77">
        <w:rPr>
          <w:rFonts w:ascii="Times New Roman" w:hAnsi="Times New Roman" w:cs="Times New Roman"/>
          <w:sz w:val="24"/>
          <w:szCs w:val="24"/>
        </w:rPr>
        <w:t>environment, whereby</w:t>
      </w:r>
      <w:r w:rsidRPr="00E47D77">
        <w:rPr>
          <w:rFonts w:ascii="Times New Roman" w:hAnsi="Times New Roman" w:cs="Times New Roman"/>
          <w:sz w:val="24"/>
          <w:szCs w:val="24"/>
        </w:rPr>
        <w:t xml:space="preserve"> the station crew members will</w:t>
      </w:r>
      <w:r w:rsidR="00306A51" w:rsidRPr="00E47D77">
        <w:rPr>
          <w:rFonts w:ascii="Times New Roman" w:hAnsi="Times New Roman" w:cs="Times New Roman"/>
          <w:sz w:val="24"/>
          <w:szCs w:val="24"/>
        </w:rPr>
        <w:t xml:space="preserve"> be able to work safely. Other potential threats will include the inability to </w:t>
      </w:r>
      <w:r w:rsidR="00973952" w:rsidRPr="00E47D77">
        <w:rPr>
          <w:rFonts w:ascii="Times New Roman" w:hAnsi="Times New Roman" w:cs="Times New Roman"/>
          <w:sz w:val="24"/>
          <w:szCs w:val="24"/>
        </w:rPr>
        <w:t>avail a</w:t>
      </w:r>
      <w:r w:rsidR="00306A51" w:rsidRPr="00E47D77">
        <w:rPr>
          <w:rFonts w:ascii="Times New Roman" w:hAnsi="Times New Roman" w:cs="Times New Roman"/>
          <w:sz w:val="24"/>
          <w:szCs w:val="24"/>
        </w:rPr>
        <w:t xml:space="preserve"> habitable atmosphere, the </w:t>
      </w:r>
      <w:r w:rsidR="00E47D77" w:rsidRPr="00E47D77">
        <w:rPr>
          <w:rFonts w:ascii="Times New Roman" w:hAnsi="Times New Roman" w:cs="Times New Roman"/>
          <w:sz w:val="24"/>
          <w:szCs w:val="24"/>
        </w:rPr>
        <w:t>loss of</w:t>
      </w:r>
      <w:r w:rsidR="00306A51" w:rsidRPr="00E47D77">
        <w:rPr>
          <w:rFonts w:ascii="Times New Roman" w:hAnsi="Times New Roman" w:cs="Times New Roman"/>
          <w:sz w:val="24"/>
          <w:szCs w:val="24"/>
        </w:rPr>
        <w:t xml:space="preserve"> ground or </w:t>
      </w:r>
      <w:r w:rsidR="00306A51" w:rsidRPr="00E47D77">
        <w:rPr>
          <w:rFonts w:ascii="Times New Roman" w:hAnsi="Times New Roman" w:cs="Times New Roman"/>
          <w:sz w:val="24"/>
          <w:szCs w:val="24"/>
        </w:rPr>
        <w:lastRenderedPageBreak/>
        <w:t xml:space="preserve">MCC support, and the </w:t>
      </w:r>
      <w:r w:rsidR="00E47D77" w:rsidRPr="00E47D77">
        <w:rPr>
          <w:rFonts w:ascii="Times New Roman" w:hAnsi="Times New Roman" w:cs="Times New Roman"/>
          <w:sz w:val="24"/>
          <w:szCs w:val="24"/>
        </w:rPr>
        <w:t>inability to</w:t>
      </w:r>
      <w:r w:rsidR="00306A51" w:rsidRPr="00E47D77">
        <w:rPr>
          <w:rFonts w:ascii="Times New Roman" w:hAnsi="Times New Roman" w:cs="Times New Roman"/>
          <w:sz w:val="24"/>
          <w:szCs w:val="24"/>
        </w:rPr>
        <w:t xml:space="preserve"> maintain the major technical systems which are required for operation</w:t>
      </w:r>
      <w:r w:rsidRPr="00E47D77">
        <w:rPr>
          <w:rFonts w:ascii="Times New Roman" w:hAnsi="Times New Roman" w:cs="Times New Roman"/>
          <w:sz w:val="24"/>
          <w:szCs w:val="24"/>
        </w:rPr>
        <w:t xml:space="preserve"> (Schlesinger et al</w:t>
      </w:r>
      <w:r w:rsidR="00E47D77" w:rsidRPr="00E47D77">
        <w:rPr>
          <w:rFonts w:ascii="Times New Roman" w:hAnsi="Times New Roman" w:cs="Times New Roman"/>
          <w:sz w:val="24"/>
          <w:szCs w:val="24"/>
        </w:rPr>
        <w:t>., 2017</w:t>
      </w:r>
      <w:r w:rsidRPr="00E47D77">
        <w:rPr>
          <w:rFonts w:ascii="Times New Roman" w:hAnsi="Times New Roman" w:cs="Times New Roman"/>
          <w:sz w:val="24"/>
          <w:szCs w:val="24"/>
        </w:rPr>
        <w:t>)</w:t>
      </w:r>
      <w:r w:rsidR="00306A51" w:rsidRPr="00E47D77">
        <w:rPr>
          <w:rFonts w:ascii="Times New Roman" w:hAnsi="Times New Roman" w:cs="Times New Roman"/>
          <w:sz w:val="24"/>
          <w:szCs w:val="24"/>
        </w:rPr>
        <w:t xml:space="preserve">. </w:t>
      </w:r>
    </w:p>
    <w:p w:rsidR="00913484" w:rsidRPr="00E47D77" w:rsidRDefault="00D169B0" w:rsidP="003D61E0">
      <w:pPr>
        <w:spacing w:after="0" w:line="480" w:lineRule="auto"/>
        <w:ind w:firstLine="720"/>
        <w:rPr>
          <w:rFonts w:ascii="Times New Roman" w:hAnsi="Times New Roman" w:cs="Times New Roman"/>
          <w:sz w:val="24"/>
          <w:szCs w:val="24"/>
        </w:rPr>
      </w:pPr>
      <w:r w:rsidRPr="00E47D77">
        <w:rPr>
          <w:rFonts w:ascii="Times New Roman" w:hAnsi="Times New Roman" w:cs="Times New Roman"/>
          <w:sz w:val="24"/>
          <w:szCs w:val="24"/>
        </w:rPr>
        <w:t xml:space="preserve">An inhabitable atmosphere can be caused by </w:t>
      </w:r>
      <w:r w:rsidR="00BC0141">
        <w:rPr>
          <w:rFonts w:ascii="Times New Roman" w:hAnsi="Times New Roman" w:cs="Times New Roman"/>
          <w:sz w:val="24"/>
          <w:szCs w:val="24"/>
        </w:rPr>
        <w:t xml:space="preserve">various </w:t>
      </w:r>
      <w:r w:rsidRPr="00E47D77">
        <w:rPr>
          <w:rFonts w:ascii="Times New Roman" w:hAnsi="Times New Roman" w:cs="Times New Roman"/>
          <w:sz w:val="24"/>
          <w:szCs w:val="24"/>
        </w:rPr>
        <w:t xml:space="preserve">factors such as </w:t>
      </w:r>
      <w:r w:rsidR="00AB226C" w:rsidRPr="00E47D77">
        <w:rPr>
          <w:rFonts w:ascii="Times New Roman" w:hAnsi="Times New Roman" w:cs="Times New Roman"/>
          <w:sz w:val="24"/>
          <w:szCs w:val="24"/>
        </w:rPr>
        <w:t>their</w:t>
      </w:r>
      <w:r w:rsidRPr="00E47D77">
        <w:rPr>
          <w:rFonts w:ascii="Times New Roman" w:hAnsi="Times New Roman" w:cs="Times New Roman"/>
          <w:sz w:val="24"/>
          <w:szCs w:val="24"/>
        </w:rPr>
        <w:t xml:space="preserve"> </w:t>
      </w:r>
      <w:r w:rsidR="00AB226C" w:rsidRPr="00E47D77">
        <w:rPr>
          <w:rFonts w:ascii="Times New Roman" w:hAnsi="Times New Roman" w:cs="Times New Roman"/>
          <w:sz w:val="24"/>
          <w:szCs w:val="24"/>
        </w:rPr>
        <w:t>contamination</w:t>
      </w:r>
      <w:r w:rsidRPr="00E47D77">
        <w:rPr>
          <w:rFonts w:ascii="Times New Roman" w:hAnsi="Times New Roman" w:cs="Times New Roman"/>
          <w:sz w:val="24"/>
          <w:szCs w:val="24"/>
        </w:rPr>
        <w:t xml:space="preserve"> of the vehicle, the uncontrolled microbial growth in air or water, fire, or failures in the system that tends to control the level of Carbon (IV</w:t>
      </w:r>
      <w:r w:rsidR="00804C4F" w:rsidRPr="00E47D77">
        <w:rPr>
          <w:rFonts w:ascii="Times New Roman" w:hAnsi="Times New Roman" w:cs="Times New Roman"/>
          <w:sz w:val="24"/>
          <w:szCs w:val="24"/>
        </w:rPr>
        <w:t>) Oxide o</w:t>
      </w:r>
      <w:r w:rsidRPr="00E47D77">
        <w:rPr>
          <w:rFonts w:ascii="Times New Roman" w:hAnsi="Times New Roman" w:cs="Times New Roman"/>
          <w:sz w:val="24"/>
          <w:szCs w:val="24"/>
        </w:rPr>
        <w:t>r the delivery of Nitrogen and Oxygen</w:t>
      </w:r>
      <w:r w:rsidR="00973952" w:rsidRPr="00E47D77">
        <w:rPr>
          <w:rFonts w:ascii="Times New Roman" w:hAnsi="Times New Roman" w:cs="Times New Roman"/>
          <w:sz w:val="24"/>
          <w:szCs w:val="24"/>
        </w:rPr>
        <w:t xml:space="preserve"> (Coil et al., 2016)</w:t>
      </w:r>
      <w:r w:rsidRPr="00E47D77">
        <w:rPr>
          <w:rFonts w:ascii="Times New Roman" w:hAnsi="Times New Roman" w:cs="Times New Roman"/>
          <w:sz w:val="24"/>
          <w:szCs w:val="24"/>
        </w:rPr>
        <w:t xml:space="preserve">. The aspects of humidity and temperature inside the </w:t>
      </w:r>
      <w:r w:rsidR="00804C4F" w:rsidRPr="00E47D77">
        <w:rPr>
          <w:rFonts w:ascii="Times New Roman" w:hAnsi="Times New Roman" w:cs="Times New Roman"/>
          <w:sz w:val="24"/>
          <w:szCs w:val="24"/>
        </w:rPr>
        <w:t>modules</w:t>
      </w:r>
      <w:r w:rsidRPr="00E47D77">
        <w:rPr>
          <w:rFonts w:ascii="Times New Roman" w:hAnsi="Times New Roman" w:cs="Times New Roman"/>
          <w:sz w:val="24"/>
          <w:szCs w:val="24"/>
        </w:rPr>
        <w:t xml:space="preserve"> are likely to cause the station to become un</w:t>
      </w:r>
      <w:r w:rsidR="00EA2346">
        <w:rPr>
          <w:rFonts w:ascii="Times New Roman" w:hAnsi="Times New Roman" w:cs="Times New Roman"/>
          <w:sz w:val="24"/>
          <w:szCs w:val="24"/>
        </w:rPr>
        <w:t>favorable</w:t>
      </w:r>
      <w:r w:rsidRPr="00E47D77">
        <w:rPr>
          <w:rFonts w:ascii="Times New Roman" w:hAnsi="Times New Roman" w:cs="Times New Roman"/>
          <w:sz w:val="24"/>
          <w:szCs w:val="24"/>
        </w:rPr>
        <w:t>.</w:t>
      </w:r>
      <w:r w:rsidR="00804C4F" w:rsidRPr="00E47D77">
        <w:rPr>
          <w:rFonts w:ascii="Times New Roman" w:hAnsi="Times New Roman" w:cs="Times New Roman"/>
          <w:sz w:val="24"/>
          <w:szCs w:val="24"/>
        </w:rPr>
        <w:t xml:space="preserve"> The crew and payloads primarily cause microbial contamination. In any environment </w:t>
      </w:r>
      <w:r w:rsidR="00AB226C" w:rsidRPr="00E47D77">
        <w:rPr>
          <w:rFonts w:ascii="Times New Roman" w:hAnsi="Times New Roman" w:cs="Times New Roman"/>
          <w:sz w:val="24"/>
          <w:szCs w:val="24"/>
        </w:rPr>
        <w:t>that</w:t>
      </w:r>
      <w:r w:rsidR="00804C4F" w:rsidRPr="00E47D77">
        <w:rPr>
          <w:rFonts w:ascii="Times New Roman" w:hAnsi="Times New Roman" w:cs="Times New Roman"/>
          <w:sz w:val="24"/>
          <w:szCs w:val="24"/>
        </w:rPr>
        <w:t xml:space="preserve"> is </w:t>
      </w:r>
      <w:r w:rsidR="00AB226C" w:rsidRPr="00E47D77">
        <w:rPr>
          <w:rFonts w:ascii="Times New Roman" w:hAnsi="Times New Roman" w:cs="Times New Roman"/>
          <w:sz w:val="24"/>
          <w:szCs w:val="24"/>
        </w:rPr>
        <w:t>not</w:t>
      </w:r>
      <w:r w:rsidR="00804C4F" w:rsidRPr="00E47D77">
        <w:rPr>
          <w:rFonts w:ascii="Times New Roman" w:hAnsi="Times New Roman" w:cs="Times New Roman"/>
          <w:sz w:val="24"/>
          <w:szCs w:val="24"/>
        </w:rPr>
        <w:t xml:space="preserve"> sterile, a certain level of microbial growth is expected.</w:t>
      </w:r>
    </w:p>
    <w:p w:rsidR="00564C27" w:rsidRPr="00E47D77" w:rsidRDefault="00D169B0" w:rsidP="003D61E0">
      <w:pPr>
        <w:spacing w:after="0" w:line="480" w:lineRule="auto"/>
        <w:ind w:firstLine="720"/>
        <w:rPr>
          <w:rFonts w:ascii="Times New Roman" w:hAnsi="Times New Roman" w:cs="Times New Roman"/>
          <w:sz w:val="24"/>
          <w:szCs w:val="24"/>
        </w:rPr>
      </w:pPr>
      <w:r w:rsidRPr="00E47D77">
        <w:rPr>
          <w:rFonts w:ascii="Times New Roman" w:hAnsi="Times New Roman" w:cs="Times New Roman"/>
          <w:sz w:val="24"/>
          <w:szCs w:val="24"/>
        </w:rPr>
        <w:t xml:space="preserve">There </w:t>
      </w:r>
      <w:r w:rsidR="004F3495" w:rsidRPr="00E47D77">
        <w:rPr>
          <w:rFonts w:ascii="Times New Roman" w:hAnsi="Times New Roman" w:cs="Times New Roman"/>
          <w:sz w:val="24"/>
          <w:szCs w:val="24"/>
        </w:rPr>
        <w:t>a</w:t>
      </w:r>
      <w:r w:rsidRPr="00E47D77">
        <w:rPr>
          <w:rFonts w:ascii="Times New Roman" w:hAnsi="Times New Roman" w:cs="Times New Roman"/>
          <w:sz w:val="24"/>
          <w:szCs w:val="24"/>
        </w:rPr>
        <w:t xml:space="preserve">re </w:t>
      </w:r>
      <w:r w:rsidR="004F3495" w:rsidRPr="00E47D77">
        <w:rPr>
          <w:rFonts w:ascii="Times New Roman" w:hAnsi="Times New Roman" w:cs="Times New Roman"/>
          <w:sz w:val="24"/>
          <w:szCs w:val="24"/>
        </w:rPr>
        <w:t>various</w:t>
      </w:r>
      <w:r w:rsidRPr="00E47D77">
        <w:rPr>
          <w:rFonts w:ascii="Times New Roman" w:hAnsi="Times New Roman" w:cs="Times New Roman"/>
          <w:sz w:val="24"/>
          <w:szCs w:val="24"/>
        </w:rPr>
        <w:t xml:space="preserve"> primary </w:t>
      </w:r>
      <w:r w:rsidR="004F3495" w:rsidRPr="00E47D77">
        <w:rPr>
          <w:rFonts w:ascii="Times New Roman" w:hAnsi="Times New Roman" w:cs="Times New Roman"/>
          <w:sz w:val="24"/>
          <w:szCs w:val="24"/>
        </w:rPr>
        <w:t>factors</w:t>
      </w:r>
      <w:r w:rsidR="00BC0141">
        <w:rPr>
          <w:rFonts w:ascii="Times New Roman" w:hAnsi="Times New Roman" w:cs="Times New Roman"/>
          <w:sz w:val="24"/>
          <w:szCs w:val="24"/>
        </w:rPr>
        <w:t xml:space="preserve"> that</w:t>
      </w:r>
      <w:r w:rsidRPr="00E47D77">
        <w:rPr>
          <w:rFonts w:ascii="Times New Roman" w:hAnsi="Times New Roman" w:cs="Times New Roman"/>
          <w:sz w:val="24"/>
          <w:szCs w:val="24"/>
        </w:rPr>
        <w:t xml:space="preserve"> can be identified as potential </w:t>
      </w:r>
      <w:r w:rsidR="004F3495" w:rsidRPr="00E47D77">
        <w:rPr>
          <w:rFonts w:ascii="Times New Roman" w:hAnsi="Times New Roman" w:cs="Times New Roman"/>
          <w:sz w:val="24"/>
          <w:szCs w:val="24"/>
        </w:rPr>
        <w:t>threats to</w:t>
      </w:r>
      <w:r w:rsidR="00073F99" w:rsidRPr="00E47D77">
        <w:rPr>
          <w:rFonts w:ascii="Times New Roman" w:hAnsi="Times New Roman" w:cs="Times New Roman"/>
          <w:sz w:val="24"/>
          <w:szCs w:val="24"/>
        </w:rPr>
        <w:t xml:space="preserve"> the crew and the station. </w:t>
      </w:r>
      <w:r w:rsidR="00BC0141">
        <w:rPr>
          <w:rFonts w:ascii="Times New Roman" w:hAnsi="Times New Roman" w:cs="Times New Roman"/>
          <w:sz w:val="24"/>
          <w:szCs w:val="24"/>
        </w:rPr>
        <w:t>For instance, t</w:t>
      </w:r>
      <w:r w:rsidR="00073F99" w:rsidRPr="00E47D77">
        <w:rPr>
          <w:rFonts w:ascii="Times New Roman" w:hAnsi="Times New Roman" w:cs="Times New Roman"/>
          <w:sz w:val="24"/>
          <w:szCs w:val="24"/>
        </w:rPr>
        <w:t xml:space="preserve">here can be a </w:t>
      </w:r>
      <w:r w:rsidR="004F3495" w:rsidRPr="00E47D77">
        <w:rPr>
          <w:rFonts w:ascii="Times New Roman" w:hAnsi="Times New Roman" w:cs="Times New Roman"/>
          <w:sz w:val="24"/>
          <w:szCs w:val="24"/>
        </w:rPr>
        <w:t xml:space="preserve">catastrophic </w:t>
      </w:r>
      <w:r w:rsidR="00973952" w:rsidRPr="00E47D77">
        <w:rPr>
          <w:rFonts w:ascii="Times New Roman" w:hAnsi="Times New Roman" w:cs="Times New Roman"/>
          <w:sz w:val="24"/>
          <w:szCs w:val="24"/>
        </w:rPr>
        <w:t>collision with</w:t>
      </w:r>
      <w:r w:rsidR="00073F99" w:rsidRPr="00E47D77">
        <w:rPr>
          <w:rFonts w:ascii="Times New Roman" w:hAnsi="Times New Roman" w:cs="Times New Roman"/>
          <w:sz w:val="24"/>
          <w:szCs w:val="24"/>
        </w:rPr>
        <w:t xml:space="preserve"> the ISS by a </w:t>
      </w:r>
      <w:r w:rsidR="004F3495" w:rsidRPr="00E47D77">
        <w:rPr>
          <w:rFonts w:ascii="Times New Roman" w:hAnsi="Times New Roman" w:cs="Times New Roman"/>
          <w:sz w:val="24"/>
          <w:szCs w:val="24"/>
        </w:rPr>
        <w:t>visiting</w:t>
      </w:r>
      <w:r w:rsidR="00073F99" w:rsidRPr="00E47D77">
        <w:rPr>
          <w:rFonts w:ascii="Times New Roman" w:hAnsi="Times New Roman" w:cs="Times New Roman"/>
          <w:sz w:val="24"/>
          <w:szCs w:val="24"/>
        </w:rPr>
        <w:t xml:space="preserve"> robotic arm or vehicle. An on</w:t>
      </w:r>
      <w:r w:rsidR="004F3495" w:rsidRPr="00E47D77">
        <w:rPr>
          <w:rFonts w:ascii="Times New Roman" w:hAnsi="Times New Roman" w:cs="Times New Roman"/>
          <w:sz w:val="24"/>
          <w:szCs w:val="24"/>
        </w:rPr>
        <w:t>board fi</w:t>
      </w:r>
      <w:r w:rsidR="00073F99" w:rsidRPr="00E47D77">
        <w:rPr>
          <w:rFonts w:ascii="Times New Roman" w:hAnsi="Times New Roman" w:cs="Times New Roman"/>
          <w:sz w:val="24"/>
          <w:szCs w:val="24"/>
        </w:rPr>
        <w:t xml:space="preserve">re </w:t>
      </w:r>
      <w:r w:rsidR="004F3495" w:rsidRPr="00E47D77">
        <w:rPr>
          <w:rFonts w:ascii="Times New Roman" w:hAnsi="Times New Roman" w:cs="Times New Roman"/>
          <w:sz w:val="24"/>
          <w:szCs w:val="24"/>
        </w:rPr>
        <w:t>can</w:t>
      </w:r>
      <w:r w:rsidR="00073F99" w:rsidRPr="00E47D77">
        <w:rPr>
          <w:rFonts w:ascii="Times New Roman" w:hAnsi="Times New Roman" w:cs="Times New Roman"/>
          <w:sz w:val="24"/>
          <w:szCs w:val="24"/>
        </w:rPr>
        <w:t xml:space="preserve"> also emerge, which </w:t>
      </w:r>
      <w:r w:rsidR="004F3495" w:rsidRPr="00E47D77">
        <w:rPr>
          <w:rFonts w:ascii="Times New Roman" w:hAnsi="Times New Roman" w:cs="Times New Roman"/>
          <w:sz w:val="24"/>
          <w:szCs w:val="24"/>
        </w:rPr>
        <w:t>results</w:t>
      </w:r>
      <w:r w:rsidR="00073F99" w:rsidRPr="00E47D77">
        <w:rPr>
          <w:rFonts w:ascii="Times New Roman" w:hAnsi="Times New Roman" w:cs="Times New Roman"/>
          <w:sz w:val="24"/>
          <w:szCs w:val="24"/>
        </w:rPr>
        <w:t xml:space="preserve"> in the loss of the crew life and the ISS vehicle. Experts have also weighed in on the possibility of </w:t>
      </w:r>
      <w:r w:rsidR="004F3495" w:rsidRPr="00E47D77">
        <w:rPr>
          <w:rFonts w:ascii="Times New Roman" w:hAnsi="Times New Roman" w:cs="Times New Roman"/>
          <w:sz w:val="24"/>
          <w:szCs w:val="24"/>
        </w:rPr>
        <w:t>having a</w:t>
      </w:r>
      <w:r w:rsidR="00073F99" w:rsidRPr="00E47D77">
        <w:rPr>
          <w:rFonts w:ascii="Times New Roman" w:hAnsi="Times New Roman" w:cs="Times New Roman"/>
          <w:sz w:val="24"/>
          <w:szCs w:val="24"/>
        </w:rPr>
        <w:t xml:space="preserve"> toxic spill in the crew's </w:t>
      </w:r>
      <w:r w:rsidR="004F3495" w:rsidRPr="00E47D77">
        <w:rPr>
          <w:rFonts w:ascii="Times New Roman" w:hAnsi="Times New Roman" w:cs="Times New Roman"/>
          <w:sz w:val="24"/>
          <w:szCs w:val="24"/>
        </w:rPr>
        <w:t>habitable volume</w:t>
      </w:r>
      <w:r w:rsidR="00073F99" w:rsidRPr="00E47D77">
        <w:rPr>
          <w:rFonts w:ascii="Times New Roman" w:hAnsi="Times New Roman" w:cs="Times New Roman"/>
          <w:sz w:val="24"/>
          <w:szCs w:val="24"/>
        </w:rPr>
        <w:t>. Nevertheless</w:t>
      </w:r>
      <w:r w:rsidR="004F3495" w:rsidRPr="00E47D77">
        <w:rPr>
          <w:rFonts w:ascii="Times New Roman" w:hAnsi="Times New Roman" w:cs="Times New Roman"/>
          <w:sz w:val="24"/>
          <w:szCs w:val="24"/>
        </w:rPr>
        <w:t>, there</w:t>
      </w:r>
      <w:r w:rsidR="00073F99" w:rsidRPr="00E47D77">
        <w:rPr>
          <w:rFonts w:ascii="Times New Roman" w:hAnsi="Times New Roman" w:cs="Times New Roman"/>
          <w:sz w:val="24"/>
          <w:szCs w:val="24"/>
        </w:rPr>
        <w:t xml:space="preserve"> also </w:t>
      </w:r>
      <w:r w:rsidR="004F3495" w:rsidRPr="00E47D77">
        <w:rPr>
          <w:rFonts w:ascii="Times New Roman" w:hAnsi="Times New Roman" w:cs="Times New Roman"/>
          <w:sz w:val="24"/>
          <w:szCs w:val="24"/>
        </w:rPr>
        <w:t>exists a</w:t>
      </w:r>
      <w:r w:rsidR="00073F99" w:rsidRPr="00E47D77">
        <w:rPr>
          <w:rFonts w:ascii="Times New Roman" w:hAnsi="Times New Roman" w:cs="Times New Roman"/>
          <w:sz w:val="24"/>
          <w:szCs w:val="24"/>
        </w:rPr>
        <w:t xml:space="preserve"> threat of a deliberate attack of using ground assets to issue station commands that lead to a catastrophic condition. The design of the ISS can exhibit a hardware or software design flaw that may lead to crew or subsequent loss of the vehicle. </w:t>
      </w:r>
      <w:r w:rsidR="00AB226C" w:rsidRPr="00E47D77">
        <w:rPr>
          <w:rFonts w:ascii="Times New Roman" w:hAnsi="Times New Roman" w:cs="Times New Roman"/>
          <w:sz w:val="24"/>
          <w:szCs w:val="24"/>
        </w:rPr>
        <w:t>Relating</w:t>
      </w:r>
      <w:r w:rsidR="00073F99" w:rsidRPr="00E47D77">
        <w:rPr>
          <w:rFonts w:ascii="Times New Roman" w:hAnsi="Times New Roman" w:cs="Times New Roman"/>
          <w:sz w:val="24"/>
          <w:szCs w:val="24"/>
        </w:rPr>
        <w:t xml:space="preserve"> </w:t>
      </w:r>
      <w:r w:rsidR="00AB226C" w:rsidRPr="00E47D77">
        <w:rPr>
          <w:rFonts w:ascii="Times New Roman" w:hAnsi="Times New Roman" w:cs="Times New Roman"/>
          <w:sz w:val="24"/>
          <w:szCs w:val="24"/>
        </w:rPr>
        <w:t>to</w:t>
      </w:r>
      <w:r w:rsidR="00073F99" w:rsidRPr="00E47D77">
        <w:rPr>
          <w:rFonts w:ascii="Times New Roman" w:hAnsi="Times New Roman" w:cs="Times New Roman"/>
          <w:sz w:val="24"/>
          <w:szCs w:val="24"/>
        </w:rPr>
        <w:t xml:space="preserve"> the hardware again is the possibility of the MMOD penetration of the ISS pressure wall or other important </w:t>
      </w:r>
      <w:r w:rsidR="004F3495" w:rsidRPr="00E47D77">
        <w:rPr>
          <w:rFonts w:ascii="Times New Roman" w:hAnsi="Times New Roman" w:cs="Times New Roman"/>
          <w:sz w:val="24"/>
          <w:szCs w:val="24"/>
        </w:rPr>
        <w:t>hardware</w:t>
      </w:r>
      <w:r w:rsidR="00073F99" w:rsidRPr="00E47D77">
        <w:rPr>
          <w:rFonts w:ascii="Times New Roman" w:hAnsi="Times New Roman" w:cs="Times New Roman"/>
          <w:sz w:val="24"/>
          <w:szCs w:val="24"/>
        </w:rPr>
        <w:t>.</w:t>
      </w:r>
      <w:r w:rsidR="004F3495" w:rsidRPr="00E47D77">
        <w:rPr>
          <w:rFonts w:ascii="Times New Roman" w:hAnsi="Times New Roman" w:cs="Times New Roman"/>
          <w:sz w:val="24"/>
          <w:szCs w:val="24"/>
        </w:rPr>
        <w:t xml:space="preserve"> These are threats that can be anticipated, and therefore measures can be put in place to minimize the </w:t>
      </w:r>
      <w:r w:rsidR="00AB226C" w:rsidRPr="00E47D77">
        <w:rPr>
          <w:rFonts w:ascii="Times New Roman" w:hAnsi="Times New Roman" w:cs="Times New Roman"/>
          <w:sz w:val="24"/>
          <w:szCs w:val="24"/>
        </w:rPr>
        <w:t>potential of</w:t>
      </w:r>
      <w:r w:rsidR="004F3495" w:rsidRPr="00E47D77">
        <w:rPr>
          <w:rFonts w:ascii="Times New Roman" w:hAnsi="Times New Roman" w:cs="Times New Roman"/>
          <w:sz w:val="24"/>
          <w:szCs w:val="24"/>
        </w:rPr>
        <w:t xml:space="preserve"> the </w:t>
      </w:r>
      <w:r w:rsidR="00AB226C" w:rsidRPr="00E47D77">
        <w:rPr>
          <w:rFonts w:ascii="Times New Roman" w:hAnsi="Times New Roman" w:cs="Times New Roman"/>
          <w:sz w:val="24"/>
          <w:szCs w:val="24"/>
        </w:rPr>
        <w:t>threats occurring</w:t>
      </w:r>
      <w:r w:rsidR="00A82FEE" w:rsidRPr="00E47D77">
        <w:rPr>
          <w:rFonts w:ascii="Times New Roman" w:hAnsi="Times New Roman" w:cs="Times New Roman"/>
          <w:sz w:val="24"/>
          <w:szCs w:val="24"/>
        </w:rPr>
        <w:t xml:space="preserve"> (Cooney, 2016)</w:t>
      </w:r>
      <w:r w:rsidR="004F3495" w:rsidRPr="00E47D77">
        <w:rPr>
          <w:rFonts w:ascii="Times New Roman" w:hAnsi="Times New Roman" w:cs="Times New Roman"/>
          <w:sz w:val="24"/>
          <w:szCs w:val="24"/>
        </w:rPr>
        <w:t>.</w:t>
      </w:r>
    </w:p>
    <w:p w:rsidR="00AB226C" w:rsidRPr="00E47D77" w:rsidRDefault="00D169B0" w:rsidP="003D61E0">
      <w:pPr>
        <w:spacing w:after="0" w:line="480" w:lineRule="auto"/>
        <w:ind w:firstLine="720"/>
        <w:rPr>
          <w:rFonts w:ascii="Times New Roman" w:hAnsi="Times New Roman" w:cs="Times New Roman"/>
          <w:sz w:val="24"/>
          <w:szCs w:val="24"/>
        </w:rPr>
      </w:pPr>
      <w:r w:rsidRPr="00E47D77">
        <w:rPr>
          <w:rFonts w:ascii="Times New Roman" w:hAnsi="Times New Roman" w:cs="Times New Roman"/>
          <w:sz w:val="24"/>
          <w:szCs w:val="24"/>
        </w:rPr>
        <w:t>There is likel</w:t>
      </w:r>
      <w:r w:rsidR="00BC0141">
        <w:rPr>
          <w:rFonts w:ascii="Times New Roman" w:hAnsi="Times New Roman" w:cs="Times New Roman"/>
          <w:sz w:val="24"/>
          <w:szCs w:val="24"/>
        </w:rPr>
        <w:t>ihood of</w:t>
      </w:r>
      <w:r w:rsidRPr="00E47D77">
        <w:rPr>
          <w:rFonts w:ascii="Times New Roman" w:hAnsi="Times New Roman" w:cs="Times New Roman"/>
          <w:sz w:val="24"/>
          <w:szCs w:val="24"/>
        </w:rPr>
        <w:t xml:space="preserve"> a major</w:t>
      </w:r>
      <w:r w:rsidR="00BC0141">
        <w:rPr>
          <w:rFonts w:ascii="Times New Roman" w:hAnsi="Times New Roman" w:cs="Times New Roman"/>
          <w:sz w:val="24"/>
          <w:szCs w:val="24"/>
        </w:rPr>
        <w:t xml:space="preserve"> fault</w:t>
      </w:r>
      <w:r w:rsidR="00EA7129" w:rsidRPr="00E47D77">
        <w:rPr>
          <w:rFonts w:ascii="Times New Roman" w:hAnsi="Times New Roman" w:cs="Times New Roman"/>
          <w:sz w:val="24"/>
          <w:szCs w:val="24"/>
        </w:rPr>
        <w:t>, which</w:t>
      </w:r>
      <w:r w:rsidRPr="00E47D77">
        <w:rPr>
          <w:rFonts w:ascii="Times New Roman" w:hAnsi="Times New Roman" w:cs="Times New Roman"/>
          <w:sz w:val="24"/>
          <w:szCs w:val="24"/>
        </w:rPr>
        <w:t xml:space="preserve"> may lead to the loss of a critical function</w:t>
      </w:r>
      <w:r w:rsidR="00EA7129" w:rsidRPr="00E47D77">
        <w:rPr>
          <w:rFonts w:ascii="Times New Roman" w:hAnsi="Times New Roman" w:cs="Times New Roman"/>
          <w:sz w:val="24"/>
          <w:szCs w:val="24"/>
        </w:rPr>
        <w:t xml:space="preserve"> that is likely to lead to the premature abandonment of the ISS. This will interfere with the continuous operations of the critical functions of the station. Failure to maintain spares for the critical systems</w:t>
      </w:r>
      <w:r w:rsidR="00DE1386" w:rsidRPr="00E47D77">
        <w:rPr>
          <w:rFonts w:ascii="Times New Roman" w:hAnsi="Times New Roman" w:cs="Times New Roman"/>
          <w:sz w:val="24"/>
          <w:szCs w:val="24"/>
        </w:rPr>
        <w:t xml:space="preserve"> may impair</w:t>
      </w:r>
      <w:r w:rsidR="004D1AB7" w:rsidRPr="00E47D77">
        <w:rPr>
          <w:rFonts w:ascii="Times New Roman" w:hAnsi="Times New Roman" w:cs="Times New Roman"/>
          <w:sz w:val="24"/>
          <w:szCs w:val="24"/>
        </w:rPr>
        <w:t xml:space="preserve"> the ongoing viability of the ISS </w:t>
      </w:r>
      <w:r w:rsidR="00973952" w:rsidRPr="00E47D77">
        <w:rPr>
          <w:rFonts w:ascii="Times New Roman" w:hAnsi="Times New Roman" w:cs="Times New Roman"/>
          <w:sz w:val="24"/>
          <w:szCs w:val="24"/>
        </w:rPr>
        <w:t>vehicle (Coil et al., 2016)</w:t>
      </w:r>
      <w:r w:rsidR="004D1AB7" w:rsidRPr="00E47D77">
        <w:rPr>
          <w:rFonts w:ascii="Times New Roman" w:hAnsi="Times New Roman" w:cs="Times New Roman"/>
          <w:sz w:val="24"/>
          <w:szCs w:val="24"/>
        </w:rPr>
        <w:t>.</w:t>
      </w:r>
    </w:p>
    <w:p w:rsidR="00D91030" w:rsidRPr="00E47D77" w:rsidRDefault="00D169B0" w:rsidP="003D61E0">
      <w:pPr>
        <w:pStyle w:val="Heading1"/>
        <w:spacing w:before="0" w:line="480" w:lineRule="auto"/>
      </w:pPr>
      <w:bookmarkStart w:id="2" w:name="_Toc65514302"/>
      <w:r w:rsidRPr="00E47D77">
        <w:lastRenderedPageBreak/>
        <w:t>Organizational disaster management plan</w:t>
      </w:r>
      <w:bookmarkEnd w:id="2"/>
    </w:p>
    <w:p w:rsidR="004F3495" w:rsidRPr="00E47D77" w:rsidRDefault="00AC1E1B" w:rsidP="003D61E0">
      <w:pPr>
        <w:spacing w:after="0" w:line="480" w:lineRule="auto"/>
        <w:ind w:firstLine="720"/>
        <w:rPr>
          <w:rFonts w:ascii="Times New Roman" w:hAnsi="Times New Roman" w:cs="Times New Roman"/>
          <w:sz w:val="24"/>
          <w:szCs w:val="24"/>
        </w:rPr>
      </w:pPr>
      <w:r w:rsidRPr="00E47D77">
        <w:rPr>
          <w:rFonts w:ascii="Times New Roman" w:hAnsi="Times New Roman" w:cs="Times New Roman"/>
          <w:sz w:val="24"/>
          <w:szCs w:val="24"/>
        </w:rPr>
        <w:t xml:space="preserve">A lot of work is supposed to be done to model and research the MMOD environment. </w:t>
      </w:r>
      <w:r w:rsidR="00483176" w:rsidRPr="00E47D77">
        <w:rPr>
          <w:rFonts w:ascii="Times New Roman" w:hAnsi="Times New Roman" w:cs="Times New Roman"/>
          <w:sz w:val="24"/>
          <w:szCs w:val="24"/>
        </w:rPr>
        <w:t>This</w:t>
      </w:r>
      <w:r w:rsidRPr="00E47D77">
        <w:rPr>
          <w:rFonts w:ascii="Times New Roman" w:hAnsi="Times New Roman" w:cs="Times New Roman"/>
          <w:sz w:val="24"/>
          <w:szCs w:val="24"/>
        </w:rPr>
        <w:t xml:space="preserve"> makes it possible for the program to be in a better position to </w:t>
      </w:r>
      <w:r w:rsidR="00483176" w:rsidRPr="00E47D77">
        <w:rPr>
          <w:rFonts w:ascii="Times New Roman" w:hAnsi="Times New Roman" w:cs="Times New Roman"/>
          <w:sz w:val="24"/>
          <w:szCs w:val="24"/>
        </w:rPr>
        <w:t>identify the</w:t>
      </w:r>
      <w:r w:rsidRPr="00E47D77">
        <w:rPr>
          <w:rFonts w:ascii="Times New Roman" w:hAnsi="Times New Roman" w:cs="Times New Roman"/>
          <w:sz w:val="24"/>
          <w:szCs w:val="24"/>
        </w:rPr>
        <w:t xml:space="preserve"> criteria that should be embraced for design and </w:t>
      </w:r>
      <w:r w:rsidR="00483176" w:rsidRPr="00E47D77">
        <w:rPr>
          <w:rFonts w:ascii="Times New Roman" w:hAnsi="Times New Roman" w:cs="Times New Roman"/>
          <w:sz w:val="24"/>
          <w:szCs w:val="24"/>
        </w:rPr>
        <w:t>rationalize</w:t>
      </w:r>
      <w:r w:rsidRPr="00E47D77">
        <w:rPr>
          <w:rFonts w:ascii="Times New Roman" w:hAnsi="Times New Roman" w:cs="Times New Roman"/>
          <w:sz w:val="24"/>
          <w:szCs w:val="24"/>
        </w:rPr>
        <w:t xml:space="preserve"> the level of </w:t>
      </w:r>
      <w:r w:rsidR="00483176" w:rsidRPr="00E47D77">
        <w:rPr>
          <w:rFonts w:ascii="Times New Roman" w:hAnsi="Times New Roman" w:cs="Times New Roman"/>
          <w:sz w:val="24"/>
          <w:szCs w:val="24"/>
        </w:rPr>
        <w:t>risk from</w:t>
      </w:r>
      <w:r w:rsidRPr="00E47D77">
        <w:rPr>
          <w:rFonts w:ascii="Times New Roman" w:hAnsi="Times New Roman" w:cs="Times New Roman"/>
          <w:sz w:val="24"/>
          <w:szCs w:val="24"/>
        </w:rPr>
        <w:t xml:space="preserve"> MMOD to ISS vehicle and the crew in general. The measure also makes it possible to incorporate the design solutions that are tailored towards addressing the problem. The visiting vehicle collision can be mitigated through a three-tiered </w:t>
      </w:r>
      <w:r w:rsidR="00483176" w:rsidRPr="00E47D77">
        <w:rPr>
          <w:rFonts w:ascii="Times New Roman" w:hAnsi="Times New Roman" w:cs="Times New Roman"/>
          <w:sz w:val="24"/>
          <w:szCs w:val="24"/>
        </w:rPr>
        <w:t xml:space="preserve">approach </w:t>
      </w:r>
      <w:r w:rsidRPr="00E47D77">
        <w:rPr>
          <w:rFonts w:ascii="Times New Roman" w:hAnsi="Times New Roman" w:cs="Times New Roman"/>
          <w:sz w:val="24"/>
          <w:szCs w:val="24"/>
        </w:rPr>
        <w:t xml:space="preserve">to </w:t>
      </w:r>
      <w:r w:rsidR="00483176" w:rsidRPr="00E47D77">
        <w:rPr>
          <w:rFonts w:ascii="Times New Roman" w:hAnsi="Times New Roman" w:cs="Times New Roman"/>
          <w:sz w:val="24"/>
          <w:szCs w:val="24"/>
        </w:rPr>
        <w:t>ensure the</w:t>
      </w:r>
      <w:r w:rsidRPr="00E47D77">
        <w:rPr>
          <w:rFonts w:ascii="Times New Roman" w:hAnsi="Times New Roman" w:cs="Times New Roman"/>
          <w:sz w:val="24"/>
          <w:szCs w:val="24"/>
        </w:rPr>
        <w:t xml:space="preserve"> safety of the integrated operations with the visiting vehicles. This ought </w:t>
      </w:r>
      <w:r w:rsidR="00AB226C" w:rsidRPr="00E47D77">
        <w:rPr>
          <w:rFonts w:ascii="Times New Roman" w:hAnsi="Times New Roman" w:cs="Times New Roman"/>
          <w:sz w:val="24"/>
          <w:szCs w:val="24"/>
        </w:rPr>
        <w:t>to</w:t>
      </w:r>
      <w:r w:rsidRPr="00E47D77">
        <w:rPr>
          <w:rFonts w:ascii="Times New Roman" w:hAnsi="Times New Roman" w:cs="Times New Roman"/>
          <w:sz w:val="24"/>
          <w:szCs w:val="24"/>
        </w:rPr>
        <w:t xml:space="preserve"> be designed so that the first </w:t>
      </w:r>
      <w:r w:rsidR="00483176" w:rsidRPr="00E47D77">
        <w:rPr>
          <w:rFonts w:ascii="Times New Roman" w:hAnsi="Times New Roman" w:cs="Times New Roman"/>
          <w:sz w:val="24"/>
          <w:szCs w:val="24"/>
        </w:rPr>
        <w:t>level ensures</w:t>
      </w:r>
      <w:r w:rsidR="00FB792D" w:rsidRPr="00E47D77">
        <w:rPr>
          <w:rFonts w:ascii="Times New Roman" w:hAnsi="Times New Roman" w:cs="Times New Roman"/>
          <w:sz w:val="24"/>
          <w:szCs w:val="24"/>
        </w:rPr>
        <w:t xml:space="preserve"> the visi</w:t>
      </w:r>
      <w:r w:rsidR="00BC0141">
        <w:rPr>
          <w:rFonts w:ascii="Times New Roman" w:hAnsi="Times New Roman" w:cs="Times New Roman"/>
          <w:sz w:val="24"/>
          <w:szCs w:val="24"/>
        </w:rPr>
        <w:t>ti</w:t>
      </w:r>
      <w:r w:rsidR="00FB792D" w:rsidRPr="00E47D77">
        <w:rPr>
          <w:rFonts w:ascii="Times New Roman" w:hAnsi="Times New Roman" w:cs="Times New Roman"/>
          <w:sz w:val="24"/>
          <w:szCs w:val="24"/>
        </w:rPr>
        <w:t xml:space="preserve">ng vehicles can dock to the ISS vehicle. An example of the </w:t>
      </w:r>
      <w:r w:rsidR="001B3C1A" w:rsidRPr="00E47D77">
        <w:rPr>
          <w:rFonts w:ascii="Times New Roman" w:hAnsi="Times New Roman" w:cs="Times New Roman"/>
          <w:sz w:val="24"/>
          <w:szCs w:val="24"/>
        </w:rPr>
        <w:t>safety</w:t>
      </w:r>
      <w:r w:rsidR="00FB792D" w:rsidRPr="00E47D77">
        <w:rPr>
          <w:rFonts w:ascii="Times New Roman" w:hAnsi="Times New Roman" w:cs="Times New Roman"/>
          <w:sz w:val="24"/>
          <w:szCs w:val="24"/>
        </w:rPr>
        <w:t xml:space="preserve"> requirements that can b</w:t>
      </w:r>
      <w:r w:rsidR="001B3C1A" w:rsidRPr="00E47D77">
        <w:rPr>
          <w:rFonts w:ascii="Times New Roman" w:hAnsi="Times New Roman" w:cs="Times New Roman"/>
          <w:sz w:val="24"/>
          <w:szCs w:val="24"/>
        </w:rPr>
        <w:t xml:space="preserve">e embraced </w:t>
      </w:r>
      <w:r w:rsidR="00BC0141">
        <w:rPr>
          <w:rFonts w:ascii="Times New Roman" w:hAnsi="Times New Roman" w:cs="Times New Roman"/>
          <w:sz w:val="24"/>
          <w:szCs w:val="24"/>
        </w:rPr>
        <w:t>includes</w:t>
      </w:r>
      <w:r w:rsidR="00FB792D" w:rsidRPr="00E47D77">
        <w:rPr>
          <w:rFonts w:ascii="Times New Roman" w:hAnsi="Times New Roman" w:cs="Times New Roman"/>
          <w:sz w:val="24"/>
          <w:szCs w:val="24"/>
        </w:rPr>
        <w:t xml:space="preserve"> having independent collision avoidance maneuver functions. The second level is tailored towards establishing more protection against unexpected </w:t>
      </w:r>
      <w:r w:rsidR="001B3C1A" w:rsidRPr="00E47D77">
        <w:rPr>
          <w:rFonts w:ascii="Times New Roman" w:hAnsi="Times New Roman" w:cs="Times New Roman"/>
          <w:sz w:val="24"/>
          <w:szCs w:val="24"/>
        </w:rPr>
        <w:t>conditions through</w:t>
      </w:r>
      <w:r w:rsidR="00FB792D" w:rsidRPr="00E47D77">
        <w:rPr>
          <w:rFonts w:ascii="Times New Roman" w:hAnsi="Times New Roman" w:cs="Times New Roman"/>
          <w:sz w:val="24"/>
          <w:szCs w:val="24"/>
        </w:rPr>
        <w:t xml:space="preserve"> crew and ground command </w:t>
      </w:r>
      <w:r w:rsidR="001B3C1A" w:rsidRPr="00E47D77">
        <w:rPr>
          <w:rFonts w:ascii="Times New Roman" w:hAnsi="Times New Roman" w:cs="Times New Roman"/>
          <w:sz w:val="24"/>
          <w:szCs w:val="24"/>
        </w:rPr>
        <w:t>and monitoring</w:t>
      </w:r>
      <w:r w:rsidR="00FB792D" w:rsidRPr="00E47D77">
        <w:rPr>
          <w:rFonts w:ascii="Times New Roman" w:hAnsi="Times New Roman" w:cs="Times New Roman"/>
          <w:sz w:val="24"/>
          <w:szCs w:val="24"/>
        </w:rPr>
        <w:t xml:space="preserve">. This </w:t>
      </w:r>
      <w:r w:rsidR="001B3C1A" w:rsidRPr="00E47D77">
        <w:rPr>
          <w:rFonts w:ascii="Times New Roman" w:hAnsi="Times New Roman" w:cs="Times New Roman"/>
          <w:sz w:val="24"/>
          <w:szCs w:val="24"/>
        </w:rPr>
        <w:t>is</w:t>
      </w:r>
      <w:r w:rsidR="00FB792D" w:rsidRPr="00E47D77">
        <w:rPr>
          <w:rFonts w:ascii="Times New Roman" w:hAnsi="Times New Roman" w:cs="Times New Roman"/>
          <w:sz w:val="24"/>
          <w:szCs w:val="24"/>
        </w:rPr>
        <w:t xml:space="preserve"> very important considering the fact </w:t>
      </w:r>
      <w:r w:rsidR="001B3C1A" w:rsidRPr="00E47D77">
        <w:rPr>
          <w:rFonts w:ascii="Times New Roman" w:hAnsi="Times New Roman" w:cs="Times New Roman"/>
          <w:sz w:val="24"/>
          <w:szCs w:val="24"/>
        </w:rPr>
        <w:t>that the</w:t>
      </w:r>
      <w:r w:rsidR="00FB792D" w:rsidRPr="00E47D77">
        <w:rPr>
          <w:rFonts w:ascii="Times New Roman" w:hAnsi="Times New Roman" w:cs="Times New Roman"/>
          <w:sz w:val="24"/>
          <w:szCs w:val="24"/>
        </w:rPr>
        <w:t xml:space="preserve"> crew and the ground exhibit different </w:t>
      </w:r>
      <w:r w:rsidR="001B3C1A" w:rsidRPr="00E47D77">
        <w:rPr>
          <w:rFonts w:ascii="Times New Roman" w:hAnsi="Times New Roman" w:cs="Times New Roman"/>
          <w:sz w:val="24"/>
          <w:szCs w:val="24"/>
        </w:rPr>
        <w:t>responsibilities for</w:t>
      </w:r>
      <w:r w:rsidR="00FB792D" w:rsidRPr="00E47D77">
        <w:rPr>
          <w:rFonts w:ascii="Times New Roman" w:hAnsi="Times New Roman" w:cs="Times New Roman"/>
          <w:sz w:val="24"/>
          <w:szCs w:val="24"/>
        </w:rPr>
        <w:t xml:space="preserve"> commanding and monitoring the visiting vehicle. </w:t>
      </w:r>
      <w:r w:rsidR="001B3C1A" w:rsidRPr="00E47D77">
        <w:rPr>
          <w:rFonts w:ascii="Times New Roman" w:hAnsi="Times New Roman" w:cs="Times New Roman"/>
          <w:sz w:val="24"/>
          <w:szCs w:val="24"/>
        </w:rPr>
        <w:t>Finally</w:t>
      </w:r>
      <w:r w:rsidR="00FB792D" w:rsidRPr="00E47D77">
        <w:rPr>
          <w:rFonts w:ascii="Times New Roman" w:hAnsi="Times New Roman" w:cs="Times New Roman"/>
          <w:sz w:val="24"/>
          <w:szCs w:val="24"/>
        </w:rPr>
        <w:t xml:space="preserve">, the third level will require the </w:t>
      </w:r>
      <w:r w:rsidR="001B3C1A" w:rsidRPr="00E47D77">
        <w:rPr>
          <w:rFonts w:ascii="Times New Roman" w:hAnsi="Times New Roman" w:cs="Times New Roman"/>
          <w:sz w:val="24"/>
          <w:szCs w:val="24"/>
        </w:rPr>
        <w:t>demonstration</w:t>
      </w:r>
      <w:r w:rsidR="00FB792D" w:rsidRPr="00E47D77">
        <w:rPr>
          <w:rFonts w:ascii="Times New Roman" w:hAnsi="Times New Roman" w:cs="Times New Roman"/>
          <w:sz w:val="24"/>
          <w:szCs w:val="24"/>
        </w:rPr>
        <w:t xml:space="preserve"> of </w:t>
      </w:r>
      <w:r w:rsidR="001B3C1A" w:rsidRPr="00E47D77">
        <w:rPr>
          <w:rFonts w:ascii="Times New Roman" w:hAnsi="Times New Roman" w:cs="Times New Roman"/>
          <w:sz w:val="24"/>
          <w:szCs w:val="24"/>
        </w:rPr>
        <w:t>the important</w:t>
      </w:r>
      <w:r w:rsidR="00FB792D" w:rsidRPr="00E47D77">
        <w:rPr>
          <w:rFonts w:ascii="Times New Roman" w:hAnsi="Times New Roman" w:cs="Times New Roman"/>
          <w:sz w:val="24"/>
          <w:szCs w:val="24"/>
        </w:rPr>
        <w:t xml:space="preserve"> capabilities during its maiden </w:t>
      </w:r>
      <w:r w:rsidR="001B3C1A" w:rsidRPr="00E47D77">
        <w:rPr>
          <w:rFonts w:ascii="Times New Roman" w:hAnsi="Times New Roman" w:cs="Times New Roman"/>
          <w:sz w:val="24"/>
          <w:szCs w:val="24"/>
        </w:rPr>
        <w:t>flight to</w:t>
      </w:r>
      <w:r w:rsidR="00FB792D" w:rsidRPr="00E47D77">
        <w:rPr>
          <w:rFonts w:ascii="Times New Roman" w:hAnsi="Times New Roman" w:cs="Times New Roman"/>
          <w:sz w:val="24"/>
          <w:szCs w:val="24"/>
        </w:rPr>
        <w:t xml:space="preserve"> the ISS. Such </w:t>
      </w:r>
      <w:r w:rsidR="001B3C1A" w:rsidRPr="00E47D77">
        <w:rPr>
          <w:rFonts w:ascii="Times New Roman" w:hAnsi="Times New Roman" w:cs="Times New Roman"/>
          <w:sz w:val="24"/>
          <w:szCs w:val="24"/>
        </w:rPr>
        <w:t>well-constructed</w:t>
      </w:r>
      <w:r w:rsidR="00FB792D" w:rsidRPr="00E47D77">
        <w:rPr>
          <w:rFonts w:ascii="Times New Roman" w:hAnsi="Times New Roman" w:cs="Times New Roman"/>
          <w:sz w:val="24"/>
          <w:szCs w:val="24"/>
        </w:rPr>
        <w:t xml:space="preserve"> layers are </w:t>
      </w:r>
      <w:r w:rsidR="00483176" w:rsidRPr="00E47D77">
        <w:rPr>
          <w:rFonts w:ascii="Times New Roman" w:hAnsi="Times New Roman" w:cs="Times New Roman"/>
          <w:sz w:val="24"/>
          <w:szCs w:val="24"/>
        </w:rPr>
        <w:t>likely to</w:t>
      </w:r>
      <w:r w:rsidR="00FB792D" w:rsidRPr="00E47D77">
        <w:rPr>
          <w:rFonts w:ascii="Times New Roman" w:hAnsi="Times New Roman" w:cs="Times New Roman"/>
          <w:sz w:val="24"/>
          <w:szCs w:val="24"/>
        </w:rPr>
        <w:t xml:space="preserve"> provide </w:t>
      </w:r>
      <w:r w:rsidR="00483176" w:rsidRPr="00E47D77">
        <w:rPr>
          <w:rFonts w:ascii="Times New Roman" w:hAnsi="Times New Roman" w:cs="Times New Roman"/>
          <w:sz w:val="24"/>
          <w:szCs w:val="24"/>
        </w:rPr>
        <w:t>confidence tailored</w:t>
      </w:r>
      <w:r w:rsidR="00FB792D" w:rsidRPr="00E47D77">
        <w:rPr>
          <w:rFonts w:ascii="Times New Roman" w:hAnsi="Times New Roman" w:cs="Times New Roman"/>
          <w:sz w:val="24"/>
          <w:szCs w:val="24"/>
        </w:rPr>
        <w:t xml:space="preserve"> towards ensuring that the visiting </w:t>
      </w:r>
      <w:r w:rsidR="00483176" w:rsidRPr="00E47D77">
        <w:rPr>
          <w:rFonts w:ascii="Times New Roman" w:hAnsi="Times New Roman" w:cs="Times New Roman"/>
          <w:sz w:val="24"/>
          <w:szCs w:val="24"/>
        </w:rPr>
        <w:t>vehicle exhibits</w:t>
      </w:r>
      <w:r w:rsidR="00FB792D" w:rsidRPr="00E47D77">
        <w:rPr>
          <w:rFonts w:ascii="Times New Roman" w:hAnsi="Times New Roman" w:cs="Times New Roman"/>
          <w:sz w:val="24"/>
          <w:szCs w:val="24"/>
        </w:rPr>
        <w:t xml:space="preserve"> a functioning design and that operational </w:t>
      </w:r>
      <w:r w:rsidR="001B3C1A" w:rsidRPr="00E47D77">
        <w:rPr>
          <w:rFonts w:ascii="Times New Roman" w:hAnsi="Times New Roman" w:cs="Times New Roman"/>
          <w:sz w:val="24"/>
          <w:szCs w:val="24"/>
        </w:rPr>
        <w:t>controls</w:t>
      </w:r>
      <w:r w:rsidR="00FB792D" w:rsidRPr="00E47D77">
        <w:rPr>
          <w:rFonts w:ascii="Times New Roman" w:hAnsi="Times New Roman" w:cs="Times New Roman"/>
          <w:sz w:val="24"/>
          <w:szCs w:val="24"/>
        </w:rPr>
        <w:t xml:space="preserve"> are implemented to prevent collision</w:t>
      </w:r>
      <w:r w:rsidR="00973952" w:rsidRPr="00E47D77">
        <w:rPr>
          <w:rFonts w:ascii="Times New Roman" w:hAnsi="Times New Roman" w:cs="Times New Roman"/>
          <w:sz w:val="24"/>
          <w:szCs w:val="24"/>
        </w:rPr>
        <w:t xml:space="preserve"> (Coil et al., 2016)</w:t>
      </w:r>
      <w:r w:rsidR="00FB792D" w:rsidRPr="00E47D77">
        <w:rPr>
          <w:rFonts w:ascii="Times New Roman" w:hAnsi="Times New Roman" w:cs="Times New Roman"/>
          <w:sz w:val="24"/>
          <w:szCs w:val="24"/>
        </w:rPr>
        <w:t>.</w:t>
      </w:r>
    </w:p>
    <w:p w:rsidR="00C55EF9" w:rsidRPr="00E47D77" w:rsidRDefault="001B3C1A" w:rsidP="003D61E0">
      <w:pPr>
        <w:spacing w:after="0" w:line="480" w:lineRule="auto"/>
        <w:ind w:firstLine="720"/>
        <w:rPr>
          <w:rFonts w:ascii="Times New Roman" w:hAnsi="Times New Roman" w:cs="Times New Roman"/>
          <w:sz w:val="24"/>
          <w:szCs w:val="24"/>
        </w:rPr>
      </w:pPr>
      <w:r w:rsidRPr="00E47D77">
        <w:rPr>
          <w:rFonts w:ascii="Times New Roman" w:hAnsi="Times New Roman" w:cs="Times New Roman"/>
          <w:sz w:val="24"/>
          <w:szCs w:val="24"/>
        </w:rPr>
        <w:t xml:space="preserve">The risk of fire </w:t>
      </w:r>
      <w:r w:rsidR="00306A51" w:rsidRPr="00E47D77">
        <w:rPr>
          <w:rFonts w:ascii="Times New Roman" w:hAnsi="Times New Roman" w:cs="Times New Roman"/>
          <w:sz w:val="24"/>
          <w:szCs w:val="24"/>
        </w:rPr>
        <w:t>i</w:t>
      </w:r>
      <w:r w:rsidRPr="00E47D77">
        <w:rPr>
          <w:rFonts w:ascii="Times New Roman" w:hAnsi="Times New Roman" w:cs="Times New Roman"/>
          <w:sz w:val="24"/>
          <w:szCs w:val="24"/>
        </w:rPr>
        <w:t xml:space="preserve">s </w:t>
      </w:r>
      <w:r w:rsidR="00D169B0" w:rsidRPr="00E47D77">
        <w:rPr>
          <w:rFonts w:ascii="Times New Roman" w:hAnsi="Times New Roman" w:cs="Times New Roman"/>
          <w:sz w:val="24"/>
          <w:szCs w:val="24"/>
        </w:rPr>
        <w:t>mitigated through</w:t>
      </w:r>
      <w:r w:rsidRPr="00E47D77">
        <w:rPr>
          <w:rFonts w:ascii="Times New Roman" w:hAnsi="Times New Roman" w:cs="Times New Roman"/>
          <w:sz w:val="24"/>
          <w:szCs w:val="24"/>
        </w:rPr>
        <w:t xml:space="preserve"> sound design practices. This entails a focus on specified </w:t>
      </w:r>
      <w:r w:rsidR="00BC0CD5" w:rsidRPr="00E47D77">
        <w:rPr>
          <w:rFonts w:ascii="Times New Roman" w:hAnsi="Times New Roman" w:cs="Times New Roman"/>
          <w:sz w:val="24"/>
          <w:szCs w:val="24"/>
        </w:rPr>
        <w:t>material</w:t>
      </w:r>
      <w:r w:rsidRPr="00E47D77">
        <w:rPr>
          <w:rFonts w:ascii="Times New Roman" w:hAnsi="Times New Roman" w:cs="Times New Roman"/>
          <w:sz w:val="24"/>
          <w:szCs w:val="24"/>
        </w:rPr>
        <w:t xml:space="preserve"> use </w:t>
      </w:r>
      <w:r w:rsidR="00BC0CD5" w:rsidRPr="00E47D77">
        <w:rPr>
          <w:rFonts w:ascii="Times New Roman" w:hAnsi="Times New Roman" w:cs="Times New Roman"/>
          <w:sz w:val="24"/>
          <w:szCs w:val="24"/>
        </w:rPr>
        <w:t>and</w:t>
      </w:r>
      <w:r w:rsidRPr="00E47D77">
        <w:rPr>
          <w:rFonts w:ascii="Times New Roman" w:hAnsi="Times New Roman" w:cs="Times New Roman"/>
          <w:sz w:val="24"/>
          <w:szCs w:val="24"/>
        </w:rPr>
        <w:t xml:space="preserve"> a judicious application </w:t>
      </w:r>
      <w:r w:rsidR="00BC0CD5" w:rsidRPr="00E47D77">
        <w:rPr>
          <w:rFonts w:ascii="Times New Roman" w:hAnsi="Times New Roman" w:cs="Times New Roman"/>
          <w:sz w:val="24"/>
          <w:szCs w:val="24"/>
        </w:rPr>
        <w:t>and</w:t>
      </w:r>
      <w:r w:rsidRPr="00E47D77">
        <w:rPr>
          <w:rFonts w:ascii="Times New Roman" w:hAnsi="Times New Roman" w:cs="Times New Roman"/>
          <w:sz w:val="24"/>
          <w:szCs w:val="24"/>
        </w:rPr>
        <w:t xml:space="preserve"> selection of the electronic, electrical, and electromechanical parts.</w:t>
      </w:r>
      <w:r w:rsidR="00BC0CD5" w:rsidRPr="00E47D77">
        <w:rPr>
          <w:rFonts w:ascii="Times New Roman" w:hAnsi="Times New Roman" w:cs="Times New Roman"/>
          <w:sz w:val="24"/>
          <w:szCs w:val="24"/>
        </w:rPr>
        <w:t xml:space="preserve"> The Russian and the U.S. smoke detectors located throughout the station serve as </w:t>
      </w:r>
      <w:r w:rsidR="00D169B0" w:rsidRPr="00E47D77">
        <w:rPr>
          <w:rFonts w:ascii="Times New Roman" w:hAnsi="Times New Roman" w:cs="Times New Roman"/>
          <w:sz w:val="24"/>
          <w:szCs w:val="24"/>
        </w:rPr>
        <w:t>primary methods</w:t>
      </w:r>
      <w:r w:rsidR="00BC0CD5" w:rsidRPr="00E47D77">
        <w:rPr>
          <w:rFonts w:ascii="Times New Roman" w:hAnsi="Times New Roman" w:cs="Times New Roman"/>
          <w:sz w:val="24"/>
          <w:szCs w:val="24"/>
        </w:rPr>
        <w:t xml:space="preserve"> of fire </w:t>
      </w:r>
      <w:r w:rsidR="00D169B0" w:rsidRPr="00E47D77">
        <w:rPr>
          <w:rFonts w:ascii="Times New Roman" w:hAnsi="Times New Roman" w:cs="Times New Roman"/>
          <w:sz w:val="24"/>
          <w:szCs w:val="24"/>
        </w:rPr>
        <w:t>detection</w:t>
      </w:r>
      <w:r w:rsidR="00BC0CD5" w:rsidRPr="00E47D77">
        <w:rPr>
          <w:rFonts w:ascii="Times New Roman" w:hAnsi="Times New Roman" w:cs="Times New Roman"/>
          <w:sz w:val="24"/>
          <w:szCs w:val="24"/>
        </w:rPr>
        <w:t xml:space="preserve">. The portable oxygen masks should be put throughout the station, with carbon dioxide fire </w:t>
      </w:r>
      <w:r w:rsidR="00973952" w:rsidRPr="00E47D77">
        <w:rPr>
          <w:rFonts w:ascii="Times New Roman" w:hAnsi="Times New Roman" w:cs="Times New Roman"/>
          <w:sz w:val="24"/>
          <w:szCs w:val="24"/>
        </w:rPr>
        <w:t>extinguishers (Voorhies et al., 2019)</w:t>
      </w:r>
      <w:r w:rsidR="00BC0CD5" w:rsidRPr="00E47D77">
        <w:rPr>
          <w:rFonts w:ascii="Times New Roman" w:hAnsi="Times New Roman" w:cs="Times New Roman"/>
          <w:sz w:val="24"/>
          <w:szCs w:val="24"/>
        </w:rPr>
        <w:t xml:space="preserve">. </w:t>
      </w:r>
      <w:r w:rsidR="00D169B0" w:rsidRPr="00E47D77">
        <w:rPr>
          <w:rFonts w:ascii="Times New Roman" w:hAnsi="Times New Roman" w:cs="Times New Roman"/>
          <w:sz w:val="24"/>
          <w:szCs w:val="24"/>
        </w:rPr>
        <w:t xml:space="preserve">The system </w:t>
      </w:r>
      <w:r w:rsidR="00D169B0" w:rsidRPr="00E47D77">
        <w:rPr>
          <w:rFonts w:ascii="Times New Roman" w:hAnsi="Times New Roman" w:cs="Times New Roman"/>
          <w:sz w:val="24"/>
          <w:szCs w:val="24"/>
        </w:rPr>
        <w:lastRenderedPageBreak/>
        <w:t xml:space="preserve">can be set </w:t>
      </w:r>
      <w:r w:rsidR="00BC0141">
        <w:rPr>
          <w:rFonts w:ascii="Times New Roman" w:hAnsi="Times New Roman" w:cs="Times New Roman"/>
          <w:sz w:val="24"/>
          <w:szCs w:val="24"/>
        </w:rPr>
        <w:t>in such a manner</w:t>
      </w:r>
      <w:r w:rsidR="00D169B0" w:rsidRPr="00E47D77">
        <w:rPr>
          <w:rFonts w:ascii="Times New Roman" w:hAnsi="Times New Roman" w:cs="Times New Roman"/>
          <w:sz w:val="24"/>
          <w:szCs w:val="24"/>
        </w:rPr>
        <w:t xml:space="preserve"> that when the detectors point towards a potential fire, the computers can turn off the cabin fans and stop the ventilation between the modules.</w:t>
      </w:r>
    </w:p>
    <w:p w:rsidR="00306A51" w:rsidRPr="00E47D77" w:rsidRDefault="00D169B0" w:rsidP="003D61E0">
      <w:pPr>
        <w:spacing w:after="0" w:line="480" w:lineRule="auto"/>
        <w:ind w:firstLine="720"/>
        <w:rPr>
          <w:rFonts w:ascii="Times New Roman" w:hAnsi="Times New Roman" w:cs="Times New Roman"/>
          <w:sz w:val="24"/>
          <w:szCs w:val="24"/>
        </w:rPr>
      </w:pPr>
      <w:r w:rsidRPr="00E47D77">
        <w:rPr>
          <w:rFonts w:ascii="Times New Roman" w:hAnsi="Times New Roman" w:cs="Times New Roman"/>
          <w:sz w:val="24"/>
          <w:szCs w:val="24"/>
        </w:rPr>
        <w:t>In maintaining a pressurized cabin environment, there is a need to ensure safety verification through load testing, stress analysis, and ensuring non-destructive evaluation of the risky structures. The pressurized modules, which will be launched,</w:t>
      </w:r>
      <w:r w:rsidR="00913484" w:rsidRPr="00E47D77">
        <w:rPr>
          <w:rFonts w:ascii="Times New Roman" w:hAnsi="Times New Roman" w:cs="Times New Roman"/>
          <w:sz w:val="24"/>
          <w:szCs w:val="24"/>
        </w:rPr>
        <w:t xml:space="preserve"> are supposed to go through post-test inspection and proof-pressure </w:t>
      </w:r>
      <w:r w:rsidRPr="00E47D77">
        <w:rPr>
          <w:rFonts w:ascii="Times New Roman" w:hAnsi="Times New Roman" w:cs="Times New Roman"/>
          <w:sz w:val="24"/>
          <w:szCs w:val="24"/>
        </w:rPr>
        <w:t>testing. Intensive</w:t>
      </w:r>
      <w:r w:rsidR="00913484" w:rsidRPr="00E47D77">
        <w:rPr>
          <w:rFonts w:ascii="Times New Roman" w:hAnsi="Times New Roman" w:cs="Times New Roman"/>
          <w:sz w:val="24"/>
          <w:szCs w:val="24"/>
        </w:rPr>
        <w:t xml:space="preserve"> module-level leak checks are supposed to be </w:t>
      </w:r>
      <w:r w:rsidRPr="00E47D77">
        <w:rPr>
          <w:rFonts w:ascii="Times New Roman" w:hAnsi="Times New Roman" w:cs="Times New Roman"/>
          <w:sz w:val="24"/>
          <w:szCs w:val="24"/>
        </w:rPr>
        <w:t>performed to</w:t>
      </w:r>
      <w:r w:rsidR="00913484" w:rsidRPr="00E47D77">
        <w:rPr>
          <w:rFonts w:ascii="Times New Roman" w:hAnsi="Times New Roman" w:cs="Times New Roman"/>
          <w:sz w:val="24"/>
          <w:szCs w:val="24"/>
        </w:rPr>
        <w:t xml:space="preserve"> ensure that the build modules meet the set </w:t>
      </w:r>
      <w:r w:rsidR="00804C4F" w:rsidRPr="00E47D77">
        <w:rPr>
          <w:rFonts w:ascii="Times New Roman" w:hAnsi="Times New Roman" w:cs="Times New Roman"/>
          <w:sz w:val="24"/>
          <w:szCs w:val="24"/>
        </w:rPr>
        <w:t xml:space="preserve">requirements. There are various methods through which microbial growth can be controlled. There is a need to implement stringent measures that have been developed by the </w:t>
      </w:r>
      <w:r w:rsidRPr="00E47D77">
        <w:rPr>
          <w:rFonts w:ascii="Times New Roman" w:hAnsi="Times New Roman" w:cs="Times New Roman"/>
          <w:sz w:val="24"/>
          <w:szCs w:val="24"/>
        </w:rPr>
        <w:t>international</w:t>
      </w:r>
      <w:r w:rsidR="00804C4F" w:rsidRPr="00E47D77">
        <w:rPr>
          <w:rFonts w:ascii="Times New Roman" w:hAnsi="Times New Roman" w:cs="Times New Roman"/>
          <w:sz w:val="24"/>
          <w:szCs w:val="24"/>
        </w:rPr>
        <w:t xml:space="preserve"> body of experts for surfaces, water, and air</w:t>
      </w:r>
      <w:r w:rsidR="001704B3" w:rsidRPr="00E47D77">
        <w:rPr>
          <w:rFonts w:ascii="Times New Roman" w:hAnsi="Times New Roman" w:cs="Times New Roman"/>
          <w:sz w:val="24"/>
          <w:szCs w:val="24"/>
        </w:rPr>
        <w:t xml:space="preserve"> that are supposed to be applied in the testing, design, and verification of the </w:t>
      </w:r>
      <w:r w:rsidRPr="00E47D77">
        <w:rPr>
          <w:rFonts w:ascii="Times New Roman" w:hAnsi="Times New Roman" w:cs="Times New Roman"/>
          <w:sz w:val="24"/>
          <w:szCs w:val="24"/>
        </w:rPr>
        <w:t>station</w:t>
      </w:r>
      <w:r w:rsidR="00973952" w:rsidRPr="00E47D77">
        <w:rPr>
          <w:rFonts w:ascii="Times New Roman" w:hAnsi="Times New Roman" w:cs="Times New Roman"/>
          <w:sz w:val="24"/>
          <w:szCs w:val="24"/>
        </w:rPr>
        <w:t xml:space="preserve"> (Voorhies et al., 2019)</w:t>
      </w:r>
      <w:r w:rsidR="001704B3" w:rsidRPr="00E47D77">
        <w:rPr>
          <w:rFonts w:ascii="Times New Roman" w:hAnsi="Times New Roman" w:cs="Times New Roman"/>
          <w:sz w:val="24"/>
          <w:szCs w:val="24"/>
        </w:rPr>
        <w:t>.</w:t>
      </w:r>
    </w:p>
    <w:p w:rsidR="001B3C1A" w:rsidRPr="00E47D77" w:rsidRDefault="00C55EF9" w:rsidP="003D61E0">
      <w:pPr>
        <w:spacing w:after="0" w:line="480" w:lineRule="auto"/>
        <w:ind w:firstLine="720"/>
        <w:rPr>
          <w:rFonts w:ascii="Times New Roman" w:hAnsi="Times New Roman" w:cs="Times New Roman"/>
          <w:sz w:val="24"/>
          <w:szCs w:val="24"/>
        </w:rPr>
      </w:pPr>
      <w:r w:rsidRPr="00E47D77">
        <w:rPr>
          <w:rFonts w:ascii="Times New Roman" w:hAnsi="Times New Roman" w:cs="Times New Roman"/>
          <w:sz w:val="24"/>
          <w:szCs w:val="24"/>
        </w:rPr>
        <w:t xml:space="preserve">The management plan for the toxic </w:t>
      </w:r>
      <w:r w:rsidR="00D169B0" w:rsidRPr="00E47D77">
        <w:rPr>
          <w:rFonts w:ascii="Times New Roman" w:hAnsi="Times New Roman" w:cs="Times New Roman"/>
          <w:sz w:val="24"/>
          <w:szCs w:val="24"/>
        </w:rPr>
        <w:t>spills is</w:t>
      </w:r>
      <w:r w:rsidRPr="00E47D77">
        <w:rPr>
          <w:rFonts w:ascii="Times New Roman" w:hAnsi="Times New Roman" w:cs="Times New Roman"/>
          <w:sz w:val="24"/>
          <w:szCs w:val="24"/>
        </w:rPr>
        <w:t xml:space="preserve"> by regulating the quantities </w:t>
      </w:r>
      <w:r w:rsidR="00B874A2" w:rsidRPr="00E47D77">
        <w:rPr>
          <w:rFonts w:ascii="Times New Roman" w:hAnsi="Times New Roman" w:cs="Times New Roman"/>
          <w:sz w:val="24"/>
          <w:szCs w:val="24"/>
        </w:rPr>
        <w:t>and</w:t>
      </w:r>
      <w:r w:rsidRPr="00E47D77">
        <w:rPr>
          <w:rFonts w:ascii="Times New Roman" w:hAnsi="Times New Roman" w:cs="Times New Roman"/>
          <w:sz w:val="24"/>
          <w:szCs w:val="24"/>
        </w:rPr>
        <w:t xml:space="preserve"> types of the toxic </w:t>
      </w:r>
      <w:r w:rsidR="00D169B0" w:rsidRPr="00E47D77">
        <w:rPr>
          <w:rFonts w:ascii="Times New Roman" w:hAnsi="Times New Roman" w:cs="Times New Roman"/>
          <w:sz w:val="24"/>
          <w:szCs w:val="24"/>
        </w:rPr>
        <w:t>materials</w:t>
      </w:r>
      <w:r w:rsidRPr="00E47D77">
        <w:rPr>
          <w:rFonts w:ascii="Times New Roman" w:hAnsi="Times New Roman" w:cs="Times New Roman"/>
          <w:sz w:val="24"/>
          <w:szCs w:val="24"/>
        </w:rPr>
        <w:t xml:space="preserve"> used on the ISS vehicle. Before the flight, every cargo is supposed to be </w:t>
      </w:r>
      <w:r w:rsidR="00B874A2" w:rsidRPr="00E47D77">
        <w:rPr>
          <w:rFonts w:ascii="Times New Roman" w:hAnsi="Times New Roman" w:cs="Times New Roman"/>
          <w:sz w:val="24"/>
          <w:szCs w:val="24"/>
        </w:rPr>
        <w:t xml:space="preserve">evaluated to determine whether it contains </w:t>
      </w:r>
      <w:r w:rsidR="00D169B0" w:rsidRPr="00E47D77">
        <w:rPr>
          <w:rFonts w:ascii="Times New Roman" w:hAnsi="Times New Roman" w:cs="Times New Roman"/>
          <w:sz w:val="24"/>
          <w:szCs w:val="24"/>
        </w:rPr>
        <w:t>materials, which</w:t>
      </w:r>
      <w:r w:rsidR="00B874A2" w:rsidRPr="00E47D77">
        <w:rPr>
          <w:rFonts w:ascii="Times New Roman" w:hAnsi="Times New Roman" w:cs="Times New Roman"/>
          <w:sz w:val="24"/>
          <w:szCs w:val="24"/>
        </w:rPr>
        <w:t xml:space="preserve"> are a toxicological threat. Toxic </w:t>
      </w:r>
      <w:r w:rsidR="00D169B0" w:rsidRPr="00E47D77">
        <w:rPr>
          <w:rFonts w:ascii="Times New Roman" w:hAnsi="Times New Roman" w:cs="Times New Roman"/>
          <w:sz w:val="24"/>
          <w:szCs w:val="24"/>
        </w:rPr>
        <w:t>materials</w:t>
      </w:r>
      <w:r w:rsidR="00B874A2" w:rsidRPr="00E47D77">
        <w:rPr>
          <w:rFonts w:ascii="Times New Roman" w:hAnsi="Times New Roman" w:cs="Times New Roman"/>
          <w:sz w:val="24"/>
          <w:szCs w:val="24"/>
        </w:rPr>
        <w:t xml:space="preserve"> have been put into categories as threat 1, 2, and 3, whereby a </w:t>
      </w:r>
      <w:r w:rsidR="00D169B0" w:rsidRPr="00E47D77">
        <w:rPr>
          <w:rFonts w:ascii="Times New Roman" w:hAnsi="Times New Roman" w:cs="Times New Roman"/>
          <w:sz w:val="24"/>
          <w:szCs w:val="24"/>
        </w:rPr>
        <w:t>material</w:t>
      </w:r>
      <w:r w:rsidR="00B874A2" w:rsidRPr="00E47D77">
        <w:rPr>
          <w:rFonts w:ascii="Times New Roman" w:hAnsi="Times New Roman" w:cs="Times New Roman"/>
          <w:sz w:val="24"/>
          <w:szCs w:val="24"/>
        </w:rPr>
        <w:t xml:space="preserve"> with </w:t>
      </w:r>
      <w:r w:rsidR="00D169B0" w:rsidRPr="00E47D77">
        <w:rPr>
          <w:rFonts w:ascii="Times New Roman" w:hAnsi="Times New Roman" w:cs="Times New Roman"/>
          <w:sz w:val="24"/>
          <w:szCs w:val="24"/>
        </w:rPr>
        <w:t>threat</w:t>
      </w:r>
      <w:r w:rsidR="00B874A2" w:rsidRPr="00E47D77">
        <w:rPr>
          <w:rFonts w:ascii="Times New Roman" w:hAnsi="Times New Roman" w:cs="Times New Roman"/>
          <w:sz w:val="24"/>
          <w:szCs w:val="24"/>
        </w:rPr>
        <w:t xml:space="preserve"> level 1 may require one level of containment, while a material with threat level 2 or more</w:t>
      </w:r>
      <w:r w:rsidR="00BC0141">
        <w:rPr>
          <w:rFonts w:ascii="Times New Roman" w:hAnsi="Times New Roman" w:cs="Times New Roman"/>
          <w:sz w:val="24"/>
          <w:szCs w:val="24"/>
        </w:rPr>
        <w:t xml:space="preserve"> will require more</w:t>
      </w:r>
      <w:r w:rsidR="00B874A2" w:rsidRPr="00E47D77">
        <w:rPr>
          <w:rFonts w:ascii="Times New Roman" w:hAnsi="Times New Roman" w:cs="Times New Roman"/>
          <w:sz w:val="24"/>
          <w:szCs w:val="24"/>
        </w:rPr>
        <w:t xml:space="preserve"> levels of containment</w:t>
      </w:r>
      <w:r w:rsidR="00A82FEE" w:rsidRPr="00E47D77">
        <w:rPr>
          <w:rFonts w:ascii="Times New Roman" w:hAnsi="Times New Roman" w:cs="Times New Roman"/>
          <w:sz w:val="24"/>
          <w:szCs w:val="24"/>
        </w:rPr>
        <w:t xml:space="preserve"> (Harris and Simpson, 2016)</w:t>
      </w:r>
      <w:r w:rsidR="00B874A2" w:rsidRPr="00E47D77">
        <w:rPr>
          <w:rFonts w:ascii="Times New Roman" w:hAnsi="Times New Roman" w:cs="Times New Roman"/>
          <w:sz w:val="24"/>
          <w:szCs w:val="24"/>
        </w:rPr>
        <w:t>.</w:t>
      </w:r>
      <w:r w:rsidRPr="00E47D77">
        <w:rPr>
          <w:rFonts w:ascii="Times New Roman" w:hAnsi="Times New Roman" w:cs="Times New Roman"/>
          <w:sz w:val="24"/>
          <w:szCs w:val="24"/>
        </w:rPr>
        <w:t xml:space="preserve"> </w:t>
      </w:r>
    </w:p>
    <w:p w:rsidR="004D1AB7" w:rsidRPr="00E47D77" w:rsidRDefault="000A0659" w:rsidP="003D61E0">
      <w:pPr>
        <w:spacing w:after="0" w:line="480" w:lineRule="auto"/>
        <w:ind w:firstLine="720"/>
        <w:rPr>
          <w:rFonts w:ascii="Times New Roman" w:hAnsi="Times New Roman" w:cs="Times New Roman"/>
          <w:sz w:val="24"/>
          <w:szCs w:val="24"/>
        </w:rPr>
      </w:pPr>
      <w:r w:rsidRPr="00E47D77">
        <w:rPr>
          <w:rFonts w:ascii="Times New Roman" w:hAnsi="Times New Roman" w:cs="Times New Roman"/>
          <w:sz w:val="24"/>
          <w:szCs w:val="24"/>
        </w:rPr>
        <w:t>There are important that ensure continuous operations of the station's critical functions. They include system</w:t>
      </w:r>
      <w:r w:rsidR="00D169B0" w:rsidRPr="00E47D77">
        <w:rPr>
          <w:rFonts w:ascii="Times New Roman" w:hAnsi="Times New Roman" w:cs="Times New Roman"/>
          <w:sz w:val="24"/>
          <w:szCs w:val="24"/>
        </w:rPr>
        <w:t xml:space="preserve"> design and redundancy, maintenance capability, pre-flight testing, and a </w:t>
      </w:r>
      <w:r w:rsidR="00035437" w:rsidRPr="00E47D77">
        <w:rPr>
          <w:rFonts w:ascii="Times New Roman" w:hAnsi="Times New Roman" w:cs="Times New Roman"/>
          <w:sz w:val="24"/>
          <w:szCs w:val="24"/>
        </w:rPr>
        <w:t>robust transportation</w:t>
      </w:r>
      <w:r w:rsidR="00D169B0" w:rsidRPr="00E47D77">
        <w:rPr>
          <w:rFonts w:ascii="Times New Roman" w:hAnsi="Times New Roman" w:cs="Times New Roman"/>
          <w:sz w:val="24"/>
          <w:szCs w:val="24"/>
        </w:rPr>
        <w:t xml:space="preserve"> </w:t>
      </w:r>
      <w:r w:rsidRPr="00E47D77">
        <w:rPr>
          <w:rFonts w:ascii="Times New Roman" w:hAnsi="Times New Roman" w:cs="Times New Roman"/>
          <w:sz w:val="24"/>
          <w:szCs w:val="24"/>
        </w:rPr>
        <w:t>system</w:t>
      </w:r>
      <w:r w:rsidR="00D169B0" w:rsidRPr="00E47D77">
        <w:rPr>
          <w:rFonts w:ascii="Times New Roman" w:hAnsi="Times New Roman" w:cs="Times New Roman"/>
          <w:sz w:val="24"/>
          <w:szCs w:val="24"/>
        </w:rPr>
        <w:t xml:space="preserve"> </w:t>
      </w:r>
      <w:r w:rsidR="00035437" w:rsidRPr="00E47D77">
        <w:rPr>
          <w:rFonts w:ascii="Times New Roman" w:hAnsi="Times New Roman" w:cs="Times New Roman"/>
          <w:sz w:val="24"/>
          <w:szCs w:val="24"/>
        </w:rPr>
        <w:t>tailored towards</w:t>
      </w:r>
      <w:r w:rsidR="00D169B0" w:rsidRPr="00E47D77">
        <w:rPr>
          <w:rFonts w:ascii="Times New Roman" w:hAnsi="Times New Roman" w:cs="Times New Roman"/>
          <w:sz w:val="24"/>
          <w:szCs w:val="24"/>
        </w:rPr>
        <w:t xml:space="preserve"> supporting </w:t>
      </w:r>
      <w:r w:rsidR="00035437" w:rsidRPr="00E47D77">
        <w:rPr>
          <w:rFonts w:ascii="Times New Roman" w:hAnsi="Times New Roman" w:cs="Times New Roman"/>
          <w:sz w:val="24"/>
          <w:szCs w:val="24"/>
        </w:rPr>
        <w:t>maintenance resupply</w:t>
      </w:r>
      <w:r w:rsidR="00D169B0" w:rsidRPr="00E47D77">
        <w:rPr>
          <w:rFonts w:ascii="Times New Roman" w:hAnsi="Times New Roman" w:cs="Times New Roman"/>
          <w:sz w:val="24"/>
          <w:szCs w:val="24"/>
        </w:rPr>
        <w:t xml:space="preserve"> requirement</w:t>
      </w:r>
      <w:r w:rsidRPr="00E47D77">
        <w:rPr>
          <w:rFonts w:ascii="Times New Roman" w:hAnsi="Times New Roman" w:cs="Times New Roman"/>
          <w:sz w:val="24"/>
          <w:szCs w:val="24"/>
        </w:rPr>
        <w:t>s</w:t>
      </w:r>
      <w:r w:rsidR="00D169B0" w:rsidRPr="00E47D77">
        <w:rPr>
          <w:rFonts w:ascii="Times New Roman" w:hAnsi="Times New Roman" w:cs="Times New Roman"/>
          <w:sz w:val="24"/>
          <w:szCs w:val="24"/>
        </w:rPr>
        <w:t xml:space="preserve">. </w:t>
      </w:r>
      <w:r w:rsidRPr="00E47D77">
        <w:rPr>
          <w:rFonts w:ascii="Times New Roman" w:hAnsi="Times New Roman" w:cs="Times New Roman"/>
          <w:sz w:val="24"/>
          <w:szCs w:val="24"/>
        </w:rPr>
        <w:t>Maintaining</w:t>
      </w:r>
      <w:r w:rsidR="00D169B0" w:rsidRPr="00E47D77">
        <w:rPr>
          <w:rFonts w:ascii="Times New Roman" w:hAnsi="Times New Roman" w:cs="Times New Roman"/>
          <w:sz w:val="24"/>
          <w:szCs w:val="24"/>
        </w:rPr>
        <w:t xml:space="preserve"> the spares for the critical system is essential to the ongoing viability of the ISS vehicle. Another remedy to the </w:t>
      </w:r>
      <w:r w:rsidRPr="00E47D77">
        <w:rPr>
          <w:rFonts w:ascii="Times New Roman" w:hAnsi="Times New Roman" w:cs="Times New Roman"/>
          <w:sz w:val="24"/>
          <w:szCs w:val="24"/>
        </w:rPr>
        <w:t>problem has</w:t>
      </w:r>
      <w:r w:rsidR="007E1003" w:rsidRPr="00E47D77">
        <w:rPr>
          <w:rFonts w:ascii="Times New Roman" w:hAnsi="Times New Roman" w:cs="Times New Roman"/>
          <w:sz w:val="24"/>
          <w:szCs w:val="24"/>
        </w:rPr>
        <w:t xml:space="preserve"> to do with </w:t>
      </w:r>
      <w:r w:rsidR="00BC0141">
        <w:rPr>
          <w:rFonts w:ascii="Times New Roman" w:hAnsi="Times New Roman" w:cs="Times New Roman"/>
          <w:sz w:val="24"/>
          <w:szCs w:val="24"/>
        </w:rPr>
        <w:t xml:space="preserve">the </w:t>
      </w:r>
      <w:r w:rsidR="00035437" w:rsidRPr="00E47D77">
        <w:rPr>
          <w:rFonts w:ascii="Times New Roman" w:hAnsi="Times New Roman" w:cs="Times New Roman"/>
          <w:sz w:val="24"/>
          <w:szCs w:val="24"/>
        </w:rPr>
        <w:t>assembly sequence</w:t>
      </w:r>
      <w:r w:rsidR="007E1003" w:rsidRPr="00E47D77">
        <w:rPr>
          <w:rFonts w:ascii="Times New Roman" w:hAnsi="Times New Roman" w:cs="Times New Roman"/>
          <w:sz w:val="24"/>
          <w:szCs w:val="24"/>
        </w:rPr>
        <w:t xml:space="preserve"> planning</w:t>
      </w:r>
      <w:r w:rsidR="00035437" w:rsidRPr="00E47D77">
        <w:rPr>
          <w:rFonts w:ascii="Times New Roman" w:hAnsi="Times New Roman" w:cs="Times New Roman"/>
          <w:sz w:val="24"/>
          <w:szCs w:val="24"/>
        </w:rPr>
        <w:t>. In this regard, the</w:t>
      </w:r>
      <w:r w:rsidR="007E1003" w:rsidRPr="00E47D77">
        <w:rPr>
          <w:rFonts w:ascii="Times New Roman" w:hAnsi="Times New Roman" w:cs="Times New Roman"/>
          <w:sz w:val="24"/>
          <w:szCs w:val="24"/>
        </w:rPr>
        <w:t xml:space="preserve"> ISS assembly </w:t>
      </w:r>
      <w:r w:rsidR="00035437" w:rsidRPr="00E47D77">
        <w:rPr>
          <w:rFonts w:ascii="Times New Roman" w:hAnsi="Times New Roman" w:cs="Times New Roman"/>
          <w:sz w:val="24"/>
          <w:szCs w:val="24"/>
        </w:rPr>
        <w:t>sequence is</w:t>
      </w:r>
      <w:r w:rsidR="007E1003" w:rsidRPr="00E47D77">
        <w:rPr>
          <w:rFonts w:ascii="Times New Roman" w:hAnsi="Times New Roman" w:cs="Times New Roman"/>
          <w:sz w:val="24"/>
          <w:szCs w:val="24"/>
        </w:rPr>
        <w:t xml:space="preserve"> supposed to be designed </w:t>
      </w:r>
      <w:r w:rsidRPr="00E47D77">
        <w:rPr>
          <w:rFonts w:ascii="Times New Roman" w:hAnsi="Times New Roman" w:cs="Times New Roman"/>
          <w:sz w:val="24"/>
          <w:szCs w:val="24"/>
        </w:rPr>
        <w:t>to mi</w:t>
      </w:r>
      <w:r w:rsidR="007E1003" w:rsidRPr="00E47D77">
        <w:rPr>
          <w:rFonts w:ascii="Times New Roman" w:hAnsi="Times New Roman" w:cs="Times New Roman"/>
          <w:sz w:val="24"/>
          <w:szCs w:val="24"/>
        </w:rPr>
        <w:t>ni</w:t>
      </w:r>
      <w:r w:rsidRPr="00E47D77">
        <w:rPr>
          <w:rFonts w:ascii="Times New Roman" w:hAnsi="Times New Roman" w:cs="Times New Roman"/>
          <w:sz w:val="24"/>
          <w:szCs w:val="24"/>
        </w:rPr>
        <w:t>mi</w:t>
      </w:r>
      <w:r w:rsidR="007E1003" w:rsidRPr="00E47D77">
        <w:rPr>
          <w:rFonts w:ascii="Times New Roman" w:hAnsi="Times New Roman" w:cs="Times New Roman"/>
          <w:sz w:val="24"/>
          <w:szCs w:val="24"/>
        </w:rPr>
        <w:t xml:space="preserve">ze the </w:t>
      </w:r>
      <w:r w:rsidR="00035437" w:rsidRPr="00E47D77">
        <w:rPr>
          <w:rFonts w:ascii="Times New Roman" w:hAnsi="Times New Roman" w:cs="Times New Roman"/>
          <w:sz w:val="24"/>
          <w:szCs w:val="24"/>
        </w:rPr>
        <w:t>number of</w:t>
      </w:r>
      <w:r w:rsidR="007E1003" w:rsidRPr="00E47D77">
        <w:rPr>
          <w:rFonts w:ascii="Times New Roman" w:hAnsi="Times New Roman" w:cs="Times New Roman"/>
          <w:sz w:val="24"/>
          <w:szCs w:val="24"/>
        </w:rPr>
        <w:t xml:space="preserve"> </w:t>
      </w:r>
      <w:r w:rsidR="00973952" w:rsidRPr="00E47D77">
        <w:rPr>
          <w:rFonts w:ascii="Times New Roman" w:hAnsi="Times New Roman" w:cs="Times New Roman"/>
          <w:sz w:val="24"/>
          <w:szCs w:val="24"/>
        </w:rPr>
        <w:t xml:space="preserve">points </w:t>
      </w:r>
      <w:r w:rsidR="00973952" w:rsidRPr="00E47D77">
        <w:rPr>
          <w:rFonts w:ascii="Times New Roman" w:hAnsi="Times New Roman" w:cs="Times New Roman"/>
          <w:sz w:val="24"/>
          <w:szCs w:val="24"/>
        </w:rPr>
        <w:lastRenderedPageBreak/>
        <w:t>where</w:t>
      </w:r>
      <w:r w:rsidR="007E1003" w:rsidRPr="00E47D77">
        <w:rPr>
          <w:rFonts w:ascii="Times New Roman" w:hAnsi="Times New Roman" w:cs="Times New Roman"/>
          <w:sz w:val="24"/>
          <w:szCs w:val="24"/>
        </w:rPr>
        <w:t xml:space="preserve"> the system failure tolerance happens to be reduced as a </w:t>
      </w:r>
      <w:r w:rsidRPr="00E47D77">
        <w:rPr>
          <w:rFonts w:ascii="Times New Roman" w:hAnsi="Times New Roman" w:cs="Times New Roman"/>
          <w:sz w:val="24"/>
          <w:szCs w:val="24"/>
        </w:rPr>
        <w:t>result</w:t>
      </w:r>
      <w:r w:rsidR="007E1003" w:rsidRPr="00E47D77">
        <w:rPr>
          <w:rFonts w:ascii="Times New Roman" w:hAnsi="Times New Roman" w:cs="Times New Roman"/>
          <w:sz w:val="24"/>
          <w:szCs w:val="24"/>
        </w:rPr>
        <w:t xml:space="preserve"> of any disconnections of power, data, or the thermal interfaces to install the new hardware. The strength of the system is supposed to be maintained </w:t>
      </w:r>
      <w:r w:rsidRPr="00E47D77">
        <w:rPr>
          <w:rFonts w:ascii="Times New Roman" w:hAnsi="Times New Roman" w:cs="Times New Roman"/>
          <w:sz w:val="24"/>
          <w:szCs w:val="24"/>
        </w:rPr>
        <w:t>through careful</w:t>
      </w:r>
      <w:r w:rsidR="007E1003" w:rsidRPr="00E47D77">
        <w:rPr>
          <w:rFonts w:ascii="Times New Roman" w:hAnsi="Times New Roman" w:cs="Times New Roman"/>
          <w:sz w:val="24"/>
          <w:szCs w:val="24"/>
        </w:rPr>
        <w:t xml:space="preserve"> assembly </w:t>
      </w:r>
      <w:r w:rsidR="000354E8" w:rsidRPr="00E47D77">
        <w:rPr>
          <w:rFonts w:ascii="Times New Roman" w:hAnsi="Times New Roman" w:cs="Times New Roman"/>
          <w:sz w:val="24"/>
          <w:szCs w:val="24"/>
        </w:rPr>
        <w:t>sequence planning</w:t>
      </w:r>
      <w:r w:rsidR="007E1003" w:rsidRPr="00E47D77">
        <w:rPr>
          <w:rFonts w:ascii="Times New Roman" w:hAnsi="Times New Roman" w:cs="Times New Roman"/>
          <w:sz w:val="24"/>
          <w:szCs w:val="24"/>
        </w:rPr>
        <w:t xml:space="preserve"> and ensuring the </w:t>
      </w:r>
      <w:r w:rsidR="000354E8" w:rsidRPr="00E47D77">
        <w:rPr>
          <w:rFonts w:ascii="Times New Roman" w:hAnsi="Times New Roman" w:cs="Times New Roman"/>
          <w:sz w:val="24"/>
          <w:szCs w:val="24"/>
        </w:rPr>
        <w:t>availability of</w:t>
      </w:r>
      <w:r w:rsidR="007E1003" w:rsidRPr="00E47D77">
        <w:rPr>
          <w:rFonts w:ascii="Times New Roman" w:hAnsi="Times New Roman" w:cs="Times New Roman"/>
          <w:sz w:val="24"/>
          <w:szCs w:val="24"/>
        </w:rPr>
        <w:t xml:space="preserve"> the required support functions such as the EVA repair </w:t>
      </w:r>
      <w:r w:rsidR="000354E8" w:rsidRPr="00E47D77">
        <w:rPr>
          <w:rFonts w:ascii="Times New Roman" w:hAnsi="Times New Roman" w:cs="Times New Roman"/>
          <w:sz w:val="24"/>
          <w:szCs w:val="24"/>
        </w:rPr>
        <w:t>capabilities and</w:t>
      </w:r>
      <w:r w:rsidR="007E1003" w:rsidRPr="00E47D77">
        <w:rPr>
          <w:rFonts w:ascii="Times New Roman" w:hAnsi="Times New Roman" w:cs="Times New Roman"/>
          <w:sz w:val="24"/>
          <w:szCs w:val="24"/>
        </w:rPr>
        <w:t xml:space="preserve"> the </w:t>
      </w:r>
      <w:r w:rsidR="000354E8" w:rsidRPr="00E47D77">
        <w:rPr>
          <w:rFonts w:ascii="Times New Roman" w:hAnsi="Times New Roman" w:cs="Times New Roman"/>
          <w:sz w:val="24"/>
          <w:szCs w:val="24"/>
        </w:rPr>
        <w:t>onboard hardware</w:t>
      </w:r>
      <w:r w:rsidR="007E1003" w:rsidRPr="00E47D77">
        <w:rPr>
          <w:rFonts w:ascii="Times New Roman" w:hAnsi="Times New Roman" w:cs="Times New Roman"/>
          <w:sz w:val="24"/>
          <w:szCs w:val="24"/>
        </w:rPr>
        <w:t xml:space="preserve"> spares</w:t>
      </w:r>
      <w:r w:rsidR="00A82FEE" w:rsidRPr="00E47D77">
        <w:rPr>
          <w:rFonts w:ascii="Times New Roman" w:hAnsi="Times New Roman" w:cs="Times New Roman"/>
          <w:sz w:val="24"/>
          <w:szCs w:val="24"/>
        </w:rPr>
        <w:t xml:space="preserve"> (Owens and de Weck, 2018)</w:t>
      </w:r>
      <w:r w:rsidR="007E1003" w:rsidRPr="00E47D77">
        <w:rPr>
          <w:rFonts w:ascii="Times New Roman" w:hAnsi="Times New Roman" w:cs="Times New Roman"/>
          <w:sz w:val="24"/>
          <w:szCs w:val="24"/>
        </w:rPr>
        <w:t>. Careful</w:t>
      </w:r>
      <w:r w:rsidRPr="00E47D77">
        <w:rPr>
          <w:rFonts w:ascii="Times New Roman" w:hAnsi="Times New Roman" w:cs="Times New Roman"/>
          <w:sz w:val="24"/>
          <w:szCs w:val="24"/>
        </w:rPr>
        <w:t xml:space="preserve"> assembly sequence planning manifests flexibility</w:t>
      </w:r>
      <w:r w:rsidR="003D61E0">
        <w:rPr>
          <w:rFonts w:ascii="Times New Roman" w:hAnsi="Times New Roman" w:cs="Times New Roman"/>
          <w:sz w:val="24"/>
          <w:szCs w:val="24"/>
        </w:rPr>
        <w:t>; in the long run, this</w:t>
      </w:r>
      <w:r w:rsidRPr="00E47D77">
        <w:rPr>
          <w:rFonts w:ascii="Times New Roman" w:hAnsi="Times New Roman" w:cs="Times New Roman"/>
          <w:sz w:val="24"/>
          <w:szCs w:val="24"/>
        </w:rPr>
        <w:t xml:space="preserve"> provides the capability tailored towards restoring system fault tolerance in the event that failure occurs. </w:t>
      </w:r>
    </w:p>
    <w:p w:rsidR="00D91030" w:rsidRPr="00E47D77" w:rsidRDefault="00D169B0" w:rsidP="003D61E0">
      <w:pPr>
        <w:pStyle w:val="Heading1"/>
        <w:spacing w:before="0" w:line="480" w:lineRule="auto"/>
      </w:pPr>
      <w:bookmarkStart w:id="3" w:name="_Toc65514303"/>
      <w:r w:rsidRPr="00E47D77">
        <w:t>Benefits and drawback of using a qualitative and quantitative risk matrix for classifying the various types of organizational risks</w:t>
      </w:r>
      <w:bookmarkEnd w:id="3"/>
    </w:p>
    <w:p w:rsidR="000354E8" w:rsidRDefault="00D169B0" w:rsidP="003D61E0">
      <w:pPr>
        <w:spacing w:after="0" w:line="480" w:lineRule="auto"/>
        <w:ind w:firstLine="720"/>
        <w:rPr>
          <w:rFonts w:ascii="Times New Roman" w:hAnsi="Times New Roman" w:cs="Times New Roman"/>
          <w:sz w:val="24"/>
          <w:szCs w:val="24"/>
        </w:rPr>
      </w:pPr>
      <w:r w:rsidRPr="00E47D77">
        <w:rPr>
          <w:rFonts w:ascii="Times New Roman" w:hAnsi="Times New Roman" w:cs="Times New Roman"/>
          <w:sz w:val="24"/>
          <w:szCs w:val="24"/>
        </w:rPr>
        <w:t xml:space="preserve">The risk matrix for </w:t>
      </w:r>
      <w:r w:rsidR="005873A3" w:rsidRPr="00E47D77">
        <w:rPr>
          <w:rFonts w:ascii="Times New Roman" w:hAnsi="Times New Roman" w:cs="Times New Roman"/>
          <w:sz w:val="24"/>
          <w:szCs w:val="24"/>
        </w:rPr>
        <w:t>quantitative</w:t>
      </w:r>
      <w:r w:rsidRPr="00E47D77">
        <w:rPr>
          <w:rFonts w:ascii="Times New Roman" w:hAnsi="Times New Roman" w:cs="Times New Roman"/>
          <w:sz w:val="24"/>
          <w:szCs w:val="24"/>
        </w:rPr>
        <w:t xml:space="preserve"> and qualitative risk </w:t>
      </w:r>
      <w:r w:rsidR="005873A3" w:rsidRPr="00E47D77">
        <w:rPr>
          <w:rFonts w:ascii="Times New Roman" w:hAnsi="Times New Roman" w:cs="Times New Roman"/>
          <w:sz w:val="24"/>
          <w:szCs w:val="24"/>
        </w:rPr>
        <w:t>analysis analyses risks based on the likelihood, from rare to almost certain, and it takes into account the consequences and impact. It is an import</w:t>
      </w:r>
      <w:r w:rsidR="005412F1" w:rsidRPr="00E47D77">
        <w:rPr>
          <w:rFonts w:ascii="Times New Roman" w:hAnsi="Times New Roman" w:cs="Times New Roman"/>
          <w:sz w:val="24"/>
          <w:szCs w:val="24"/>
        </w:rPr>
        <w:t xml:space="preserve">ant decision-making tool that enables an organization to decide how various decisions will be made. For instance, high risks may require senior management notifications, while low risks can be handled through normal processes. However, the disadvantage is that the tool lacks details. Therefore, if it is used as the only method of evaluating risks, the chances are high that the intricacies of the hazard can be oversimplified. </w:t>
      </w:r>
      <w:r w:rsidR="003D61E0">
        <w:rPr>
          <w:rFonts w:ascii="Times New Roman" w:hAnsi="Times New Roman" w:cs="Times New Roman"/>
          <w:sz w:val="24"/>
          <w:szCs w:val="24"/>
        </w:rPr>
        <w:t>In this regard</w:t>
      </w:r>
      <w:r w:rsidR="005412F1" w:rsidRPr="00E47D77">
        <w:rPr>
          <w:rFonts w:ascii="Times New Roman" w:hAnsi="Times New Roman" w:cs="Times New Roman"/>
          <w:sz w:val="24"/>
          <w:szCs w:val="24"/>
        </w:rPr>
        <w:t>, it should only be used as a preliminary measure in the assessment of risks</w:t>
      </w:r>
      <w:r w:rsidR="00A82FEE" w:rsidRPr="00E47D77">
        <w:rPr>
          <w:rFonts w:ascii="Times New Roman" w:hAnsi="Times New Roman" w:cs="Times New Roman"/>
          <w:sz w:val="24"/>
          <w:szCs w:val="24"/>
        </w:rPr>
        <w:t xml:space="preserve"> (Voorhies et al., 2019). </w:t>
      </w:r>
      <w:r w:rsidR="000E214A" w:rsidRPr="00E47D77">
        <w:rPr>
          <w:rFonts w:ascii="Times New Roman" w:hAnsi="Times New Roman" w:cs="Times New Roman"/>
          <w:sz w:val="24"/>
          <w:szCs w:val="24"/>
        </w:rPr>
        <w:t xml:space="preserve">The organization is stable, and measures are </w:t>
      </w:r>
      <w:r w:rsidRPr="00E47D77">
        <w:rPr>
          <w:rFonts w:ascii="Times New Roman" w:hAnsi="Times New Roman" w:cs="Times New Roman"/>
          <w:sz w:val="24"/>
          <w:szCs w:val="24"/>
        </w:rPr>
        <w:t>meant</w:t>
      </w:r>
      <w:r w:rsidR="000E214A" w:rsidRPr="00E47D77">
        <w:rPr>
          <w:rFonts w:ascii="Times New Roman" w:hAnsi="Times New Roman" w:cs="Times New Roman"/>
          <w:sz w:val="24"/>
          <w:szCs w:val="24"/>
        </w:rPr>
        <w:t xml:space="preserve"> to find problem</w:t>
      </w:r>
      <w:r w:rsidRPr="00E47D77">
        <w:rPr>
          <w:rFonts w:ascii="Times New Roman" w:hAnsi="Times New Roman" w:cs="Times New Roman"/>
          <w:sz w:val="24"/>
          <w:szCs w:val="24"/>
        </w:rPr>
        <w:t>s before they escalate to catastrophic levels.</w:t>
      </w:r>
    </w:p>
    <w:p w:rsidR="009B47A3" w:rsidRPr="00E47D77" w:rsidRDefault="00D169B0" w:rsidP="003D61E0">
      <w:pPr>
        <w:pStyle w:val="Heading1"/>
        <w:spacing w:before="0" w:line="480" w:lineRule="auto"/>
      </w:pPr>
      <w:bookmarkStart w:id="4" w:name="_Toc65514304"/>
      <w:r w:rsidRPr="00E47D77">
        <w:t>Recommendation</w:t>
      </w:r>
      <w:r w:rsidR="00D370FA" w:rsidRPr="00E47D77">
        <w:t xml:space="preserve"> and conclusion</w:t>
      </w:r>
      <w:bookmarkEnd w:id="4"/>
    </w:p>
    <w:p w:rsidR="005412F1" w:rsidRPr="00E47D77" w:rsidRDefault="00D169B0" w:rsidP="003D61E0">
      <w:pPr>
        <w:spacing w:after="0" w:line="480" w:lineRule="auto"/>
        <w:ind w:firstLine="720"/>
        <w:rPr>
          <w:rFonts w:ascii="Times New Roman" w:hAnsi="Times New Roman" w:cs="Times New Roman"/>
          <w:sz w:val="24"/>
          <w:szCs w:val="24"/>
        </w:rPr>
      </w:pPr>
      <w:r w:rsidRPr="00E47D77">
        <w:rPr>
          <w:rFonts w:ascii="Times New Roman" w:hAnsi="Times New Roman" w:cs="Times New Roman"/>
          <w:sz w:val="24"/>
          <w:szCs w:val="24"/>
        </w:rPr>
        <w:t xml:space="preserve">The above plan stipulates most of the actions that are supposed to be taken </w:t>
      </w:r>
      <w:r w:rsidR="00E3126A" w:rsidRPr="00E47D77">
        <w:rPr>
          <w:rFonts w:ascii="Times New Roman" w:hAnsi="Times New Roman" w:cs="Times New Roman"/>
          <w:sz w:val="24"/>
          <w:szCs w:val="24"/>
        </w:rPr>
        <w:t xml:space="preserve">as mitigation endeavors. For instance, the ISS program is supposed to prioritize risk reductions of MMOD. There is a need to implement and develop plans that are tailored towards maintaining ISS-critical </w:t>
      </w:r>
      <w:r w:rsidR="00E3126A" w:rsidRPr="00E47D77">
        <w:rPr>
          <w:rFonts w:ascii="Times New Roman" w:hAnsi="Times New Roman" w:cs="Times New Roman"/>
          <w:sz w:val="24"/>
          <w:szCs w:val="24"/>
        </w:rPr>
        <w:lastRenderedPageBreak/>
        <w:t>skills. There should be efforts to monitor</w:t>
      </w:r>
      <w:r w:rsidR="000E214A" w:rsidRPr="00E47D77">
        <w:rPr>
          <w:rFonts w:ascii="Times New Roman" w:hAnsi="Times New Roman" w:cs="Times New Roman"/>
          <w:sz w:val="24"/>
          <w:szCs w:val="24"/>
        </w:rPr>
        <w:t xml:space="preserve"> the service module windows for critical damage deliberately and be prepared to implement protection measures. Other recommendations include ensuring sound design practices, maintaining a pressurized cabin environment, regulating the quantities and types of the toxic materials, and upholding System design and redundancy, maintenance capability, pre-flight testing, and a robust transportation system, among other measures.</w:t>
      </w:r>
      <w:r w:rsidR="003D61E0">
        <w:rPr>
          <w:rFonts w:ascii="Times New Roman" w:hAnsi="Times New Roman" w:cs="Times New Roman"/>
          <w:sz w:val="24"/>
          <w:szCs w:val="24"/>
        </w:rPr>
        <w:t xml:space="preserve"> All these are geared towards enhancing the operations of </w:t>
      </w:r>
      <w:r w:rsidR="003D61E0" w:rsidRPr="00E47D77">
        <w:rPr>
          <w:rFonts w:ascii="Times New Roman" w:hAnsi="Times New Roman" w:cs="Times New Roman"/>
          <w:sz w:val="24"/>
          <w:szCs w:val="24"/>
        </w:rPr>
        <w:t>the ISS program</w:t>
      </w:r>
      <w:r w:rsidR="003D61E0">
        <w:rPr>
          <w:rFonts w:ascii="Times New Roman" w:hAnsi="Times New Roman" w:cs="Times New Roman"/>
          <w:sz w:val="24"/>
          <w:szCs w:val="24"/>
        </w:rPr>
        <w:t>.</w:t>
      </w:r>
    </w:p>
    <w:p w:rsidR="00420DB5" w:rsidRDefault="00420DB5" w:rsidP="003D61E0">
      <w:pPr>
        <w:spacing w:after="0" w:line="480" w:lineRule="auto"/>
        <w:rPr>
          <w:rFonts w:asciiTheme="majorHAnsi" w:eastAsiaTheme="majorEastAsia" w:hAnsiTheme="majorHAnsi" w:cstheme="majorBidi"/>
          <w:color w:val="2E74B5" w:themeColor="accent1" w:themeShade="BF"/>
          <w:sz w:val="32"/>
          <w:szCs w:val="32"/>
        </w:rPr>
      </w:pPr>
      <w:r>
        <w:br w:type="page"/>
      </w:r>
    </w:p>
    <w:p w:rsidR="00035437" w:rsidRPr="00E47D77" w:rsidRDefault="00D169B0" w:rsidP="003D61E0">
      <w:pPr>
        <w:pStyle w:val="Heading1"/>
        <w:spacing w:before="0" w:line="480" w:lineRule="auto"/>
      </w:pPr>
      <w:bookmarkStart w:id="5" w:name="_Toc65514305"/>
      <w:r w:rsidRPr="00E47D77">
        <w:lastRenderedPageBreak/>
        <w:t>Reference list</w:t>
      </w:r>
      <w:bookmarkEnd w:id="5"/>
    </w:p>
    <w:p w:rsidR="00420DB5" w:rsidRPr="00E47D77" w:rsidRDefault="00420DB5" w:rsidP="003D61E0">
      <w:pPr>
        <w:spacing w:after="0" w:line="480" w:lineRule="auto"/>
        <w:ind w:left="720" w:hanging="720"/>
        <w:rPr>
          <w:rFonts w:ascii="Times New Roman" w:hAnsi="Times New Roman" w:cs="Times New Roman"/>
          <w:sz w:val="24"/>
          <w:szCs w:val="24"/>
        </w:rPr>
      </w:pPr>
      <w:r w:rsidRPr="00E47D77">
        <w:rPr>
          <w:rFonts w:ascii="Times New Roman" w:hAnsi="Times New Roman" w:cs="Times New Roman"/>
          <w:sz w:val="24"/>
          <w:szCs w:val="24"/>
        </w:rPr>
        <w:t xml:space="preserve">Allen, C., 2018, December. International Space Station Acoustics-A Status Report. In </w:t>
      </w:r>
      <w:r w:rsidRPr="00E47D77">
        <w:rPr>
          <w:rFonts w:ascii="Times New Roman" w:hAnsi="Times New Roman" w:cs="Times New Roman"/>
          <w:i/>
          <w:iCs/>
          <w:sz w:val="24"/>
          <w:szCs w:val="24"/>
        </w:rPr>
        <w:t>INTER-NOISE and NOISE-CON Congress and Conference Proceedings</w:t>
      </w:r>
      <w:r w:rsidR="00EA2346">
        <w:rPr>
          <w:rFonts w:ascii="Times New Roman" w:hAnsi="Times New Roman" w:cs="Times New Roman"/>
          <w:sz w:val="24"/>
          <w:szCs w:val="24"/>
        </w:rPr>
        <w:t xml:space="preserve"> </w:t>
      </w:r>
      <w:r w:rsidRPr="00E47D77">
        <w:rPr>
          <w:rFonts w:ascii="Times New Roman" w:hAnsi="Times New Roman" w:cs="Times New Roman"/>
          <w:sz w:val="24"/>
          <w:szCs w:val="24"/>
        </w:rPr>
        <w:t xml:space="preserve">Vol. 258, No. 6, pp. </w:t>
      </w:r>
      <w:bookmarkStart w:id="6" w:name="_GoBack"/>
      <w:bookmarkEnd w:id="6"/>
      <w:r w:rsidRPr="00E47D77">
        <w:rPr>
          <w:rFonts w:ascii="Times New Roman" w:hAnsi="Times New Roman" w:cs="Times New Roman"/>
          <w:sz w:val="24"/>
          <w:szCs w:val="24"/>
        </w:rPr>
        <w:t xml:space="preserve">1319-1334). Institute of Noise Control Engineering. </w:t>
      </w:r>
    </w:p>
    <w:p w:rsidR="00420DB5" w:rsidRPr="00E47D77" w:rsidRDefault="00420DB5" w:rsidP="003D61E0">
      <w:pPr>
        <w:spacing w:after="0" w:line="480" w:lineRule="auto"/>
        <w:ind w:left="720" w:hanging="720"/>
        <w:rPr>
          <w:rFonts w:ascii="Times New Roman" w:hAnsi="Times New Roman" w:cs="Times New Roman"/>
          <w:sz w:val="24"/>
          <w:szCs w:val="24"/>
        </w:rPr>
      </w:pPr>
      <w:r w:rsidRPr="00E47D77">
        <w:rPr>
          <w:rFonts w:ascii="Times New Roman" w:hAnsi="Times New Roman" w:cs="Times New Roman"/>
          <w:sz w:val="24"/>
          <w:szCs w:val="24"/>
        </w:rPr>
        <w:t xml:space="preserve">Coil, D.A., Neches, R.Y., Lang, J.M., Brown, W.E., Severance, M., Cavalier, D. and Eisen, J.A., 2016. Growth of 48 built environment bacterial isolates on board the International Space Station (ISS). </w:t>
      </w:r>
      <w:r w:rsidRPr="00E47D77">
        <w:rPr>
          <w:rFonts w:ascii="Times New Roman" w:hAnsi="Times New Roman" w:cs="Times New Roman"/>
          <w:i/>
          <w:iCs/>
          <w:sz w:val="24"/>
          <w:szCs w:val="24"/>
        </w:rPr>
        <w:t>PeerJ</w:t>
      </w:r>
      <w:r w:rsidRPr="00E47D77">
        <w:rPr>
          <w:rFonts w:ascii="Times New Roman" w:hAnsi="Times New Roman" w:cs="Times New Roman"/>
          <w:sz w:val="24"/>
          <w:szCs w:val="24"/>
        </w:rPr>
        <w:t xml:space="preserve">, </w:t>
      </w:r>
      <w:r w:rsidRPr="00E47D77">
        <w:rPr>
          <w:rFonts w:ascii="Times New Roman" w:hAnsi="Times New Roman" w:cs="Times New Roman"/>
          <w:i/>
          <w:iCs/>
          <w:sz w:val="24"/>
          <w:szCs w:val="24"/>
        </w:rPr>
        <w:t>4</w:t>
      </w:r>
      <w:r w:rsidRPr="00E47D77">
        <w:rPr>
          <w:rFonts w:ascii="Times New Roman" w:hAnsi="Times New Roman" w:cs="Times New Roman"/>
          <w:sz w:val="24"/>
          <w:szCs w:val="24"/>
        </w:rPr>
        <w:t>, p.e1842.</w:t>
      </w:r>
    </w:p>
    <w:p w:rsidR="00420DB5" w:rsidRPr="00E47D77" w:rsidRDefault="00420DB5" w:rsidP="003D61E0">
      <w:pPr>
        <w:spacing w:after="0" w:line="480" w:lineRule="auto"/>
        <w:ind w:left="720" w:hanging="720"/>
        <w:rPr>
          <w:rFonts w:ascii="Times New Roman" w:hAnsi="Times New Roman" w:cs="Times New Roman"/>
          <w:sz w:val="24"/>
          <w:szCs w:val="24"/>
        </w:rPr>
      </w:pPr>
      <w:r w:rsidRPr="00E47D77">
        <w:rPr>
          <w:rFonts w:ascii="Times New Roman" w:hAnsi="Times New Roman" w:cs="Times New Roman"/>
          <w:sz w:val="24"/>
          <w:szCs w:val="24"/>
        </w:rPr>
        <w:t>Cooney, J.S., 2016. International Space Station (ISS) Orbital Debris Collision Avoidance Process.</w:t>
      </w:r>
    </w:p>
    <w:p w:rsidR="00420DB5" w:rsidRPr="00E47D77" w:rsidRDefault="00420DB5" w:rsidP="003D61E0">
      <w:pPr>
        <w:spacing w:after="0" w:line="480" w:lineRule="auto"/>
        <w:ind w:left="720" w:hanging="720"/>
        <w:rPr>
          <w:rFonts w:ascii="Times New Roman" w:hAnsi="Times New Roman" w:cs="Times New Roman"/>
          <w:sz w:val="24"/>
          <w:szCs w:val="24"/>
        </w:rPr>
      </w:pPr>
      <w:r w:rsidRPr="00E47D77">
        <w:rPr>
          <w:rFonts w:ascii="Times New Roman" w:hAnsi="Times New Roman" w:cs="Times New Roman"/>
          <w:sz w:val="24"/>
          <w:szCs w:val="24"/>
        </w:rPr>
        <w:t xml:space="preserve">Harris, S. and Simpson, B., 2016. Human Error and the International Space Station: Challenges and Triumphs in Science Operations. In </w:t>
      </w:r>
      <w:r w:rsidRPr="00E47D77">
        <w:rPr>
          <w:rFonts w:ascii="Times New Roman" w:hAnsi="Times New Roman" w:cs="Times New Roman"/>
          <w:i/>
          <w:iCs/>
          <w:sz w:val="24"/>
          <w:szCs w:val="24"/>
        </w:rPr>
        <w:t>14th International Conference on Space Operations</w:t>
      </w:r>
      <w:r w:rsidRPr="00E47D77">
        <w:rPr>
          <w:rFonts w:ascii="Times New Roman" w:hAnsi="Times New Roman" w:cs="Times New Roman"/>
          <w:sz w:val="24"/>
          <w:szCs w:val="24"/>
        </w:rPr>
        <w:t xml:space="preserve"> (p. 2406).</w:t>
      </w:r>
    </w:p>
    <w:p w:rsidR="00420DB5" w:rsidRPr="00E47D77" w:rsidRDefault="00420DB5" w:rsidP="003D61E0">
      <w:pPr>
        <w:spacing w:after="0" w:line="480" w:lineRule="auto"/>
        <w:ind w:left="720" w:hanging="720"/>
        <w:rPr>
          <w:rFonts w:ascii="Times New Roman" w:hAnsi="Times New Roman" w:cs="Times New Roman"/>
          <w:sz w:val="24"/>
          <w:szCs w:val="24"/>
        </w:rPr>
      </w:pPr>
      <w:r w:rsidRPr="00E47D77">
        <w:rPr>
          <w:rFonts w:ascii="Times New Roman" w:hAnsi="Times New Roman" w:cs="Times New Roman"/>
          <w:sz w:val="24"/>
          <w:szCs w:val="24"/>
        </w:rPr>
        <w:t xml:space="preserve">Mora, M., Perras, A., Alekhova, T.A., Wink, L., Krause, R., Aleksandrova, A., Novozhilova, T., and Moissl-Eichinger, C., 2016. Resilient microorganisms in dust samples of the International Space Station—survival of the adaptation specialists. </w:t>
      </w:r>
      <w:r w:rsidRPr="00E47D77">
        <w:rPr>
          <w:rFonts w:ascii="Times New Roman" w:hAnsi="Times New Roman" w:cs="Times New Roman"/>
          <w:i/>
          <w:iCs/>
          <w:sz w:val="24"/>
          <w:szCs w:val="24"/>
        </w:rPr>
        <w:t>Microbiome</w:t>
      </w:r>
      <w:r w:rsidRPr="00E47D77">
        <w:rPr>
          <w:rFonts w:ascii="Times New Roman" w:hAnsi="Times New Roman" w:cs="Times New Roman"/>
          <w:sz w:val="24"/>
          <w:szCs w:val="24"/>
        </w:rPr>
        <w:t xml:space="preserve">, </w:t>
      </w:r>
      <w:r w:rsidRPr="00E47D77">
        <w:rPr>
          <w:rFonts w:ascii="Times New Roman" w:hAnsi="Times New Roman" w:cs="Times New Roman"/>
          <w:i/>
          <w:iCs/>
          <w:sz w:val="24"/>
          <w:szCs w:val="24"/>
        </w:rPr>
        <w:t>4</w:t>
      </w:r>
      <w:r w:rsidRPr="00E47D77">
        <w:rPr>
          <w:rFonts w:ascii="Times New Roman" w:hAnsi="Times New Roman" w:cs="Times New Roman"/>
          <w:sz w:val="24"/>
          <w:szCs w:val="24"/>
        </w:rPr>
        <w:t>(1), pp.1-21.</w:t>
      </w:r>
    </w:p>
    <w:p w:rsidR="00420DB5" w:rsidRPr="00E47D77" w:rsidRDefault="00420DB5" w:rsidP="003D61E0">
      <w:pPr>
        <w:spacing w:after="0" w:line="480" w:lineRule="auto"/>
        <w:ind w:left="720" w:hanging="720"/>
        <w:rPr>
          <w:rFonts w:ascii="Times New Roman" w:hAnsi="Times New Roman" w:cs="Times New Roman"/>
          <w:sz w:val="24"/>
          <w:szCs w:val="24"/>
        </w:rPr>
      </w:pPr>
      <w:r w:rsidRPr="00E47D77">
        <w:rPr>
          <w:rFonts w:ascii="Times New Roman" w:hAnsi="Times New Roman" w:cs="Times New Roman"/>
          <w:sz w:val="24"/>
          <w:szCs w:val="24"/>
        </w:rPr>
        <w:t>Owens, A.</w:t>
      </w:r>
      <w:r w:rsidR="00EA2346">
        <w:rPr>
          <w:rFonts w:ascii="Times New Roman" w:hAnsi="Times New Roman" w:cs="Times New Roman"/>
          <w:sz w:val="24"/>
          <w:szCs w:val="24"/>
        </w:rPr>
        <w:t>,</w:t>
      </w:r>
      <w:r w:rsidRPr="00E47D77">
        <w:rPr>
          <w:rFonts w:ascii="Times New Roman" w:hAnsi="Times New Roman" w:cs="Times New Roman"/>
          <w:sz w:val="24"/>
          <w:szCs w:val="24"/>
        </w:rPr>
        <w:t xml:space="preserve"> and de Weck, O., 2018, July. International Space Station Operational Experience and</w:t>
      </w:r>
      <w:r>
        <w:rPr>
          <w:rFonts w:ascii="Times New Roman" w:hAnsi="Times New Roman" w:cs="Times New Roman"/>
          <w:sz w:val="24"/>
          <w:szCs w:val="24"/>
        </w:rPr>
        <w:t xml:space="preserve"> </w:t>
      </w:r>
      <w:r w:rsidRPr="00E47D77">
        <w:rPr>
          <w:rFonts w:ascii="Times New Roman" w:hAnsi="Times New Roman" w:cs="Times New Roman"/>
          <w:sz w:val="24"/>
          <w:szCs w:val="24"/>
        </w:rPr>
        <w:t>its Impacts on Future Mission Supportability. 48th International Conference on Environmental Systems.</w:t>
      </w:r>
    </w:p>
    <w:p w:rsidR="00420DB5" w:rsidRPr="00E47D77" w:rsidRDefault="00420DB5" w:rsidP="003D61E0">
      <w:pPr>
        <w:spacing w:after="0" w:line="480" w:lineRule="auto"/>
        <w:ind w:left="720" w:hanging="720"/>
        <w:rPr>
          <w:rFonts w:ascii="Times New Roman" w:hAnsi="Times New Roman" w:cs="Times New Roman"/>
          <w:sz w:val="24"/>
          <w:szCs w:val="24"/>
        </w:rPr>
      </w:pPr>
      <w:r w:rsidRPr="00E47D77">
        <w:rPr>
          <w:rFonts w:ascii="Times New Roman" w:hAnsi="Times New Roman" w:cs="Times New Roman"/>
          <w:sz w:val="24"/>
          <w:szCs w:val="24"/>
        </w:rPr>
        <w:t xml:space="preserve">Schlesinger, A., Willman, B.M., Pitts, L., Davidson, S.R., and Pohlchuck, W.A., 2017, March. Delay/disruption tolerant networking for the international space station (ISS). In </w:t>
      </w:r>
      <w:r w:rsidRPr="00E47D77">
        <w:rPr>
          <w:rFonts w:ascii="Times New Roman" w:hAnsi="Times New Roman" w:cs="Times New Roman"/>
          <w:i/>
          <w:iCs/>
          <w:sz w:val="24"/>
          <w:szCs w:val="24"/>
        </w:rPr>
        <w:t>2017 IEEE Aerospace Conference</w:t>
      </w:r>
      <w:r w:rsidRPr="00E47D77">
        <w:rPr>
          <w:rFonts w:ascii="Times New Roman" w:hAnsi="Times New Roman" w:cs="Times New Roman"/>
          <w:sz w:val="24"/>
          <w:szCs w:val="24"/>
        </w:rPr>
        <w:t xml:space="preserve"> (pp. 1-14). IEEE.</w:t>
      </w:r>
    </w:p>
    <w:p w:rsidR="009B47A3" w:rsidRPr="00E47D77" w:rsidRDefault="00420DB5" w:rsidP="003D61E0">
      <w:pPr>
        <w:spacing w:after="0" w:line="480" w:lineRule="auto"/>
        <w:ind w:left="720" w:hanging="720"/>
        <w:rPr>
          <w:rFonts w:ascii="Times New Roman" w:hAnsi="Times New Roman" w:cs="Times New Roman"/>
          <w:sz w:val="24"/>
          <w:szCs w:val="24"/>
        </w:rPr>
      </w:pPr>
      <w:r w:rsidRPr="00E47D77">
        <w:rPr>
          <w:rFonts w:ascii="Times New Roman" w:hAnsi="Times New Roman" w:cs="Times New Roman"/>
          <w:sz w:val="24"/>
          <w:szCs w:val="24"/>
        </w:rPr>
        <w:lastRenderedPageBreak/>
        <w:t xml:space="preserve">Voorhies, A.A., Ott, C.M., Mehta, S., Pierson, D.L., Crucian, B.E., Feiveson, A., Oubre, C.M., Torralba, M., Moncera, K., Zhang, Y., and Zurek, E., 2019. Study of the impact of long-duration space missions at the International Space Station on the astronaut microbiome. </w:t>
      </w:r>
      <w:r w:rsidRPr="00E47D77">
        <w:rPr>
          <w:rFonts w:ascii="Times New Roman" w:hAnsi="Times New Roman" w:cs="Times New Roman"/>
          <w:i/>
          <w:iCs/>
          <w:sz w:val="24"/>
          <w:szCs w:val="24"/>
        </w:rPr>
        <w:t>Scientific Reports</w:t>
      </w:r>
      <w:r w:rsidRPr="00E47D77">
        <w:rPr>
          <w:rFonts w:ascii="Times New Roman" w:hAnsi="Times New Roman" w:cs="Times New Roman"/>
          <w:sz w:val="24"/>
          <w:szCs w:val="24"/>
        </w:rPr>
        <w:t xml:space="preserve">, </w:t>
      </w:r>
      <w:r w:rsidRPr="00E47D77">
        <w:rPr>
          <w:rFonts w:ascii="Times New Roman" w:hAnsi="Times New Roman" w:cs="Times New Roman"/>
          <w:i/>
          <w:iCs/>
          <w:sz w:val="24"/>
          <w:szCs w:val="24"/>
        </w:rPr>
        <w:t>9</w:t>
      </w:r>
      <w:r w:rsidRPr="00E47D77">
        <w:rPr>
          <w:rFonts w:ascii="Times New Roman" w:hAnsi="Times New Roman" w:cs="Times New Roman"/>
          <w:sz w:val="24"/>
          <w:szCs w:val="24"/>
        </w:rPr>
        <w:t>(1), pp.1-17.</w:t>
      </w:r>
      <w:r w:rsidR="00EA2346" w:rsidRPr="00E47D77">
        <w:rPr>
          <w:rFonts w:ascii="Times New Roman" w:hAnsi="Times New Roman" w:cs="Times New Roman"/>
          <w:sz w:val="24"/>
          <w:szCs w:val="24"/>
        </w:rPr>
        <w:t xml:space="preserve"> </w:t>
      </w:r>
    </w:p>
    <w:sectPr w:rsidR="009B47A3" w:rsidRPr="00E47D77" w:rsidSect="00DE46B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6D6" w:rsidRDefault="00FD06D6" w:rsidP="00DE46B9">
      <w:pPr>
        <w:spacing w:after="0" w:line="240" w:lineRule="auto"/>
      </w:pPr>
      <w:r>
        <w:separator/>
      </w:r>
    </w:p>
  </w:endnote>
  <w:endnote w:type="continuationSeparator" w:id="0">
    <w:p w:rsidR="00FD06D6" w:rsidRDefault="00FD06D6" w:rsidP="00DE46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6D6" w:rsidRDefault="00FD06D6" w:rsidP="00DE46B9">
      <w:pPr>
        <w:spacing w:after="0" w:line="240" w:lineRule="auto"/>
      </w:pPr>
      <w:r>
        <w:separator/>
      </w:r>
    </w:p>
  </w:footnote>
  <w:footnote w:type="continuationSeparator" w:id="0">
    <w:p w:rsidR="00FD06D6" w:rsidRDefault="00FD06D6" w:rsidP="00DE46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0879217"/>
      <w:docPartObj>
        <w:docPartGallery w:val="Page Numbers (Top of Page)"/>
        <w:docPartUnique/>
      </w:docPartObj>
    </w:sdtPr>
    <w:sdtEndPr>
      <w:rPr>
        <w:noProof/>
      </w:rPr>
    </w:sdtEndPr>
    <w:sdtContent>
      <w:p w:rsidR="009B47A3" w:rsidRDefault="00AA7708">
        <w:pPr>
          <w:pStyle w:val="Header"/>
          <w:jc w:val="right"/>
        </w:pPr>
        <w:r>
          <w:fldChar w:fldCharType="begin"/>
        </w:r>
        <w:r w:rsidR="00D169B0">
          <w:instrText xml:space="preserve"> PAGE   \* MERGEFORMAT </w:instrText>
        </w:r>
        <w:r>
          <w:fldChar w:fldCharType="separate"/>
        </w:r>
        <w:r w:rsidR="000B1A73">
          <w:rPr>
            <w:noProof/>
          </w:rPr>
          <w:t>1</w:t>
        </w:r>
        <w:r>
          <w:rPr>
            <w:noProof/>
          </w:rPr>
          <w:fldChar w:fldCharType="end"/>
        </w:r>
      </w:p>
    </w:sdtContent>
  </w:sdt>
  <w:p w:rsidR="009B47A3" w:rsidRDefault="009B47A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B47A3"/>
    <w:rsid w:val="00035437"/>
    <w:rsid w:val="000354E8"/>
    <w:rsid w:val="00073F99"/>
    <w:rsid w:val="000A0659"/>
    <w:rsid w:val="000B1A73"/>
    <w:rsid w:val="000E214A"/>
    <w:rsid w:val="001704B3"/>
    <w:rsid w:val="001B3C1A"/>
    <w:rsid w:val="00306A51"/>
    <w:rsid w:val="003D61E0"/>
    <w:rsid w:val="003F7F25"/>
    <w:rsid w:val="00420DB5"/>
    <w:rsid w:val="00483176"/>
    <w:rsid w:val="004D142D"/>
    <w:rsid w:val="004D1AB7"/>
    <w:rsid w:val="004F3495"/>
    <w:rsid w:val="0052437B"/>
    <w:rsid w:val="005263A8"/>
    <w:rsid w:val="0053169B"/>
    <w:rsid w:val="005412F1"/>
    <w:rsid w:val="00564C27"/>
    <w:rsid w:val="005873A3"/>
    <w:rsid w:val="007E1003"/>
    <w:rsid w:val="00804C4F"/>
    <w:rsid w:val="00860E55"/>
    <w:rsid w:val="00913484"/>
    <w:rsid w:val="00973952"/>
    <w:rsid w:val="009B0B3F"/>
    <w:rsid w:val="009B0C24"/>
    <w:rsid w:val="009B47A3"/>
    <w:rsid w:val="009F2DF0"/>
    <w:rsid w:val="00A82FEE"/>
    <w:rsid w:val="00AA7708"/>
    <w:rsid w:val="00AB226C"/>
    <w:rsid w:val="00AC1E1B"/>
    <w:rsid w:val="00B16C8C"/>
    <w:rsid w:val="00B8181C"/>
    <w:rsid w:val="00B874A2"/>
    <w:rsid w:val="00BC0141"/>
    <w:rsid w:val="00BC0CD5"/>
    <w:rsid w:val="00BE691B"/>
    <w:rsid w:val="00C55EF9"/>
    <w:rsid w:val="00C6286B"/>
    <w:rsid w:val="00D169B0"/>
    <w:rsid w:val="00D370FA"/>
    <w:rsid w:val="00D91030"/>
    <w:rsid w:val="00D9495E"/>
    <w:rsid w:val="00DE1386"/>
    <w:rsid w:val="00DE46B9"/>
    <w:rsid w:val="00E205E7"/>
    <w:rsid w:val="00E30111"/>
    <w:rsid w:val="00E3126A"/>
    <w:rsid w:val="00E47D77"/>
    <w:rsid w:val="00EA07D7"/>
    <w:rsid w:val="00EA2346"/>
    <w:rsid w:val="00EA7129"/>
    <w:rsid w:val="00F2050F"/>
    <w:rsid w:val="00F54B51"/>
    <w:rsid w:val="00FB792D"/>
    <w:rsid w:val="00FD06D6"/>
    <w:rsid w:val="00FE28BE"/>
    <w:rsid w:val="00FE3799"/>
    <w:rsid w:val="00FF45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6B9"/>
  </w:style>
  <w:style w:type="paragraph" w:styleId="Heading1">
    <w:name w:val="heading 1"/>
    <w:basedOn w:val="Normal"/>
    <w:next w:val="Normal"/>
    <w:link w:val="Heading1Char"/>
    <w:uiPriority w:val="9"/>
    <w:qFormat/>
    <w:rsid w:val="00E47D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7A3"/>
  </w:style>
  <w:style w:type="paragraph" w:styleId="Footer">
    <w:name w:val="footer"/>
    <w:basedOn w:val="Normal"/>
    <w:link w:val="FooterChar"/>
    <w:uiPriority w:val="99"/>
    <w:unhideWhenUsed/>
    <w:rsid w:val="009B4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7A3"/>
  </w:style>
  <w:style w:type="character" w:customStyle="1" w:styleId="Heading1Char">
    <w:name w:val="Heading 1 Char"/>
    <w:basedOn w:val="DefaultParagraphFont"/>
    <w:link w:val="Heading1"/>
    <w:uiPriority w:val="9"/>
    <w:rsid w:val="00E47D7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47D77"/>
    <w:pPr>
      <w:outlineLvl w:val="9"/>
    </w:pPr>
  </w:style>
  <w:style w:type="paragraph" w:styleId="TOC1">
    <w:name w:val="toc 1"/>
    <w:basedOn w:val="Normal"/>
    <w:next w:val="Normal"/>
    <w:autoRedefine/>
    <w:uiPriority w:val="39"/>
    <w:unhideWhenUsed/>
    <w:rsid w:val="00E47D77"/>
    <w:pPr>
      <w:spacing w:after="100"/>
    </w:pPr>
  </w:style>
  <w:style w:type="character" w:styleId="Hyperlink">
    <w:name w:val="Hyperlink"/>
    <w:basedOn w:val="DefaultParagraphFont"/>
    <w:uiPriority w:val="99"/>
    <w:unhideWhenUsed/>
    <w:rsid w:val="00E47D77"/>
    <w:rPr>
      <w:color w:val="0563C1" w:themeColor="hyperlink"/>
      <w:u w:val="single"/>
    </w:rPr>
  </w:style>
  <w:style w:type="paragraph" w:styleId="BalloonText">
    <w:name w:val="Balloon Text"/>
    <w:basedOn w:val="Normal"/>
    <w:link w:val="BalloonTextChar"/>
    <w:uiPriority w:val="99"/>
    <w:semiHidden/>
    <w:unhideWhenUsed/>
    <w:rsid w:val="00420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D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7DF75-FF2E-4A45-9AE0-D4B3A7521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The Government of Kenya</Company>
  <LinksUpToDate>false</LinksUpToDate>
  <CharactersWithSpaces>15615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2021-03-01T15:32:00Z</dcterms:created>
  <dcterms:modified xsi:type="dcterms:W3CDTF">2021-03-01T15:32:00Z</dcterms:modified>
</cp:coreProperties>
</file>