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7F0" w:rsidRPr="001245DC" w:rsidRDefault="004302D1" w:rsidP="00276EF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45DC">
        <w:rPr>
          <w:rFonts w:ascii="Times New Roman" w:hAnsi="Times New Roman" w:cs="Times New Roman"/>
          <w:b/>
          <w:sz w:val="24"/>
          <w:szCs w:val="24"/>
        </w:rPr>
        <w:t xml:space="preserve"> Critical</w:t>
      </w:r>
      <w:r w:rsidR="00A45BDE" w:rsidRPr="001245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45DC">
        <w:rPr>
          <w:rFonts w:ascii="Times New Roman" w:hAnsi="Times New Roman" w:cs="Times New Roman"/>
          <w:b/>
          <w:sz w:val="24"/>
          <w:szCs w:val="24"/>
        </w:rPr>
        <w:t xml:space="preserve">Analysis of </w:t>
      </w:r>
      <w:r w:rsidR="00257FDA" w:rsidRPr="001245DC">
        <w:rPr>
          <w:rFonts w:ascii="Times New Roman" w:hAnsi="Times New Roman" w:cs="Times New Roman"/>
          <w:b/>
          <w:sz w:val="24"/>
          <w:szCs w:val="24"/>
        </w:rPr>
        <w:t>the</w:t>
      </w:r>
      <w:r w:rsidRPr="001245DC">
        <w:rPr>
          <w:rFonts w:ascii="Times New Roman" w:hAnsi="Times New Roman" w:cs="Times New Roman"/>
          <w:b/>
          <w:sz w:val="24"/>
          <w:szCs w:val="24"/>
        </w:rPr>
        <w:t xml:space="preserve"> S41 </w:t>
      </w:r>
      <w:r w:rsidR="00A45BDE" w:rsidRPr="001245DC">
        <w:rPr>
          <w:rFonts w:ascii="Times New Roman" w:hAnsi="Times New Roman" w:cs="Times New Roman"/>
          <w:b/>
          <w:sz w:val="24"/>
          <w:szCs w:val="24"/>
        </w:rPr>
        <w:t xml:space="preserve">YJCEA </w:t>
      </w:r>
      <w:r w:rsidRPr="001245DC">
        <w:rPr>
          <w:rFonts w:ascii="Times New Roman" w:hAnsi="Times New Roman" w:cs="Times New Roman"/>
          <w:b/>
          <w:sz w:val="24"/>
          <w:szCs w:val="24"/>
        </w:rPr>
        <w:t xml:space="preserve">1999, Evaluation </w:t>
      </w:r>
      <w:r w:rsidR="00257FDA" w:rsidRPr="001245DC">
        <w:rPr>
          <w:rFonts w:ascii="Times New Roman" w:hAnsi="Times New Roman" w:cs="Times New Roman"/>
          <w:b/>
          <w:sz w:val="24"/>
          <w:szCs w:val="24"/>
        </w:rPr>
        <w:t>and</w:t>
      </w:r>
      <w:r w:rsidRPr="001245DC">
        <w:rPr>
          <w:rFonts w:ascii="Times New Roman" w:hAnsi="Times New Roman" w:cs="Times New Roman"/>
          <w:b/>
          <w:sz w:val="24"/>
          <w:szCs w:val="24"/>
        </w:rPr>
        <w:t xml:space="preserve"> Criticism </w:t>
      </w:r>
      <w:r w:rsidR="00257FDA" w:rsidRPr="001245DC">
        <w:rPr>
          <w:rFonts w:ascii="Times New Roman" w:hAnsi="Times New Roman" w:cs="Times New Roman"/>
          <w:b/>
          <w:sz w:val="24"/>
          <w:szCs w:val="24"/>
        </w:rPr>
        <w:t>of</w:t>
      </w:r>
      <w:r w:rsidRPr="001245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7FDA" w:rsidRPr="001245DC">
        <w:rPr>
          <w:rFonts w:ascii="Times New Roman" w:hAnsi="Times New Roman" w:cs="Times New Roman"/>
          <w:b/>
          <w:sz w:val="24"/>
          <w:szCs w:val="24"/>
        </w:rPr>
        <w:t>the</w:t>
      </w:r>
      <w:r w:rsidRPr="001245DC">
        <w:rPr>
          <w:rFonts w:ascii="Times New Roman" w:hAnsi="Times New Roman" w:cs="Times New Roman"/>
          <w:b/>
          <w:sz w:val="24"/>
          <w:szCs w:val="24"/>
        </w:rPr>
        <w:t xml:space="preserve"> Use </w:t>
      </w:r>
      <w:r w:rsidR="00257FDA" w:rsidRPr="001245DC">
        <w:rPr>
          <w:rFonts w:ascii="Times New Roman" w:hAnsi="Times New Roman" w:cs="Times New Roman"/>
          <w:b/>
          <w:sz w:val="24"/>
          <w:szCs w:val="24"/>
        </w:rPr>
        <w:t>of</w:t>
      </w:r>
      <w:r w:rsidRPr="001245DC">
        <w:rPr>
          <w:rFonts w:ascii="Times New Roman" w:hAnsi="Times New Roman" w:cs="Times New Roman"/>
          <w:b/>
          <w:sz w:val="24"/>
          <w:szCs w:val="24"/>
        </w:rPr>
        <w:t xml:space="preserve"> S41 </w:t>
      </w:r>
      <w:r w:rsidR="00A45BDE" w:rsidRPr="001245DC">
        <w:rPr>
          <w:rFonts w:ascii="Times New Roman" w:hAnsi="Times New Roman" w:cs="Times New Roman"/>
          <w:b/>
          <w:sz w:val="24"/>
          <w:szCs w:val="24"/>
        </w:rPr>
        <w:t xml:space="preserve">YJCEA </w:t>
      </w:r>
      <w:r w:rsidRPr="001245DC">
        <w:rPr>
          <w:rFonts w:ascii="Times New Roman" w:hAnsi="Times New Roman" w:cs="Times New Roman"/>
          <w:b/>
          <w:sz w:val="24"/>
          <w:szCs w:val="24"/>
        </w:rPr>
        <w:t>1999</w:t>
      </w:r>
    </w:p>
    <w:p w:rsidR="00ED7699" w:rsidRPr="00257FDA" w:rsidRDefault="004302D1" w:rsidP="00276EF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57FDA">
        <w:rPr>
          <w:rFonts w:ascii="Times New Roman" w:hAnsi="Times New Roman" w:cs="Times New Roman"/>
          <w:sz w:val="24"/>
          <w:szCs w:val="24"/>
        </w:rPr>
        <w:t>The application of s41 YJCEA 1999</w:t>
      </w:r>
      <w:r w:rsidR="00D826D5" w:rsidRPr="00257FDA">
        <w:rPr>
          <w:rFonts w:ascii="Times New Roman" w:hAnsi="Times New Roman" w:cs="Times New Roman"/>
          <w:sz w:val="24"/>
          <w:szCs w:val="24"/>
        </w:rPr>
        <w:t xml:space="preserve"> offers significant protection </w:t>
      </w:r>
      <w:r w:rsidR="00845752" w:rsidRPr="00257FDA">
        <w:rPr>
          <w:rFonts w:ascii="Times New Roman" w:hAnsi="Times New Roman" w:cs="Times New Roman"/>
          <w:sz w:val="24"/>
          <w:szCs w:val="24"/>
        </w:rPr>
        <w:t>of complainants</w:t>
      </w:r>
      <w:r w:rsidR="00D826D5" w:rsidRPr="00257FDA">
        <w:rPr>
          <w:rFonts w:ascii="Times New Roman" w:hAnsi="Times New Roman" w:cs="Times New Roman"/>
          <w:sz w:val="24"/>
          <w:szCs w:val="24"/>
        </w:rPr>
        <w:t xml:space="preserve"> in sexual offences from possible stigmatization and trauma that may aris</w:t>
      </w:r>
      <w:bookmarkStart w:id="0" w:name="_GoBack"/>
      <w:bookmarkEnd w:id="0"/>
      <w:r w:rsidR="00D826D5" w:rsidRPr="00257FDA">
        <w:rPr>
          <w:rFonts w:ascii="Times New Roman" w:hAnsi="Times New Roman" w:cs="Times New Roman"/>
          <w:sz w:val="24"/>
          <w:szCs w:val="24"/>
        </w:rPr>
        <w:t xml:space="preserve">e from the defendant using the complainant's sexual history to discredit his or her </w:t>
      </w:r>
      <w:r w:rsidR="00845752" w:rsidRPr="00257FDA">
        <w:rPr>
          <w:rFonts w:ascii="Times New Roman" w:hAnsi="Times New Roman" w:cs="Times New Roman"/>
          <w:sz w:val="24"/>
          <w:szCs w:val="24"/>
        </w:rPr>
        <w:t>evidence and</w:t>
      </w:r>
      <w:r w:rsidR="00D826D5" w:rsidRPr="00257FDA">
        <w:rPr>
          <w:rFonts w:ascii="Times New Roman" w:hAnsi="Times New Roman" w:cs="Times New Roman"/>
          <w:sz w:val="24"/>
          <w:szCs w:val="24"/>
        </w:rPr>
        <w:t xml:space="preserve"> water down the accusations.</w:t>
      </w:r>
      <w:r w:rsidR="004C6015" w:rsidRPr="00257FDA">
        <w:rPr>
          <w:rFonts w:ascii="Times New Roman" w:hAnsi="Times New Roman" w:cs="Times New Roman"/>
          <w:sz w:val="24"/>
          <w:szCs w:val="24"/>
        </w:rPr>
        <w:t xml:space="preserve"> According to a </w:t>
      </w:r>
      <w:r w:rsidR="00E3284F" w:rsidRPr="00257FDA">
        <w:rPr>
          <w:rFonts w:ascii="Times New Roman" w:hAnsi="Times New Roman" w:cs="Times New Roman"/>
          <w:sz w:val="24"/>
          <w:szCs w:val="24"/>
        </w:rPr>
        <w:t>2017 report</w:t>
      </w:r>
      <w:r w:rsidR="004C6015" w:rsidRPr="00257FDA">
        <w:rPr>
          <w:rFonts w:ascii="Times New Roman" w:hAnsi="Times New Roman" w:cs="Times New Roman"/>
          <w:sz w:val="24"/>
          <w:szCs w:val="24"/>
        </w:rPr>
        <w:t xml:space="preserve">, "Limiting the use of complainants' sexual history in sexual offence cases," </w:t>
      </w:r>
      <w:r w:rsidR="0062149B" w:rsidRPr="00257FDA">
        <w:rPr>
          <w:rFonts w:ascii="Times New Roman" w:hAnsi="Times New Roman" w:cs="Times New Roman"/>
          <w:sz w:val="24"/>
          <w:szCs w:val="24"/>
        </w:rPr>
        <w:t xml:space="preserve">about 92% of all </w:t>
      </w:r>
      <w:r w:rsidR="00845752" w:rsidRPr="00257FDA">
        <w:rPr>
          <w:rFonts w:ascii="Times New Roman" w:hAnsi="Times New Roman" w:cs="Times New Roman"/>
          <w:sz w:val="24"/>
          <w:szCs w:val="24"/>
        </w:rPr>
        <w:t>cases in</w:t>
      </w:r>
      <w:r w:rsidR="0062149B" w:rsidRPr="00257FDA">
        <w:rPr>
          <w:rFonts w:ascii="Times New Roman" w:hAnsi="Times New Roman" w:cs="Times New Roman"/>
          <w:sz w:val="24"/>
          <w:szCs w:val="24"/>
        </w:rPr>
        <w:t xml:space="preserve"> which application had </w:t>
      </w:r>
      <w:r w:rsidR="00257FDA" w:rsidRPr="00257FDA">
        <w:rPr>
          <w:rFonts w:ascii="Times New Roman" w:hAnsi="Times New Roman" w:cs="Times New Roman"/>
          <w:sz w:val="24"/>
          <w:szCs w:val="24"/>
        </w:rPr>
        <w:t>been made to</w:t>
      </w:r>
      <w:r w:rsidR="0062149B" w:rsidRPr="00257FDA">
        <w:rPr>
          <w:rFonts w:ascii="Times New Roman" w:hAnsi="Times New Roman" w:cs="Times New Roman"/>
          <w:sz w:val="24"/>
          <w:szCs w:val="24"/>
        </w:rPr>
        <w:t xml:space="preserve"> introduce the sexual history, the judge did not permit the application, </w:t>
      </w:r>
      <w:r w:rsidR="00257FDA" w:rsidRPr="00257FDA">
        <w:rPr>
          <w:rFonts w:ascii="Times New Roman" w:hAnsi="Times New Roman" w:cs="Times New Roman"/>
          <w:sz w:val="24"/>
          <w:szCs w:val="24"/>
        </w:rPr>
        <w:t xml:space="preserve">citing </w:t>
      </w:r>
      <w:r w:rsidR="00276EF5" w:rsidRPr="00257FDA">
        <w:rPr>
          <w:rFonts w:ascii="Times New Roman" w:hAnsi="Times New Roman" w:cs="Times New Roman"/>
          <w:sz w:val="24"/>
          <w:szCs w:val="24"/>
        </w:rPr>
        <w:t>of</w:t>
      </w:r>
      <w:r w:rsidR="00AC2975" w:rsidRPr="00257FDA">
        <w:rPr>
          <w:rFonts w:ascii="Times New Roman" w:hAnsi="Times New Roman" w:cs="Times New Roman"/>
          <w:sz w:val="24"/>
          <w:szCs w:val="24"/>
        </w:rPr>
        <w:t xml:space="preserve"> s41 YJCEA 1999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62149B" w:rsidRPr="00257FDA">
        <w:rPr>
          <w:rFonts w:ascii="Times New Roman" w:hAnsi="Times New Roman" w:cs="Times New Roman"/>
          <w:sz w:val="24"/>
          <w:szCs w:val="24"/>
        </w:rPr>
        <w:t xml:space="preserve">. </w:t>
      </w:r>
      <w:r w:rsidR="00F32984" w:rsidRPr="00257FDA">
        <w:rPr>
          <w:rFonts w:ascii="Times New Roman" w:hAnsi="Times New Roman" w:cs="Times New Roman"/>
          <w:sz w:val="24"/>
          <w:szCs w:val="24"/>
        </w:rPr>
        <w:t xml:space="preserve">The </w:t>
      </w:r>
      <w:r w:rsidR="0062149B" w:rsidRPr="00257FDA">
        <w:rPr>
          <w:rFonts w:ascii="Times New Roman" w:hAnsi="Times New Roman" w:cs="Times New Roman"/>
          <w:sz w:val="24"/>
          <w:szCs w:val="24"/>
        </w:rPr>
        <w:t xml:space="preserve">applications </w:t>
      </w:r>
      <w:r w:rsidR="00F32984" w:rsidRPr="00257FDA">
        <w:rPr>
          <w:rFonts w:ascii="Times New Roman" w:hAnsi="Times New Roman" w:cs="Times New Roman"/>
          <w:sz w:val="24"/>
          <w:szCs w:val="24"/>
        </w:rPr>
        <w:t xml:space="preserve">made </w:t>
      </w:r>
      <w:r w:rsidR="0062149B" w:rsidRPr="00257FDA">
        <w:rPr>
          <w:rFonts w:ascii="Times New Roman" w:hAnsi="Times New Roman" w:cs="Times New Roman"/>
          <w:sz w:val="24"/>
          <w:szCs w:val="24"/>
        </w:rPr>
        <w:t>under section 41</w:t>
      </w:r>
      <w:r w:rsidR="00F32984" w:rsidRPr="00257FDA">
        <w:rPr>
          <w:rFonts w:ascii="Times New Roman" w:hAnsi="Times New Roman" w:cs="Times New Roman"/>
          <w:sz w:val="24"/>
          <w:szCs w:val="24"/>
        </w:rPr>
        <w:t xml:space="preserve"> were only made in 13% of cases involving sexual offense, underscoring the </w:t>
      </w:r>
      <w:r w:rsidR="00E45AD1" w:rsidRPr="00257FDA">
        <w:rPr>
          <w:rFonts w:ascii="Times New Roman" w:hAnsi="Times New Roman" w:cs="Times New Roman"/>
          <w:sz w:val="24"/>
          <w:szCs w:val="24"/>
        </w:rPr>
        <w:t xml:space="preserve">effectiveness of the law in spirit and letter. </w:t>
      </w:r>
      <w:r w:rsidR="00E3284F" w:rsidRPr="00257FDA">
        <w:rPr>
          <w:rFonts w:ascii="Times New Roman" w:hAnsi="Times New Roman" w:cs="Times New Roman"/>
          <w:sz w:val="24"/>
          <w:szCs w:val="24"/>
        </w:rPr>
        <w:t xml:space="preserve">The provisions of s41 YJCEA 1999 are quite clear on when the </w:t>
      </w:r>
      <w:r w:rsidR="00845752" w:rsidRPr="00257FDA">
        <w:rPr>
          <w:rFonts w:ascii="Times New Roman" w:hAnsi="Times New Roman" w:cs="Times New Roman"/>
          <w:sz w:val="24"/>
          <w:szCs w:val="24"/>
        </w:rPr>
        <w:t>application can</w:t>
      </w:r>
      <w:r w:rsidR="00E3284F" w:rsidRPr="00257FDA">
        <w:rPr>
          <w:rFonts w:ascii="Times New Roman" w:hAnsi="Times New Roman" w:cs="Times New Roman"/>
          <w:sz w:val="24"/>
          <w:szCs w:val="24"/>
        </w:rPr>
        <w:t xml:space="preserve"> be rejected and under which specific conditions it can be accepted. </w:t>
      </w:r>
    </w:p>
    <w:p w:rsidR="0060521E" w:rsidRPr="00257FDA" w:rsidRDefault="004302D1" w:rsidP="00276EF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57FDA">
        <w:rPr>
          <w:rFonts w:ascii="Times New Roman" w:hAnsi="Times New Roman" w:cs="Times New Roman"/>
          <w:sz w:val="24"/>
          <w:szCs w:val="24"/>
        </w:rPr>
        <w:t>However, despite its strengths, s41 YJCEA has some weaknesses that hav</w:t>
      </w:r>
      <w:r w:rsidRPr="00257FDA">
        <w:rPr>
          <w:rFonts w:ascii="Times New Roman" w:hAnsi="Times New Roman" w:cs="Times New Roman"/>
          <w:sz w:val="24"/>
          <w:szCs w:val="24"/>
        </w:rPr>
        <w:t xml:space="preserve">e attracted criticism. </w:t>
      </w:r>
      <w:r w:rsidR="00257FDA" w:rsidRPr="00257FDA">
        <w:rPr>
          <w:rFonts w:ascii="Times New Roman" w:hAnsi="Times New Roman" w:cs="Times New Roman"/>
          <w:sz w:val="24"/>
          <w:szCs w:val="24"/>
        </w:rPr>
        <w:t>Subsection</w:t>
      </w:r>
      <w:r w:rsidR="003265EB" w:rsidRPr="00257FDA">
        <w:rPr>
          <w:rFonts w:ascii="Times New Roman" w:hAnsi="Times New Roman" w:cs="Times New Roman"/>
          <w:sz w:val="24"/>
          <w:szCs w:val="24"/>
        </w:rPr>
        <w:t xml:space="preserve"> 4 provides that the defendant can adduce </w:t>
      </w:r>
      <w:r w:rsidR="00257FDA" w:rsidRPr="00257FDA">
        <w:rPr>
          <w:rFonts w:ascii="Times New Roman" w:hAnsi="Times New Roman" w:cs="Times New Roman"/>
          <w:sz w:val="24"/>
          <w:szCs w:val="24"/>
        </w:rPr>
        <w:t>evidence if the court</w:t>
      </w:r>
      <w:r w:rsidR="003265EB" w:rsidRPr="00257FDA">
        <w:rPr>
          <w:rFonts w:ascii="Times New Roman" w:hAnsi="Times New Roman" w:cs="Times New Roman"/>
          <w:sz w:val="24"/>
          <w:szCs w:val="24"/>
        </w:rPr>
        <w:t xml:space="preserve"> does </w:t>
      </w:r>
      <w:r w:rsidR="00257FDA" w:rsidRPr="00257FDA">
        <w:rPr>
          <w:rFonts w:ascii="Times New Roman" w:hAnsi="Times New Roman" w:cs="Times New Roman"/>
          <w:sz w:val="24"/>
          <w:szCs w:val="24"/>
        </w:rPr>
        <w:t>not think</w:t>
      </w:r>
      <w:r w:rsidR="003265EB" w:rsidRPr="00257FDA">
        <w:rPr>
          <w:rFonts w:ascii="Times New Roman" w:hAnsi="Times New Roman" w:cs="Times New Roman"/>
          <w:sz w:val="24"/>
          <w:szCs w:val="24"/>
        </w:rPr>
        <w:t xml:space="preserve"> that the main purpose for which it would be presented is for challenging the credibility of the petitioner as a witness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3265EB" w:rsidRPr="00257FDA">
        <w:rPr>
          <w:rFonts w:ascii="Times New Roman" w:hAnsi="Times New Roman" w:cs="Times New Roman"/>
          <w:sz w:val="24"/>
          <w:szCs w:val="24"/>
        </w:rPr>
        <w:t>.</w:t>
      </w:r>
      <w:r w:rsidR="00856E67" w:rsidRPr="00257FDA">
        <w:rPr>
          <w:rFonts w:ascii="Times New Roman" w:hAnsi="Times New Roman" w:cs="Times New Roman"/>
          <w:sz w:val="24"/>
          <w:szCs w:val="24"/>
        </w:rPr>
        <w:t xml:space="preserve"> As seen in </w:t>
      </w:r>
      <w:r w:rsidR="00856E67" w:rsidRPr="00257FDA">
        <w:rPr>
          <w:rFonts w:ascii="Times New Roman" w:hAnsi="Times New Roman" w:cs="Times New Roman"/>
          <w:i/>
          <w:sz w:val="24"/>
          <w:szCs w:val="24"/>
        </w:rPr>
        <w:t>REGINA v RT | [2002</w:t>
      </w:r>
      <w:r w:rsidR="00257FDA" w:rsidRPr="00257FDA">
        <w:rPr>
          <w:rFonts w:ascii="Times New Roman" w:hAnsi="Times New Roman" w:cs="Times New Roman"/>
          <w:i/>
          <w:sz w:val="24"/>
          <w:szCs w:val="24"/>
        </w:rPr>
        <w:t>]</w:t>
      </w:r>
      <w:r w:rsidR="00257FDA" w:rsidRPr="00257FDA">
        <w:rPr>
          <w:rFonts w:ascii="Times New Roman" w:hAnsi="Times New Roman" w:cs="Times New Roman"/>
          <w:sz w:val="24"/>
          <w:szCs w:val="24"/>
        </w:rPr>
        <w:t>,</w:t>
      </w:r>
      <w:r w:rsidR="00856E67" w:rsidRPr="00257FDA">
        <w:rPr>
          <w:rFonts w:ascii="Times New Roman" w:hAnsi="Times New Roman" w:cs="Times New Roman"/>
          <w:sz w:val="24"/>
          <w:szCs w:val="24"/>
        </w:rPr>
        <w:t xml:space="preserve"> proper interpretation of s41YJCEA raises concerns that border to its credibility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856E67" w:rsidRPr="00257FDA">
        <w:rPr>
          <w:rFonts w:ascii="Times New Roman" w:hAnsi="Times New Roman" w:cs="Times New Roman"/>
          <w:sz w:val="24"/>
          <w:szCs w:val="24"/>
        </w:rPr>
        <w:t>.</w:t>
      </w:r>
      <w:r w:rsidR="00772151" w:rsidRPr="00257FDA">
        <w:rPr>
          <w:rFonts w:ascii="Times New Roman" w:hAnsi="Times New Roman" w:cs="Times New Roman"/>
          <w:sz w:val="24"/>
          <w:szCs w:val="24"/>
        </w:rPr>
        <w:t xml:space="preserve"> In the aforementioned case study, the broad interpretation of subsection </w:t>
      </w:r>
      <w:r w:rsidR="004464D1" w:rsidRPr="00257FDA">
        <w:rPr>
          <w:rFonts w:ascii="Times New Roman" w:hAnsi="Times New Roman" w:cs="Times New Roman"/>
          <w:sz w:val="24"/>
          <w:szCs w:val="24"/>
        </w:rPr>
        <w:t>4 can</w:t>
      </w:r>
      <w:r w:rsidR="00772151" w:rsidRPr="00257FDA">
        <w:rPr>
          <w:rFonts w:ascii="Times New Roman" w:hAnsi="Times New Roman" w:cs="Times New Roman"/>
          <w:sz w:val="24"/>
          <w:szCs w:val="24"/>
        </w:rPr>
        <w:t xml:space="preserve"> result in the court </w:t>
      </w:r>
      <w:r w:rsidR="004464D1" w:rsidRPr="00257FDA">
        <w:rPr>
          <w:rFonts w:ascii="Times New Roman" w:hAnsi="Times New Roman" w:cs="Times New Roman"/>
          <w:sz w:val="24"/>
          <w:szCs w:val="24"/>
        </w:rPr>
        <w:t>excluding virtually</w:t>
      </w:r>
      <w:r w:rsidR="00772151" w:rsidRPr="00257FDA">
        <w:rPr>
          <w:rFonts w:ascii="Times New Roman" w:hAnsi="Times New Roman" w:cs="Times New Roman"/>
          <w:sz w:val="24"/>
          <w:szCs w:val="24"/>
        </w:rPr>
        <w:t xml:space="preserve"> all evidence and questioning, regardless of </w:t>
      </w:r>
      <w:r w:rsidR="004464D1" w:rsidRPr="00257FDA">
        <w:rPr>
          <w:rFonts w:ascii="Times New Roman" w:hAnsi="Times New Roman" w:cs="Times New Roman"/>
          <w:sz w:val="24"/>
          <w:szCs w:val="24"/>
        </w:rPr>
        <w:t>how persuasive</w:t>
      </w:r>
      <w:r w:rsidR="00772151" w:rsidRPr="00257FDA">
        <w:rPr>
          <w:rFonts w:ascii="Times New Roman" w:hAnsi="Times New Roman" w:cs="Times New Roman"/>
          <w:sz w:val="24"/>
          <w:szCs w:val="24"/>
        </w:rPr>
        <w:t xml:space="preserve"> it is.</w:t>
      </w:r>
      <w:r w:rsidR="004464D1" w:rsidRPr="00257FDA">
        <w:rPr>
          <w:rFonts w:ascii="Times New Roman" w:hAnsi="Times New Roman" w:cs="Times New Roman"/>
          <w:sz w:val="24"/>
          <w:szCs w:val="24"/>
        </w:rPr>
        <w:t xml:space="preserve"> In essence</w:t>
      </w:r>
      <w:r w:rsidR="002242A5" w:rsidRPr="00257FDA">
        <w:rPr>
          <w:rFonts w:ascii="Times New Roman" w:hAnsi="Times New Roman" w:cs="Times New Roman"/>
          <w:sz w:val="24"/>
          <w:szCs w:val="24"/>
        </w:rPr>
        <w:t>, s41</w:t>
      </w:r>
      <w:r w:rsidR="004464D1" w:rsidRPr="00257FDA">
        <w:rPr>
          <w:rFonts w:ascii="Times New Roman" w:hAnsi="Times New Roman" w:cs="Times New Roman"/>
          <w:sz w:val="24"/>
          <w:szCs w:val="24"/>
        </w:rPr>
        <w:t xml:space="preserve"> YJCEA can result in the complainant getting away with fabrications. </w:t>
      </w:r>
    </w:p>
    <w:sectPr w:rsidR="0060521E" w:rsidRPr="00257FDA" w:rsidSect="00E369F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2D1" w:rsidRDefault="004302D1" w:rsidP="00E369FD">
      <w:pPr>
        <w:spacing w:after="0" w:line="240" w:lineRule="auto"/>
      </w:pPr>
      <w:r>
        <w:separator/>
      </w:r>
    </w:p>
  </w:endnote>
  <w:endnote w:type="continuationSeparator" w:id="0">
    <w:p w:rsidR="004302D1" w:rsidRDefault="004302D1" w:rsidP="00E3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2D1" w:rsidRDefault="004302D1" w:rsidP="00C15A63">
      <w:pPr>
        <w:spacing w:after="0" w:line="240" w:lineRule="auto"/>
      </w:pPr>
      <w:r>
        <w:separator/>
      </w:r>
    </w:p>
  </w:footnote>
  <w:footnote w:type="continuationSeparator" w:id="0">
    <w:p w:rsidR="004302D1" w:rsidRDefault="004302D1" w:rsidP="00C15A63">
      <w:pPr>
        <w:spacing w:after="0" w:line="240" w:lineRule="auto"/>
      </w:pPr>
      <w:r>
        <w:continuationSeparator/>
      </w:r>
    </w:p>
  </w:footnote>
  <w:footnote w:id="1">
    <w:p w:rsidR="00845752" w:rsidRPr="00276EF5" w:rsidRDefault="004302D1">
      <w:pPr>
        <w:pStyle w:val="FootnoteText"/>
        <w:rPr>
          <w:sz w:val="16"/>
          <w:szCs w:val="16"/>
          <w:lang w:val="en-US"/>
        </w:rPr>
      </w:pPr>
      <w:r w:rsidRPr="00276EF5">
        <w:rPr>
          <w:rStyle w:val="FootnoteReference"/>
          <w:sz w:val="16"/>
          <w:szCs w:val="16"/>
        </w:rPr>
        <w:footnoteRef/>
      </w:r>
      <w:r w:rsidRPr="00276EF5">
        <w:rPr>
          <w:sz w:val="16"/>
          <w:szCs w:val="16"/>
        </w:rPr>
        <w:t xml:space="preserve"> </w:t>
      </w:r>
      <w:r w:rsidRPr="00276EF5">
        <w:rPr>
          <w:sz w:val="16"/>
          <w:szCs w:val="16"/>
        </w:rPr>
        <w:t>'Limiting The Use Of</w:t>
      </w:r>
      <w:r w:rsidRPr="00276EF5">
        <w:rPr>
          <w:sz w:val="16"/>
          <w:szCs w:val="16"/>
        </w:rPr>
        <w:t xml:space="preserve"> Complainants’ Sexual History In Sexual Offence Cases' (GOV.UK, 2021) &lt;https://www.gov.uk/government/publications/limiting-the-use-of-complainants-sexual-history-in-sexual-offence-cases&gt; accessed 15 March 2021.</w:t>
      </w:r>
    </w:p>
  </w:footnote>
  <w:footnote w:id="2">
    <w:p w:rsidR="002242A5" w:rsidRPr="00276EF5" w:rsidRDefault="004302D1">
      <w:pPr>
        <w:pStyle w:val="FootnoteText"/>
        <w:rPr>
          <w:sz w:val="16"/>
          <w:szCs w:val="16"/>
          <w:lang w:val="en-US"/>
        </w:rPr>
      </w:pPr>
      <w:r w:rsidRPr="00276EF5">
        <w:rPr>
          <w:rStyle w:val="FootnoteReference"/>
          <w:sz w:val="16"/>
          <w:szCs w:val="16"/>
        </w:rPr>
        <w:footnoteRef/>
      </w:r>
      <w:r w:rsidRPr="00276EF5">
        <w:rPr>
          <w:sz w:val="16"/>
          <w:szCs w:val="16"/>
        </w:rPr>
        <w:t xml:space="preserve"> </w:t>
      </w:r>
      <w:r w:rsidRPr="00276EF5">
        <w:rPr>
          <w:sz w:val="16"/>
          <w:szCs w:val="16"/>
        </w:rPr>
        <w:t>S41 YJCEA 1999</w:t>
      </w:r>
    </w:p>
  </w:footnote>
  <w:footnote w:id="3">
    <w:p w:rsidR="00C15A63" w:rsidRPr="00276EF5" w:rsidRDefault="004302D1" w:rsidP="00C15A63">
      <w:pPr>
        <w:pStyle w:val="FootnoteText"/>
        <w:rPr>
          <w:sz w:val="16"/>
          <w:szCs w:val="16"/>
        </w:rPr>
      </w:pPr>
      <w:r w:rsidRPr="00276EF5">
        <w:rPr>
          <w:rStyle w:val="FootnoteReference"/>
          <w:sz w:val="16"/>
          <w:szCs w:val="16"/>
        </w:rPr>
        <w:footnoteRef/>
      </w:r>
      <w:r w:rsidRPr="00276EF5">
        <w:rPr>
          <w:sz w:val="16"/>
          <w:szCs w:val="16"/>
        </w:rPr>
        <w:t xml:space="preserve"> REGINA v RT | [2002] 1 Cr </w:t>
      </w:r>
      <w:r w:rsidRPr="00276EF5">
        <w:rPr>
          <w:sz w:val="16"/>
          <w:szCs w:val="16"/>
        </w:rPr>
        <w:t>App R 22.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7BD" w:rsidRDefault="004302D1">
    <w:pPr>
      <w:pStyle w:val="Header"/>
    </w:pPr>
    <w:r>
      <w:tab/>
    </w:r>
    <w:r>
      <w:tab/>
    </w:r>
    <w:r w:rsidR="00E369FD">
      <w:fldChar w:fldCharType="begin"/>
    </w:r>
    <w:r>
      <w:instrText xml:space="preserve"> PAGE   \* MERGEFORMAT </w:instrText>
    </w:r>
    <w:r w:rsidR="00E369FD">
      <w:fldChar w:fldCharType="separate"/>
    </w:r>
    <w:r w:rsidR="00276EF5">
      <w:rPr>
        <w:noProof/>
      </w:rPr>
      <w:t>1</w:t>
    </w:r>
    <w:r w:rsidR="00E369FD">
      <w:rPr>
        <w:noProof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5BDE"/>
    <w:rsid w:val="000F6FD7"/>
    <w:rsid w:val="001245DC"/>
    <w:rsid w:val="00193EFA"/>
    <w:rsid w:val="002242A5"/>
    <w:rsid w:val="00257FDA"/>
    <w:rsid w:val="00276EF5"/>
    <w:rsid w:val="003265EB"/>
    <w:rsid w:val="004302D1"/>
    <w:rsid w:val="004464D1"/>
    <w:rsid w:val="004527F0"/>
    <w:rsid w:val="004C6015"/>
    <w:rsid w:val="00557297"/>
    <w:rsid w:val="005B03F5"/>
    <w:rsid w:val="005E27BD"/>
    <w:rsid w:val="0060521E"/>
    <w:rsid w:val="00613FBF"/>
    <w:rsid w:val="0062149B"/>
    <w:rsid w:val="00740337"/>
    <w:rsid w:val="00772151"/>
    <w:rsid w:val="00845752"/>
    <w:rsid w:val="00856E67"/>
    <w:rsid w:val="008603B4"/>
    <w:rsid w:val="008D370E"/>
    <w:rsid w:val="00A45BDE"/>
    <w:rsid w:val="00A513FF"/>
    <w:rsid w:val="00AC2975"/>
    <w:rsid w:val="00AF5F84"/>
    <w:rsid w:val="00AF62C0"/>
    <w:rsid w:val="00C15A63"/>
    <w:rsid w:val="00D826D5"/>
    <w:rsid w:val="00E3284F"/>
    <w:rsid w:val="00E369FD"/>
    <w:rsid w:val="00E45AD1"/>
    <w:rsid w:val="00ED7699"/>
    <w:rsid w:val="00F32984"/>
    <w:rsid w:val="00F81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15A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5A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5A6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E2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7BD"/>
  </w:style>
  <w:style w:type="paragraph" w:styleId="Footer">
    <w:name w:val="footer"/>
    <w:basedOn w:val="Normal"/>
    <w:link w:val="FooterChar"/>
    <w:uiPriority w:val="99"/>
    <w:unhideWhenUsed/>
    <w:rsid w:val="005E2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7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2021-03-15T15:57:00Z</dcterms:created>
  <dcterms:modified xsi:type="dcterms:W3CDTF">2021-03-15T15:57:00Z</dcterms:modified>
</cp:coreProperties>
</file>