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Pr="00747AC2" w:rsidRDefault="00521540" w:rsidP="00702C69">
      <w:pPr>
        <w:spacing w:after="0" w:line="480" w:lineRule="auto"/>
        <w:rPr>
          <w:rFonts w:ascii="Times New Roman" w:hAnsi="Times New Roman" w:cs="Times New Roman"/>
          <w:sz w:val="24"/>
          <w:szCs w:val="24"/>
          <w:lang w:val="en-US"/>
        </w:rPr>
      </w:pPr>
      <w:r w:rsidRPr="00747AC2">
        <w:rPr>
          <w:rFonts w:ascii="Times New Roman" w:hAnsi="Times New Roman" w:cs="Times New Roman"/>
          <w:sz w:val="24"/>
          <w:szCs w:val="24"/>
          <w:lang w:val="en-US"/>
        </w:rPr>
        <w:t>Reply 3</w:t>
      </w:r>
    </w:p>
    <w:p w:rsidR="000D7C4A" w:rsidRPr="00747AC2" w:rsidRDefault="00521540" w:rsidP="00702C69">
      <w:pPr>
        <w:spacing w:after="0" w:line="480" w:lineRule="auto"/>
        <w:rPr>
          <w:rFonts w:ascii="Times New Roman" w:hAnsi="Times New Roman" w:cs="Times New Roman"/>
          <w:sz w:val="24"/>
          <w:szCs w:val="24"/>
          <w:lang w:val="en-US"/>
        </w:rPr>
      </w:pPr>
      <w:r w:rsidRPr="00747AC2">
        <w:rPr>
          <w:rFonts w:ascii="Times New Roman" w:hAnsi="Times New Roman" w:cs="Times New Roman"/>
          <w:sz w:val="24"/>
          <w:szCs w:val="24"/>
          <w:lang w:val="en-US"/>
        </w:rPr>
        <w:t xml:space="preserve">Thank you, </w:t>
      </w:r>
      <w:r w:rsidR="001776BF" w:rsidRPr="00747AC2">
        <w:rPr>
          <w:rFonts w:ascii="Times New Roman" w:hAnsi="Times New Roman" w:cs="Times New Roman"/>
          <w:sz w:val="24"/>
          <w:szCs w:val="24"/>
          <w:lang w:val="en-US"/>
        </w:rPr>
        <w:t>Carly Sinclair</w:t>
      </w:r>
      <w:r w:rsidR="004F34C4" w:rsidRPr="00747AC2">
        <w:rPr>
          <w:rFonts w:ascii="Times New Roman" w:hAnsi="Times New Roman" w:cs="Times New Roman"/>
          <w:sz w:val="24"/>
          <w:szCs w:val="24"/>
          <w:lang w:val="en-US"/>
        </w:rPr>
        <w:t>, Jean</w:t>
      </w:r>
      <w:r w:rsidR="002618CA" w:rsidRPr="00747AC2">
        <w:rPr>
          <w:rFonts w:ascii="Times New Roman" w:hAnsi="Times New Roman" w:cs="Times New Roman"/>
          <w:sz w:val="24"/>
          <w:szCs w:val="24"/>
          <w:lang w:val="en-US"/>
        </w:rPr>
        <w:t xml:space="preserve"> </w:t>
      </w:r>
      <w:r w:rsidR="004F34C4" w:rsidRPr="00747AC2">
        <w:rPr>
          <w:rFonts w:ascii="Times New Roman" w:hAnsi="Times New Roman" w:cs="Times New Roman"/>
          <w:sz w:val="24"/>
          <w:szCs w:val="24"/>
          <w:lang w:val="en-US"/>
        </w:rPr>
        <w:t>Williams,</w:t>
      </w:r>
      <w:r w:rsidR="002618CA" w:rsidRPr="00747AC2">
        <w:rPr>
          <w:rFonts w:ascii="Times New Roman" w:hAnsi="Times New Roman" w:cs="Times New Roman"/>
          <w:sz w:val="24"/>
          <w:szCs w:val="24"/>
          <w:lang w:val="en-US"/>
        </w:rPr>
        <w:t xml:space="preserve"> </w:t>
      </w:r>
      <w:r w:rsidR="001776BF" w:rsidRPr="00747AC2">
        <w:rPr>
          <w:rFonts w:ascii="Times New Roman" w:hAnsi="Times New Roman" w:cs="Times New Roman"/>
          <w:sz w:val="24"/>
          <w:szCs w:val="24"/>
          <w:lang w:val="en-US"/>
        </w:rPr>
        <w:t xml:space="preserve">and </w:t>
      </w:r>
      <w:r w:rsidR="001776BF" w:rsidRPr="00747AC2">
        <w:rPr>
          <w:rFonts w:ascii="Times New Roman" w:hAnsi="Times New Roman" w:cs="Times New Roman"/>
          <w:sz w:val="24"/>
          <w:szCs w:val="24"/>
        </w:rPr>
        <w:t xml:space="preserve">Dariia </w:t>
      </w:r>
      <w:r w:rsidR="00605CDA" w:rsidRPr="00747AC2">
        <w:rPr>
          <w:rFonts w:ascii="Times New Roman" w:hAnsi="Times New Roman" w:cs="Times New Roman"/>
          <w:sz w:val="24"/>
          <w:szCs w:val="24"/>
        </w:rPr>
        <w:t xml:space="preserve">Donets, </w:t>
      </w:r>
      <w:r w:rsidR="00605CDA" w:rsidRPr="00747AC2">
        <w:rPr>
          <w:rFonts w:ascii="Times New Roman" w:hAnsi="Times New Roman" w:cs="Times New Roman"/>
          <w:sz w:val="24"/>
          <w:szCs w:val="24"/>
          <w:lang w:val="en-US"/>
        </w:rPr>
        <w:t>for</w:t>
      </w:r>
      <w:r w:rsidRPr="00747AC2">
        <w:rPr>
          <w:rFonts w:ascii="Times New Roman" w:hAnsi="Times New Roman" w:cs="Times New Roman"/>
          <w:sz w:val="24"/>
          <w:szCs w:val="24"/>
          <w:lang w:val="en-US"/>
        </w:rPr>
        <w:t xml:space="preserve"> </w:t>
      </w:r>
      <w:r w:rsidR="00515B5A" w:rsidRPr="00747AC2">
        <w:rPr>
          <w:rFonts w:ascii="Times New Roman" w:hAnsi="Times New Roman" w:cs="Times New Roman"/>
          <w:sz w:val="24"/>
          <w:szCs w:val="24"/>
          <w:lang w:val="en-US"/>
        </w:rPr>
        <w:t>your contribution</w:t>
      </w:r>
      <w:r w:rsidR="001776BF" w:rsidRPr="00747AC2">
        <w:rPr>
          <w:rFonts w:ascii="Times New Roman" w:hAnsi="Times New Roman" w:cs="Times New Roman"/>
          <w:sz w:val="24"/>
          <w:szCs w:val="24"/>
          <w:lang w:val="en-US"/>
        </w:rPr>
        <w:t xml:space="preserve"> to the discussion. </w:t>
      </w:r>
      <w:r w:rsidRPr="00747AC2">
        <w:rPr>
          <w:rFonts w:ascii="Times New Roman" w:hAnsi="Times New Roman" w:cs="Times New Roman"/>
          <w:sz w:val="24"/>
          <w:szCs w:val="24"/>
          <w:lang w:val="en-US"/>
        </w:rPr>
        <w:t xml:space="preserve"> </w:t>
      </w:r>
    </w:p>
    <w:p w:rsidR="006526DD" w:rsidRPr="00747AC2" w:rsidRDefault="00521540" w:rsidP="00702C69">
      <w:pPr>
        <w:spacing w:after="0" w:line="480" w:lineRule="auto"/>
        <w:ind w:firstLine="720"/>
        <w:rPr>
          <w:rFonts w:ascii="Times New Roman" w:hAnsi="Times New Roman" w:cs="Times New Roman"/>
          <w:sz w:val="24"/>
          <w:szCs w:val="24"/>
          <w:lang w:val="en-US"/>
        </w:rPr>
      </w:pPr>
      <w:r w:rsidRPr="00747AC2">
        <w:rPr>
          <w:rFonts w:ascii="Times New Roman" w:hAnsi="Times New Roman" w:cs="Times New Roman"/>
          <w:sz w:val="24"/>
          <w:szCs w:val="24"/>
          <w:lang w:val="en-US"/>
        </w:rPr>
        <w:t xml:space="preserve">We all agree that that the application of s41 (3) (a) of the YJCEA 1999[14] depends on the circumstances involved. The events leading to an </w:t>
      </w:r>
      <w:r w:rsidRPr="00747AC2">
        <w:rPr>
          <w:rFonts w:ascii="Times New Roman" w:hAnsi="Times New Roman" w:cs="Times New Roman"/>
          <w:sz w:val="24"/>
          <w:szCs w:val="24"/>
          <w:lang w:val="en-US"/>
        </w:rPr>
        <w:t>alleged illegal sexual act helps the court to determine if there was co</w:t>
      </w:r>
      <w:bookmarkStart w:id="0" w:name="_GoBack"/>
      <w:bookmarkEnd w:id="0"/>
      <w:r w:rsidRPr="00747AC2">
        <w:rPr>
          <w:rFonts w:ascii="Times New Roman" w:hAnsi="Times New Roman" w:cs="Times New Roman"/>
          <w:sz w:val="24"/>
          <w:szCs w:val="24"/>
          <w:lang w:val="en-US"/>
        </w:rPr>
        <w:t>nsent or not</w:t>
      </w:r>
      <w:r>
        <w:rPr>
          <w:rStyle w:val="FootnoteReference"/>
          <w:rFonts w:ascii="Times New Roman" w:hAnsi="Times New Roman" w:cs="Times New Roman"/>
          <w:sz w:val="24"/>
          <w:szCs w:val="24"/>
          <w:lang w:val="en-US"/>
        </w:rPr>
        <w:footnoteReference w:id="1"/>
      </w:r>
      <w:r w:rsidRPr="00747AC2">
        <w:rPr>
          <w:rFonts w:ascii="Times New Roman" w:hAnsi="Times New Roman" w:cs="Times New Roman"/>
          <w:sz w:val="24"/>
          <w:szCs w:val="24"/>
          <w:lang w:val="en-US"/>
        </w:rPr>
        <w:t>. In this respect, the way the defendant packages his or her reasons to believe there was consent influence the decision of the court. Gorgios would succeed under s4</w:t>
      </w:r>
      <w:r w:rsidR="000C1063">
        <w:rPr>
          <w:rFonts w:ascii="Times New Roman" w:hAnsi="Times New Roman" w:cs="Times New Roman"/>
          <w:sz w:val="24"/>
          <w:szCs w:val="24"/>
          <w:lang w:val="en-US"/>
        </w:rPr>
        <w:t xml:space="preserve">1 (3) (a) of the YJCEA 1999 </w:t>
      </w:r>
      <w:r w:rsidRPr="00747AC2">
        <w:rPr>
          <w:rFonts w:ascii="Times New Roman" w:hAnsi="Times New Roman" w:cs="Times New Roman"/>
          <w:sz w:val="24"/>
          <w:szCs w:val="24"/>
          <w:lang w:val="en-US"/>
        </w:rPr>
        <w:t>if he can prove the link between previous events and the alleged incidence of rape</w:t>
      </w:r>
      <w:r>
        <w:rPr>
          <w:rStyle w:val="FootnoteReference"/>
          <w:rFonts w:ascii="Times New Roman" w:hAnsi="Times New Roman" w:cs="Times New Roman"/>
          <w:sz w:val="24"/>
          <w:szCs w:val="24"/>
          <w:lang w:val="en-US"/>
        </w:rPr>
        <w:footnoteReference w:id="2"/>
      </w:r>
      <w:r w:rsidRPr="00747AC2">
        <w:rPr>
          <w:rFonts w:ascii="Times New Roman" w:hAnsi="Times New Roman" w:cs="Times New Roman"/>
          <w:sz w:val="24"/>
          <w:szCs w:val="24"/>
          <w:lang w:val="en-US"/>
        </w:rPr>
        <w:t>.</w:t>
      </w:r>
      <w:r w:rsidR="00CF2A8B" w:rsidRPr="00747AC2">
        <w:rPr>
          <w:rFonts w:ascii="Times New Roman" w:hAnsi="Times New Roman" w:cs="Times New Roman"/>
          <w:sz w:val="24"/>
          <w:szCs w:val="24"/>
          <w:lang w:val="en-US"/>
        </w:rPr>
        <w:t xml:space="preserve"> </w:t>
      </w:r>
    </w:p>
    <w:p w:rsidR="00CF2A8B" w:rsidRPr="00747AC2" w:rsidRDefault="00521540" w:rsidP="00702C69">
      <w:pPr>
        <w:spacing w:after="0" w:line="480" w:lineRule="auto"/>
        <w:ind w:firstLine="720"/>
        <w:rPr>
          <w:rFonts w:ascii="Times New Roman" w:hAnsi="Times New Roman" w:cs="Times New Roman"/>
          <w:sz w:val="24"/>
          <w:szCs w:val="24"/>
          <w:lang w:val="en-US"/>
        </w:rPr>
      </w:pPr>
      <w:r w:rsidRPr="00747AC2">
        <w:rPr>
          <w:rFonts w:ascii="Times New Roman" w:hAnsi="Times New Roman" w:cs="Times New Roman"/>
          <w:sz w:val="24"/>
          <w:szCs w:val="24"/>
          <w:lang w:val="en-US"/>
        </w:rPr>
        <w:t>The</w:t>
      </w:r>
      <w:r w:rsidR="00F876E5" w:rsidRPr="00747AC2">
        <w:rPr>
          <w:rFonts w:ascii="Times New Roman" w:hAnsi="Times New Roman" w:cs="Times New Roman"/>
          <w:sz w:val="24"/>
          <w:szCs w:val="24"/>
          <w:lang w:val="en-US"/>
        </w:rPr>
        <w:t xml:space="preserve"> leave can only be granted if it qualified one or more of the windows given. The relevance of evidence the defendant seeks to introduce </w:t>
      </w:r>
      <w:r w:rsidR="000D1607" w:rsidRPr="00747AC2">
        <w:rPr>
          <w:rFonts w:ascii="Times New Roman" w:hAnsi="Times New Roman" w:cs="Times New Roman"/>
          <w:sz w:val="24"/>
          <w:szCs w:val="24"/>
          <w:lang w:val="en-US"/>
        </w:rPr>
        <w:t xml:space="preserve">is another compelling factor </w:t>
      </w:r>
      <w:r w:rsidRPr="00747AC2">
        <w:rPr>
          <w:rFonts w:ascii="Times New Roman" w:hAnsi="Times New Roman" w:cs="Times New Roman"/>
          <w:sz w:val="24"/>
          <w:szCs w:val="24"/>
          <w:lang w:val="en-US"/>
        </w:rPr>
        <w:t>that must</w:t>
      </w:r>
      <w:r w:rsidR="00D05FC1" w:rsidRPr="00747AC2">
        <w:rPr>
          <w:rFonts w:ascii="Times New Roman" w:hAnsi="Times New Roman" w:cs="Times New Roman"/>
          <w:sz w:val="24"/>
          <w:szCs w:val="24"/>
          <w:lang w:val="en-US"/>
        </w:rPr>
        <w:t xml:space="preserve"> be taken care of. </w:t>
      </w:r>
      <w:r w:rsidR="00E05743" w:rsidRPr="00747AC2">
        <w:rPr>
          <w:rFonts w:ascii="Times New Roman" w:hAnsi="Times New Roman" w:cs="Times New Roman"/>
          <w:sz w:val="24"/>
          <w:szCs w:val="24"/>
          <w:lang w:val="en-US"/>
        </w:rPr>
        <w:t>Dariia Donets has captured well th</w:t>
      </w:r>
      <w:r w:rsidRPr="00747AC2">
        <w:rPr>
          <w:rFonts w:ascii="Times New Roman" w:hAnsi="Times New Roman" w:cs="Times New Roman"/>
          <w:sz w:val="24"/>
          <w:szCs w:val="24"/>
          <w:lang w:val="en-US"/>
        </w:rPr>
        <w:t xml:space="preserve">e question of what is relevant. </w:t>
      </w:r>
      <w:r w:rsidR="00DA052B" w:rsidRPr="00747AC2">
        <w:rPr>
          <w:rFonts w:ascii="Times New Roman" w:hAnsi="Times New Roman" w:cs="Times New Roman"/>
          <w:sz w:val="24"/>
          <w:szCs w:val="24"/>
          <w:lang w:val="en-US"/>
        </w:rPr>
        <w:t xml:space="preserve">The question of whether </w:t>
      </w:r>
      <w:r w:rsidRPr="00747AC2">
        <w:rPr>
          <w:rFonts w:ascii="Times New Roman" w:hAnsi="Times New Roman" w:cs="Times New Roman"/>
          <w:sz w:val="24"/>
          <w:szCs w:val="24"/>
          <w:lang w:val="en-US"/>
        </w:rPr>
        <w:t xml:space="preserve"> </w:t>
      </w:r>
      <w:r w:rsidR="00DA052B" w:rsidRPr="00747AC2">
        <w:rPr>
          <w:rFonts w:ascii="Times New Roman" w:hAnsi="Times New Roman" w:cs="Times New Roman"/>
          <w:sz w:val="24"/>
          <w:szCs w:val="24"/>
          <w:lang w:val="en-US"/>
        </w:rPr>
        <w:t>Bella's previous relationship with Gorgios and hug when he was leaving  the party, backed by the statement that he was special to her, provide the reasonable belief of consent to future sexual relations between them is subject to how the court will look at the circumstances surrounding the case</w:t>
      </w:r>
      <w:r>
        <w:rPr>
          <w:rStyle w:val="FootnoteReference"/>
          <w:rFonts w:ascii="Times New Roman" w:hAnsi="Times New Roman" w:cs="Times New Roman"/>
          <w:sz w:val="24"/>
          <w:szCs w:val="24"/>
          <w:lang w:val="en-US"/>
        </w:rPr>
        <w:footnoteReference w:id="3"/>
      </w:r>
      <w:r w:rsidR="00DA052B" w:rsidRPr="00747AC2">
        <w:rPr>
          <w:rFonts w:ascii="Times New Roman" w:hAnsi="Times New Roman" w:cs="Times New Roman"/>
          <w:sz w:val="24"/>
          <w:szCs w:val="24"/>
          <w:lang w:val="en-US"/>
        </w:rPr>
        <w:t xml:space="preserve">. The circumstances may also influence the defendant’s </w:t>
      </w:r>
      <w:r w:rsidR="002C0342" w:rsidRPr="00747AC2">
        <w:rPr>
          <w:rFonts w:ascii="Times New Roman" w:hAnsi="Times New Roman" w:cs="Times New Roman"/>
          <w:sz w:val="24"/>
          <w:szCs w:val="24"/>
          <w:lang w:val="en-US"/>
        </w:rPr>
        <w:t>belief in</w:t>
      </w:r>
      <w:r w:rsidR="00DA052B" w:rsidRPr="00747AC2">
        <w:rPr>
          <w:rFonts w:ascii="Times New Roman" w:hAnsi="Times New Roman" w:cs="Times New Roman"/>
          <w:sz w:val="24"/>
          <w:szCs w:val="24"/>
          <w:lang w:val="en-US"/>
        </w:rPr>
        <w:t xml:space="preserve"> relation to consent, which can be illustrated by their previous relationship. </w:t>
      </w:r>
    </w:p>
    <w:sectPr w:rsidR="00CF2A8B" w:rsidRPr="00747AC2" w:rsidSect="00C546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540" w:rsidRDefault="00521540" w:rsidP="00C54615">
      <w:pPr>
        <w:spacing w:after="0" w:line="240" w:lineRule="auto"/>
      </w:pPr>
      <w:r>
        <w:separator/>
      </w:r>
    </w:p>
  </w:endnote>
  <w:endnote w:type="continuationSeparator" w:id="0">
    <w:p w:rsidR="00521540" w:rsidRDefault="00521540" w:rsidP="00C54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540" w:rsidRDefault="00521540" w:rsidP="00BA5186">
      <w:pPr>
        <w:spacing w:after="0" w:line="240" w:lineRule="auto"/>
      </w:pPr>
      <w:r>
        <w:separator/>
      </w:r>
    </w:p>
  </w:footnote>
  <w:footnote w:type="continuationSeparator" w:id="0">
    <w:p w:rsidR="00521540" w:rsidRDefault="00521540" w:rsidP="00BA5186">
      <w:pPr>
        <w:spacing w:after="0" w:line="240" w:lineRule="auto"/>
      </w:pPr>
      <w:r>
        <w:continuationSeparator/>
      </w:r>
    </w:p>
  </w:footnote>
  <w:footnote w:id="1">
    <w:p w:rsidR="000C1063" w:rsidRPr="00702C69" w:rsidRDefault="00521540">
      <w:pPr>
        <w:pStyle w:val="FootnoteText"/>
        <w:rPr>
          <w:sz w:val="16"/>
          <w:szCs w:val="16"/>
          <w:lang w:val="en-US"/>
        </w:rPr>
      </w:pPr>
      <w:r w:rsidRPr="00702C69">
        <w:rPr>
          <w:rStyle w:val="FootnoteReference"/>
          <w:sz w:val="16"/>
          <w:szCs w:val="16"/>
        </w:rPr>
        <w:footnoteRef/>
      </w:r>
      <w:r w:rsidRPr="00702C69">
        <w:rPr>
          <w:sz w:val="16"/>
          <w:szCs w:val="16"/>
        </w:rPr>
        <w:t xml:space="preserve"> </w:t>
      </w:r>
      <w:r w:rsidRPr="00702C69">
        <w:rPr>
          <w:sz w:val="16"/>
          <w:szCs w:val="16"/>
        </w:rPr>
        <w:t>Bahador, Regina v CACD 15-Feb-2005 (, [2005] EWCA Crim 396)</w:t>
      </w:r>
    </w:p>
  </w:footnote>
  <w:footnote w:id="2">
    <w:p w:rsidR="000C1063" w:rsidRPr="00702C69" w:rsidRDefault="00521540">
      <w:pPr>
        <w:pStyle w:val="FootnoteText"/>
        <w:rPr>
          <w:sz w:val="16"/>
          <w:szCs w:val="16"/>
          <w:lang w:val="en-US"/>
        </w:rPr>
      </w:pPr>
      <w:r w:rsidRPr="00702C69">
        <w:rPr>
          <w:rStyle w:val="FootnoteReference"/>
          <w:sz w:val="16"/>
          <w:szCs w:val="16"/>
        </w:rPr>
        <w:footnoteRef/>
      </w:r>
      <w:r w:rsidRPr="00702C69">
        <w:rPr>
          <w:sz w:val="16"/>
          <w:szCs w:val="16"/>
        </w:rPr>
        <w:t xml:space="preserve"> </w:t>
      </w:r>
      <w:r w:rsidRPr="00702C69">
        <w:rPr>
          <w:sz w:val="16"/>
          <w:szCs w:val="16"/>
        </w:rPr>
        <w:t>s41 (3) (a) of the YJCEA 1999</w:t>
      </w:r>
    </w:p>
  </w:footnote>
  <w:footnote w:id="3">
    <w:p w:rsidR="00BA5186" w:rsidRPr="00702C69" w:rsidRDefault="00521540">
      <w:pPr>
        <w:pStyle w:val="FootnoteText"/>
        <w:rPr>
          <w:sz w:val="16"/>
          <w:szCs w:val="16"/>
          <w:lang w:val="en-US"/>
        </w:rPr>
      </w:pPr>
      <w:r w:rsidRPr="00702C69">
        <w:rPr>
          <w:rStyle w:val="FootnoteReference"/>
          <w:sz w:val="16"/>
          <w:szCs w:val="16"/>
        </w:rPr>
        <w:footnoteRef/>
      </w:r>
      <w:r w:rsidRPr="00702C69">
        <w:rPr>
          <w:sz w:val="16"/>
          <w:szCs w:val="16"/>
        </w:rPr>
        <w:t xml:space="preserve"> </w:t>
      </w:r>
      <w:r w:rsidRPr="00702C69">
        <w:rPr>
          <w:sz w:val="16"/>
          <w:szCs w:val="16"/>
        </w:rPr>
        <w:t>Gjoni v Re</w:t>
      </w:r>
      <w:r w:rsidRPr="00702C69">
        <w:rPr>
          <w:sz w:val="16"/>
          <w:szCs w:val="16"/>
        </w:rPr>
        <w:t>gina CACD (Bailii, [2014] EWCA Crim 691)</w:t>
      </w:r>
      <w:r w:rsidRPr="00702C69">
        <w:rPr>
          <w:sz w:val="16"/>
          <w:szCs w:val="16"/>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407FE"/>
    <w:rsid w:val="000006DD"/>
    <w:rsid w:val="000C1063"/>
    <w:rsid w:val="000D1607"/>
    <w:rsid w:val="000D7C4A"/>
    <w:rsid w:val="001776BF"/>
    <w:rsid w:val="00193EFA"/>
    <w:rsid w:val="002618CA"/>
    <w:rsid w:val="002C0342"/>
    <w:rsid w:val="003915AC"/>
    <w:rsid w:val="004527F0"/>
    <w:rsid w:val="004F34C4"/>
    <w:rsid w:val="00515B5A"/>
    <w:rsid w:val="00521540"/>
    <w:rsid w:val="00557297"/>
    <w:rsid w:val="00605CDA"/>
    <w:rsid w:val="00613FBF"/>
    <w:rsid w:val="00620CEB"/>
    <w:rsid w:val="00645DD3"/>
    <w:rsid w:val="006526DD"/>
    <w:rsid w:val="006725C1"/>
    <w:rsid w:val="00702C69"/>
    <w:rsid w:val="00740337"/>
    <w:rsid w:val="00747AC2"/>
    <w:rsid w:val="007F0B5C"/>
    <w:rsid w:val="0084774D"/>
    <w:rsid w:val="008D370E"/>
    <w:rsid w:val="009908BD"/>
    <w:rsid w:val="00A513FF"/>
    <w:rsid w:val="00AF5F84"/>
    <w:rsid w:val="00BA4D3C"/>
    <w:rsid w:val="00BA5186"/>
    <w:rsid w:val="00C54615"/>
    <w:rsid w:val="00CF2A8B"/>
    <w:rsid w:val="00D05FC1"/>
    <w:rsid w:val="00DA052B"/>
    <w:rsid w:val="00E05743"/>
    <w:rsid w:val="00E407FE"/>
    <w:rsid w:val="00F87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51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5186"/>
    <w:rPr>
      <w:sz w:val="20"/>
      <w:szCs w:val="20"/>
    </w:rPr>
  </w:style>
  <w:style w:type="character" w:styleId="FootnoteReference">
    <w:name w:val="footnote reference"/>
    <w:basedOn w:val="DefaultParagraphFont"/>
    <w:uiPriority w:val="99"/>
    <w:semiHidden/>
    <w:unhideWhenUsed/>
    <w:rsid w:val="00BA5186"/>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790A40-BD7E-4D6E-BA8C-D1028ED6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2021-03-27T12:08:00Z</dcterms:created>
  <dcterms:modified xsi:type="dcterms:W3CDTF">2021-03-27T12:08:00Z</dcterms:modified>
</cp:coreProperties>
</file>