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Override PartName="/word/media/rId30.jpg" ContentType="image/jpeg"/>
  <Override PartName="/word/media/image1.jpg" ContentType="image/jpe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如何用</w:t>
      </w:r>
      <w:r>
        <w:t xml:space="preserve"> </w:t>
      </w:r>
      <w:r>
        <w:t xml:space="preserve">Markdown</w:t>
      </w:r>
      <w:r>
        <w:t xml:space="preserve"> </w:t>
      </w:r>
      <w:r>
        <w:t xml:space="preserve">+</w:t>
      </w:r>
      <w:r>
        <w:t xml:space="preserve"> </w:t>
      </w:r>
      <w:r>
        <w:t xml:space="preserve">Pandoc</w:t>
      </w:r>
      <w:r>
        <w:t xml:space="preserve"> </w:t>
      </w:r>
      <w:r>
        <w:t xml:space="preserve">写毕业论文</w:t>
      </w:r>
    </w:p>
    <w:p>
      <w:pPr>
        <w:pStyle w:val="Author"/>
      </w:pPr>
      <w:r>
        <w:t xml:space="preserve">陆伟成</w:t>
      </w:r>
    </w:p>
    <w:p>
      <w:pPr>
        <w:pStyle w:val="a7"/>
      </w:pPr>
      <w:r>
        <w:t xml:space="preserve">2018-03-18</w:t>
      </w:r>
    </w:p>
    <w:sdt>
      <w:sdtPr>
        <w:docPartObj>
          <w:docPartGallery w:val="Table of Contents"/>
          <w:docPartUnique/>
        </w:docPartObj>
      </w:sdtPr>
      <w:sdtContent>
        <w:p>
          <w:pPr>
            <w:pStyle w:val="TOC"/>
          </w:pPr>
          <w:r>
            <w:t xml:space="preserve">Table of Contents</w:t>
          </w:r>
        </w:p>
        <w:p>
          <w:r>
            <w:fldChar w:fldCharType="begin" w:dirty="true"/>
            <w:instrText xml:space="preserve">TOC \o "1-3" \h \z \u</w:instrText>
            <w:fldChar w:fldCharType="separate"/>
            <w:fldChar w:fldCharType="end"/>
          </w:r>
        </w:p>
      </w:sdtContent>
    </w:sdt>
    <w:p>
      <w:pPr>
        <w:pStyle w:val="1"/>
      </w:pPr>
      <w:bookmarkStart w:id="20" w:name="sec:摘要"/>
      <w:r>
        <w:t xml:space="preserve">摘要</w:t>
      </w:r>
      <w:bookmarkEnd w:id="20"/>
    </w:p>
    <w:p>
      <w:pPr>
        <w:pStyle w:val="FirstParagraph"/>
      </w:pPr>
      <w:r>
        <w:t xml:space="preserve">本文用简明的样例，介绍如何使用 Markdown 和 Pandoc 等自动化工具帮你处理数学公式、参考文献引用、图片交叉索引等学术论文写作中常见的棘手问题。</w:t>
      </w:r>
    </w:p>
    <w:p>
      <w:pPr>
        <w:pStyle w:val="a0"/>
      </w:pPr>
      <w:r>
        <w:rPr>
          <w:b/>
        </w:rPr>
        <w:t xml:space="preserve">关键词：</w:t>
      </w:r>
      <w:r>
        <w:t xml:space="preserve"> </w:t>
      </w:r>
      <w:r>
        <w:t xml:space="preserve">pandoc pandoc-crossref markdown</w:t>
      </w:r>
    </w:p>
    <w:p>
      <w:pPr>
        <w:pStyle w:val="1"/>
      </w:pPr>
      <w:bookmarkStart w:id="21" w:name="sec:abstract"/>
      <w:r>
        <w:t xml:space="preserve">Abstract</w:t>
      </w:r>
      <w:bookmarkEnd w:id="21"/>
    </w:p>
    <w:p>
      <w:pPr>
        <w:pStyle w:val="FirstParagraph"/>
      </w:pPr>
      <w:r>
        <w:t xml:space="preserve">This is a tutorial file for writing a undergraduate thesis using Markdown and</w:t>
      </w:r>
      <w:r>
        <w:t xml:space="preserve"> </w:t>
      </w:r>
      <w:r>
        <w:rPr>
          <w:rStyle w:val="VerbatimChar"/>
        </w:rPr>
        <w:t xml:space="preserve">pandoc</w:t>
      </w:r>
      <w:r>
        <w:t xml:space="preserve">.</w:t>
      </w:r>
    </w:p>
    <w:p>
      <w:pPr>
        <w:pStyle w:val="a0"/>
      </w:pPr>
      <w:r>
        <w:rPr>
          <w:b/>
        </w:rPr>
        <w:t xml:space="preserve">Keywords:</w:t>
      </w:r>
      <w:r>
        <w:t xml:space="preserve"> </w:t>
      </w:r>
      <w:r>
        <w:t xml:space="preserve">pandoc, pandoc-crossref markdown</w:t>
      </w:r>
    </w:p>
    <w:p>
      <w:pPr>
        <w:pStyle w:val="1"/>
      </w:pPr>
      <w:bookmarkStart w:id="22" w:name="sec:sec1"/>
      <w:r>
        <w:t xml:space="preserve">第一章 绪论</w:t>
      </w:r>
      <w:bookmarkEnd w:id="22"/>
    </w:p>
    <w:p>
      <w:pPr>
        <w:pStyle w:val="2"/>
      </w:pPr>
      <w:bookmarkStart w:id="23" w:name="sec:pandoc"/>
      <w:r>
        <w:t xml:space="preserve">§1.1</w:t>
      </w:r>
      <w:r>
        <w:t xml:space="preserve"> </w:t>
      </w:r>
      <w:r>
        <w:rPr>
          <w:rStyle w:val="VerbatimChar"/>
        </w:rPr>
        <w:t xml:space="preserve">pandoc</w:t>
      </w:r>
      <w:bookmarkEnd w:id="23"/>
    </w:p>
    <w:p>
      <w:pPr>
        <w:pStyle w:val="FirstParagraph"/>
      </w:pPr>
      <w:r>
        <w:t xml:space="preserve">Pandoc is a Haskell library for converting from one markup format to another, and a command-line tool that uses this library. It can read Markdown and write Word docx.</w:t>
      </w:r>
    </w:p>
    <w:p>
      <w:pPr>
        <w:pStyle w:val="2"/>
      </w:pPr>
      <w:bookmarkStart w:id="24" w:name="sec:pandoc-crossref-filter"/>
      <w:r>
        <w:t xml:space="preserve">§1.2</w:t>
      </w:r>
      <w:r>
        <w:t xml:space="preserve"> </w:t>
      </w:r>
      <w:r>
        <w:rPr>
          <w:rStyle w:val="VerbatimChar"/>
        </w:rPr>
        <w:t xml:space="preserve">pandoc-crossref</w:t>
      </w:r>
      <w:r>
        <w:t xml:space="preserve"> </w:t>
      </w:r>
      <w:r>
        <w:t xml:space="preserve">filter</w:t>
      </w:r>
      <w:bookmarkEnd w:id="24"/>
    </w:p>
    <w:p>
      <w:pPr>
        <w:pStyle w:val="FirstParagraph"/>
      </w:pPr>
      <w:r>
        <w:t xml:space="preserve">With this filter</w:t>
      </w:r>
      <w:r>
        <w:rPr>
          <w:rStyle w:val="ad"/>
        </w:rPr>
        <w:footnoteReference w:id="25"/>
      </w:r>
      <w:r>
        <w:t xml:space="preserve">, you can cross-reference figures (see 图 3.1), display equations (see 公式 3.1), tables (see 表 3.1) and sections (§ 1, 2, 4.1, 4.2)</w:t>
      </w:r>
    </w:p>
    <w:p>
      <w:pPr>
        <w:pStyle w:val="FirstParagraph"/>
      </w:pPr>
      <w:r>
        <w:t xml:space="preserve">There is also support for code blocks, for example, 列表 4.1, 4.2.</w:t>
      </w:r>
    </w:p>
    <w:p>
      <w:pPr>
        <w:pStyle w:val="a0"/>
      </w:pPr>
      <w:r>
        <w:t xml:space="preserve">Subfigures are supported, see 图 5.1, 5.1 (b)</w:t>
      </w:r>
    </w:p>
    <w:p>
      <w:pPr>
        <w:pStyle w:val="2"/>
      </w:pPr>
      <w:bookmarkStart w:id="26" w:name="sec:pandoc---reference-doc"/>
      <w:r>
        <w:t xml:space="preserve">§1.3</w:t>
      </w:r>
      <w:r>
        <w:t xml:space="preserve"> </w:t>
      </w:r>
      <w:r>
        <w:rPr>
          <w:rStyle w:val="VerbatimChar"/>
        </w:rPr>
        <w:t xml:space="preserve">pandoc --reference-doc</w:t>
      </w:r>
      <w:bookmarkEnd w:id="26"/>
    </w:p>
    <w:p>
      <w:pPr>
        <w:pStyle w:val="FirstParagraph"/>
      </w:pPr>
      <w:r>
        <w:t xml:space="preserve">Use the specified file as a style reference in producing a docx file. For best</w:t>
      </w:r>
      <w:r>
        <w:t xml:space="preserve"> </w:t>
      </w:r>
      <w:r>
        <w:t xml:space="preserve">results, the reference docx should be a modified version of a docx file produced using pandoc. The contents of the reference docx are ignored, but its stylesheets and document properties (including margins, page size, header, and footer) are used in the new docx.</w:t>
      </w:r>
    </w:p>
    <w:p>
      <w:pPr>
        <w:pStyle w:val="1"/>
      </w:pPr>
      <w:bookmarkStart w:id="27" w:name="sec:sec2"/>
      <w:r>
        <w:t xml:space="preserve">第二章 List Items</w:t>
      </w:r>
      <w:bookmarkEnd w:id="27"/>
    </w:p>
    <w:p>
      <w:pPr>
        <w:pStyle w:val="FirstParagraph"/>
      </w:pPr>
      <w:r>
        <w:t xml:space="preserve">List items may include other lists. In this case the preceding blank line is optional. The nested list must be indented four spaces or one tab:</w:t>
      </w:r>
    </w:p>
    <w:p>
      <w:pPr>
        <w:pStyle w:val="Compact"/>
        <w:numPr>
          <w:numId w:val="1001"/>
          <w:ilvl w:val="0"/>
        </w:numPr>
      </w:pPr>
      <w:r>
        <w:t xml:space="preserve">fruits</w:t>
      </w:r>
    </w:p>
    <w:p>
      <w:pPr>
        <w:pStyle w:val="Compact"/>
        <w:numPr>
          <w:numId w:val="1002"/>
          <w:ilvl w:val="1"/>
        </w:numPr>
      </w:pPr>
      <w:r>
        <w:t xml:space="preserve">apples</w:t>
      </w:r>
    </w:p>
    <w:p>
      <w:pPr>
        <w:pStyle w:val="Compact"/>
        <w:numPr>
          <w:numId w:val="1003"/>
          <w:ilvl w:val="2"/>
        </w:numPr>
      </w:pPr>
      <w:r>
        <w:t xml:space="preserve">macintosh</w:t>
      </w:r>
    </w:p>
    <w:p>
      <w:pPr>
        <w:pStyle w:val="Compact"/>
        <w:numPr>
          <w:numId w:val="1003"/>
          <w:ilvl w:val="2"/>
        </w:numPr>
      </w:pPr>
      <w:r>
        <w:t xml:space="preserve">red delicious</w:t>
      </w:r>
    </w:p>
    <w:p>
      <w:pPr>
        <w:pStyle w:val="Compact"/>
        <w:numPr>
          <w:numId w:val="1002"/>
          <w:ilvl w:val="1"/>
        </w:numPr>
      </w:pPr>
      <w:r>
        <w:t xml:space="preserve">pears</w:t>
      </w:r>
    </w:p>
    <w:p>
      <w:pPr>
        <w:pStyle w:val="Compact"/>
        <w:numPr>
          <w:numId w:val="1002"/>
          <w:ilvl w:val="1"/>
        </w:numPr>
      </w:pPr>
      <w:r>
        <w:t xml:space="preserve">peaches</w:t>
      </w:r>
    </w:p>
    <w:p>
      <w:pPr>
        <w:pStyle w:val="Compact"/>
        <w:numPr>
          <w:numId w:val="1001"/>
          <w:ilvl w:val="0"/>
        </w:numPr>
      </w:pPr>
      <w:r>
        <w:t xml:space="preserve">vegetables</w:t>
      </w:r>
    </w:p>
    <w:p>
      <w:pPr>
        <w:pStyle w:val="Compact"/>
        <w:numPr>
          <w:numId w:val="1004"/>
          <w:ilvl w:val="1"/>
        </w:numPr>
      </w:pPr>
      <w:r>
        <w:t xml:space="preserve">broccoli</w:t>
      </w:r>
    </w:p>
    <w:p>
      <w:pPr>
        <w:pStyle w:val="Compact"/>
        <w:numPr>
          <w:numId w:val="1004"/>
          <w:ilvl w:val="1"/>
        </w:numPr>
      </w:pPr>
      <w:r>
        <w:t xml:space="preserve">chard</w:t>
      </w:r>
    </w:p>
    <w:p>
      <w:pPr>
        <w:pStyle w:val="FirstParagraph"/>
      </w:pPr>
      <w:r>
        <w:t xml:space="preserve">Pandoc also pays attention to the type of list marker used, and to the starting number:</w:t>
      </w:r>
    </w:p>
    <w:p>
      <w:pPr>
        <w:pStyle w:val="Compact"/>
        <w:numPr>
          <w:numId w:val="1005"/>
          <w:ilvl w:val="0"/>
        </w:numPr>
      </w:pPr>
      <w:r>
        <w:t xml:space="preserve">Ninth</w:t>
      </w:r>
    </w:p>
    <w:p>
      <w:pPr>
        <w:pStyle w:val="Compact"/>
        <w:numPr>
          <w:numId w:val="1005"/>
          <w:ilvl w:val="0"/>
        </w:numPr>
      </w:pPr>
      <w:r>
        <w:t xml:space="preserve">Tenth</w:t>
      </w:r>
    </w:p>
    <w:p>
      <w:pPr>
        <w:pStyle w:val="Compact"/>
        <w:numPr>
          <w:numId w:val="1005"/>
          <w:ilvl w:val="0"/>
        </w:numPr>
      </w:pPr>
      <w:r>
        <w:t xml:space="preserve">Eleventh</w:t>
      </w:r>
    </w:p>
    <w:p>
      <w:pPr>
        <w:pStyle w:val="Compact"/>
        <w:numPr>
          <w:numId w:val="1006"/>
          <w:ilvl w:val="1"/>
        </w:numPr>
      </w:pPr>
      <w:r>
        <w:t xml:space="preserve">subone</w:t>
      </w:r>
    </w:p>
    <w:p>
      <w:pPr>
        <w:pStyle w:val="Compact"/>
        <w:numPr>
          <w:numId w:val="1006"/>
          <w:ilvl w:val="1"/>
        </w:numPr>
      </w:pPr>
      <w:r>
        <w:t xml:space="preserve">subtwo</w:t>
      </w:r>
    </w:p>
    <w:p>
      <w:pPr>
        <w:pStyle w:val="Compact"/>
        <w:numPr>
          <w:numId w:val="1006"/>
          <w:ilvl w:val="1"/>
        </w:numPr>
      </w:pPr>
      <w:r>
        <w:t xml:space="preserve">subthree</w:t>
      </w:r>
    </w:p>
    <w:p>
      <w:pPr>
        <w:pStyle w:val="FirstParagraph"/>
      </w:pPr>
      <w:r>
        <w:t xml:space="preserve">Pandoc supports definition lists, using the syntax of PHP Markdown Extra with some extensions.</w:t>
      </w:r>
    </w:p>
    <w:p>
      <w:pPr>
        <w:pStyle w:val="DefinitionTerm"/>
      </w:pPr>
      <w:r>
        <w:t xml:space="preserve">Term 1</w:t>
      </w:r>
    </w:p>
    <w:p>
      <w:pPr>
        <w:pStyle w:val="Compact"/>
        <w:pStyle w:val="Definition"/>
      </w:pPr>
      <w:r>
        <w:t xml:space="preserve">Definition 1</w:t>
      </w:r>
    </w:p>
    <w:p>
      <w:pPr>
        <w:pStyle w:val="DefinitionTerm"/>
      </w:pPr>
      <w:r>
        <w:t xml:space="preserve">Term 2</w:t>
      </w:r>
    </w:p>
    <w:p>
      <w:pPr>
        <w:pStyle w:val="Compact"/>
        <w:pStyle w:val="Definition"/>
      </w:pPr>
      <w:r>
        <w:t xml:space="preserve">Definition 2</w:t>
      </w:r>
    </w:p>
    <w:p>
      <w:pPr>
        <w:pStyle w:val="1"/>
      </w:pPr>
      <w:bookmarkStart w:id="28" w:name="sec:sec3"/>
      <w:r>
        <w:t xml:space="preserve">第三章 图、表、公式</w:t>
      </w:r>
      <w:bookmarkEnd w:id="28"/>
    </w:p>
    <w:p>
      <w:pPr>
        <w:pStyle w:val="2"/>
      </w:pPr>
      <w:bookmarkStart w:id="29" w:name="sec:图"/>
      <w:r>
        <w:t xml:space="preserve">§3.1 图</w:t>
      </w:r>
      <w:bookmarkEnd w:id="29"/>
    </w:p>
    <w:p>
      <w:pPr>
        <w:pStyle w:val="FirstParagraph"/>
      </w:pPr>
      <w:r>
        <w:t xml:space="preserve">An image occurring by itself in a paragraph will be rendered as a figure with a caption.</w:t>
      </w:r>
    </w:p>
    <w:p>
      <w:pPr>
        <w:pStyle w:val="CaptionedFigure"/>
      </w:pPr>
      <w:r>
        <w:drawing>
          <wp:inline>
            <wp:extent cx="2107276" cy="1201189"/>
            <wp:effectExtent b="0" l="0" r="0" t="0"/>
            <wp:docPr descr="图 3.1: This is the caption" title="" id="1" name="Picture"/>
            <a:graphic>
              <a:graphicData uri="http://schemas.openxmlformats.org/drawingml/2006/picture">
                <pic:pic>
                  <pic:nvPicPr>
                    <pic:cNvPr descr="media/image2.jpeg" id="0" name="Picture"/>
                    <pic:cNvPicPr>
                      <a:picLocks noChangeArrowheads="1" noChangeAspect="1"/>
                    </pic:cNvPicPr>
                  </pic:nvPicPr>
                  <pic:blipFill>
                    <a:blip r:embed="rId30"/>
                    <a:stretch>
                      <a:fillRect/>
                    </a:stretch>
                  </pic:blipFill>
                  <pic:spPr bwMode="auto">
                    <a:xfrm>
                      <a:off x="0" y="0"/>
                      <a:ext cx="2107276" cy="1201189"/>
                    </a:xfrm>
                    <a:prstGeom prst="rect">
                      <a:avLst/>
                    </a:prstGeom>
                    <a:noFill/>
                    <a:ln w="9525">
                      <a:noFill/>
                      <a:headEnd/>
                      <a:tailEnd/>
                    </a:ln>
                  </pic:spPr>
                </pic:pic>
              </a:graphicData>
            </a:graphic>
          </wp:inline>
        </w:drawing>
      </w:r>
    </w:p>
    <w:p>
      <w:pPr>
        <w:pStyle w:val="ImageCaption"/>
      </w:pPr>
      <w:r>
        <w:t xml:space="preserve">图 3.1: This is the caption</w:t>
      </w:r>
    </w:p>
    <w:p>
      <w:pPr>
        <w:pStyle w:val="a0"/>
      </w:pPr>
      <w:r>
        <w:t xml:space="preserve">(source)</w:t>
      </w:r>
    </w:p>
    <w:p>
      <w:pPr>
        <w:pStyle w:val="SourceCode"/>
      </w:pPr>
      <w:r>
        <w:rPr>
          <w:rStyle w:val="AlertTok"/>
        </w:rPr>
        <w:t xml:space="preserve">![This is the caption](media/image2.jpeg)</w:t>
      </w:r>
      <w:r>
        <w:rPr>
          <w:rStyle w:val="NormalTok"/>
        </w:rPr>
        <w:t xml:space="preserve">{#fig:figure0}</w:t>
      </w:r>
    </w:p>
    <w:p>
      <w:pPr>
        <w:pStyle w:val="FirstParagraph"/>
      </w:pPr>
      <w:r>
        <w:t xml:space="preserve">If you just want a regular inline image, just make sure it is not the only thing in the paragraph. One way to do this is to insert a nonbreaking space after the image:</w:t>
      </w:r>
    </w:p>
    <w:p>
      <w:pPr>
        <w:pStyle w:val="a0"/>
      </w:pPr>
      <w:r>
        <w:drawing>
          <wp:inline>
            <wp:extent cx="2107276" cy="1201189"/>
            <wp:effectExtent b="0" l="0" r="0" t="0"/>
            <wp:docPr descr="No caption" title="" id="1" name="Picture"/>
            <a:graphic>
              <a:graphicData uri="http://schemas.openxmlformats.org/drawingml/2006/picture">
                <pic:pic>
                  <pic:nvPicPr>
                    <pic:cNvPr descr="media/image2.jpeg" id="0" name="Picture"/>
                    <pic:cNvPicPr>
                      <a:picLocks noChangeArrowheads="1" noChangeAspect="1"/>
                    </pic:cNvPicPr>
                  </pic:nvPicPr>
                  <pic:blipFill>
                    <a:blip r:embed="rId30"/>
                    <a:stretch>
                      <a:fillRect/>
                    </a:stretch>
                  </pic:blipFill>
                  <pic:spPr bwMode="auto">
                    <a:xfrm>
                      <a:off x="0" y="0"/>
                      <a:ext cx="2107276" cy="1201189"/>
                    </a:xfrm>
                    <a:prstGeom prst="rect">
                      <a:avLst/>
                    </a:prstGeom>
                    <a:noFill/>
                    <a:ln w="9525">
                      <a:noFill/>
                      <a:headEnd/>
                      <a:tailEnd/>
                    </a:ln>
                  </pic:spPr>
                </pic:pic>
              </a:graphicData>
            </a:graphic>
          </wp:inline>
        </w:drawing>
      </w:r>
      <w:r>
        <w:t xml:space="preserve"> </w:t>
      </w:r>
    </w:p>
    <w:p>
      <w:pPr>
        <w:pStyle w:val="a0"/>
      </w:pPr>
      <w:r>
        <w:t xml:space="preserve">(source)</w:t>
      </w:r>
    </w:p>
    <w:p>
      <w:pPr>
        <w:pStyle w:val="SourceCode"/>
      </w:pPr>
      <w:r>
        <w:rPr>
          <w:rStyle w:val="AlertTok"/>
        </w:rPr>
        <w:t xml:space="preserve">![No caption](media/image2.jpeg)</w:t>
      </w:r>
      <w:r>
        <w:rPr>
          <w:rStyle w:val="NormalTok"/>
        </w:rPr>
        <w:t xml:space="preserve">\ </w:t>
      </w:r>
    </w:p>
    <w:p>
      <w:pPr>
        <w:pStyle w:val="2"/>
      </w:pPr>
      <w:bookmarkStart w:id="31" w:name="sec:表"/>
      <w:r>
        <w:t xml:space="preserve">§3.2 表</w:t>
      </w:r>
      <w:bookmarkEnd w:id="31"/>
    </w:p>
    <w:p>
      <w:pPr>
        <w:pStyle w:val="FirstParagraph"/>
      </w:pPr>
      <w:r>
        <w:t xml:space="preserve">Simple tables can be generated using Markdown.</w:t>
      </w:r>
    </w:p>
    <w:bookmarkStart w:id="32" w:name="tbl:table1"/>
    <w:p>
      <w:pPr>
        <w:pStyle w:val="TableCaption"/>
      </w:pPr>
      <w:r>
        <w:rPr>
          <w:i/>
        </w:rPr>
        <w:t xml:space="preserve">表 3.1</w:t>
      </w:r>
      <w:r>
        <w:t xml:space="preserve">: Table example</w:t>
      </w:r>
    </w:p>
    <w:tbl>
      <w:tblPr>
        <w:tblStyle w:val="Table"/>
        <w:tblW w:type="pct" w:w="0.0"/>
        <w:tblLook w:firstRow="1"/>
        <w:tblCaption w:val="表 3.1: Table examp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28nm</w:t>
            </w:r>
          </w:p>
        </w:tc>
        <w:tc>
          <w:tcPr>
            <w:tcBorders>
              <w:bottom w:val="single"/>
            </w:tcBorders>
            <w:vAlign w:val="bottom"/>
          </w:tcPr>
          <w:p>
            <w:pPr>
              <w:pStyle w:val="Compact"/>
              <w:jc w:val="center"/>
            </w:pPr>
            <w:r>
              <w:t xml:space="preserve">20nm</w:t>
            </w:r>
          </w:p>
        </w:tc>
      </w:tr>
      <w:tr>
        <w:tc>
          <w:p>
            <w:pPr>
              <w:pStyle w:val="Compact"/>
              <w:jc w:val="left"/>
            </w:pPr>
            <w:r>
              <w:t xml:space="preserve">Fab Costs</w:t>
            </w:r>
          </w:p>
        </w:tc>
        <w:tc>
          <w:p>
            <w:pPr>
              <w:pStyle w:val="Compact"/>
              <w:jc w:val="center"/>
            </w:pPr>
            <w:r>
              <w:t xml:space="preserve">$3B</w:t>
            </w:r>
          </w:p>
        </w:tc>
        <w:tc>
          <w:p>
            <w:pPr>
              <w:pStyle w:val="Compact"/>
              <w:jc w:val="center"/>
            </w:pPr>
            <w:r>
              <w:t xml:space="preserve">$4B - $7B</w:t>
            </w:r>
          </w:p>
        </w:tc>
      </w:tr>
      <w:tr>
        <w:tc>
          <w:p>
            <w:pPr>
              <w:pStyle w:val="Compact"/>
              <w:jc w:val="left"/>
            </w:pPr>
            <w:r>
              <w:t xml:space="preserve">Process R&amp;D</w:t>
            </w:r>
          </w:p>
        </w:tc>
        <w:tc>
          <w:p>
            <w:pPr>
              <w:pStyle w:val="Compact"/>
              <w:jc w:val="center"/>
            </w:pPr>
            <w:r>
              <w:t xml:space="preserve">$1.2B</w:t>
            </w:r>
          </w:p>
        </w:tc>
        <w:tc>
          <w:p>
            <w:pPr>
              <w:pStyle w:val="Compact"/>
              <w:jc w:val="center"/>
            </w:pPr>
            <w:r>
              <w:t xml:space="preserve">$2.1B - $3B</w:t>
            </w:r>
          </w:p>
        </w:tc>
      </w:tr>
      <w:tr>
        <w:tc>
          <w:p>
            <w:pPr>
              <w:pStyle w:val="Compact"/>
              <w:jc w:val="left"/>
            </w:pPr>
            <w:r>
              <w:t xml:space="preserve">Mask Costs</w:t>
            </w:r>
          </w:p>
        </w:tc>
        <w:tc>
          <w:p>
            <w:pPr>
              <w:pStyle w:val="Compact"/>
              <w:jc w:val="center"/>
            </w:pPr>
            <w:r>
              <w:t xml:space="preserve">$2M - $3M</w:t>
            </w:r>
          </w:p>
        </w:tc>
        <w:tc>
          <w:p>
            <w:pPr>
              <w:pStyle w:val="Compact"/>
              <w:jc w:val="center"/>
            </w:pPr>
            <w:r>
              <w:t xml:space="preserve">$5M - $8M</w:t>
            </w:r>
          </w:p>
        </w:tc>
      </w:tr>
      <w:tr>
        <w:tc>
          <w:p>
            <w:pPr>
              <w:pStyle w:val="Compact"/>
              <w:jc w:val="left"/>
            </w:pPr>
            <w:r>
              <w:t xml:space="preserve">Design Costs</w:t>
            </w:r>
          </w:p>
        </w:tc>
        <w:tc>
          <w:p>
            <w:pPr>
              <w:pStyle w:val="Compact"/>
              <w:jc w:val="center"/>
            </w:pPr>
            <w:r>
              <w:t xml:space="preserve">$50M - $90M</w:t>
            </w:r>
          </w:p>
        </w:tc>
        <w:tc>
          <w:p>
            <w:pPr>
              <w:pStyle w:val="Compact"/>
              <w:jc w:val="center"/>
            </w:pPr>
            <w:r>
              <w:t xml:space="preserve">$120M - $500M</w:t>
            </w:r>
          </w:p>
        </w:tc>
      </w:tr>
    </w:tbl>
    <w:bookmarkEnd w:id="32"/>
    <w:p>
      <w:pPr>
        <w:pStyle w:val="a0"/>
      </w:pPr>
      <w:r>
        <w:t xml:space="preserve">(source)</w:t>
      </w:r>
    </w:p>
    <w:p>
      <w:pPr>
        <w:pStyle w:val="SourceCode"/>
      </w:pPr>
      <w:r>
        <w:rPr>
          <w:rStyle w:val="NormalTok"/>
        </w:rPr>
        <w:t xml:space="preserve">|              |      28nm     |      20nm       |</w:t>
      </w:r>
      <w:r>
        <w:br w:type="textWrapping"/>
      </w:r>
      <w:r>
        <w:rPr>
          <w:rStyle w:val="NormalTok"/>
        </w:rPr>
        <w:t xml:space="preserve">|--------------|:-------------:|:---------------:|</w:t>
      </w:r>
      <w:r>
        <w:br w:type="textWrapping"/>
      </w:r>
      <w:r>
        <w:rPr>
          <w:rStyle w:val="NormalTok"/>
        </w:rPr>
        <w:t xml:space="preserve">| Fab Costs    | \$3B          |  \$4B - \$7B    |</w:t>
      </w:r>
      <w:r>
        <w:br w:type="textWrapping"/>
      </w:r>
      <w:r>
        <w:rPr>
          <w:rStyle w:val="NormalTok"/>
        </w:rPr>
        <w:t xml:space="preserve">| Process R&amp;D  | \$1.2B        | \$2.1B - \$3B   |</w:t>
      </w:r>
      <w:r>
        <w:br w:type="textWrapping"/>
      </w:r>
      <w:r>
        <w:rPr>
          <w:rStyle w:val="NormalTok"/>
        </w:rPr>
        <w:t xml:space="preserve">| Mask Costs   | \$2M - \$3M   | \$5M - \$8M     |</w:t>
      </w:r>
      <w:r>
        <w:br w:type="textWrapping"/>
      </w:r>
      <w:r>
        <w:rPr>
          <w:rStyle w:val="NormalTok"/>
        </w:rPr>
        <w:t xml:space="preserve">| Design Costs | \$50M - \$90M | \$120M - \$500M |</w:t>
      </w:r>
      <w:r>
        <w:br w:type="textWrapping"/>
      </w:r>
      <w:r>
        <w:br w:type="textWrapping"/>
      </w:r>
      <w:r>
        <w:rPr>
          <w:rStyle w:val="NormalTok"/>
        </w:rPr>
        <w:t xml:space="preserve">: Table example {#tbl:table1}</w:t>
      </w:r>
    </w:p>
    <w:p>
      <w:pPr>
        <w:pStyle w:val="2"/>
      </w:pPr>
      <w:bookmarkStart w:id="33" w:name="sec:公式"/>
      <w:r>
        <w:t xml:space="preserve">§3.3 公式</w:t>
      </w:r>
      <w:bookmarkEnd w:id="33"/>
    </w:p>
    <w:p>
      <w:pPr>
        <w:pStyle w:val="FirstParagraph"/>
      </w:pPr>
      <w:r>
        <w:t xml:space="preserve">Display equations are labelled and numbered:</w:t>
      </w:r>
    </w:p>
    <w:p>
      <w:pPr>
        <w:pStyle w:val="a0"/>
      </w:pPr>
      <w:bookmarkStart w:id="34" w:name="eq:eqn1"/>
      <m:oMathPara>
        <m:oMathParaPr>
          <m:jc m:val="center"/>
        </m:oMathParaPr>
        <m:oMath>
          <m:r>
            <m:t>P</m:t>
          </m:r>
          <m:r>
            <m:t>(</m:t>
          </m:r>
          <m:r>
            <m:t>x</m:t>
          </m:r>
          <m:r>
            <m:t>)</m:t>
          </m:r>
          <m:r>
            <m:t>=</m:t>
          </m:r>
          <m:nary>
            <m:naryPr>
              <m:chr m:val="∑"/>
              <m:limLoc m:val="undOvr"/>
              <m:subHide m:val="0"/>
              <m:supHide m:val="1"/>
            </m:naryPr>
            <m:sub>
              <m:r>
                <m:t>i</m:t>
              </m:r>
            </m:sub>
            <m:sup/>
            <m:e>
              <m:sSub>
                <m:e>
                  <m:r>
                    <m:t>a</m:t>
                  </m:r>
                </m:e>
                <m:sub>
                  <m:r>
                    <m:t>i</m:t>
                  </m:r>
                </m:sub>
              </m:sSub>
            </m:e>
          </m:nary>
          <m:sSup>
            <m:e>
              <m:r>
                <m:t>x</m:t>
              </m:r>
            </m:e>
            <m:sup>
              <m:r>
                <m:t>i</m:t>
              </m:r>
            </m:sup>
          </m:sSup>
          <m:r>
            <m:t>  </m:t>
          </m:r>
          <m:r>
            <m:t>(</m:t>
          </m:r>
          <m:r>
            <m:t>3.1</m:t>
          </m:r>
          <m:r>
            <m:t>)</m:t>
          </m:r>
        </m:oMath>
      </m:oMathPara>
      <w:bookmarkEnd w:id="34"/>
    </w:p>
    <w:p>
      <w:pPr>
        <w:pStyle w:val="FirstParagraph"/>
      </w:pPr>
      <w:r>
        <w:t xml:space="preserve">(source)</w:t>
      </w:r>
    </w:p>
    <w:p>
      <w:pPr>
        <w:pStyle w:val="SourceCode"/>
      </w:pPr>
      <w:r>
        <w:rPr>
          <w:rStyle w:val="VerbatimChar"/>
        </w:rPr>
        <w:t xml:space="preserve">$$P(x) = \sum_i a_i x^i$$ {#eq:eqn1}</w:t>
      </w:r>
    </w:p>
    <w:p>
      <w:pPr>
        <w:pStyle w:val="FirstParagraph"/>
      </w:pPr>
      <w:r>
        <w:t xml:space="preserve">Those can also appear in the middle of</w:t>
      </w:r>
      <w:r>
        <w:t xml:space="preserve"> </w:t>
      </w:r>
      <w:r>
        <w:t xml:space="preserve">paragraph</w:t>
      </w:r>
      <w:r>
        <w:t xml:space="preserve"> </w:t>
      </w:r>
      <m:oMath>
        <m:sSup>
          <m:e>
            <m:r>
              <m:t>x</m:t>
            </m:r>
          </m:e>
          <m:sup>
            <m:r>
              <m:t>2</m:t>
            </m:r>
          </m:sup>
        </m:sSup>
        <m:r>
          <m:t>=</m:t>
        </m:r>
        <m:r>
          <m:t>0</m:t>
        </m:r>
      </m:oMath>
      <w:r>
        <w:t xml:space="preserve"> </w:t>
      </w:r>
      <w:r>
        <w:t xml:space="preserve">like this.</w:t>
      </w:r>
    </w:p>
    <w:p>
      <w:pPr>
        <w:pStyle w:val="a0"/>
      </w:pPr>
      <w:r>
        <w:t xml:space="preserve">(source)</w:t>
      </w:r>
    </w:p>
    <w:p>
      <w:pPr>
        <w:pStyle w:val="SourceCode"/>
      </w:pPr>
      <w:r>
        <w:rPr>
          <w:rStyle w:val="NormalTok"/>
        </w:rPr>
        <w:t xml:space="preserve">Those can also appear in the middle of </w:t>
      </w:r>
      <w:r>
        <w:br w:type="textWrapping"/>
      </w:r>
      <w:r>
        <w:rPr>
          <w:rStyle w:val="NormalTok"/>
        </w:rPr>
        <w:t xml:space="preserve">paragraph $x^2 = 0$ like this.</w:t>
      </w:r>
    </w:p>
    <w:p>
      <w:pPr>
        <w:pStyle w:val="1"/>
      </w:pPr>
      <w:bookmarkStart w:id="35" w:name="sec:第四章-code-blocks"/>
      <w:r>
        <w:t xml:space="preserve">第四章 Code blocks</w:t>
      </w:r>
      <w:bookmarkEnd w:id="35"/>
    </w:p>
    <w:p>
      <w:pPr>
        <w:pStyle w:val="FirstParagraph"/>
      </w:pPr>
      <w:r>
        <w:t xml:space="preserve">There are a couple options for code block labels. Those work only if code block id starts with</w:t>
      </w:r>
      <w:r>
        <w:t xml:space="preserve"> </w:t>
      </w:r>
      <w:r>
        <w:rPr>
          <w:rStyle w:val="VerbatimChar"/>
        </w:rPr>
        <w:t xml:space="preserve">lst:</w:t>
      </w:r>
      <w:r>
        <w:t xml:space="preserve">, e.g.</w:t>
      </w:r>
      <w:r>
        <w:t xml:space="preserve"> </w:t>
      </w:r>
      <w:r>
        <w:rPr>
          <w:rStyle w:val="VerbatimChar"/>
        </w:rPr>
        <w:t xml:space="preserve">{#lst:label}</w:t>
      </w:r>
    </w:p>
    <w:p>
      <w:pPr>
        <w:pStyle w:val="2"/>
      </w:pPr>
      <w:bookmarkStart w:id="36" w:name="sec:caption-attr"/>
      <w:r>
        <w:t xml:space="preserve">§4.1</w:t>
      </w:r>
      <w:r>
        <w:t xml:space="preserve"> </w:t>
      </w:r>
      <w:r>
        <w:rPr>
          <w:rStyle w:val="VerbatimChar"/>
        </w:rPr>
        <w:t xml:space="preserve">caption</w:t>
      </w:r>
      <w:r>
        <w:t xml:space="preserve"> </w:t>
      </w:r>
      <w:r>
        <w:t xml:space="preserve">attribute</w:t>
      </w:r>
      <w:bookmarkEnd w:id="36"/>
    </w:p>
    <w:p>
      <w:pPr>
        <w:pStyle w:val="FirstParagraph"/>
      </w:pPr>
      <w:r>
        <w:rPr>
          <w:rStyle w:val="VerbatimChar"/>
        </w:rPr>
        <w:t xml:space="preserve">caption</w:t>
      </w:r>
      <w:r>
        <w:t xml:space="preserve"> </w:t>
      </w:r>
      <w:r>
        <w:t xml:space="preserve">attribute will be treated as code block caption. If code block has both id and</w:t>
      </w:r>
      <w:r>
        <w:t xml:space="preserve"> </w:t>
      </w:r>
      <w:r>
        <w:rPr>
          <w:rStyle w:val="VerbatimChar"/>
        </w:rPr>
        <w:t xml:space="preserve">caption</w:t>
      </w:r>
      <w:r>
        <w:t xml:space="preserve"> </w:t>
      </w:r>
      <w:r>
        <w:t xml:space="preserve">attributes, it will be treated as numbered code block.</w:t>
      </w:r>
    </w:p>
    <w:bookmarkStart w:id="37" w:name="lst:captionAttr"/>
    <w:p>
      <w:pPr>
        <w:pStyle w:val="ab"/>
      </w:pPr>
      <w:r>
        <w:t xml:space="preserve">列表 4.1: Listing caption A</w:t>
      </w:r>
    </w:p>
    <w:p>
      <w:pPr>
        <w:pStyle w:val="SourceCode"/>
      </w:pPr>
      <w:r>
        <w:rPr>
          <w:rStyle w:val="OtherTok"/>
        </w:rPr>
        <w:t xml:space="preserve">main ::</w:t>
      </w:r>
      <w:r>
        <w:rPr>
          <w:rStyle w:val="NormalTok"/>
        </w:rPr>
        <w:t xml:space="preserve"> </w:t>
      </w:r>
      <w:r>
        <w:rPr>
          <w:rStyle w:val="DataTypeTok"/>
        </w:rPr>
        <w:t xml:space="preserve">IO</w:t>
      </w:r>
      <w:r>
        <w:rPr>
          <w:rStyle w:val="NormalTok"/>
        </w:rPr>
        <w:t xml:space="preserve"> ()</w:t>
      </w:r>
      <w:r>
        <w:br w:type="textWrapping"/>
      </w:r>
      <w:r>
        <w:rPr>
          <w:rStyle w:val="NormalTok"/>
        </w:rPr>
        <w:t xml:space="preserve">main </w:t>
      </w:r>
      <w:r>
        <w:rPr>
          <w:rStyle w:val="FunctionTok"/>
        </w:rPr>
        <w:t xml:space="preserve">=</w:t>
      </w:r>
      <w:r>
        <w:rPr>
          <w:rStyle w:val="NormalTok"/>
        </w:rPr>
        <w:t xml:space="preserve"> putStrLn </w:t>
      </w:r>
      <w:r>
        <w:rPr>
          <w:rStyle w:val="StringTok"/>
        </w:rPr>
        <w:t xml:space="preserve">"Hello World!"</w:t>
      </w:r>
    </w:p>
    <w:bookmarkEnd w:id="37"/>
    <w:p>
      <w:pPr>
        <w:pStyle w:val="2"/>
      </w:pPr>
      <w:bookmarkStart w:id="38" w:name="sec:table-capts"/>
      <w:r>
        <w:t xml:space="preserve">§4.2 Table-style captions</w:t>
      </w:r>
      <w:bookmarkEnd w:id="38"/>
    </w:p>
    <w:p>
      <w:pPr>
        <w:pStyle w:val="FirstParagraph"/>
      </w:pPr>
      <w:r>
        <w:t xml:space="preserve">Enabled with</w:t>
      </w:r>
      <w:r>
        <w:t xml:space="preserve"> </w:t>
      </w:r>
      <w:r>
        <w:rPr>
          <w:rStyle w:val="VerbatimChar"/>
        </w:rPr>
        <w:t xml:space="preserve">codeBlockCaptions</w:t>
      </w:r>
      <w:r>
        <w:t xml:space="preserve"> </w:t>
      </w:r>
      <w:r>
        <w:t xml:space="preserve">metadata option. If code block is immediately</w:t>
      </w:r>
      <w:r>
        <w:t xml:space="preserve"> </w:t>
      </w:r>
      <w:r>
        <w:t xml:space="preserve">adjacent to paragraph, starting with</w:t>
      </w:r>
      <w:r>
        <w:t xml:space="preserve"> </w:t>
      </w:r>
      <w:r>
        <w:rPr>
          <w:rStyle w:val="VerbatimChar"/>
        </w:rPr>
        <w:t xml:space="preserve">Listing:</w:t>
      </w:r>
      <w:r>
        <w:t xml:space="preserve"> </w:t>
      </w:r>
      <w:r>
        <w:t xml:space="preserve">or</w:t>
      </w:r>
      <w:r>
        <w:t xml:space="preserve"> </w:t>
      </w:r>
      <w:r>
        <w:rPr>
          <w:rStyle w:val="VerbatimChar"/>
        </w:rPr>
        <w:t xml:space="preserve">:</w:t>
      </w:r>
      <w:r>
        <w:t xml:space="preserve">, said paragraph will be treated as code block caption.</w:t>
      </w:r>
    </w:p>
    <w:bookmarkStart w:id="39" w:name="lst:tableCaption"/>
    <w:p>
      <w:pPr>
        <w:pStyle w:val="ab"/>
      </w:pPr>
      <w:r>
        <w:t xml:space="preserve">列表 4.2: Listing caption B</w:t>
      </w:r>
    </w:p>
    <w:p>
      <w:pPr>
        <w:pStyle w:val="SourceCode"/>
      </w:pPr>
      <w:r>
        <w:rPr>
          <w:rStyle w:val="OtherTok"/>
        </w:rPr>
        <w:t xml:space="preserve">main ::</w:t>
      </w:r>
      <w:r>
        <w:rPr>
          <w:rStyle w:val="NormalTok"/>
        </w:rPr>
        <w:t xml:space="preserve"> </w:t>
      </w:r>
      <w:r>
        <w:rPr>
          <w:rStyle w:val="DataTypeTok"/>
        </w:rPr>
        <w:t xml:space="preserve">IO</w:t>
      </w:r>
      <w:r>
        <w:rPr>
          <w:rStyle w:val="NormalTok"/>
        </w:rPr>
        <w:t xml:space="preserve"> ()</w:t>
      </w:r>
      <w:r>
        <w:br w:type="textWrapping"/>
      </w:r>
      <w:r>
        <w:rPr>
          <w:rStyle w:val="NormalTok"/>
        </w:rPr>
        <w:t xml:space="preserve">main </w:t>
      </w:r>
      <w:r>
        <w:rPr>
          <w:rStyle w:val="FunctionTok"/>
        </w:rPr>
        <w:t xml:space="preserve">=</w:t>
      </w:r>
      <w:r>
        <w:rPr>
          <w:rStyle w:val="NormalTok"/>
        </w:rPr>
        <w:t xml:space="preserve"> putStrLn </w:t>
      </w:r>
      <w:r>
        <w:rPr>
          <w:rStyle w:val="StringTok"/>
        </w:rPr>
        <w:t xml:space="preserve">"Hello World!"</w:t>
      </w:r>
    </w:p>
    <w:bookmarkEnd w:id="39"/>
    <w:p>
      <w:pPr>
        <w:pStyle w:val="1"/>
      </w:pPr>
      <w:bookmarkStart w:id="40" w:name="sec:第五章-subfigures"/>
      <w:r>
        <w:t xml:space="preserve">第五章 Subfigures</w:t>
      </w:r>
      <w:bookmarkEnd w:id="40"/>
    </w:p>
    <w:p>
      <w:pPr>
        <w:pStyle w:val="FirstParagraph"/>
      </w:pPr>
      <w:r>
        <w:t xml:space="preserve">It’s possible to group figures as subfigures:</w:t>
      </w:r>
    </w:p>
    <w:bookmarkStart w:id="42" w:name="fig:subfigures"/>
    <w:p>
      <w:pPr>
        <w:pStyle w:val="CaptionedFigure"/>
      </w:pPr>
      <w:r>
        <w:drawing>
          <wp:inline>
            <wp:extent cx="2763981" cy="1795549"/>
            <wp:effectExtent b="0" l="0" r="0" t="0"/>
            <wp:docPr descr="a" title="" id="1" name="Picture"/>
            <a:graphic>
              <a:graphicData uri="http://schemas.openxmlformats.org/drawingml/2006/picture">
                <pic:pic>
                  <pic:nvPicPr>
                    <pic:cNvPr descr="media/image1.jpeg" id="0" name="Picture"/>
                    <pic:cNvPicPr>
                      <a:picLocks noChangeArrowheads="1" noChangeAspect="1"/>
                    </pic:cNvPicPr>
                  </pic:nvPicPr>
                  <pic:blipFill>
                    <a:blip r:embed="rId41"/>
                    <a:stretch>
                      <a:fillRect/>
                    </a:stretch>
                  </pic:blipFill>
                  <pic:spPr bwMode="auto">
                    <a:xfrm>
                      <a:off x="0" y="0"/>
                      <a:ext cx="2763981" cy="1795549"/>
                    </a:xfrm>
                    <a:prstGeom prst="rect">
                      <a:avLst/>
                    </a:prstGeom>
                    <a:noFill/>
                    <a:ln w="9525">
                      <a:noFill/>
                      <a:headEnd/>
                      <a:tailEnd/>
                    </a:ln>
                  </pic:spPr>
                </pic:pic>
              </a:graphicData>
            </a:graphic>
          </wp:inline>
        </w:drawing>
      </w:r>
    </w:p>
    <w:p>
      <w:pPr>
        <w:pStyle w:val="ImageCaption"/>
      </w:pPr>
      <w:r>
        <w:t xml:space="preserve">a</w:t>
      </w:r>
    </w:p>
    <w:p>
      <w:pPr>
        <w:pStyle w:val="CaptionedFigure"/>
      </w:pPr>
      <w:r>
        <w:drawing>
          <wp:inline>
            <wp:extent cx="2107276" cy="1201189"/>
            <wp:effectExtent b="0" l="0" r="0" t="0"/>
            <wp:docPr descr="b" title="" id="1" name="Picture"/>
            <a:graphic>
              <a:graphicData uri="http://schemas.openxmlformats.org/drawingml/2006/picture">
                <pic:pic>
                  <pic:nvPicPr>
                    <pic:cNvPr descr="media/image2.jpeg" id="0" name="Picture"/>
                    <pic:cNvPicPr>
                      <a:picLocks noChangeArrowheads="1" noChangeAspect="1"/>
                    </pic:cNvPicPr>
                  </pic:nvPicPr>
                  <pic:blipFill>
                    <a:blip r:embed="rId30"/>
                    <a:stretch>
                      <a:fillRect/>
                    </a:stretch>
                  </pic:blipFill>
                  <pic:spPr bwMode="auto">
                    <a:xfrm>
                      <a:off x="0" y="0"/>
                      <a:ext cx="2107276" cy="1201189"/>
                    </a:xfrm>
                    <a:prstGeom prst="rect">
                      <a:avLst/>
                    </a:prstGeom>
                    <a:noFill/>
                    <a:ln w="9525">
                      <a:noFill/>
                      <a:headEnd/>
                      <a:tailEnd/>
                    </a:ln>
                  </pic:spPr>
                </pic:pic>
              </a:graphicData>
            </a:graphic>
          </wp:inline>
        </w:drawing>
      </w:r>
    </w:p>
    <w:p>
      <w:pPr>
        <w:pStyle w:val="ImageCaption"/>
      </w:pPr>
      <w:r>
        <w:t xml:space="preserve">b</w:t>
      </w:r>
    </w:p>
    <w:p>
      <w:pPr>
        <w:pStyle w:val="ImageCaption"/>
      </w:pPr>
      <w:r>
        <w:t xml:space="preserve">图 5.1: Caption of figure. a — subfigure 1 caption, b — subfigure 2 caption</w:t>
      </w:r>
    </w:p>
    <w:bookmarkEnd w:id="42"/>
    <w:p>
      <w:pPr>
        <w:pStyle w:val="a0"/>
      </w:pPr>
      <w:r>
        <w:t xml:space="preserve">(source)</w:t>
      </w:r>
    </w:p>
    <w:p>
      <w:pPr>
        <w:pStyle w:val="SourceCode"/>
      </w:pPr>
      <w:r>
        <w:rPr>
          <w:rStyle w:val="KeywordTok"/>
        </w:rPr>
        <w:t xml:space="preserve">&lt;div</w:t>
      </w:r>
      <w:r>
        <w:rPr>
          <w:rStyle w:val="OtherTok"/>
        </w:rPr>
        <w:t xml:space="preserve"> id=</w:t>
      </w:r>
      <w:r>
        <w:rPr>
          <w:rStyle w:val="StringTok"/>
        </w:rPr>
        <w:t xml:space="preserve">"fig:subfigures"</w:t>
      </w:r>
      <w:r>
        <w:rPr>
          <w:rStyle w:val="KeywordTok"/>
        </w:rPr>
        <w:t xml:space="preserve">&gt;</w:t>
      </w:r>
      <w:r>
        <w:br w:type="textWrapping"/>
      </w:r>
      <w:r>
        <w:rPr>
          <w:rStyle w:val="NormalTok"/>
        </w:rPr>
        <w:t xml:space="preserve">![subfigure 1 caption](media/image1.jpeg){#fig:subfigureA}</w:t>
      </w:r>
      <w:r>
        <w:br w:type="textWrapping"/>
      </w:r>
      <w:r>
        <w:br w:type="textWrapping"/>
      </w:r>
      <w:r>
        <w:rPr>
          <w:rStyle w:val="NormalTok"/>
        </w:rPr>
        <w:t xml:space="preserve">![subfigure 2 caption](media/image2.jpeg){#fig:subfigureB}</w:t>
      </w:r>
      <w:r>
        <w:br w:type="textWrapping"/>
      </w:r>
      <w:r>
        <w:br w:type="textWrapping"/>
      </w:r>
      <w:r>
        <w:rPr>
          <w:rStyle w:val="NormalTok"/>
        </w:rPr>
        <w:t xml:space="preserve">Caption of figure</w:t>
      </w:r>
      <w:r>
        <w:br w:type="textWrapping"/>
      </w:r>
      <w:r>
        <w:rPr>
          <w:rStyle w:val="KeywordTok"/>
        </w:rPr>
        <w:t xml:space="preserve">&lt;/div&gt;</w:t>
      </w:r>
    </w:p>
    <w:p>
      <w:pPr>
        <w:pStyle w:val="FirstParagraph"/>
      </w:pPr>
      <w:r>
        <w:t xml:space="preserve">To sum up, subfigures are made with a div having a figure id. Contents of said div consist of several paragraphs. All but last paragraphs contain one subfigure each, with captions, images and (optionally) reference attributes. Last paragraph contains figure caption.</w:t>
      </w:r>
    </w:p>
    <w:p>
      <w:pPr>
        <w:pStyle w:val="1"/>
      </w:pPr>
      <w:bookmarkStart w:id="43" w:name="sec:第五章-文献综述"/>
      <w:r>
        <w:t xml:space="preserve">第五章 文献综述</w:t>
      </w:r>
      <w:bookmarkEnd w:id="43"/>
    </w:p>
    <w:p>
      <w:pPr>
        <w:pStyle w:val="FirstParagraph"/>
      </w:pPr>
      <w:r>
        <w:t xml:space="preserve">王国成阐述了大数据的特性变迁过程</w:t>
      </w:r>
      <w:r>
        <w:rPr>
          <w:vertAlign w:val="superscript"/>
        </w:rPr>
        <w:t xml:space="preserve">[1]</w:t>
      </w:r>
      <w:r>
        <w:t xml:space="preserve">。</w:t>
      </w:r>
    </w:p>
    <w:p>
      <w:pPr>
        <w:pStyle w:val="a0"/>
      </w:pPr>
      <w:r>
        <w:t xml:space="preserve">其他学者讲述了大数据的价值和处理方式</w:t>
      </w:r>
      <w:r>
        <w:rPr>
          <w:vertAlign w:val="superscript"/>
        </w:rPr>
        <w:t xml:space="preserve">[2,3]</w:t>
      </w:r>
      <w:r>
        <w:t xml:space="preserve">。</w:t>
      </w:r>
    </w:p>
    <w:p>
      <w:pPr>
        <w:pStyle w:val="1"/>
      </w:pPr>
      <w:bookmarkStart w:id="44" w:name="sec:附表一crossref.yaml"/>
      <w:r>
        <w:t xml:space="preserve">附表一：</w:t>
      </w:r>
      <w:r>
        <w:rPr>
          <w:rStyle w:val="VerbatimChar"/>
        </w:rPr>
        <w:t xml:space="preserve">crossref.yaml</w:t>
      </w:r>
      <w:bookmarkEnd w:id="44"/>
    </w:p>
    <w:p>
      <w:pPr>
        <w:pStyle w:val="SourceCode"/>
      </w:pPr>
      <w:r>
        <w:rPr>
          <w:rStyle w:val="OtherTok"/>
        </w:rPr>
        <w:t xml:space="preserve">---</w:t>
      </w:r>
      <w:r>
        <w:br w:type="textWrapping"/>
      </w:r>
      <w:r>
        <w:rPr>
          <w:rStyle w:val="FunctionTok"/>
        </w:rPr>
        <w:t xml:space="preserve">cref:</w:t>
      </w:r>
      <w:r>
        <w:rPr>
          <w:rStyle w:val="AttributeTok"/>
        </w:rPr>
        <w:t xml:space="preserve"> False</w:t>
      </w:r>
      <w:r>
        <w:br w:type="textWrapping"/>
      </w:r>
      <w:r>
        <w:rPr>
          <w:rStyle w:val="FunctionTok"/>
        </w:rPr>
        <w:t xml:space="preserve">chapters:</w:t>
      </w:r>
      <w:r>
        <w:rPr>
          <w:rStyle w:val="AttributeTok"/>
        </w:rPr>
        <w:t xml:space="preserve"> True</w:t>
      </w:r>
      <w:r>
        <w:br w:type="textWrapping"/>
      </w:r>
      <w:r>
        <w:rPr>
          <w:rStyle w:val="FunctionTok"/>
        </w:rPr>
        <w:t xml:space="preserve">chaptersDept:</w:t>
      </w:r>
      <w:r>
        <w:rPr>
          <w:rStyle w:val="AttributeTok"/>
        </w:rPr>
        <w:t xml:space="preserve"> 2</w:t>
      </w:r>
      <w:r>
        <w:br w:type="textWrapping"/>
      </w:r>
      <w:r>
        <w:rPr>
          <w:rStyle w:val="FunctionTok"/>
        </w:rPr>
        <w:t xml:space="preserve">codeBlockCaptions:</w:t>
      </w:r>
      <w:r>
        <w:rPr>
          <w:rStyle w:val="AttributeTok"/>
        </w:rPr>
        <w:t xml:space="preserve"> True</w:t>
      </w:r>
      <w:r>
        <w:br w:type="textWrapping"/>
      </w:r>
      <w:r>
        <w:rPr>
          <w:rStyle w:val="FunctionTok"/>
        </w:rPr>
        <w:t xml:space="preserve">figureTitle:</w:t>
      </w:r>
      <w:r>
        <w:rPr>
          <w:rStyle w:val="AttributeTok"/>
        </w:rPr>
        <w:t xml:space="preserve"> </w:t>
      </w:r>
      <w:r>
        <w:rPr>
          <w:rStyle w:val="StringTok"/>
        </w:rPr>
        <w:t xml:space="preserve">"图 "</w:t>
      </w:r>
      <w:r>
        <w:br w:type="textWrapping"/>
      </w:r>
      <w:r>
        <w:rPr>
          <w:rStyle w:val="FunctionTok"/>
        </w:rPr>
        <w:t xml:space="preserve">tableTitle:</w:t>
      </w:r>
      <w:r>
        <w:rPr>
          <w:rStyle w:val="AttributeTok"/>
        </w:rPr>
        <w:t xml:space="preserve"> </w:t>
      </w:r>
      <w:r>
        <w:rPr>
          <w:rStyle w:val="StringTok"/>
        </w:rPr>
        <w:t xml:space="preserve">"表 "</w:t>
      </w:r>
      <w:r>
        <w:br w:type="textWrapping"/>
      </w:r>
      <w:r>
        <w:rPr>
          <w:rStyle w:val="FunctionTok"/>
        </w:rPr>
        <w:t xml:space="preserve">listingTitle:</w:t>
      </w:r>
      <w:r>
        <w:rPr>
          <w:rStyle w:val="AttributeTok"/>
        </w:rPr>
        <w:t xml:space="preserve"> </w:t>
      </w:r>
      <w:r>
        <w:rPr>
          <w:rStyle w:val="StringTok"/>
        </w:rPr>
        <w:t xml:space="preserve">"列表 "</w:t>
      </w:r>
      <w:r>
        <w:br w:type="textWrapping"/>
      </w:r>
      <w:r>
        <w:rPr>
          <w:rStyle w:val="FunctionTok"/>
        </w:rPr>
        <w:t xml:space="preserve">tableTemplate:</w:t>
      </w:r>
      <w:r>
        <w:rPr>
          <w:rStyle w:val="AttributeTok"/>
        </w:rPr>
        <w:t xml:space="preserve"> </w:t>
      </w:r>
      <w:r>
        <w:rPr>
          <w:rStyle w:val="StringTok"/>
        </w:rPr>
        <w:t xml:space="preserve">"*$$tableTitle$$ $$i$$*$$titleDelim$$ $$t$$"</w:t>
      </w:r>
      <w:r>
        <w:br w:type="textWrapping"/>
      </w:r>
      <w:r>
        <w:rPr>
          <w:rStyle w:val="FunctionTok"/>
        </w:rPr>
        <w:t xml:space="preserve">autoSectionLabels:</w:t>
      </w:r>
      <w:r>
        <w:rPr>
          <w:rStyle w:val="AttributeTok"/>
        </w:rPr>
        <w:t xml:space="preserve"> True</w:t>
      </w:r>
      <w:r>
        <w:br w:type="textWrapping"/>
      </w:r>
      <w:r>
        <w:rPr>
          <w:rStyle w:val="FunctionTok"/>
        </w:rPr>
        <w:t xml:space="preserve">figPrefix:</w:t>
      </w:r>
      <w:r>
        <w:br w:type="textWrapping"/>
      </w:r>
      <w:r>
        <w:rPr>
          <w:rStyle w:val="NormalTok"/>
        </w:rPr>
        <w:t xml:space="preserve">  </w:t>
      </w:r>
      <w:r>
        <w:rPr>
          <w:rStyle w:val="KeywordTok"/>
        </w:rPr>
        <w:t xml:space="preserve">-</w:t>
      </w:r>
      <w:r>
        <w:rPr>
          <w:rStyle w:val="NormalTok"/>
        </w:rPr>
        <w:t xml:space="preserve"> </w:t>
      </w:r>
      <w:r>
        <w:rPr>
          <w:rStyle w:val="StringTok"/>
        </w:rPr>
        <w:t xml:space="preserve">"图"</w:t>
      </w:r>
      <w:r>
        <w:br w:type="textWrapping"/>
      </w:r>
      <w:r>
        <w:rPr>
          <w:rStyle w:val="FunctionTok"/>
        </w:rPr>
        <w:t xml:space="preserve">eqnPrefix:</w:t>
      </w:r>
      <w:r>
        <w:br w:type="textWrapping"/>
      </w:r>
      <w:r>
        <w:rPr>
          <w:rStyle w:val="NormalTok"/>
        </w:rPr>
        <w:t xml:space="preserve">  </w:t>
      </w:r>
      <w:r>
        <w:rPr>
          <w:rStyle w:val="KeywordTok"/>
        </w:rPr>
        <w:t xml:space="preserve">-</w:t>
      </w:r>
      <w:r>
        <w:rPr>
          <w:rStyle w:val="NormalTok"/>
        </w:rPr>
        <w:t xml:space="preserve"> </w:t>
      </w:r>
      <w:r>
        <w:rPr>
          <w:rStyle w:val="StringTok"/>
        </w:rPr>
        <w:t xml:space="preserve">"公式"</w:t>
      </w:r>
      <w:r>
        <w:br w:type="textWrapping"/>
      </w:r>
      <w:r>
        <w:rPr>
          <w:rStyle w:val="StringTok"/>
        </w:rPr>
        <w:t xml:space="preserve">tblPrefix:</w:t>
      </w:r>
      <w:r>
        <w:br w:type="textWrapping"/>
      </w:r>
      <w:r>
        <w:rPr>
          <w:rStyle w:val="StringTok"/>
        </w:rPr>
        <w:t xml:space="preserve">  - "</w:t>
      </w:r>
      <w:r>
        <w:rPr>
          <w:rStyle w:val="NormalTok"/>
        </w:rPr>
        <w:t xml:space="preserve">表</w:t>
      </w:r>
      <w:r>
        <w:rPr>
          <w:rStyle w:val="StringTok"/>
        </w:rPr>
        <w:t xml:space="preserve">"</w:t>
      </w:r>
      <w:r>
        <w:br w:type="textWrapping"/>
      </w:r>
      <w:r>
        <w:rPr>
          <w:rStyle w:val="StringTok"/>
        </w:rPr>
        <w:t xml:space="preserve">lstPrefix:</w:t>
      </w:r>
      <w:r>
        <w:br w:type="textWrapping"/>
      </w:r>
      <w:r>
        <w:rPr>
          <w:rStyle w:val="StringTok"/>
        </w:rPr>
        <w:t xml:space="preserve">  - "</w:t>
      </w:r>
      <w:r>
        <w:rPr>
          <w:rStyle w:val="NormalTok"/>
        </w:rPr>
        <w:t xml:space="preserve">列表</w:t>
      </w:r>
      <w:r>
        <w:rPr>
          <w:rStyle w:val="StringTok"/>
        </w:rPr>
        <w:t xml:space="preserve">"</w:t>
      </w:r>
      <w:r>
        <w:br w:type="textWrapping"/>
      </w:r>
      <w:r>
        <w:rPr>
          <w:rStyle w:val="StringTok"/>
        </w:rPr>
        <w:t xml:space="preserve">secPrefix:</w:t>
      </w:r>
      <w:r>
        <w:br w:type="textWrapping"/>
      </w:r>
      <w:r>
        <w:rPr>
          <w:rStyle w:val="StringTok"/>
        </w:rPr>
        <w:t xml:space="preserve">  - "</w:t>
      </w:r>
      <w:r>
        <w:rPr>
          <w:rStyle w:val="NormalTok"/>
        </w:rPr>
        <w:t xml:space="preserve">§</w:t>
      </w:r>
      <w:r>
        <w:rPr>
          <w:rStyle w:val="StringTok"/>
        </w:rPr>
        <w:t xml:space="preserve">"</w:t>
      </w:r>
      <w:r>
        <w:br w:type="textWrapping"/>
      </w:r>
      <w:r>
        <w:rPr>
          <w:rStyle w:val="StringTok"/>
        </w:rPr>
        <w:t xml:space="preserve">...</w:t>
      </w:r>
    </w:p>
    <w:p>
      <w:pPr>
        <w:pStyle w:val="1"/>
      </w:pPr>
      <w:bookmarkStart w:id="45" w:name="sec:致谢"/>
      <w:r>
        <w:t xml:space="preserve">致谢</w:t>
      </w:r>
      <w:bookmarkEnd w:id="45"/>
    </w:p>
    <w:p>
      <w:pPr>
        <w:pStyle w:val="FirstParagraph"/>
      </w:pPr>
      <w:r>
        <w:t xml:space="preserve">thanks everyone</w:t>
      </w:r>
    </w:p>
    <w:p>
      <w:pPr>
        <w:pStyle w:val="1"/>
      </w:pPr>
      <w:bookmarkStart w:id="46" w:name="sec:参考文献"/>
      <w:r>
        <w:t xml:space="preserve">参考文献</w:t>
      </w:r>
      <w:bookmarkEnd w:id="46"/>
    </w:p>
    <w:bookmarkStart w:id="50" w:name="refs"/>
    <w:bookmarkStart w:id="47" w:name="ref-王国成2017从"/>
    <w:p>
      <w:pPr>
        <w:pStyle w:val="a8"/>
      </w:pPr>
      <w:r>
        <w:t xml:space="preserve">[1] 王国成. 从3V到5V:大数据助推经济行为的深化研究[J]. 天津社会科学, 2017(2): 94–99.</w:t>
      </w:r>
    </w:p>
    <w:bookmarkEnd w:id="47"/>
    <w:bookmarkStart w:id="48" w:name="ref-于晓龙2014大数据的经济学涵义及价值创造机制"/>
    <w:p>
      <w:pPr>
        <w:pStyle w:val="a8"/>
      </w:pPr>
      <w:r>
        <w:t xml:space="preserve">[2] 于晓龙, 王金照. 大数据的经济学涵义及价值创造机制[J]. 中国国情国力, 2014(2): 28–30.</w:t>
      </w:r>
    </w:p>
    <w:bookmarkEnd w:id="48"/>
    <w:bookmarkStart w:id="49" w:name="ref-徐计2015基于粒计算的大数据处理"/>
    <w:p>
      <w:pPr>
        <w:pStyle w:val="a8"/>
      </w:pPr>
      <w:r>
        <w:t xml:space="preserve">[3] 徐计, 王国胤, 于洪. 基于粒计算的大数据处理[J]. 计算机学报, 2015(8): 1497–1517.</w:t>
      </w:r>
    </w:p>
    <w:bookmarkEnd w:id="49"/>
    <w:bookmarkEnd w:id="50"/>
    <w:sectPr w:rsidR="0041591E">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aa"/>
      </w:pPr>
      <w:r>
        <w:rPr>
          <w:rStyle w:val="ad"/>
        </w:rPr>
        <w:footnoteRef/>
      </w:r>
      <w:r>
        <w:t xml:space="preserve"> </w:t>
      </w:r>
      <w:r>
        <w:t xml:space="preserve">This file is generated by the command:</w:t>
      </w:r>
    </w:p>
    <w:p>
      <w:pPr>
        <w:pStyle w:val="a9"/>
        <w:pStyle w:val="aa"/>
      </w:pPr>
      <w:r>
        <w:t xml:space="preserve">pandoc -F pandoc-crossref -F pandoc-citeproc –bibliography=reference.bib –csl=chinese-gb7714-2005-numeric.csl –reference-doc=fd_bylw_t.docx –toc demo.md crossref.yaml -o temp.docx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C15AAE"/>
    <w:multiLevelType w:val="multilevel"/>
    <w:tmpl w:val="F1F283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7A57DB1"/>
    <w:multiLevelType w:val="multilevel"/>
    <w:tmpl w:val="46A22F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88934607"/>
    <w:multiLevelType w:val="multilevel"/>
    <w:tmpl w:val="AC84C8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967A5E02"/>
    <w:multiLevelType w:val="multilevel"/>
    <w:tmpl w:val="AE265B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9B20F0ED"/>
    <w:multiLevelType w:val="multilevel"/>
    <w:tmpl w:val="AFBAE8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AB7A4C88"/>
    <w:multiLevelType w:val="multilevel"/>
    <w:tmpl w:val="864CABDC"/>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AFDD0243"/>
    <w:multiLevelType w:val="multilevel"/>
    <w:tmpl w:val="6E5082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B3CBBDEE"/>
    <w:multiLevelType w:val="multilevel"/>
    <w:tmpl w:val="5C3E34BC"/>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8" w15:restartNumberingAfterBreak="0">
    <w:nsid w:val="B8559F5B"/>
    <w:multiLevelType w:val="multilevel"/>
    <w:tmpl w:val="775C6BF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BF7A4BAD"/>
    <w:multiLevelType w:val="multilevel"/>
    <w:tmpl w:val="2E9ECD1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D19D971B"/>
    <w:multiLevelType w:val="multilevel"/>
    <w:tmpl w:val="7358967C"/>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D5C6BF6C"/>
    <w:multiLevelType w:val="multilevel"/>
    <w:tmpl w:val="77AED4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DA8210D9"/>
    <w:multiLevelType w:val="multilevel"/>
    <w:tmpl w:val="25DE385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E17F69BA"/>
    <w:multiLevelType w:val="multilevel"/>
    <w:tmpl w:val="CFB611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E2B2EB8D"/>
    <w:multiLevelType w:val="multilevel"/>
    <w:tmpl w:val="78442FC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E4B99219"/>
    <w:multiLevelType w:val="multilevel"/>
    <w:tmpl w:val="7FCADD4E"/>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EA454B4C"/>
    <w:multiLevelType w:val="multilevel"/>
    <w:tmpl w:val="9E86F1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7" w15:restartNumberingAfterBreak="0">
    <w:nsid w:val="EE4CA0C2"/>
    <w:multiLevelType w:val="multilevel"/>
    <w:tmpl w:val="EECCA8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F98A4B45"/>
    <w:multiLevelType w:val="multilevel"/>
    <w:tmpl w:val="6EB0B1A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1D41E0F8"/>
    <w:multiLevelType w:val="multilevel"/>
    <w:tmpl w:val="4DC4D8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238834C9"/>
    <w:multiLevelType w:val="multilevel"/>
    <w:tmpl w:val="1E1A13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2C1AE401"/>
    <w:multiLevelType w:val="multilevel"/>
    <w:tmpl w:val="A9FA77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2" w15:restartNumberingAfterBreak="0">
    <w:nsid w:val="3F32A281"/>
    <w:multiLevelType w:val="multilevel"/>
    <w:tmpl w:val="F5763B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47261BAD"/>
    <w:multiLevelType w:val="multilevel"/>
    <w:tmpl w:val="79BA45DC"/>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24" w15:restartNumberingAfterBreak="0">
    <w:nsid w:val="71315DCA"/>
    <w:multiLevelType w:val="multilevel"/>
    <w:tmpl w:val="F6688D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7AE6F786"/>
    <w:multiLevelType w:val="multilevel"/>
    <w:tmpl w:val="AC7A4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9">
    <w:nsid w:val="47261ba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51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3"/>
  </w:num>
  <w:num w:numId="2">
    <w:abstractNumId w:val="1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6"/>
  </w:num>
  <w:num w:numId="15">
    <w:abstractNumId w:val="20"/>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0"/>
  </w:num>
  <w:num w:numId="18">
    <w:abstractNumId w:val="20"/>
  </w:num>
  <w:num w:numId="19">
    <w:abstractNumId w:val="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6"/>
  </w:num>
  <w:num w:numId="23">
    <w:abstractNumId w:val="20"/>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0"/>
  </w:num>
  <w:num w:numId="26">
    <w:abstractNumId w:val="20"/>
  </w:num>
  <w:num w:numId="27">
    <w:abstractNumId w:val="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6"/>
  </w:num>
  <w:num w:numId="31">
    <w:abstractNumId w:val="20"/>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20"/>
  </w:num>
  <w:num w:numId="35">
    <w:abstractNumId w:val="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rsid w:val="004652BD"/>
    <w:pPr>
      <w:keepNext/>
      <w:keepLines/>
      <w:pageBreakBefore/>
      <w:spacing w:before="480" w:after="0" w:line="360" w:lineRule="auto"/>
      <w:jc w:val="center"/>
      <w:outlineLvl w:val="0"/>
    </w:pPr>
    <w:rPr>
      <w:rFonts w:asciiTheme="majorHAnsi" w:eastAsiaTheme="majorEastAsia" w:hAnsiTheme="majorHAnsi" w:cstheme="majorBidi"/>
      <w:b/>
      <w:bCs/>
      <w:sz w:val="36"/>
      <w:szCs w:val="32"/>
    </w:rPr>
  </w:style>
  <w:style w:type="paragraph" w:styleId="2">
    <w:name w:val="heading 2"/>
    <w:basedOn w:val="a"/>
    <w:next w:val="a0"/>
    <w:uiPriority w:val="9"/>
    <w:unhideWhenUsed/>
    <w:qFormat/>
    <w:rsid w:val="00997AEC"/>
    <w:pPr>
      <w:keepNext/>
      <w:keepLines/>
      <w:spacing w:before="200" w:after="0"/>
      <w:outlineLvl w:val="1"/>
    </w:pPr>
    <w:rPr>
      <w:rFonts w:asciiTheme="majorHAnsi" w:eastAsiaTheme="majorEastAsia" w:hAnsiTheme="majorHAnsi" w:cstheme="majorBidi"/>
      <w:b/>
      <w:bCs/>
      <w:sz w:val="32"/>
      <w:szCs w:val="32"/>
    </w:rPr>
  </w:style>
  <w:style w:type="paragraph" w:styleId="3">
    <w:name w:val="heading 3"/>
    <w:basedOn w:val="a"/>
    <w:next w:val="a0"/>
    <w:uiPriority w:val="9"/>
    <w:unhideWhenUsed/>
    <w:qFormat/>
    <w:rsid w:val="00997AEC"/>
    <w:pPr>
      <w:keepNext/>
      <w:keepLines/>
      <w:spacing w:before="200" w:after="0"/>
      <w:outlineLvl w:val="2"/>
    </w:pPr>
    <w:rPr>
      <w:rFonts w:asciiTheme="majorHAnsi" w:eastAsiaTheme="majorEastAsia" w:hAnsiTheme="majorHAnsi" w:cstheme="majorBidi"/>
      <w:b/>
      <w:bCs/>
      <w:sz w:val="32"/>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4"/>
    <w:next w:val="a4"/>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4B5AC2"/>
    <w:pPr>
      <w:keepNext/>
    </w:pPr>
  </w:style>
  <w:style w:type="paragraph" w:customStyle="1" w:styleId="ImageCaption">
    <w:name w:val="Image Caption"/>
    <w:basedOn w:val="ab"/>
    <w:rsid w:val="007663A3"/>
  </w:style>
  <w:style w:type="paragraph" w:customStyle="1" w:styleId="Figure">
    <w:name w:val="Figure"/>
    <w:basedOn w:val="a"/>
    <w:rsid w:val="00997AEC"/>
    <w:pPr>
      <w:jc w:val="center"/>
    </w:pPr>
  </w:style>
  <w:style w:type="paragraph" w:customStyle="1" w:styleId="FigurewithCaption">
    <w:name w:val="Figure with Caption"/>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5F5602"/>
    <w:pPr>
      <w:spacing w:before="240" w:line="259" w:lineRule="auto"/>
      <w:outlineLvl w:val="9"/>
    </w:pPr>
    <w:rPr>
      <w:b w:val="0"/>
      <w:bCs w:val="0"/>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5354F8"/>
  </w:style>
  <w:style w:type="paragraph" w:styleId="20">
    <w:name w:val="toc 2"/>
    <w:basedOn w:val="a"/>
    <w:next w:val="a"/>
    <w:autoRedefine/>
    <w:uiPriority w:val="39"/>
    <w:unhideWhenUsed/>
    <w:rsid w:val="005354F8"/>
    <w:pPr>
      <w:ind w:leftChars="200" w:left="420"/>
    </w:pPr>
  </w:style>
  <w:style w:type="paragraph" w:styleId="30">
    <w:name w:val="toc 3"/>
    <w:basedOn w:val="a"/>
    <w:next w:val="a"/>
    <w:autoRedefine/>
    <w:uiPriority w:val="39"/>
    <w:unhideWhenUsed/>
    <w:rsid w:val="005354F8"/>
    <w:pPr>
      <w:ind w:leftChars="400" w:left="840"/>
    </w:pPr>
  </w:style>
  <w:style w:type="paragraph" w:styleId="af">
    <w:name w:val="header"/>
    <w:basedOn w:val="a"/>
    <w:link w:val="af0"/>
    <w:unhideWhenUsed/>
    <w:rsid w:val="005F5602"/>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5F5602"/>
    <w:rPr>
      <w:sz w:val="18"/>
      <w:szCs w:val="18"/>
    </w:rPr>
  </w:style>
  <w:style w:type="paragraph" w:styleId="af1">
    <w:name w:val="footer"/>
    <w:basedOn w:val="a"/>
    <w:link w:val="af2"/>
    <w:unhideWhenUsed/>
    <w:rsid w:val="005F5602"/>
    <w:pPr>
      <w:tabs>
        <w:tab w:val="center" w:pos="4153"/>
        <w:tab w:val="right" w:pos="8306"/>
      </w:tabs>
      <w:snapToGrid w:val="0"/>
    </w:pPr>
    <w:rPr>
      <w:sz w:val="18"/>
      <w:szCs w:val="18"/>
    </w:rPr>
  </w:style>
  <w:style w:type="character" w:customStyle="1" w:styleId="af2">
    <w:name w:val="页脚 字符"/>
    <w:basedOn w:val="a1"/>
    <w:link w:val="af1"/>
    <w:rsid w:val="005F5602"/>
    <w:rPr>
      <w:sz w:val="18"/>
      <w:szCs w:val="18"/>
    </w:rPr>
  </w:style>
  <w:style w:type="paragraph" w:styleId="a4">
    <w:name w:val="Normal Indent"/>
    <w:basedOn w:val="a"/>
    <w:semiHidden/>
    <w:unhideWhenUsed/>
    <w:rsid w:val="00F54811"/>
    <w:pPr>
      <w:ind w:firstLineChars="200" w:firstLine="420"/>
    </w:pPr>
  </w:style>
  <w:style w:type="paragraph" w:styleId="af3">
    <w:name w:val="Balloon Text"/>
    <w:basedOn w:val="a"/>
    <w:link w:val="af4"/>
    <w:semiHidden/>
    <w:unhideWhenUsed/>
    <w:rsid w:val="00AA4906"/>
    <w:pPr>
      <w:spacing w:after="0"/>
    </w:pPr>
    <w:rPr>
      <w:sz w:val="18"/>
      <w:szCs w:val="18"/>
    </w:rPr>
  </w:style>
  <w:style w:type="character" w:customStyle="1" w:styleId="af4">
    <w:name w:val="批注框文本 字符"/>
    <w:basedOn w:val="a1"/>
    <w:link w:val="af3"/>
    <w:semiHidden/>
    <w:rsid w:val="00AA49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jpg" /><Relationship Type="http://schemas.openxmlformats.org/officeDocument/2006/relationships/image" Id="rId30" Target="media/rId3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942</Words>
  <Characters>5376</Characters>
  <Application>Microsoft Office Word</Application>
  <DocSecurity>0</DocSecurity>
  <Lines>44</Lines>
  <Paragraphs>12</Paragraphs>
  <ScaleCrop>false</ScaleCrop>
  <Company>MY</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如何用 Markdown + Pandoc 写毕业论文</dc:title>
  <dc:creator>陆伟成</dc:creator>
  <cp:keywords/>
  <dcterms:created xsi:type="dcterms:W3CDTF">2018-03-18T08:36:33Z</dcterms:created>
  <dcterms:modified xsi:type="dcterms:W3CDTF">2018-03-18T08:36:33Z</dcterms:modified>
</cp:coreProperties>
</file>