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49.svg" ContentType="image/svg+xml"/>
  <Override PartName="/word/media/rId51.svg" ContentType="image/svg+xml"/>
  <Override PartName="/word/media/rId45.eps" ContentType="application/eps"/>
  <Override PartName="/word/media/rId47.svg" ContentType="image/svg+xml"/>
  <Override PartName="/word/media/rId31.png" ContentType="image/png"/>
  <Override PartName="/word/media/image1.jpg" ContentType="image/jpeg"/>
  <Override PartName="/word/media/image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Sampling</w:t>
      </w:r>
      <w:r>
        <w:t xml:space="preserve"> </w:t>
      </w:r>
      <w:r>
        <w:t xml:space="preserve">with</w:t>
      </w:r>
      <w:r>
        <w:t xml:space="preserve"> </w:t>
      </w:r>
      <w:r>
        <w:t xml:space="preserve">Halton</w:t>
      </w:r>
      <w:r>
        <w:t xml:space="preserve"> </w:t>
      </w:r>
      <w:r>
        <w:t xml:space="preserve">Points</w:t>
      </w:r>
      <w:r>
        <w:t xml:space="preserve"> </w:t>
      </w:r>
      <w:r>
        <w:t xml:space="preserve">on</w:t>
      </w:r>
      <w:r>
        <w:t xml:space="preserve"> </w:t>
      </w:r>
      <w:r>
        <w:t xml:space="preserve">n-Sphere</w:t>
      </w:r>
    </w:p>
    <w:p>
      <w:pPr>
        <w:pStyle w:val="Author"/>
      </w:pPr>
      <w:r>
        <w:t xml:space="preserve">Wai-Shing Luk</w:t>
      </w:r>
    </w:p>
    <w:bookmarkStart w:id="21" w:name="abstract"/>
    <w:p>
      <w:pPr>
        <w:pStyle w:val="1"/>
      </w:pPr>
      <w:r>
        <w:t xml:space="preserve">Abstract</w:t>
      </w:r>
    </w:p>
    <w:bookmarkStart w:id="20" w:name="abstract-1"/>
    <w:p>
      <w:pPr>
        <w:pStyle w:val="2"/>
      </w:pPr>
      <w:r>
        <w:t xml:space="preserve">Abstract</w:t>
      </w:r>
    </w:p>
    <w:p>
      <w:pPr>
        <w:numPr>
          <w:ilvl w:val="0"/>
          <w:numId w:val="1001"/>
        </w:numPr>
      </w:pPr>
      <w:r>
        <w:t xml:space="preserve">Sampling on</w:t>
      </w:r>
      <w:r>
        <w:t xml:space="preserve"> </w:t>
      </w:r>
      <m:oMath>
        <m:r>
          <m:t>n</m:t>
        </m:r>
      </m:oMath>
      <w:r>
        <w:t xml:space="preserve">-sphere (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  <w:r>
        <w:t xml:space="preserve">) has a wide range of applications, such as:</w:t>
      </w:r>
    </w:p>
    <w:p>
      <w:pPr>
        <w:numPr>
          <w:ilvl w:val="1"/>
          <w:numId w:val="1002"/>
        </w:numPr>
      </w:pPr>
      <w:r>
        <w:t xml:space="preserve">Spherical coding in MIMO wireless communication</w:t>
      </w:r>
    </w:p>
    <w:p>
      <w:pPr>
        <w:numPr>
          <w:ilvl w:val="1"/>
          <w:numId w:val="1002"/>
        </w:numPr>
      </w:pPr>
      <w:r>
        <w:t xml:space="preserve">Multivariate empirical mode decomposition</w:t>
      </w:r>
    </w:p>
    <w:p>
      <w:pPr>
        <w:numPr>
          <w:ilvl w:val="1"/>
          <w:numId w:val="1002"/>
        </w:numPr>
      </w:pPr>
      <w:r>
        <w:t xml:space="preserve">Filter bank design</w:t>
      </w:r>
    </w:p>
    <w:p>
      <w:pPr>
        <w:numPr>
          <w:ilvl w:val="0"/>
          <w:numId w:val="1001"/>
        </w:numPr>
      </w:pPr>
      <w:r>
        <w:t xml:space="preserve">We propose a simple yet effective method which:</w:t>
      </w:r>
    </w:p>
    <w:p>
      <w:pPr>
        <w:numPr>
          <w:ilvl w:val="1"/>
          <w:numId w:val="1003"/>
        </w:numPr>
      </w:pPr>
      <w:r>
        <w:t xml:space="preserve">Utilizes low-discrepancy sequence</w:t>
      </w:r>
    </w:p>
    <w:p>
      <w:pPr>
        <w:numPr>
          <w:ilvl w:val="1"/>
          <w:numId w:val="1003"/>
        </w:numPr>
      </w:pPr>
      <w:r>
        <w:t xml:space="preserve">Contains only a few lines of Python code in our implementation!</w:t>
      </w:r>
    </w:p>
    <w:p>
      <w:pPr>
        <w:numPr>
          <w:ilvl w:val="1"/>
          <w:numId w:val="1003"/>
        </w:numPr>
      </w:pPr>
      <w:r>
        <w:t xml:space="preserve">Allow incremental generation.</w:t>
      </w:r>
    </w:p>
    <w:p>
      <w:pPr>
        <w:numPr>
          <w:ilvl w:val="0"/>
          <w:numId w:val="1001"/>
        </w:numPr>
      </w:pPr>
      <w:r>
        <w:t xml:space="preserve">Numerical results show that the proposed method outperforms the randomly generated sequences and other proposed methods.</w:t>
      </w:r>
    </w:p>
    <w:bookmarkEnd w:id="20"/>
    <w:bookmarkEnd w:id="21"/>
    <w:bookmarkStart w:id="25" w:name="motivation-and-applications"/>
    <w:p>
      <w:pPr>
        <w:pStyle w:val="1"/>
      </w:pPr>
      <w:r>
        <w:t xml:space="preserve">Motivation and Applications</w:t>
      </w:r>
    </w:p>
    <w:bookmarkStart w:id="22" w:name="problem-formulation"/>
    <w:p>
      <w:pPr>
        <w:pStyle w:val="2"/>
      </w:pPr>
      <w:r>
        <w:t xml:space="preserve">Problem Formulation</w:t>
      </w:r>
    </w:p>
    <w:p>
      <w:pPr>
        <w:pStyle w:val="FirstParagraph"/>
      </w:pPr>
      <w:r>
        <w:t xml:space="preserve">Desirable properties of samples over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04"/>
        </w:numPr>
      </w:pPr>
      <w:r>
        <w:t xml:space="preserve">Uniform</w:t>
      </w:r>
    </w:p>
    <w:p>
      <w:pPr>
        <w:numPr>
          <w:ilvl w:val="0"/>
          <w:numId w:val="1004"/>
        </w:numPr>
      </w:pPr>
      <w:r>
        <w:t xml:space="preserve">Deterministic</w:t>
      </w:r>
    </w:p>
    <w:p>
      <w:pPr>
        <w:numPr>
          <w:ilvl w:val="0"/>
          <w:numId w:val="1004"/>
        </w:numPr>
      </w:pPr>
      <w:r>
        <w:t xml:space="preserve">Incremental</w:t>
      </w:r>
    </w:p>
    <w:p>
      <w:pPr>
        <w:numPr>
          <w:ilvl w:val="1"/>
          <w:numId w:val="1005"/>
        </w:numPr>
      </w:pPr>
      <w:r>
        <w:t xml:space="preserve">The uniformity measures are optimized with every new point.</w:t>
      </w:r>
    </w:p>
    <w:p>
      <w:pPr>
        <w:numPr>
          <w:ilvl w:val="1"/>
          <w:numId w:val="1005"/>
        </w:numPr>
      </w:pPr>
      <w:r>
        <w:t xml:space="preserve">Reason: in some applications, it is unknown how many points are needed to solve the problem in advance</w:t>
      </w:r>
    </w:p>
    <w:bookmarkEnd w:id="22"/>
    <w:bookmarkStart w:id="23" w:name="motivation"/>
    <w:p>
      <w:pPr>
        <w:pStyle w:val="2"/>
      </w:pPr>
      <w:r>
        <w:t xml:space="preserve">Motivation</w:t>
      </w:r>
    </w:p>
    <w:p>
      <w:pPr>
        <w:numPr>
          <w:ilvl w:val="0"/>
          <w:numId w:val="1006"/>
        </w:numPr>
      </w:pPr>
      <w:r>
        <w:t xml:space="preserve">The topic has been well studied for sphere in 3D, i.e. </w:t>
      </w:r>
      <m:oMath>
        <m:r>
          <m:t>n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6"/>
        </w:numPr>
      </w:pPr>
      <w:r>
        <w:t xml:space="preserve">Yet it is still unknown how to generate for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Potential applications (for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):</w:t>
      </w:r>
    </w:p>
    <w:p>
      <w:pPr>
        <w:numPr>
          <w:ilvl w:val="1"/>
          <w:numId w:val="1007"/>
        </w:numPr>
      </w:pPr>
      <w:r>
        <w:t xml:space="preserve">Robotic Motion Planning (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 SO(3)) </w:t>
      </w:r>
      <w:r>
        <w:rPr>
          <w:vertAlign w:val="superscript"/>
        </w:rPr>
        <w:t xml:space="preserve">[1]</w:t>
      </w:r>
    </w:p>
    <w:p>
      <w:pPr>
        <w:numPr>
          <w:ilvl w:val="1"/>
          <w:numId w:val="1007"/>
        </w:numPr>
      </w:pPr>
      <w:r>
        <w:t xml:space="preserve">Spherical coding in MIMO wireless communication </w:t>
      </w:r>
      <w:r>
        <w:rPr>
          <w:vertAlign w:val="superscript"/>
        </w:rPr>
        <w:t xml:space="preserve">[2]</w:t>
      </w:r>
      <w:r>
        <w:t xml:space="preserve">:</w:t>
      </w:r>
    </w:p>
    <w:p>
      <w:pPr>
        <w:numPr>
          <w:ilvl w:val="2"/>
          <w:numId w:val="1008"/>
        </w:numPr>
      </w:pPr>
      <w:r>
        <w:t xml:space="preserve">Cookbook for Unitary matrices</w:t>
      </w:r>
    </w:p>
    <w:p>
      <w:pPr>
        <w:numPr>
          <w:ilvl w:val="2"/>
          <w:numId w:val="1008"/>
        </w:numPr>
      </w:pPr>
      <w:r>
        <w:t xml:space="preserve">A code word = a point in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</w:p>
    <w:p>
      <w:pPr>
        <w:numPr>
          <w:ilvl w:val="1"/>
          <w:numId w:val="1007"/>
        </w:numPr>
      </w:pPr>
      <w:r>
        <w:t xml:space="preserve">Multivariate empirical mode decomposition </w:t>
      </w:r>
      <w:r>
        <w:rPr>
          <w:vertAlign w:val="superscript"/>
        </w:rPr>
        <w:t xml:space="preserve">[3]</w:t>
      </w:r>
    </w:p>
    <w:p>
      <w:pPr>
        <w:numPr>
          <w:ilvl w:val="1"/>
          <w:numId w:val="1007"/>
        </w:numPr>
      </w:pPr>
      <w:r>
        <w:t xml:space="preserve">Filter bank design </w:t>
      </w:r>
      <w:r>
        <w:rPr>
          <w:vertAlign w:val="superscript"/>
        </w:rPr>
        <w:t xml:space="preserve">[4]</w:t>
      </w:r>
    </w:p>
    <w:bookmarkEnd w:id="23"/>
    <w:bookmarkStart w:id="24" w:name="halton-sequence-on-sn"/>
    <w:p>
      <w:pPr>
        <w:pStyle w:val="2"/>
      </w:pPr>
      <w:r>
        <w:t xml:space="preserve">Halton Sequence on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09"/>
        </w:numPr>
      </w:pPr>
      <w:r>
        <w:t xml:space="preserve">Halton sequence on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has been well studied </w:t>
      </w:r>
      <w:r>
        <w:rPr>
          <w:vertAlign w:val="superscript"/>
        </w:rPr>
        <w:t xml:space="preserve">[5]</w:t>
      </w:r>
      <w:r>
        <w:t xml:space="preserve"> </w:t>
      </w:r>
      <w:r>
        <w:t xml:space="preserve">by using cylindrical coordinates.</w:t>
      </w:r>
    </w:p>
    <w:p>
      <w:pPr>
        <w:numPr>
          <w:ilvl w:val="0"/>
          <w:numId w:val="1009"/>
        </w:numPr>
      </w:pPr>
      <w:r>
        <w:t xml:space="preserve">Yet it is still little known for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Note: The generalization of cylindrical coordinates does NOT work in higher dimensions.</w:t>
      </w:r>
    </w:p>
    <w:bookmarkEnd w:id="24"/>
    <w:bookmarkEnd w:id="25"/>
    <w:bookmarkStart w:id="38" w:name="review-of-low-discrepancy-sequence"/>
    <w:p>
      <w:pPr>
        <w:pStyle w:val="1"/>
      </w:pPr>
      <w:r>
        <w:t xml:space="preserve">Review of Low Discrepancy Sequence</w:t>
      </w:r>
    </w:p>
    <w:bookmarkStart w:id="26" w:name="basic-van-der-corput-sequence"/>
    <w:p>
      <w:pPr>
        <w:pStyle w:val="2"/>
      </w:pPr>
      <w:r>
        <w:t xml:space="preserve">Basic: Van der Corput sequence</w:t>
      </w:r>
    </w:p>
    <w:p>
      <w:pPr>
        <w:numPr>
          <w:ilvl w:val="0"/>
          <w:numId w:val="1010"/>
        </w:numPr>
      </w:pPr>
      <w:r>
        <w:t xml:space="preserve">Generate a low discrepancy sequence over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</w:p>
    <w:p>
      <w:pPr>
        <w:numPr>
          <w:ilvl w:val="0"/>
          <w:numId w:val="1010"/>
        </w:numPr>
      </w:pPr>
      <w:r>
        <w:t xml:space="preserve">Denote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as a Van der Corput sequence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points,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base of a prime number.</w:t>
      </w:r>
    </w:p>
    <w:bookmarkEnd w:id="26"/>
    <w:bookmarkStart w:id="27" w:name="python-code"/>
    <w:p>
      <w:pPr>
        <w:pStyle w:val="2"/>
      </w:pPr>
      <w:r>
        <w:t xml:space="preserve">Python 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vdc_basic(n, base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vdc, 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denom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    n, 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(n, base)</w:t>
      </w:r>
      <w:r>
        <w:br/>
      </w:r>
      <w:r>
        <w:rPr>
          <w:rStyle w:val="NormalTok"/>
        </w:rPr>
        <w:t xml:space="preserve">        vdc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remainder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vdc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vdc(n, base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n - number of vectors</w:t>
      </w:r>
      <w:r>
        <w:br/>
      </w:r>
      <w:r>
        <w:rPr>
          <w:rStyle w:val="CommentTok"/>
        </w:rPr>
        <w:t xml:space="preserve">    base - seeds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vdc_basic(i, base)</w:t>
      </w:r>
    </w:p>
    <w:bookmarkEnd w:id="27"/>
    <w:bookmarkStart w:id="28" w:name="halton-sequence-on-01"/>
    <w:p>
      <w:pPr>
        <w:pStyle w:val="2"/>
      </w:pPr>
      <w:r>
        <w:t xml:space="preserve">Halton sequence on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</w:p>
    <w:p>
      <w:pPr>
        <w:numPr>
          <w:ilvl w:val="0"/>
          <w:numId w:val="1011"/>
        </w:numPr>
      </w:pPr>
      <w:r>
        <w:t xml:space="preserve">Halton sequence: using 2 Van der Corput sequences with different bases.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rPr>
              <m:sty m:val="p"/>
            </m:rPr>
            <m:t>v</m:t>
          </m:r>
          <m:r>
            <m:rPr>
              <m:sty m:val="p"/>
            </m:rPr>
            <m:t>d</m:t>
          </m:r>
          <m:r>
            <m:rPr>
              <m:sty m:val="p"/>
            </m:rPr>
            <m:t>c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v</m:t>
          </m:r>
          <m:r>
            <m:rPr>
              <m:sty m:val="p"/>
            </m:rPr>
            <m:t>d</m:t>
          </m:r>
          <m:r>
            <m:rPr>
              <m:sty m:val="p"/>
            </m:rPr>
            <m:t>c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bookmarkEnd w:id="28"/>
    <w:bookmarkStart w:id="29" w:name="halton-sequence-on-01n"/>
    <w:p>
      <w:pPr>
        <w:pStyle w:val="2"/>
      </w:pPr>
      <w:r>
        <w:t xml:space="preserve">Halton sequence on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sSup>
          <m:e>
            <m:r>
              <m:rPr>
                <m:sty m:val="p"/>
              </m:rPr>
              <m:t>]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12"/>
        </w:numPr>
      </w:pPr>
      <w:r>
        <w:t xml:space="preserve">Generally we can generate Halton sequence in a unit hypercube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sSup>
          <m:e>
            <m:r>
              <m:rPr>
                <m:sty m:val="p"/>
              </m:rPr>
              <m:t>]</m:t>
            </m:r>
          </m:e>
          <m:sup>
            <m:r>
              <m:t>n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rPr>
              <m:sty m:val="p"/>
            </m:rPr>
            <m:t>v</m:t>
          </m:r>
          <m:r>
            <m:rPr>
              <m:sty m:val="p"/>
            </m:rPr>
            <m:t>d</m:t>
          </m:r>
          <m:r>
            <m:rPr>
              <m:sty m:val="p"/>
            </m:rPr>
            <m:t>c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,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v</m:t>
          </m:r>
          <m:r>
            <m:rPr>
              <m:sty m:val="p"/>
            </m:rPr>
            <m:t>d</m:t>
          </m:r>
          <m:r>
            <m:rPr>
              <m:sty m:val="p"/>
            </m:rPr>
            <m:t>c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,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rPr>
              <m:sty m:val="p"/>
            </m:rPr>
            <m:t>v</m:t>
          </m:r>
          <m:r>
            <m:rPr>
              <m:sty m:val="p"/>
            </m:rPr>
            <m:t>d</m:t>
          </m:r>
          <m:r>
            <m:rPr>
              <m:sty m:val="p"/>
            </m:rPr>
            <m:t>c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,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12"/>
        </w:numPr>
      </w:pPr>
      <w:r>
        <w:t xml:space="preserve">A wide range of applications on Quasi-Monte Carlo Methods (QMC).</w:t>
      </w:r>
    </w:p>
    <w:bookmarkEnd w:id="29"/>
    <w:bookmarkStart w:id="30" w:name="unit-circle-s1"/>
    <w:p>
      <w:pPr>
        <w:pStyle w:val="2"/>
      </w:pPr>
      <w:r>
        <w:t xml:space="preserve">Unit Circle</w:t>
      </w:r>
      <w:r>
        <w:t xml:space="preserve"> </w:t>
      </w:r>
      <m:oMath>
        <m:sSup>
          <m:e>
            <m:r>
              <m:t>S</m:t>
            </m:r>
          </m:e>
          <m:sup>
            <m:r>
              <m:t>1</m:t>
            </m:r>
          </m:sup>
        </m:sSup>
      </m:oMath>
    </w:p>
    <w:p>
      <w:pPr>
        <w:pStyle w:val="FirstParagraph"/>
      </w:pPr>
      <w:r>
        <w:t xml:space="preserve">Can be generated by mapping the Van der Corput sequence to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]</m:t>
        </m:r>
      </m:oMath>
    </w:p>
    <w:p>
      <w:pPr>
        <w:numPr>
          <w:ilvl w:val="0"/>
          <w:numId w:val="1013"/>
        </w:numPr>
      </w:pPr>
      <m:oMath>
        <m:r>
          <m:t>θ</m:t>
        </m:r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</w:p>
    <w:p>
      <w:pPr>
        <w:numPr>
          <w:ilvl w:val="0"/>
          <w:numId w:val="1013"/>
        </w:numPr>
      </w:pPr>
      <m:oMath>
        <m:r>
          <m:rPr>
            <m:sty m:val="p"/>
          </m:rPr>
          <m:t>[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nor/>
            <m:sty m:val="p"/>
          </m:rPr>
          <m:t>cos</m:t>
        </m:r>
        <m:r>
          <m:t>θ</m:t>
        </m:r>
        <m:r>
          <m:rPr>
            <m:sty m:val="p"/>
          </m:rPr>
          <m:t>,</m:t>
        </m:r>
        <m:r>
          <m:rPr>
            <m:nor/>
            <m:sty m:val="p"/>
          </m:rPr>
          <m:t>sin</m:t>
        </m:r>
        <m:r>
          <m:t>θ</m:t>
        </m:r>
        <m:r>
          <m:rPr>
            <m:sty m:val="p"/>
          </m:rPr>
          <m:t>]</m:t>
        </m:r>
      </m:oMath>
    </w:p>
    <w:bookmarkEnd w:id="30"/>
    <w:bookmarkStart w:id="32" w:name="unit-sphere-s2"/>
    <w:p>
      <w:pPr>
        <w:pStyle w:val="2"/>
      </w:pPr>
      <w:r>
        <w:t xml:space="preserve">Unit Sphere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Has been applied for computer graphic applications </w:t>
      </w:r>
      <w:r>
        <w:rPr>
          <w:vertAlign w:val="superscript"/>
        </w:rPr>
        <w:t xml:space="preserve">[6]</w:t>
      </w:r>
    </w:p>
    <w:p>
      <w:pPr>
        <w:numPr>
          <w:ilvl w:val="0"/>
          <w:numId w:val="1014"/>
        </w:numPr>
      </w:pPr>
      <w:r>
        <w:t xml:space="preserve">Use cylindrical mapping.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[</m:t>
        </m:r>
        <m:r>
          <m:t>z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]</m:t>
        </m:r>
      </m:oMath>
      <w:r>
        <w:br/>
      </w:r>
      <w:r>
        <w:t xml:space="preserve">=</w:t>
      </w:r>
      <w:r>
        <w:t xml:space="preserve"> </w:t>
      </w:r>
      <m:oMath>
        <m:r>
          <m:rPr>
            <m:sty m:val="p"/>
          </m:rPr>
          <m:t>[</m:t>
        </m:r>
        <m:r>
          <m:rPr>
            <m:nor/>
            <m:sty m:val="p"/>
          </m:rPr>
          <m:t>cos</m:t>
        </m:r>
        <m:r>
          <m:t>θ</m:t>
        </m:r>
        <m:r>
          <m:rPr>
            <m:sty m:val="p"/>
          </m:rPr>
          <m:t>,</m:t>
        </m:r>
        <m:r>
          <m:rPr>
            <m:nor/>
            <m:sty m:val="p"/>
          </m:rPr>
          <m:t>sin</m:t>
        </m:r>
        <m:r>
          <m:t>θ</m:t>
        </m:r>
        <m:r>
          <m:rPr>
            <m:nor/>
            <m:sty m:val="p"/>
          </m:rPr>
          <m:t>cos</m:t>
        </m:r>
        <m:r>
          <m:t>φ</m:t>
        </m:r>
        <m:r>
          <m:rPr>
            <m:sty m:val="p"/>
          </m:rPr>
          <m:t>,</m:t>
        </m:r>
        <m:r>
          <m:rPr>
            <m:nor/>
            <m:sty m:val="p"/>
          </m:rPr>
          <m:t>sin</m:t>
        </m:r>
        <m:r>
          <m:t>θ</m:t>
        </m:r>
        <m:r>
          <m:rPr>
            <m:nor/>
            <m:sty m:val="p"/>
          </m:rPr>
          <m:t>sin</m:t>
        </m:r>
        <m:r>
          <m:t>φ</m:t>
        </m:r>
        <m:r>
          <m:rPr>
            <m:sty m:val="p"/>
          </m:rPr>
          <m:t>]</m:t>
        </m:r>
      </m:oMath>
      <w:r>
        <w:br/>
      </w:r>
      <w:r>
        <w:t xml:space="preserve">=</w:t>
      </w:r>
      <w:r>
        <w:t xml:space="preserve"> </w:t>
      </w:r>
      <m:oMath>
        <m:r>
          <m:rPr>
            <m:sty m:val="p"/>
          </m:rPr>
          <m:t>[</m:t>
        </m:r>
        <m:r>
          <m:t>z</m:t>
        </m:r>
        <m:r>
          <m:rPr>
            <m:sty m:val="p"/>
          </m:rPr>
          <m:t>,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  <m:sty m:val="p"/>
          </m:rPr>
          <m:t>cos</m:t>
        </m:r>
        <m:r>
          <m:t>φ</m:t>
        </m:r>
        <m:r>
          <m:rPr>
            <m:sty m:val="p"/>
          </m:rPr>
          <m:t>,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  <m:sty m:val="p"/>
          </m:rPr>
          <m:t>sin</m:t>
        </m:r>
        <m:r>
          <m:t>φ</m:t>
        </m:r>
        <m:r>
          <m:rPr>
            <m:sty m:val="p"/>
          </m:rPr>
          <m:t>]</m:t>
        </m:r>
      </m:oMath>
    </w:p>
    <w:p>
      <w:pPr>
        <w:numPr>
          <w:ilvl w:val="0"/>
          <w:numId w:val="1014"/>
        </w:numPr>
      </w:pPr>
      <m:oMath>
        <m:r>
          <m:t>φ</m:t>
        </m:r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% map to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]</m:t>
        </m:r>
      </m:oMath>
    </w:p>
    <w:p>
      <w:pPr>
        <w:numPr>
          <w:ilvl w:val="0"/>
          <w:numId w:val="1014"/>
        </w:numPr>
      </w:pPr>
      <m:oMath>
        <m:r>
          <m:t>z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% map to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hamm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2"/>
    <w:bookmarkStart w:id="33" w:name="sub:sphere_s_n_and_so_3_"/>
    <w:p>
      <w:pPr>
        <w:pStyle w:val="2"/>
      </w:pPr>
      <w:r>
        <w:t xml:space="preserve">Sphere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and SO(3)</w:t>
      </w:r>
    </w:p>
    <w:p>
      <w:pPr>
        <w:numPr>
          <w:ilvl w:val="0"/>
          <w:numId w:val="1015"/>
        </w:numPr>
      </w:pPr>
      <w:r>
        <w:t xml:space="preserve">Deterministic point sets</w:t>
      </w:r>
    </w:p>
    <w:p>
      <w:pPr>
        <w:numPr>
          <w:ilvl w:val="1"/>
          <w:numId w:val="1016"/>
        </w:numPr>
        <w:pStyle w:val="Compact"/>
      </w:pPr>
      <w:r>
        <w:t xml:space="preserve">Optimal grid point sets for</w:t>
      </w:r>
      <w:r>
        <w:t xml:space="preserve"> 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  <w:r>
        <w:t xml:space="preserve">, SO(3)</w:t>
      </w:r>
      <w:r>
        <w:rPr>
          <w:vertAlign w:val="superscript"/>
        </w:rPr>
        <w:t xml:space="preserve">[1,7]</w:t>
      </w:r>
    </w:p>
    <w:p>
      <w:pPr>
        <w:numPr>
          <w:ilvl w:val="0"/>
          <w:numId w:val="1015"/>
        </w:numPr>
      </w:pPr>
      <w:r>
        <w:t xml:space="preserve">No Halton sequences so far to the best of our knowledge.</w:t>
      </w:r>
    </w:p>
    <w:p>
      <w:pPr>
        <w:numPr>
          <w:ilvl w:val="0"/>
          <w:numId w:val="1015"/>
        </w:numPr>
      </w:pPr>
      <w:r>
        <w:t xml:space="preserve">Note that cylindrical mapping method cannot be extended to higher dimensions.</w:t>
      </w:r>
    </w:p>
    <w:bookmarkEnd w:id="33"/>
    <w:bookmarkStart w:id="35" w:name="so3-or-s3-hopf-coordinates"/>
    <w:p>
      <w:pPr>
        <w:pStyle w:val="2"/>
      </w:pPr>
      <w:r>
        <w:t xml:space="preserve">SO(3) or</w:t>
      </w:r>
      <w:r>
        <w:t xml:space="preserve"> 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Hopf Coordinates</w:t>
      </w:r>
    </w:p>
    <w:p>
      <w:pPr>
        <w:numPr>
          <w:ilvl w:val="0"/>
          <w:numId w:val="1017"/>
        </w:numPr>
      </w:pPr>
      <w:r>
        <w:t xml:space="preserve">Hopf coordinates (cf. </w:t>
      </w:r>
      <w:r>
        <w:rPr>
          <w:vertAlign w:val="superscript"/>
        </w:rPr>
        <w:t xml:space="preserve">[1]</w:t>
      </w:r>
      <w:r>
        <w:t xml:space="preserve">)</w:t>
      </w:r>
    </w:p>
    <w:p>
      <w:pPr>
        <w:numPr>
          <w:ilvl w:val="1"/>
          <w:numId w:val="1018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1"/>
          <w:numId w:val="1018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1"/>
          <w:numId w:val="1018"/>
        </w:numPr>
      </w:pP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φ</m:t>
        </m:r>
        <m:r>
          <m:rPr>
            <m:sty m:val="p"/>
          </m:rPr>
          <m:t>+</m:t>
        </m:r>
        <m:r>
          <m:t>ψ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1"/>
          <w:numId w:val="1018"/>
        </w:numPr>
      </w:pP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φ</m:t>
        </m:r>
        <m:r>
          <m:rPr>
            <m:sty m:val="p"/>
          </m:rPr>
          <m:t>+</m:t>
        </m:r>
        <m:r>
          <m:t>ψ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0"/>
          <w:numId w:val="1017"/>
        </w:numPr>
      </w:pPr>
      <m:oMath>
        <m:sSup>
          <m:e>
            <m:r>
              <m:t>S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is a principal circle bundle over the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5486400" cy="5477946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opfkeyring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5"/>
    <w:bookmarkStart w:id="36" w:name="hopf-coordinates-for-so3-or-s3"/>
    <w:p>
      <w:pPr>
        <w:pStyle w:val="2"/>
      </w:pPr>
      <w:r>
        <w:t xml:space="preserve">Hopf Coordinates for SO(3) or</w:t>
      </w:r>
      <w:r>
        <w:t xml:space="preserve"> 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</w:p>
    <w:p>
      <w:pPr>
        <w:pStyle w:val="FirstParagraph"/>
      </w:pPr>
      <w:r>
        <w:t xml:space="preserve">Similar to the Halton sequence generation on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we perform the mapping:</w:t>
      </w:r>
    </w:p>
    <w:p>
      <w:pPr>
        <w:numPr>
          <w:ilvl w:val="0"/>
          <w:numId w:val="1019"/>
        </w:numPr>
      </w:pPr>
      <m:oMath>
        <m:r>
          <m:t>φ</m:t>
        </m:r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% map to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]</m:t>
        </m:r>
      </m:oMath>
    </w:p>
    <w:p>
      <w:pPr>
        <w:numPr>
          <w:ilvl w:val="0"/>
          <w:numId w:val="1019"/>
        </w:numPr>
      </w:pPr>
      <m:oMath>
        <m:r>
          <m:t>ψ</m:t>
        </m:r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% map to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]</m:t>
        </m:r>
      </m:oMath>
      <w:r>
        <w:t xml:space="preserve"> </w:t>
      </w:r>
      <w:r>
        <w:t xml:space="preserve">for SO(3), or</w:t>
      </w:r>
    </w:p>
    <w:p>
      <w:pPr>
        <w:numPr>
          <w:ilvl w:val="0"/>
          <w:numId w:val="1019"/>
        </w:numPr>
      </w:pPr>
      <m:oMath>
        <m:r>
          <m:t>ψ</m:t>
        </m:r>
        <m:r>
          <m:rPr>
            <m:sty m:val="p"/>
          </m:rPr>
          <m:t>=</m:t>
        </m:r>
        <m:r>
          <m:t>4</m:t>
        </m:r>
        <m:r>
          <m:t>π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% map to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4</m:t>
        </m:r>
        <m:r>
          <m:t>π</m:t>
        </m:r>
        <m:r>
          <m:rPr>
            <m:sty m:val="p"/>
          </m:rPr>
          <m:t>]</m:t>
        </m:r>
      </m:oMath>
      <w:r>
        <w:t xml:space="preserve"> </w:t>
      </w:r>
      <w:r>
        <w:t xml:space="preserve">for</w:t>
      </w:r>
      <w:r>
        <w:t xml:space="preserve"> 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19"/>
        </w:numPr>
      </w:pPr>
      <m:oMath>
        <m:r>
          <m:t>z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% map to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</w:p>
    <w:p>
      <w:pPr>
        <w:numPr>
          <w:ilvl w:val="0"/>
          <w:numId w:val="1019"/>
        </w:numPr>
      </w:pPr>
      <m:oMath>
        <m:r>
          <m:t>θ</m:t>
        </m:r>
        <m:r>
          <m:rPr>
            <m:sty m:val="p"/>
          </m:rPr>
          <m:t>=</m:t>
        </m:r>
        <m:sSup>
          <m:e>
            <m:r>
              <m:rPr>
                <m:nor/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z</m:t>
        </m:r>
      </m:oMath>
    </w:p>
    <w:bookmarkEnd w:id="36"/>
    <w:bookmarkStart w:id="37" w:name="python-code-1"/>
    <w:p>
      <w:pPr>
        <w:pStyle w:val="2"/>
      </w:pPr>
      <w:r>
        <w:t xml:space="preserve">Python 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sphere3_hopf(k, b):</w:t>
      </w:r>
      <w:r>
        <w:br/>
      </w:r>
      <w:r>
        <w:rPr>
          <w:rStyle w:val="NormalTok"/>
        </w:rPr>
        <w:t xml:space="preserve">    vd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(vdc(k, 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vdc(k,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vdc(k,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vd0, vd1, vd2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vd:</w:t>
      </w:r>
      <w:r>
        <w:br/>
      </w:r>
      <w:r>
        <w:rPr>
          <w:rStyle w:val="NormalTok"/>
        </w:rPr>
        <w:t xml:space="preserve">        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vd0   </w:t>
      </w:r>
      <w:r>
        <w:rPr>
          <w:rStyle w:val="CommentTok"/>
        </w:rPr>
        <w:t xml:space="preserve"># map to [0, 2*math.pi]</w:t>
      </w:r>
      <w:r>
        <w:br/>
      </w:r>
      <w:r>
        <w:rPr>
          <w:rStyle w:val="NormalTok"/>
        </w:rPr>
        <w:t xml:space="preserve">        psy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vd1   </w:t>
      </w:r>
      <w:r>
        <w:rPr>
          <w:rStyle w:val="CommentTok"/>
        </w:rPr>
        <w:t xml:space="preserve"># map to [0, 4*math.pi]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vd2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map to [-1., 1.]</w:t>
      </w:r>
      <w:r>
        <w:br/>
      </w:r>
      <w:r>
        <w:rPr>
          <w:rStyle w:val="NormalTok"/>
        </w:rPr>
        <w:t xml:space="preserve">       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math.acos(z)</w:t>
      </w:r>
      <w:r>
        <w:br/>
      </w:r>
      <w:r>
        <w:rPr>
          <w:rStyle w:val="NormalTok"/>
        </w:rPr>
        <w:t xml:space="preserve">        cos_eta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math.cos(theta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sin_eta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math.sin(theta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[cos_eta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math.cos(psy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cos_eta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math.sin(psy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sin_eta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math.cos(phi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psy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sin_eta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math.sin(phi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psy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</w:t>
      </w:r>
    </w:p>
    <w:bookmarkEnd w:id="37"/>
    <w:bookmarkEnd w:id="38"/>
    <w:bookmarkStart w:id="42" w:name="our-approach"/>
    <w:p>
      <w:pPr>
        <w:pStyle w:val="1"/>
      </w:pPr>
      <w:r>
        <w:t xml:space="preserve">Our approach</w:t>
      </w:r>
    </w:p>
    <w:bookmarkStart w:id="39" w:name="sphere"/>
    <w:p>
      <w:pPr>
        <w:pStyle w:val="2"/>
      </w:pPr>
      <w:r>
        <w:t xml:space="preserve">3-sphere</w:t>
      </w:r>
    </w:p>
    <w:p>
      <w:pPr>
        <w:numPr>
          <w:ilvl w:val="0"/>
          <w:numId w:val="1020"/>
        </w:numPr>
      </w:pPr>
      <w:r>
        <w:t xml:space="preserve">Polar coordinates:</w:t>
      </w:r>
    </w:p>
    <w:p>
      <w:pPr>
        <w:numPr>
          <w:ilvl w:val="1"/>
          <w:numId w:val="1021"/>
        </w:numPr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3</m:t>
            </m:r>
          </m:sub>
        </m:sSub>
      </m:oMath>
    </w:p>
    <w:p>
      <w:pPr>
        <w:numPr>
          <w:ilvl w:val="1"/>
          <w:numId w:val="1021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2</m:t>
            </m:r>
          </m:sub>
        </m:sSub>
      </m:oMath>
    </w:p>
    <w:p>
      <w:pPr>
        <w:numPr>
          <w:ilvl w:val="1"/>
          <w:numId w:val="1021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21"/>
        </w:numPr>
      </w:pP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20"/>
        </w:numPr>
      </w:pPr>
      <w:r>
        <w:t xml:space="preserve">Spherical surface element: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t>A</m:t>
          </m:r>
          <m:r>
            <m:rPr>
              <m:sty m:val="p"/>
            </m:rPr>
            <m:t>=</m:t>
          </m:r>
          <m:sSup>
            <m:e>
              <m:r>
                <m:rPr>
                  <m:nor/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d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 </m:t>
          </m:r>
          <m:r>
            <m:t>d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t>d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</m:oMath>
      </m:oMathPara>
    </w:p>
    <w:bookmarkEnd w:id="39"/>
    <w:bookmarkStart w:id="40" w:name="n-sphere"/>
    <w:p>
      <w:pPr>
        <w:pStyle w:val="2"/>
      </w:pPr>
      <w:r>
        <w:t xml:space="preserve">n-sphere</w:t>
      </w:r>
    </w:p>
    <w:p>
      <w:pPr>
        <w:numPr>
          <w:ilvl w:val="0"/>
          <w:numId w:val="1022"/>
        </w:numPr>
      </w:pPr>
      <w:r>
        <w:t xml:space="preserve">Polar coordinates:</w:t>
      </w:r>
    </w:p>
    <w:p>
      <w:pPr>
        <w:numPr>
          <w:ilvl w:val="1"/>
          <w:numId w:val="1023"/>
        </w:numPr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n</m:t>
            </m:r>
          </m:sub>
        </m:sSub>
      </m:oMath>
    </w:p>
    <w:p>
      <w:pPr>
        <w:numPr>
          <w:ilvl w:val="1"/>
          <w:numId w:val="1023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</w:p>
    <w:p>
      <w:pPr>
        <w:numPr>
          <w:ilvl w:val="1"/>
          <w:numId w:val="1023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</w:p>
    <w:p>
      <w:pPr>
        <w:numPr>
          <w:ilvl w:val="1"/>
          <w:numId w:val="1023"/>
        </w:numPr>
      </w:pP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sub>
        </m:sSub>
      </m:oMath>
    </w:p>
    <w:p>
      <w:pPr>
        <w:numPr>
          <w:ilvl w:val="1"/>
          <w:numId w:val="1023"/>
        </w:numPr>
      </w:pPr>
      <m:oMath>
        <m:r>
          <m:rPr>
            <m:sty m:val="p"/>
          </m:rPr>
          <m:t>⋯</m:t>
        </m:r>
      </m:oMath>
    </w:p>
    <w:p>
      <w:pPr>
        <w:numPr>
          <w:ilvl w:val="1"/>
          <w:numId w:val="1023"/>
        </w:numPr>
      </w:pP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⋯</m:t>
        </m:r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23"/>
        </w:numPr>
      </w:pP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⋯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22"/>
        </w:numPr>
      </w:pPr>
      <w:r>
        <w:t xml:space="preserve">Spherical surface element: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n</m:t>
              </m:r>
            </m:sup>
          </m:sSup>
          <m:r>
            <m:t>A</m:t>
          </m:r>
          <m:r>
            <m:rPr>
              <m:sty m:val="p"/>
            </m:rPr>
            <m:t>=</m:t>
          </m:r>
          <m:sSup>
            <m:e>
              <m:r>
                <m:rPr>
                  <m:nor/>
                  <m:sty m:val="p"/>
                </m:rPr>
                <m:t>sin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)</m:t>
          </m:r>
          <m:sSup>
            <m:e>
              <m:r>
                <m:rPr>
                  <m:nor/>
                  <m:sty m:val="p"/>
                </m:rPr>
                <m:t>sin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⋯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d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 </m:t>
          </m:r>
          <m:r>
            <m:t>d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⋯</m:t>
          </m:r>
          <m:r>
            <m:t>d</m:t>
          </m:r>
          <m:sSub>
            <m:e>
              <m:r>
                <m:t>θ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bookmarkEnd w:id="40"/>
    <w:bookmarkStart w:id="41" w:name="how-to-generate-the-point-set"/>
    <w:p>
      <w:pPr>
        <w:pStyle w:val="2"/>
      </w:pPr>
      <w:r>
        <w:t xml:space="preserve">How to Generate the Point Set</w:t>
      </w:r>
    </w:p>
    <w:p>
      <w:pPr>
        <w:numPr>
          <w:ilvl w:val="0"/>
          <w:numId w:val="1024"/>
        </w:numPr>
      </w:pP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1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⋅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</w:p>
    <w:p>
      <w:pPr>
        <w:numPr>
          <w:ilvl w:val="0"/>
          <w:numId w:val="1024"/>
        </w:numPr>
      </w:pPr>
      <w:r>
        <w:t xml:space="preserve">Let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∫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j</m:t>
            </m:r>
          </m:sup>
        </m:sSup>
        <m:r>
          <m:t>θ</m:t>
        </m:r>
        <m:r>
          <m:rPr>
            <m:sty m:val="p"/>
          </m:rPr>
          <m:t>d</m:t>
        </m:r>
        <m:r>
          <m:t>θ</m:t>
        </m:r>
      </m:oMath>
      <w:r>
        <w:t xml:space="preserve">, where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π</m:t>
        </m:r>
        <m:r>
          <m:rPr>
            <m:sty m:val="p"/>
          </m:rPr>
          <m:t>)</m:t>
        </m:r>
      </m:oMath>
      <w:r>
        <w:t xml:space="preserve">.</w:t>
      </w:r>
      <w:r>
        <w:br/>
      </w:r>
    </w:p>
    <w:p>
      <w:pPr>
        <w:numPr>
          <w:ilvl w:val="1"/>
          <w:numId w:val="1025"/>
        </w:numPr>
      </w:pPr>
      <w:r>
        <w:t xml:space="preserve">Note 1: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can be defined recursively as: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nor/>
                        <m:sty m:val="p"/>
                      </m:rPr>
                      <m:t>cos</m:t>
                    </m:r>
                    <m:r>
                      <m:t>θ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nor/>
                        <m:sty m:val="p"/>
                      </m:rPr>
                      <m:t>cos</m:t>
                    </m:r>
                    <m:r>
                      <m:t>θ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sin</m:t>
                        </m:r>
                      </m:e>
                      <m:sup>
                        <m:r>
                          <m:t>j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∫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sin</m:t>
                        </m:r>
                      </m:e>
                      <m:sup>
                        <m:r>
                          <m:t>j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  <m:r>
                      <m:t>θ</m:t>
                    </m:r>
                    <m:r>
                      <m:rPr>
                        <m:sty m:val="p"/>
                      </m:rPr>
                      <m:t>d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25"/>
        </w:numPr>
      </w:pPr>
      <w:r>
        <w:t xml:space="preserve">Note 2: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is a monotonic increasing function in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π</m:t>
        </m:r>
        <m:r>
          <m:rPr>
            <m:sty m:val="p"/>
          </m:rPr>
          <m:t>)</m:t>
        </m:r>
      </m:oMath>
    </w:p>
    <w:p>
      <w:pPr>
        <w:numPr>
          <w:ilvl w:val="0"/>
          <w:numId w:val="1024"/>
        </w:numPr>
      </w:pPr>
      <w:r>
        <w:t xml:space="preserve">Map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uniformly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:</w:t>
      </w:r>
      <w:r>
        <w:br/>
      </w:r>
      <m:oMath>
        <m:sSub>
          <m:e>
            <m:r>
              <m:t>t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π</m:t>
        </m:r>
        <m:r>
          <m:rPr>
            <m:sty m:val="p"/>
          </m:rPr>
          <m:t>)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v</m:t>
        </m:r>
        <m:r>
          <m:rPr>
            <m:sty m:val="p"/>
          </m:rPr>
          <m:t>d</m:t>
        </m:r>
        <m:r>
          <m:rPr>
            <m:sty m:val="p"/>
          </m:rPr>
          <m:t>c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</w:p>
    <w:p>
      <w:pPr>
        <w:numPr>
          <w:ilvl w:val="0"/>
          <w:numId w:val="1024"/>
        </w:numPr>
      </w:pPr>
      <w:r>
        <w:t xml:space="preserve">Let</w:t>
      </w:r>
      <w:r>
        <w:t xml:space="preserve"> </w:t>
      </w:r>
      <m:oMath>
        <m:sSub>
          <m:e>
            <m:r>
              <m:t>θ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f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</w:p>
    <w:p>
      <w:pPr>
        <w:numPr>
          <w:ilvl w:val="0"/>
          <w:numId w:val="1024"/>
        </w:numPr>
      </w:pPr>
      <w:r>
        <w:t xml:space="preserve">Define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recursively as:</w:t>
      </w:r>
      <w:r>
        <w:br/>
      </w: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nor/>
            <m:sty m:val="p"/>
          </m:rPr>
          <m:t>cos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rPr>
            <m:nor/>
            <m:sty m:val="p"/>
          </m:rPr>
          <m:t>sin</m:t>
        </m:r>
        <m:sSub>
          <m:e>
            <m:r>
              <m:t>θ</m:t>
            </m:r>
          </m:e>
          <m:sub>
            <m:r>
              <m:t>n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]</m:t>
        </m:r>
      </m:oMath>
    </w:p>
    <w:bookmarkEnd w:id="41"/>
    <w:bookmarkEnd w:id="42"/>
    <w:bookmarkStart w:id="53" w:name="numerical-experiments"/>
    <w:p>
      <w:pPr>
        <w:pStyle w:val="1"/>
      </w:pPr>
      <w:r>
        <w:t xml:space="preserve">Numerical Experiments</w:t>
      </w:r>
    </w:p>
    <w:bookmarkStart w:id="43" w:name="testing-the-correctness"/>
    <w:p>
      <w:pPr>
        <w:pStyle w:val="2"/>
      </w:pPr>
      <w:r>
        <w:t xml:space="preserve">Testing the Correctness</w:t>
      </w:r>
    </w:p>
    <w:p>
      <w:pPr>
        <w:numPr>
          <w:ilvl w:val="0"/>
          <w:numId w:val="1026"/>
        </w:numPr>
      </w:pPr>
      <w:r>
        <w:t xml:space="preserve">Compare the dispersion with the random point-set</w:t>
      </w:r>
    </w:p>
    <w:p>
      <w:pPr>
        <w:numPr>
          <w:ilvl w:val="1"/>
          <w:numId w:val="1027"/>
        </w:numPr>
      </w:pPr>
      <w:r>
        <w:t xml:space="preserve">Construct the convex hull for each point-set</w:t>
      </w:r>
    </w:p>
    <w:p>
      <w:pPr>
        <w:numPr>
          <w:ilvl w:val="1"/>
          <w:numId w:val="1027"/>
        </w:numPr>
      </w:pPr>
      <w:r>
        <w:t xml:space="preserve">Dispersion roughly measured by the difference of the maximum distance and the minimum distance between every two neighbour points: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N</m:t>
              </m:r>
              <m:r>
                <m:rPr>
                  <m:sty m:val="p"/>
                </m:rPr>
                <m:t>(</m:t>
              </m:r>
              <m:r>
                <m:t>b</m:t>
              </m:r>
              <m:r>
                <m:rPr>
                  <m:sty m:val="p"/>
                </m:rPr>
                <m:t>)</m:t>
              </m:r>
            </m:lim>
          </m:limLow>
          <m:r>
            <m:rPr>
              <m:sty m:val="p"/>
            </m:rPr>
            <m:t>{</m:t>
          </m:r>
          <m:r>
            <m:t>D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}</m:t>
          </m:r>
          <m:r>
            <m:rPr>
              <m:sty m:val="p"/>
            </m:rPr>
            <m:t>−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N</m:t>
              </m:r>
              <m:r>
                <m:rPr>
                  <m:sty m:val="p"/>
                </m:rPr>
                <m:t>(</m:t>
              </m:r>
              <m:r>
                <m:t>b</m:t>
              </m:r>
              <m:r>
                <m:rPr>
                  <m:sty m:val="p"/>
                </m:rPr>
                <m:t>)</m:t>
              </m:r>
            </m:lim>
          </m:limLow>
          <m:r>
            <m:rPr>
              <m:sty m:val="p"/>
            </m:rPr>
            <m:t>{</m:t>
          </m:r>
          <m:r>
            <m:t>D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}</m:t>
          </m:r>
        </m:oMath>
      </m:oMathPara>
    </w:p>
    <w:p>
      <w:pPr>
        <w:numPr>
          <w:ilvl w:val="1"/>
          <w:numId w:val="1027"/>
        </w:numPr>
      </w:pPr>
      <w:r>
        <w:t xml:space="preserve">where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  <m:scr m:val="sans-serif"/>
                  </m:rPr>
                  <m:t>T</m:t>
                </m:r>
              </m:sup>
            </m:sSup>
            <m:r>
              <m:t>b</m:t>
            </m:r>
          </m:e>
        </m:rad>
      </m:oMath>
    </w:p>
    <w:bookmarkEnd w:id="43"/>
    <w:bookmarkStart w:id="44" w:name="random-sequences"/>
    <w:p>
      <w:pPr>
        <w:pStyle w:val="2"/>
      </w:pPr>
      <w:r>
        <w:t xml:space="preserve">Random sequences</w:t>
      </w:r>
    </w:p>
    <w:p>
      <w:pPr>
        <w:numPr>
          <w:ilvl w:val="0"/>
          <w:numId w:val="1028"/>
        </w:numPr>
      </w:pPr>
      <w:r>
        <w:t xml:space="preserve">To generate random points on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  <w:r>
        <w:t xml:space="preserve">, spherical symmetry of the multidimensional Gaussian density function can be exploited.</w:t>
      </w:r>
    </w:p>
    <w:p>
      <w:pPr>
        <w:numPr>
          <w:ilvl w:val="0"/>
          <w:numId w:val="1028"/>
        </w:numPr>
      </w:pPr>
      <w:r>
        <w:t xml:space="preserve">Then the normalized vector (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∥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∥</m:t>
        </m:r>
      </m:oMath>
      <w:r>
        <w:t xml:space="preserve">) is uniformly distributed over the hypersphere</w:t>
      </w:r>
      <w:r>
        <w:t xml:space="preserve"> </w:t>
      </w:r>
      <m:oMath>
        <m:sSup>
          <m:e>
            <m:r>
              <m:t>S</m:t>
            </m:r>
          </m:e>
          <m:sup>
            <m:r>
              <m:t>n</m:t>
            </m:r>
          </m:sup>
        </m:sSup>
      </m:oMath>
      <w:r>
        <w:t xml:space="preserve">. (Fishman, G. F. (1996))</w:t>
      </w:r>
    </w:p>
    <w:bookmarkEnd w:id="44"/>
    <w:bookmarkStart w:id="46" w:name="convex-hull-with-600-points"/>
    <w:p>
      <w:pPr>
        <w:pStyle w:val="2"/>
      </w:pPr>
      <w:r>
        <w:t xml:space="preserve">Convex Hull with</w:t>
      </w:r>
      <w:r>
        <w:t xml:space="preserve"> </w:t>
      </w:r>
      <m:oMath>
        <m:r>
          <m:t>600</m:t>
        </m:r>
      </m:oMath>
      <w:r>
        <w:t xml:space="preserve"> </w:t>
      </w:r>
      <w:r>
        <w:t xml:space="preserve">points</w:t>
      </w:r>
    </w:p>
    <w:p>
      <w:pPr>
        <w:pStyle w:val="CaptionedFigure"/>
      </w:pPr>
      <w:r>
        <w:drawing>
          <wp:inline>
            <wp:extent cx="5486400" cy="589122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es_compare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9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a0"/>
      </w:pPr>
      <w:r>
        <w:t xml:space="preserve">Left: our, right: random</w:t>
      </w:r>
    </w:p>
    <w:bookmarkEnd w:id="46"/>
    <w:bookmarkStart w:id="48" w:name="result-for-s3"/>
    <w:p>
      <w:pPr>
        <w:pStyle w:val="2"/>
      </w:pPr>
      <w:r>
        <w:t xml:space="preserve">Result for</w:t>
      </w:r>
      <w:r>
        <w:t xml:space="preserve"> 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</w:p>
    <w:p>
      <w:pPr>
        <w:pStyle w:val="FirstParagraph"/>
      </w:pPr>
      <w:r>
        <w:t xml:space="preserve">Compared with Hopf coordinate method.</w:t>
      </w:r>
    </w:p>
    <w:p>
      <w:pPr>
        <w:pStyle w:val="CaptionedFigure"/>
      </w:pPr>
      <w:r>
        <w:drawing>
          <wp:inline>
            <wp:extent cx="5486400" cy="411033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es_hopf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8"/>
    <w:bookmarkStart w:id="50" w:name="result-for-s3-ii"/>
    <w:p>
      <w:pPr>
        <w:pStyle w:val="2"/>
      </w:pPr>
      <w:r>
        <w:t xml:space="preserve">Result for</w:t>
      </w:r>
      <w:r>
        <w:t xml:space="preserve"> </w:t>
      </w:r>
      <m:oMath>
        <m:sSup>
          <m:e>
            <m:r>
              <m:t>S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(II)</w:t>
      </w:r>
    </w:p>
    <w:p>
      <w:pPr>
        <w:pStyle w:val="FirstParagraph"/>
      </w:pPr>
      <w:r>
        <w:t xml:space="preserve">Compared with cylindrical mapping method.</w:t>
      </w:r>
    </w:p>
    <w:p>
      <w:pPr>
        <w:pStyle w:val="CaptionedFigure"/>
      </w:pPr>
      <w:r>
        <w:drawing>
          <wp:inline>
            <wp:extent cx="5486400" cy="411033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es-S3-cyli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50"/>
    <w:bookmarkStart w:id="52" w:name="result-for-s4"/>
    <w:p>
      <w:pPr>
        <w:pStyle w:val="2"/>
      </w:pPr>
      <w:r>
        <w:t xml:space="preserve">Result for</w:t>
      </w:r>
      <w:r>
        <w:t xml:space="preserve"> </w:t>
      </w:r>
      <m:oMath>
        <m:sSup>
          <m:e>
            <m:r>
              <m:t>S</m:t>
            </m:r>
          </m:e>
          <m:sup>
            <m:r>
              <m:t>4</m:t>
            </m:r>
          </m:sup>
        </m:sSup>
      </m:oMath>
    </w:p>
    <w:p>
      <w:pPr>
        <w:pStyle w:val="FirstParagraph"/>
      </w:pPr>
      <w:r>
        <w:t xml:space="preserve">Compared with cylindrical mapping method</w:t>
      </w:r>
    </w:p>
    <w:p>
      <w:pPr>
        <w:pStyle w:val="CaptionedFigure"/>
      </w:pPr>
      <w:r>
        <w:drawing>
          <wp:inline>
            <wp:extent cx="5486400" cy="411033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es-S4-cyli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52"/>
    <w:bookmarkEnd w:id="53"/>
    <w:bookmarkStart w:id="65" w:name="conclusions"/>
    <w:p>
      <w:pPr>
        <w:pStyle w:val="1"/>
      </w:pPr>
      <w:r>
        <w:t xml:space="preserve">Conclusions</w:t>
      </w:r>
    </w:p>
    <w:bookmarkStart w:id="55" w:name="conclusions-1"/>
    <w:p>
      <w:pPr>
        <w:pStyle w:val="2"/>
      </w:pPr>
      <w:r>
        <w:t xml:space="preserve">Conclusions</w:t>
      </w:r>
    </w:p>
    <w:p>
      <w:pPr>
        <w:numPr>
          <w:ilvl w:val="0"/>
          <w:numId w:val="1029"/>
        </w:numPr>
      </w:pPr>
      <w:r>
        <w:t xml:space="preserve">Proposed method generates low-discrepancy point-set in nearly linear time</w:t>
      </w:r>
    </w:p>
    <w:p>
      <w:pPr>
        <w:numPr>
          <w:ilvl w:val="0"/>
          <w:numId w:val="1029"/>
        </w:numPr>
      </w:pPr>
      <w:r>
        <w:t xml:space="preserve">The result outperforms the corresponding random point-set, especially when the number of points is small</w:t>
      </w:r>
    </w:p>
    <w:p>
      <w:pPr>
        <w:numPr>
          <w:ilvl w:val="0"/>
          <w:numId w:val="1029"/>
        </w:numPr>
      </w:pPr>
      <w:r>
        <w:t xml:space="preserve">Python code is available at</w:t>
      </w:r>
      <w:r>
        <w:t xml:space="preserve"> </w:t>
      </w:r>
      <w:hyperlink r:id="rId54">
        <w:r>
          <w:rPr>
            <w:rStyle w:val="ae"/>
          </w:rPr>
          <w:t xml:space="preserve">here</w:t>
        </w:r>
      </w:hyperlink>
    </w:p>
    <w:bookmarkEnd w:id="55"/>
    <w:bookmarkStart w:id="64" w:name="references"/>
    <w:p>
      <w:pPr>
        <w:pStyle w:val="2"/>
      </w:pPr>
      <w:r>
        <w:t xml:space="preserve">References</w:t>
      </w:r>
    </w:p>
    <w:bookmarkStart w:id="63" w:name="refs"/>
    <w:bookmarkStart w:id="56" w:name="ref-yershova2010generating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YERSHOVA A, JAIN S, LAVALLE S M, 等. Generating uniform incremental grids on SO (3) using the Hopf fibration[J]. The International journal of robotics research, SAGE Publications, 2010, 29(7): 801–812.</w:t>
      </w:r>
    </w:p>
    <w:bookmarkEnd w:id="56"/>
    <w:bookmarkStart w:id="57" w:name="ref-utkovski2006construction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t xml:space="preserve">UTKOVSKI Z, LINDNER J. On the construction of non-coherent space time codes from high-dimensional spherical codes[C]//Spread Spectrum Techniques and Applications, 2006 IEEE Ninth International Symposium on. IEEE, 2006: 327–331.</w:t>
      </w:r>
    </w:p>
    <w:bookmarkEnd w:id="57"/>
    <w:bookmarkStart w:id="58" w:name="ref-rehman2010multivariate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t xml:space="preserve">REHMAN N, MANDIC D P. Multivariate empirical mode decomposition[J]. Proceedings of the Royal Society A: Mathematical, Physical and Engineering Science, The Royal Society, 2010, 466(2117): 1291–1302.</w:t>
      </w:r>
    </w:p>
    <w:bookmarkEnd w:id="58"/>
    <w:bookmarkStart w:id="59" w:name="ref-mandic2011filter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MANDIC D, OTHERS. Filter bank property of multivariate empirical mode decomposition[J]. Signal Processing, IEEE Transactions on, IEEE, 2011, 59(5): 2421–2426.</w:t>
      </w:r>
    </w:p>
    <w:bookmarkEnd w:id="59"/>
    <w:bookmarkStart w:id="60" w:name="ref-cui1997equidistribution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CUI J, FREEDEN W. Equidistribution on the sphere[J]. SIAM Journal on Scientific Computing, SIAM, 1997, 18(2): 595–609.</w:t>
      </w:r>
    </w:p>
    <w:bookmarkEnd w:id="60"/>
    <w:bookmarkStart w:id="61" w:name="ref-wong1997sampling"/>
    <w:p>
      <w:pPr>
        <w:pStyle w:val="a8"/>
      </w:pPr>
      <w:r>
        <w:t xml:space="preserve">[6]</w:t>
      </w:r>
      <w:r>
        <w:t xml:space="preserve"> </w:t>
      </w:r>
      <w:r>
        <w:t xml:space="preserve">	</w:t>
      </w:r>
      <w:r>
        <w:t xml:space="preserve">WONG T-T, LUK W-S, HENG P-A. Sampling with Hammersley and Halton points[J]. Journal of graphics tools, Taylor &amp; Francis, 1997, 2(2): 9–24.</w:t>
      </w:r>
    </w:p>
    <w:bookmarkEnd w:id="61"/>
    <w:bookmarkStart w:id="62" w:name="ref-mitchell2008sampling"/>
    <w:p>
      <w:pPr>
        <w:pStyle w:val="a8"/>
      </w:pPr>
      <w:r>
        <w:t xml:space="preserve">[7]</w:t>
      </w:r>
      <w:r>
        <w:t xml:space="preserve"> </w:t>
      </w:r>
      <w:r>
        <w:t xml:space="preserve">	</w:t>
      </w:r>
      <w:r>
        <w:t xml:space="preserve">MITCHELL J C. Sampling rotation groups by successive orthogonal images[J]. SIAM Journal on Scientific Computing, SIAM, 2008, 30(1): 525–547.</w:t>
      </w:r>
    </w:p>
    <w:bookmarkEnd w:id="62"/>
    <w:bookmarkEnd w:id="63"/>
    <w:bookmarkEnd w:id="64"/>
    <w:bookmarkEnd w:id="65"/>
    <w:sectPr w:rsidR="0041591E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86C15AAE"/>
    <w:multiLevelType w:val="multilevel"/>
    <w:tmpl w:val="F1F2839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87A57DB1"/>
    <w:multiLevelType w:val="multilevel"/>
    <w:tmpl w:val="46A22F0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88934607"/>
    <w:multiLevelType w:val="multilevel"/>
    <w:tmpl w:val="AC84C8C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967A5E02"/>
    <w:multiLevelType w:val="multilevel"/>
    <w:tmpl w:val="AE265B02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9B20F0ED"/>
    <w:multiLevelType w:val="multilevel"/>
    <w:tmpl w:val="AFBAE81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AB7A4C88"/>
    <w:multiLevelType w:val="multilevel"/>
    <w:tmpl w:val="864CABDC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AFDD0243"/>
    <w:multiLevelType w:val="multilevel"/>
    <w:tmpl w:val="6E5082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B3CBBDEE"/>
    <w:multiLevelType w:val="multilevel"/>
    <w:tmpl w:val="5C3E34BC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lowerRoman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lowerRoman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8">
    <w:nsid w:val="B8559F5B"/>
    <w:multiLevelType w:val="multilevel"/>
    <w:tmpl w:val="775C6BF0"/>
    <w:lvl w:ilvl="0">
      <w:start w:val="9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9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9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9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9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9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9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BF7A4BAD"/>
    <w:multiLevelType w:val="multilevel"/>
    <w:tmpl w:val="2E9ECD14"/>
    <w:lvl w:ilvl="0">
      <w:start w:val="2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D19D971B"/>
    <w:multiLevelType w:val="multilevel"/>
    <w:tmpl w:val="7358967C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D5C6BF6C"/>
    <w:multiLevelType w:val="multilevel"/>
    <w:tmpl w:val="77AED47C"/>
    <w:lvl w:ilvl="0">
      <w:start w:val="1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DA8210D9"/>
    <w:multiLevelType w:val="multilevel"/>
    <w:tmpl w:val="25DE3852"/>
    <w:lvl w:ilvl="0">
      <w:start w:val="2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E17F69BA"/>
    <w:multiLevelType w:val="multilevel"/>
    <w:tmpl w:val="CFB611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E2B2EB8D"/>
    <w:multiLevelType w:val="multilevel"/>
    <w:tmpl w:val="78442FC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E4B99219"/>
    <w:multiLevelType w:val="multilevel"/>
    <w:tmpl w:val="7FCADD4E"/>
    <w:lvl w:ilvl="0">
      <w:start w:val="9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9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9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9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9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9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9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EA454B4C"/>
    <w:multiLevelType w:val="multilevel"/>
    <w:tmpl w:val="9E86F1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7">
    <w:nsid w:val="EE4CA0C2"/>
    <w:multiLevelType w:val="multilevel"/>
    <w:tmpl w:val="EECCA89E"/>
    <w:lvl w:ilvl="0">
      <w:start w:val="1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8">
    <w:nsid w:val="F98A4B45"/>
    <w:multiLevelType w:val="multilevel"/>
    <w:tmpl w:val="6EB0B1AC"/>
    <w:lvl w:ilvl="0">
      <w:start w:val="2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9">
    <w:nsid w:val="1D41E0F8"/>
    <w:multiLevelType w:val="multilevel"/>
    <w:tmpl w:val="4DC4D8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0">
    <w:nsid w:val="238834C9"/>
    <w:multiLevelType w:val="multilevel"/>
    <w:tmpl w:val="1E1A137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1">
    <w:nsid w:val="2C1AE401"/>
    <w:multiLevelType w:val="multilevel"/>
    <w:tmpl w:val="A9FA77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3F32A281"/>
    <w:multiLevelType w:val="multilevel"/>
    <w:tmpl w:val="F5763BB2"/>
    <w:lvl w:ilvl="0">
      <w:start w:val="1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3">
    <w:nsid w:val="47261BAD"/>
    <w:multiLevelType w:val="multilevel"/>
    <w:tmpl w:val="79BA45DC"/>
    <w:lvl w:ilvl="0">
      <w:start w:val="9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9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9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9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9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9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9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start w:val="9"/>
      <w:numFmt w:val="decimal"/>
      <w:lvlText w:val="%8)"/>
      <w:lvlJc w:val="left"/>
      <w:pPr>
        <w:tabs>
          <w:tab w:pos="5040" w:val="num"/>
        </w:tabs>
        <w:ind w:hanging="480" w:left="5520"/>
      </w:pPr>
    </w:lvl>
    <w:lvl w:ilvl="8">
      <w:start w:val="9"/>
      <w:numFmt w:val="decimal"/>
      <w:lvlText w:val="%9)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4">
    <w:nsid w:val="71315DCA"/>
    <w:multiLevelType w:val="multilevel"/>
    <w:tmpl w:val="F6688D70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5">
    <w:nsid w:val="7AE6F786"/>
    <w:multiLevelType w:val="multilevel"/>
    <w:tmpl w:val="AC7A41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1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6"/>
  </w:num>
  <w:num w:numId="15">
    <w:abstractNumId w:val="20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0"/>
  </w:num>
  <w:num w:numId="18">
    <w:abstractNumId w:val="20"/>
  </w:num>
  <w:num w:numId="19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6"/>
  </w:num>
  <w:num w:numId="23">
    <w:abstractNumId w:val="20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0"/>
  </w:num>
  <w:num w:numId="26">
    <w:abstractNumId w:val="20"/>
  </w:num>
  <w:num w:numId="2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6"/>
  </w:num>
  <w:num w:numId="31">
    <w:abstractNumId w:val="20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0"/>
  </w:num>
  <w:num w:numId="35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652BD"/>
    <w:pPr>
      <w:keepNext/>
      <w:keepLines/>
      <w:pageBreakBefore/>
      <w:spacing w:after="0" w:before="480" w:line="360" w:lineRule="auto"/>
      <w:jc w:val="center"/>
      <w:outlineLvl w:val="0"/>
    </w:pPr>
    <w:rPr>
      <w:rFonts w:asciiTheme="majorHAnsi" w:cstheme="majorBidi" w:eastAsiaTheme="majorEastAsia" w:hAnsiTheme="majorHAnsi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997AE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997AE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4"/>
    <w:next w:val="a4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4B5AC2"/>
    <w:pPr>
      <w:keepNext/>
    </w:pPr>
  </w:style>
  <w:style w:customStyle="1" w:styleId="ImageCaption" w:type="paragraph">
    <w:name w:val="Image Caption"/>
    <w:basedOn w:val="ab"/>
    <w:rsid w:val="007663A3"/>
  </w:style>
  <w:style w:customStyle="1" w:styleId="Figure" w:type="paragraph">
    <w:name w:val="Figure"/>
    <w:basedOn w:val="a"/>
    <w:rsid w:val="00997AEC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5F5602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a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10" w:type="paragraph">
    <w:name w:val="toc 1"/>
    <w:basedOn w:val="a"/>
    <w:next w:val="a"/>
    <w:autoRedefine/>
    <w:uiPriority w:val="39"/>
    <w:unhideWhenUsed/>
    <w:rsid w:val="005354F8"/>
  </w:style>
  <w:style w:styleId="20" w:type="paragraph">
    <w:name w:val="toc 2"/>
    <w:basedOn w:val="a"/>
    <w:next w:val="a"/>
    <w:autoRedefine/>
    <w:uiPriority w:val="39"/>
    <w:unhideWhenUsed/>
    <w:rsid w:val="005354F8"/>
    <w:pPr>
      <w:ind w:left="420" w:leftChars="200"/>
    </w:pPr>
  </w:style>
  <w:style w:styleId="30" w:type="paragraph">
    <w:name w:val="toc 3"/>
    <w:basedOn w:val="a"/>
    <w:next w:val="a"/>
    <w:autoRedefine/>
    <w:uiPriority w:val="39"/>
    <w:unhideWhenUsed/>
    <w:rsid w:val="005354F8"/>
    <w:pPr>
      <w:ind w:left="840" w:leftChars="400"/>
    </w:pPr>
  </w:style>
  <w:style w:styleId="af" w:type="paragraph">
    <w:name w:val="header"/>
    <w:basedOn w:val="a"/>
    <w:link w:val="af0"/>
    <w:unhideWhenUsed/>
    <w:rsid w:val="005F5602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5F5602"/>
    <w:rPr>
      <w:sz w:val="18"/>
      <w:szCs w:val="18"/>
    </w:rPr>
  </w:style>
  <w:style w:styleId="af1" w:type="paragraph">
    <w:name w:val="footer"/>
    <w:basedOn w:val="a"/>
    <w:link w:val="af2"/>
    <w:unhideWhenUsed/>
    <w:rsid w:val="005F5602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5F5602"/>
    <w:rPr>
      <w:sz w:val="18"/>
      <w:szCs w:val="18"/>
    </w:rPr>
  </w:style>
  <w:style w:styleId="a4" w:type="paragraph">
    <w:name w:val="Normal Indent"/>
    <w:basedOn w:val="a"/>
    <w:semiHidden/>
    <w:unhideWhenUsed/>
    <w:rsid w:val="00F54811"/>
    <w:pPr>
      <w:ind w:firstLine="420" w:firstLineChars="200"/>
    </w:pPr>
  </w:style>
  <w:style w:styleId="af3" w:type="paragraph">
    <w:name w:val="Balloon Text"/>
    <w:basedOn w:val="a"/>
    <w:link w:val="af4"/>
    <w:semiHidden/>
    <w:unhideWhenUsed/>
    <w:rsid w:val="00AA4906"/>
    <w:pPr>
      <w:spacing w:after="0"/>
    </w:pPr>
    <w:rPr>
      <w:sz w:val="18"/>
      <w:szCs w:val="18"/>
    </w:rPr>
  </w:style>
  <w:style w:customStyle="1" w:styleId="af4" w:type="character">
    <w:name w:val="批注框文本 字符"/>
    <w:basedOn w:val="a1"/>
    <w:link w:val="af3"/>
    <w:semiHidden/>
    <w:rsid w:val="00AA4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49" Target="media/rId49.svg" /><Relationship Type="http://schemas.openxmlformats.org/officeDocument/2006/relationships/image" Id="rId51" Target="media/rId51.svg" /><Relationship Type="http://schemas.openxmlformats.org/officeDocument/2006/relationships/image" Id="rId45" Target="media/rId45.eps" /><Relationship Type="http://schemas.openxmlformats.org/officeDocument/2006/relationships/image" Id="rId47" Target="media/rId47.svg" /><Relationship Type="http://schemas.openxmlformats.org/officeDocument/2006/relationships/image" Id="rId31" Target="media/rId31.png" /><Relationship Type="http://schemas.openxmlformats.org/officeDocument/2006/relationships/hyperlink" Id="rId54" Target="http://github.com/luk036/n-sphe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github.com/luk036/n-sphe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942</Words>
  <Characters>5376</Characters>
  <Application>Microsoft Office Word</Application>
  <DocSecurity>0</DocSecurity>
  <Lines>44</Lines>
  <Paragraphs>12</Paragraphs>
  <ScaleCrop>false</ScaleCrop>
  <Company>MY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with Halton Points on n-Sphere</dc:title>
  <dc:creator>Wai-Shing Luk</dc:creator>
  <cp:keywords/>
  <dcterms:created xsi:type="dcterms:W3CDTF">2021-05-26T06:38:44Z</dcterms:created>
  <dcterms:modified xsi:type="dcterms:W3CDTF">2021-05-26T06:38:44Z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.\chinese-gb7714-2005-numeric.csl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:</vt:lpwstr>
  </property>
</Properties>
</file>