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9" w:name="content"/>
    <w:bookmarkStart w:id="98" w:name="X5ab1aa3c88132d03cef0b805fc287aa22e9e989"/>
    <w:p>
      <w:pPr>
        <w:pStyle w:val="Heading1"/>
      </w:pPr>
      <w:r>
        <w:t xml:space="preserve">Benchmark and Performance Report for Major AI Models (OpenAI, Anthropic Claude, xAI Grok, Google Gemini)</w:t>
      </w:r>
    </w:p>
    <w:bookmarkStart w:id="22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following report compiles</w:t>
      </w:r>
      <w:r>
        <w:t xml:space="preserve"> </w:t>
      </w:r>
      <w:r>
        <w:rPr>
          <w:b/>
          <w:bCs/>
        </w:rPr>
        <w:t xml:space="preserve">up‑to‑date benchmark data, release dates, strengths/weaknesses, recommended use cases and technical details</w:t>
      </w:r>
      <w:r>
        <w:t xml:space="preserve"> </w:t>
      </w:r>
      <w:r>
        <w:t xml:space="preserve">for several leading large‑language‑model (LLM) families. Each section summarizes official announcements and primary documentation released between August and October 2025. Where available, I included speed measurements (latency/throughput), cost‑efficiency, coding benchmarks and reasoning features. A concise summary table at the end of each section highlights the best use case, relative speed, coding ability, reasoning support and a key strength for each model.</w:t>
      </w:r>
    </w:p>
    <w:bookmarkStart w:id="21" w:name="how-the-report-is-organized"/>
    <w:p>
      <w:pPr>
        <w:pStyle w:val="Heading3"/>
      </w:pPr>
      <w:r>
        <w:t xml:space="preserve">How the report is organized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OpenAI GPT‑5 family</w:t>
      </w:r>
      <w:r>
        <w:t xml:space="preserve"> </w:t>
      </w:r>
      <w:r>
        <w:t xml:space="preserve">– the company’s latest flagship reasoning/coding model in three API sizes (base, mini, nano).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Anthropic Claude 4.5 family</w:t>
      </w:r>
      <w:r>
        <w:t xml:space="preserve"> </w:t>
      </w:r>
      <w:r>
        <w:t xml:space="preserve">– including Sonnet 4.5, Haiku 4.5 and Opus 4.1.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xAI Grok family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grok‑code‑fast‑1</w:t>
      </w:r>
      <w:r>
        <w:t xml:space="preserve">,</w:t>
      </w:r>
      <w:r>
        <w:t xml:space="preserve"> </w:t>
      </w:r>
      <w:r>
        <w:rPr>
          <w:rStyle w:val="VerbatimChar"/>
        </w:rPr>
        <w:t xml:space="preserve">grok‑4‑fast‑reasoning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grok‑4‑fast‑non‑reasoning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Gemini 2.5 family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gemini‑2.5‑pro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gemini‑flash‑latest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gemini‑flash‑lite‑latest</w:t>
      </w:r>
      <w:r>
        <w:t xml:space="preserve">.</w:t>
      </w:r>
    </w:p>
    <w:p>
      <w:pPr>
        <w:pStyle w:val="FirstParagraph"/>
      </w:pPr>
      <w:r>
        <w:t xml:space="preserve">Each section answers the questions requested: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Official release date &amp; announcement.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performance benchmarks</w:t>
      </w:r>
      <w:r>
        <w:t xml:space="preserve"> </w:t>
      </w:r>
      <w:r>
        <w:t xml:space="preserve">such as coding ability, reasoning, speed and cost‑efficiency.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Strengths and weaknesses</w:t>
      </w:r>
      <w:r>
        <w:t xml:space="preserve"> </w:t>
      </w:r>
      <w:r>
        <w:t xml:space="preserve">relative to models in the same family.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 use cases</w:t>
      </w:r>
      <w:r>
        <w:t xml:space="preserve"> </w:t>
      </w:r>
      <w:r>
        <w:t xml:space="preserve">from official documentation.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Technical details</w:t>
      </w:r>
      <w:r>
        <w:t xml:space="preserve"> </w:t>
      </w:r>
      <w:r>
        <w:t xml:space="preserve">like context window, thinking/reasoning capabilities and unique parameters.</w:t>
      </w:r>
    </w:p>
    <w:p>
      <w:pPr>
        <w:pStyle w:val="FirstParagraph"/>
      </w:pPr>
      <w:r>
        <w:t xml:space="preserve">I also call out which model in each family is fastest, best for coding, most cost‑effective, and offers special reasoning or extended thinking support.</w:t>
      </w:r>
    </w:p>
    <w:bookmarkEnd w:id="21"/>
    <w:bookmarkEnd w:id="22"/>
    <w:bookmarkStart w:id="37" w:name="openai-gpt5-family"/>
    <w:p>
      <w:pPr>
        <w:pStyle w:val="Heading2"/>
      </w:pPr>
      <w:r>
        <w:t xml:space="preserve">1 OpenAI: GPT‑5 Family</w:t>
      </w:r>
    </w:p>
    <w:bookmarkStart w:id="26" w:name="official-release-pricing"/>
    <w:p>
      <w:pPr>
        <w:pStyle w:val="Heading3"/>
      </w:pPr>
      <w:r>
        <w:t xml:space="preserve">Official release &amp; pricing</w:t>
      </w:r>
    </w:p>
    <w:p>
      <w:pPr>
        <w:pStyle w:val="FirstParagraph"/>
      </w:pPr>
      <w:r>
        <w:t xml:space="preserve">OpenAI announced</w:t>
      </w:r>
      <w:r>
        <w:t xml:space="preserve"> </w:t>
      </w:r>
      <w:r>
        <w:rPr>
          <w:b/>
          <w:bCs/>
        </w:rPr>
        <w:t xml:space="preserve">GPT‑5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7 August 2025</w:t>
      </w:r>
      <w:r>
        <w:t xml:space="preserve"> </w:t>
      </w:r>
      <w:r>
        <w:t xml:space="preserve">via its developer blog. The model is available through ChatGPT and as an API in three sizes—</w:t>
      </w:r>
      <w:r>
        <w:rPr>
          <w:rStyle w:val="VerbatimChar"/>
        </w:rPr>
        <w:t xml:space="preserve">gpt‑5</w:t>
      </w:r>
      <w:r>
        <w:t xml:space="preserve">,</w:t>
      </w:r>
      <w:r>
        <w:t xml:space="preserve"> </w:t>
      </w:r>
      <w:r>
        <w:rPr>
          <w:rStyle w:val="VerbatimChar"/>
        </w:rPr>
        <w:t xml:space="preserve">gpt‑5‑mini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gpt‑5‑nano</w:t>
      </w:r>
      <w:hyperlink r:id="rId23">
        <w:r>
          <w:rPr>
            <w:rStyle w:val="Hyperlink"/>
          </w:rPr>
          <w:t xml:space="preserve">[1]</w:t>
        </w:r>
      </w:hyperlink>
      <w:r>
        <w:t xml:space="preserve">. The API pricing is tiered:</w:t>
      </w:r>
      <w:r>
        <w:t xml:space="preserve"> </w:t>
      </w:r>
      <w:r>
        <w:rPr>
          <w:rStyle w:val="VerbatimChar"/>
        </w:rPr>
        <w:t xml:space="preserve">gpt‑5</w:t>
      </w:r>
      <w:r>
        <w:t xml:space="preserve"> </w:t>
      </w:r>
      <w:r>
        <w:t xml:space="preserve">costs</w:t>
      </w:r>
      <w:r>
        <w:t xml:space="preserve"> </w:t>
      </w:r>
      <w:r>
        <w:rPr>
          <w:b/>
          <w:bCs/>
        </w:rPr>
        <w:t xml:space="preserve">$1.25/1M input tokens and $10/1M output 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gpt‑5‑mini</w:t>
      </w:r>
      <w:r>
        <w:t xml:space="preserve"> </w:t>
      </w:r>
      <w:r>
        <w:t xml:space="preserve">costs</w:t>
      </w:r>
      <w:r>
        <w:t xml:space="preserve"> </w:t>
      </w:r>
      <w:r>
        <w:rPr>
          <w:b/>
          <w:bCs/>
        </w:rPr>
        <w:t xml:space="preserve">$0.25/$2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gpt‑5‑nano</w:t>
      </w:r>
      <w:r>
        <w:t xml:space="preserve"> </w:t>
      </w:r>
      <w:r>
        <w:t xml:space="preserve">costs</w:t>
      </w:r>
      <w:r>
        <w:t xml:space="preserve"> </w:t>
      </w:r>
      <w:r>
        <w:rPr>
          <w:b/>
          <w:bCs/>
        </w:rPr>
        <w:t xml:space="preserve">$0.05/$0.40</w:t>
      </w:r>
      <w:hyperlink r:id="rId24">
        <w:r>
          <w:rPr>
            <w:rStyle w:val="Hyperlink"/>
          </w:rPr>
          <w:t xml:space="preserve">[2]</w:t>
        </w:r>
      </w:hyperlink>
      <w:r>
        <w:t xml:space="preserve">. All three variants support a</w:t>
      </w:r>
      <w:r>
        <w:t xml:space="preserve"> </w:t>
      </w:r>
      <w:r>
        <w:rPr>
          <w:b/>
          <w:bCs/>
        </w:rPr>
        <w:t xml:space="preserve">272k input + 128k output reasoning window (400k total tokens)</w:t>
      </w:r>
      <w:hyperlink r:id="rId25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26"/>
    <w:bookmarkStart w:id="29" w:name="performance-benchmarks-and-speed"/>
    <w:p>
      <w:pPr>
        <w:pStyle w:val="Heading3"/>
      </w:pPr>
      <w:r>
        <w:t xml:space="preserve">Performance benchmarks and speed</w:t>
      </w:r>
    </w:p>
    <w:p>
      <w:pPr>
        <w:pStyle w:val="FirstParagraph"/>
      </w:pPr>
      <w:r>
        <w:t xml:space="preserve">OpenAI’s benchmark table shows that GPT‑5 leads on most reasoning and multimodal tests, with gradually reduced scores in the mini and nano variants. On the SWE‑bench Verified coding benchmark, GPT‑5 achieves</w:t>
      </w:r>
      <w:r>
        <w:t xml:space="preserve"> </w:t>
      </w:r>
      <w:r>
        <w:rPr>
          <w:b/>
          <w:bCs/>
        </w:rPr>
        <w:t xml:space="preserve">74.9 %</w:t>
      </w:r>
      <w:r>
        <w:t xml:space="preserve">, mini</w:t>
      </w:r>
      <w:r>
        <w:t xml:space="preserve"> </w:t>
      </w:r>
      <w:r>
        <w:rPr>
          <w:b/>
          <w:bCs/>
        </w:rPr>
        <w:t xml:space="preserve">71.0 %</w:t>
      </w:r>
      <w:r>
        <w:t xml:space="preserve"> </w:t>
      </w:r>
      <w:r>
        <w:t xml:space="preserve">and nano</w:t>
      </w:r>
      <w:r>
        <w:t xml:space="preserve"> </w:t>
      </w:r>
      <w:r>
        <w:rPr>
          <w:b/>
          <w:bCs/>
        </w:rPr>
        <w:t xml:space="preserve">54.7 %</w:t>
      </w:r>
      <w:hyperlink r:id="rId24">
        <w:r>
          <w:rPr>
            <w:rStyle w:val="Hyperlink"/>
          </w:rPr>
          <w:t xml:space="preserve">[2]</w:t>
        </w:r>
      </w:hyperlink>
      <w:hyperlink r:id="rId27">
        <w:r>
          <w:rPr>
            <w:rStyle w:val="Hyperlink"/>
          </w:rPr>
          <w:t xml:space="preserve">[4]</w:t>
        </w:r>
      </w:hyperlink>
      <w:r>
        <w:t xml:space="preserve">. Latency measurements from an independent technical review report approximate first‑token latency and throughput:</w:t>
      </w:r>
      <w:r>
        <w:t xml:space="preserve"> </w:t>
      </w:r>
      <w:r>
        <w:rPr>
          <w:rStyle w:val="VerbatimChar"/>
        </w:rPr>
        <w:t xml:space="preserve">gpt‑5</w:t>
      </w:r>
      <w:r>
        <w:t xml:space="preserve"> ≈ 9.98 s latency / 38.35 t/s throughput,</w:t>
      </w:r>
      <w:r>
        <w:t xml:space="preserve"> </w:t>
      </w:r>
      <w:r>
        <w:rPr>
          <w:rStyle w:val="VerbatimChar"/>
        </w:rPr>
        <w:t xml:space="preserve">gpt‑5‑mini</w:t>
      </w:r>
      <w:r>
        <w:t xml:space="preserve"> ≈ 4.53 s / 57.96 t/s and</w:t>
      </w:r>
      <w:r>
        <w:t xml:space="preserve"> </w:t>
      </w:r>
      <w:r>
        <w:rPr>
          <w:rStyle w:val="VerbatimChar"/>
        </w:rPr>
        <w:t xml:space="preserve">gpt‑5‑nano</w:t>
      </w:r>
      <w:r>
        <w:t xml:space="preserve"> ≈ 3.13 s / 91.92 t/s</w:t>
      </w:r>
      <w:hyperlink r:id="rId28">
        <w:r>
          <w:rPr>
            <w:rStyle w:val="Hyperlink"/>
          </w:rPr>
          <w:t xml:space="preserve">[5]</w:t>
        </w:r>
      </w:hyperlink>
      <w:r>
        <w:t xml:space="preserve">. Thus the mini and nano models are faster but sacrifice some accuracy.</w:t>
      </w:r>
    </w:p>
    <w:bookmarkEnd w:id="29"/>
    <w:bookmarkStart w:id="33" w:name="strengths-and-weaknesses"/>
    <w:p>
      <w:pPr>
        <w:pStyle w:val="Heading3"/>
      </w:pPr>
      <w:r>
        <w:t xml:space="preserve">Strengths and weaknesses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GPT‑5 (base)</w:t>
      </w:r>
      <w:r>
        <w:t xml:space="preserve"> </w:t>
      </w:r>
      <w:r>
        <w:t xml:space="preserve">– the most capable reasoning/coding model, delivering state‑of‑the‑art results on coding (74.9 % SWE‑bench Verified) and reasoning benchmarks</w:t>
      </w:r>
      <w:hyperlink r:id="rId30">
        <w:r>
          <w:rPr>
            <w:rStyle w:val="Hyperlink"/>
          </w:rPr>
          <w:t xml:space="preserve">[6]</w:t>
        </w:r>
      </w:hyperlink>
      <w:r>
        <w:t xml:space="preserve">. Supports extended thinking via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parameter with values from minimal to high</w:t>
      </w:r>
      <w:hyperlink r:id="rId23">
        <w:r>
          <w:rPr>
            <w:rStyle w:val="Hyperlink"/>
          </w:rPr>
          <w:t xml:space="preserve">[7]</w:t>
        </w:r>
      </w:hyperlink>
      <w:hyperlink r:id="rId31">
        <w:r>
          <w:rPr>
            <w:rStyle w:val="Hyperlink"/>
          </w:rPr>
          <w:t xml:space="preserve">[8]</w:t>
        </w:r>
      </w:hyperlink>
      <w:r>
        <w:t xml:space="preserve">. Weakness: slower and more expensive than smaller versions.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GPT‑5‑mini</w:t>
      </w:r>
      <w:r>
        <w:t xml:space="preserve"> </w:t>
      </w:r>
      <w:r>
        <w:t xml:space="preserve">– balances accuracy with speed and cost. It achieves almost the same coding performance (71 %) at roughly half the latency, making it suitable for interactive applications. Weakness: slightly lower reasoning capability and still moderate cost.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GPT‑5‑nano</w:t>
      </w:r>
      <w:r>
        <w:t xml:space="preserve"> </w:t>
      </w:r>
      <w:r>
        <w:t xml:space="preserve">– optimized for high‑throughput, low‑latency tasks and cost‑sensitive use cases. Throughput ~91.9 tokens/s and cheapest price per token</w:t>
      </w:r>
      <w:hyperlink r:id="rId32">
        <w:r>
          <w:rPr>
            <w:rStyle w:val="Hyperlink"/>
          </w:rPr>
          <w:t xml:space="preserve">[9]</w:t>
        </w:r>
      </w:hyperlink>
      <w:r>
        <w:t xml:space="preserve">. Weakness: significant drop in coding performance and reasoning depth.</w:t>
      </w:r>
    </w:p>
    <w:bookmarkEnd w:id="33"/>
    <w:bookmarkStart w:id="34" w:name="recommended-use-cases"/>
    <w:p>
      <w:pPr>
        <w:pStyle w:val="Heading3"/>
      </w:pPr>
      <w:r>
        <w:t xml:space="preserve">Recommended use cases</w:t>
      </w:r>
    </w:p>
    <w:p>
      <w:pPr>
        <w:pStyle w:val="FirstParagraph"/>
      </w:pPr>
      <w:r>
        <w:t xml:space="preserve">OpenAI recommends GPT‑5 for</w:t>
      </w:r>
      <w:r>
        <w:t xml:space="preserve"> </w:t>
      </w:r>
      <w:r>
        <w:rPr>
          <w:b/>
          <w:bCs/>
        </w:rPr>
        <w:t xml:space="preserve">agentic coding</w:t>
      </w:r>
      <w:r>
        <w:t xml:space="preserve">,</w:t>
      </w:r>
      <w:r>
        <w:t xml:space="preserve"> </w:t>
      </w:r>
      <w:r>
        <w:rPr>
          <w:b/>
          <w:bCs/>
        </w:rPr>
        <w:t xml:space="preserve">complex reasoning</w:t>
      </w:r>
      <w:r>
        <w:t xml:space="preserve">,</w:t>
      </w:r>
      <w:r>
        <w:t xml:space="preserve"> </w:t>
      </w:r>
      <w:r>
        <w:rPr>
          <w:b/>
          <w:bCs/>
        </w:rPr>
        <w:t xml:space="preserve">long‑horizon tasks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multi‑tool workflows</w:t>
      </w:r>
      <w:r>
        <w:t xml:space="preserve">. The mini and nano versions are recommended for</w:t>
      </w:r>
      <w:r>
        <w:t xml:space="preserve"> </w:t>
      </w:r>
      <w:r>
        <w:rPr>
          <w:b/>
          <w:bCs/>
        </w:rPr>
        <w:t xml:space="preserve">interactive chat</w:t>
      </w:r>
      <w:r>
        <w:t xml:space="preserve">,</w:t>
      </w:r>
      <w:r>
        <w:t xml:space="preserve"> </w:t>
      </w:r>
      <w:r>
        <w:rPr>
          <w:b/>
          <w:bCs/>
        </w:rPr>
        <w:t xml:space="preserve">high‑frequency retrieval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batch processing</w:t>
      </w:r>
      <w:r>
        <w:t xml:space="preserve"> </w:t>
      </w:r>
      <w:r>
        <w:t xml:space="preserve">where cost and speed matter</w:t>
      </w:r>
      <w:hyperlink r:id="rId23">
        <w:r>
          <w:rPr>
            <w:rStyle w:val="Hyperlink"/>
          </w:rPr>
          <w:t xml:space="preserve">[1]</w:t>
        </w:r>
      </w:hyperlink>
      <w:hyperlink r:id="rId31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4"/>
    <w:bookmarkStart w:id="35" w:name="technical-details"/>
    <w:p>
      <w:pPr>
        <w:pStyle w:val="Heading3"/>
      </w:pPr>
      <w:r>
        <w:t xml:space="preserve">Technical details</w:t>
      </w:r>
    </w:p>
    <w:p>
      <w:pPr>
        <w:pStyle w:val="FirstParagraph"/>
      </w:pPr>
      <w:r>
        <w:t xml:space="preserve">All variants share the</w:t>
      </w:r>
      <w:r>
        <w:t xml:space="preserve"> </w:t>
      </w:r>
      <w:r>
        <w:rPr>
          <w:b/>
          <w:bCs/>
        </w:rPr>
        <w:t xml:space="preserve">400k token context window</w:t>
      </w:r>
      <w:r>
        <w:t xml:space="preserve"> </w:t>
      </w:r>
      <w:r>
        <w:t xml:space="preserve">(272 k input + 128 k output)</w:t>
      </w: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and support</w:t>
      </w:r>
      <w:r>
        <w:t xml:space="preserve"> </w:t>
      </w:r>
      <w:r>
        <w:rPr>
          <w:b/>
          <w:bCs/>
        </w:rPr>
        <w:t xml:space="preserve">parallel tool calls</w:t>
      </w:r>
      <w:r>
        <w:t xml:space="preserve">,</w:t>
      </w:r>
      <w:r>
        <w:t xml:space="preserve"> </w:t>
      </w:r>
      <w:r>
        <w:rPr>
          <w:b/>
          <w:bCs/>
        </w:rPr>
        <w:t xml:space="preserve">custom tools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verbosity/reasoning effort parameters</w:t>
      </w:r>
      <w:r>
        <w:t xml:space="preserve"> </w:t>
      </w:r>
      <w:r>
        <w:t xml:space="preserve">for controlling output length and thinking depth</w:t>
      </w:r>
      <w:hyperlink r:id="rId23">
        <w:r>
          <w:rPr>
            <w:rStyle w:val="Hyperlink"/>
          </w:rPr>
          <w:t xml:space="preserve">[1]</w:t>
        </w:r>
      </w:hyperlink>
      <w:hyperlink r:id="rId31">
        <w:r>
          <w:rPr>
            <w:rStyle w:val="Hyperlink"/>
          </w:rPr>
          <w:t xml:space="preserve">[10]</w:t>
        </w:r>
      </w:hyperlink>
      <w:r>
        <w:t xml:space="preserve">. A lower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 </w:t>
      </w:r>
      <w:r>
        <w:t xml:space="preserve">can return faster, but less reasoned answers.</w:t>
      </w:r>
    </w:p>
    <w:bookmarkEnd w:id="35"/>
    <w:bookmarkStart w:id="36" w:name="gpt5-family-summary-table"/>
    <w:p>
      <w:pPr>
        <w:pStyle w:val="Heading3"/>
      </w:pPr>
      <w:r>
        <w:t xml:space="preserve">GPT‑5 family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(API ID)</w:t>
            </w:r>
          </w:p>
        </w:tc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Speed (relative)</w:t>
            </w:r>
          </w:p>
        </w:tc>
        <w:tc>
          <w:tcPr/>
          <w:p>
            <w:pPr>
              <w:pStyle w:val="Compact"/>
            </w:pPr>
            <w:r>
              <w:t xml:space="preserve">Coding ability</w:t>
            </w:r>
          </w:p>
        </w:tc>
        <w:tc>
          <w:tcPr/>
          <w:p>
            <w:pPr>
              <w:pStyle w:val="Compact"/>
            </w:pPr>
            <w:r>
              <w:t xml:space="preserve">Reasoning support?</w:t>
            </w:r>
          </w:p>
        </w:tc>
        <w:tc>
          <w:tcPr/>
          <w:p>
            <w:pPr>
              <w:pStyle w:val="Compact"/>
            </w:pPr>
            <w:r>
              <w:t xml:space="preserve">Key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gpt‑5</w:t>
            </w:r>
          </w:p>
        </w:tc>
        <w:tc>
          <w:tcPr/>
          <w:p>
            <w:pPr>
              <w:pStyle w:val="Compact"/>
            </w:pPr>
            <w:r>
              <w:t xml:space="preserve">Aug 7 2025</w:t>
            </w:r>
          </w:p>
        </w:tc>
        <w:tc>
          <w:tcPr/>
          <w:p>
            <w:pPr>
              <w:pStyle w:val="Compact"/>
            </w:pPr>
            <w:r>
              <w:t xml:space="preserve">Complex coding &amp; agents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Slowest</w:t>
            </w:r>
            <w:r>
              <w:t xml:space="preserve"> </w:t>
            </w:r>
            <w:r>
              <w:t xml:space="preserve">(latency ~9.98 s)</w:t>
            </w:r>
            <w:hyperlink r:id="rId32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(74.9 % on SWE‑bench Verified)</w:t>
            </w:r>
            <w:hyperlink r:id="rId27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– adjustable via</w:t>
            </w:r>
            <w:r>
              <w:t xml:space="preserve"> </w:t>
            </w:r>
            <w:r>
              <w:rPr>
                <w:rStyle w:val="VerbatimChar"/>
              </w:rPr>
              <w:t xml:space="preserve">reasoning_effort</w:t>
            </w:r>
            <w:r>
              <w:t xml:space="preserve"> </w:t>
            </w:r>
            <w:r>
              <w:t xml:space="preserve">with extended thinking</w:t>
            </w:r>
            <w:hyperlink r:id="rId23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Highest accuracy &amp; reasoning depth in OpenAI’s lineup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gpt‑5‑mini</w:t>
            </w:r>
          </w:p>
        </w:tc>
        <w:tc>
          <w:tcPr/>
          <w:p>
            <w:pPr>
              <w:pStyle w:val="Compact"/>
            </w:pPr>
            <w:r>
              <w:t xml:space="preserve">Aug 7 2025</w:t>
            </w:r>
          </w:p>
        </w:tc>
        <w:tc>
          <w:tcPr/>
          <w:p>
            <w:pPr>
              <w:pStyle w:val="Compact"/>
            </w:pPr>
            <w:r>
              <w:t xml:space="preserve">Interactive apps &amp; mid‑size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(~4.53 s latency)</w:t>
            </w:r>
            <w:hyperlink r:id="rId32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(71.0 % coding)</w:t>
            </w:r>
            <w:hyperlink r:id="rId27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– supports reasoning effort control</w:t>
            </w:r>
            <w:hyperlink r:id="rId23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Balance of speed, cost and capability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gpt‑5‑nano</w:t>
            </w:r>
          </w:p>
        </w:tc>
        <w:tc>
          <w:tcPr/>
          <w:p>
            <w:pPr>
              <w:pStyle w:val="Compact"/>
            </w:pPr>
            <w:r>
              <w:t xml:space="preserve">Aug 7 2025</w:t>
            </w:r>
          </w:p>
        </w:tc>
        <w:tc>
          <w:tcPr/>
          <w:p>
            <w:pPr>
              <w:pStyle w:val="Compact"/>
            </w:pPr>
            <w:r>
              <w:t xml:space="preserve">Low‑latency &amp; cost‑sensitive workloads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Fastest</w:t>
            </w:r>
            <w:r>
              <w:t xml:space="preserve"> </w:t>
            </w:r>
            <w:r>
              <w:t xml:space="preserve">(~3.13 s latency)</w:t>
            </w:r>
            <w:hyperlink r:id="rId32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</w:t>
            </w:r>
            <w:r>
              <w:t xml:space="preserve"> </w:t>
            </w:r>
            <w:r>
              <w:t xml:space="preserve">(54.7 % coding)</w:t>
            </w:r>
            <w:hyperlink r:id="rId27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– minimal reasoning still available</w:t>
            </w:r>
          </w:p>
        </w:tc>
        <w:tc>
          <w:tcPr/>
          <w:p>
            <w:pPr>
              <w:pStyle w:val="Compact"/>
            </w:pPr>
            <w:r>
              <w:t xml:space="preserve">Ultra‑fast &amp; cheap with 400k context but lower performance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Which is fastest?</w:t>
      </w:r>
      <w:r>
        <w:t xml:space="preserve"> </w:t>
      </w:r>
      <w:r>
        <w:rPr>
          <w:rStyle w:val="VerbatimChar"/>
        </w:rPr>
        <w:t xml:space="preserve">gpt‑5‑nano</w:t>
      </w:r>
      <w:r>
        <w:t xml:space="preserve"> </w:t>
      </w:r>
      <w:r>
        <w:t xml:space="preserve">is the fastest with ~3 s latency and ~92 tokens/s throughput</w:t>
      </w:r>
      <w:hyperlink r:id="rId32">
        <w:r>
          <w:rPr>
            <w:rStyle w:val="Hyperlink"/>
          </w:rPr>
          <w:t xml:space="preserve">[9]</w:t>
        </w:r>
      </w:hyperlink>
      <w:r>
        <w:t xml:space="preserve">.</w:t>
      </w:r>
      <w:r>
        <w:br/>
      </w:r>
      <w:r>
        <w:rPr>
          <w:b/>
          <w:bCs/>
        </w:rPr>
        <w:t xml:space="preserve">Which is most capable for coding?</w:t>
      </w:r>
      <w:r>
        <w:t xml:space="preserve"> </w:t>
      </w:r>
      <w:r>
        <w:rPr>
          <w:rStyle w:val="VerbatimChar"/>
        </w:rPr>
        <w:t xml:space="preserve">gpt‑5</w:t>
      </w:r>
      <w:r>
        <w:t xml:space="preserve"> </w:t>
      </w:r>
      <w:r>
        <w:t xml:space="preserve">scores highest on coding benchmarks (74.9 %)</w:t>
      </w:r>
      <w:hyperlink r:id="rId27">
        <w:r>
          <w:rPr>
            <w:rStyle w:val="Hyperlink"/>
          </w:rPr>
          <w:t xml:space="preserve">[4]</w:t>
        </w:r>
      </w:hyperlink>
      <w:r>
        <w:t xml:space="preserve">.</w:t>
      </w:r>
      <w:r>
        <w:br/>
      </w:r>
      <w:r>
        <w:rPr>
          <w:b/>
          <w:bCs/>
        </w:rPr>
        <w:t xml:space="preserve">Which is most cost‑effective?</w:t>
      </w:r>
      <w:r>
        <w:t xml:space="preserve"> </w:t>
      </w:r>
      <w:r>
        <w:rPr>
          <w:rStyle w:val="VerbatimChar"/>
        </w:rPr>
        <w:t xml:space="preserve">gpt‑5‑nano</w:t>
      </w:r>
      <w:r>
        <w:t xml:space="preserve"> </w:t>
      </w:r>
      <w:r>
        <w:t xml:space="preserve">offers the lowest price ($0.05/$0.40 per M tokens) and highest throughput</w:t>
      </w:r>
      <w:hyperlink r:id="rId24">
        <w:r>
          <w:rPr>
            <w:rStyle w:val="Hyperlink"/>
          </w:rPr>
          <w:t xml:space="preserve">[2]</w:t>
        </w:r>
      </w:hyperlink>
      <w:hyperlink r:id="rId32">
        <w:r>
          <w:rPr>
            <w:rStyle w:val="Hyperlink"/>
          </w:rPr>
          <w:t xml:space="preserve">[9]</w:t>
        </w:r>
      </w:hyperlink>
      <w:r>
        <w:t xml:space="preserve">.</w:t>
      </w:r>
      <w:r>
        <w:br/>
      </w:r>
      <w:r>
        <w:rPr>
          <w:b/>
          <w:bCs/>
        </w:rPr>
        <w:t xml:space="preserve">Special reasoning capabilities?</w:t>
      </w:r>
      <w:r>
        <w:t xml:space="preserve"> All variants support adjustable reasoning via</w:t>
      </w:r>
      <w:r>
        <w:t xml:space="preserve"> </w:t>
      </w:r>
      <w:r>
        <w:rPr>
          <w:rStyle w:val="VerbatimChar"/>
        </w:rPr>
        <w:t xml:space="preserve">reasoning_effort</w:t>
      </w:r>
      <w:r>
        <w:t xml:space="preserve">;</w:t>
      </w:r>
      <w:r>
        <w:t xml:space="preserve"> </w:t>
      </w:r>
      <w:r>
        <w:rPr>
          <w:rStyle w:val="VerbatimChar"/>
        </w:rPr>
        <w:t xml:space="preserve">gpt‑5</w:t>
      </w:r>
      <w:r>
        <w:t xml:space="preserve"> </w:t>
      </w:r>
      <w:r>
        <w:t xml:space="preserve">can engage deep reasoning with high effort while also offering a minimal mode for faster responses</w:t>
      </w:r>
      <w:hyperlink r:id="rId23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36"/>
    <w:bookmarkEnd w:id="37"/>
    <w:bookmarkStart w:id="62" w:name="anthropic-claude-4.5-family"/>
    <w:p>
      <w:pPr>
        <w:pStyle w:val="Heading2"/>
      </w:pPr>
      <w:r>
        <w:t xml:space="preserve">2 Anthropic: Claude 4.5 Family</w:t>
      </w:r>
    </w:p>
    <w:bookmarkStart w:id="46" w:name="release-timeline-pricing"/>
    <w:p>
      <w:pPr>
        <w:pStyle w:val="Heading3"/>
      </w:pPr>
      <w:r>
        <w:t xml:space="preserve">Release timeline &amp; pricing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 Sonnet 4.5</w:t>
      </w:r>
      <w:r>
        <w:t xml:space="preserve"> </w:t>
      </w:r>
      <w:r>
        <w:t xml:space="preserve">– Announced on</w:t>
      </w:r>
      <w:r>
        <w:t xml:space="preserve"> </w:t>
      </w:r>
      <w:r>
        <w:rPr>
          <w:b/>
          <w:bCs/>
        </w:rPr>
        <w:t xml:space="preserve">Sept 29 2025</w:t>
      </w:r>
      <w:r>
        <w:t xml:space="preserve"> </w:t>
      </w:r>
      <w:r>
        <w:t xml:space="preserve">as Anthropic’s smartest model for complex agents and coding</w:t>
      </w:r>
      <w:hyperlink r:id="rId38">
        <w:r>
          <w:rPr>
            <w:rStyle w:val="Hyperlink"/>
          </w:rPr>
          <w:t xml:space="preserve">[11]</w:t>
        </w:r>
      </w:hyperlink>
      <w:r>
        <w:t xml:space="preserve">. Pricing remains</w:t>
      </w:r>
      <w:r>
        <w:t xml:space="preserve"> </w:t>
      </w:r>
      <w:r>
        <w:rPr>
          <w:b/>
          <w:bCs/>
        </w:rPr>
        <w:t xml:space="preserve">$3/$15 per million input/output tokens</w:t>
      </w:r>
      <w:hyperlink r:id="rId39">
        <w:r>
          <w:rPr>
            <w:rStyle w:val="Hyperlink"/>
          </w:rPr>
          <w:t xml:space="preserve">[12]</w:t>
        </w:r>
      </w:hyperlink>
      <w:r>
        <w:t xml:space="preserve">. Supports a 200K token context window (with a 1M token beta option) and output up to 64k tokens</w:t>
      </w:r>
      <w:hyperlink r:id="rId40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 Haiku 4.5</w:t>
      </w:r>
      <w:r>
        <w:t xml:space="preserve"> </w:t>
      </w:r>
      <w:r>
        <w:t xml:space="preserve">– Released</w:t>
      </w:r>
      <w:r>
        <w:t xml:space="preserve"> </w:t>
      </w:r>
      <w:r>
        <w:rPr>
          <w:b/>
          <w:bCs/>
        </w:rPr>
        <w:t xml:space="preserve">Oct 15 2025</w:t>
      </w:r>
      <w:r>
        <w:t xml:space="preserve"> </w:t>
      </w:r>
      <w:r>
        <w:t xml:space="preserve">and positioned as the fastest model with near‑frontier intelligence</w:t>
      </w:r>
      <w:hyperlink r:id="rId41">
        <w:r>
          <w:rPr>
            <w:rStyle w:val="Hyperlink"/>
          </w:rPr>
          <w:t xml:space="preserve">[14]</w:t>
        </w:r>
      </w:hyperlink>
      <w:r>
        <w:t xml:space="preserve">. Pricing is</w:t>
      </w:r>
      <w:r>
        <w:t xml:space="preserve"> </w:t>
      </w:r>
      <w:r>
        <w:rPr>
          <w:b/>
          <w:bCs/>
        </w:rPr>
        <w:t xml:space="preserve">$1/$5 per million tokens</w:t>
      </w:r>
      <w:hyperlink r:id="rId42">
        <w:r>
          <w:rPr>
            <w:rStyle w:val="Hyperlink"/>
          </w:rPr>
          <w:t xml:space="preserve">[15]</w:t>
        </w:r>
      </w:hyperlink>
      <w:r>
        <w:t xml:space="preserve">. Context window: 200K tokens (no 1M beta) and 64K output</w:t>
      </w:r>
      <w:hyperlink r:id="rId40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Claude Opus 4.1</w:t>
      </w:r>
      <w:r>
        <w:t xml:space="preserve"> </w:t>
      </w:r>
      <w:r>
        <w:t xml:space="preserve">– Launched</w:t>
      </w:r>
      <w:r>
        <w:t xml:space="preserve"> </w:t>
      </w:r>
      <w:r>
        <w:rPr>
          <w:b/>
          <w:bCs/>
        </w:rPr>
        <w:t xml:space="preserve">Aug 5 2025</w:t>
      </w:r>
      <w:r>
        <w:t xml:space="preserve"> </w:t>
      </w:r>
      <w:r>
        <w:t xml:space="preserve">as an upgrade over Opus 4 and targeted at advanced coding, agentic search and reasoning</w:t>
      </w:r>
      <w:hyperlink r:id="rId43">
        <w:r>
          <w:rPr>
            <w:rStyle w:val="Hyperlink"/>
          </w:rPr>
          <w:t xml:space="preserve">[16]</w:t>
        </w:r>
      </w:hyperlink>
      <w:r>
        <w:t xml:space="preserve">. Pricing:</w:t>
      </w:r>
      <w:r>
        <w:t xml:space="preserve"> </w:t>
      </w:r>
      <w:r>
        <w:rPr>
          <w:b/>
          <w:bCs/>
        </w:rPr>
        <w:t xml:space="preserve">$15/$75 per million tokens</w:t>
      </w:r>
      <w:hyperlink r:id="rId4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with a 200K context window</w:t>
      </w:r>
      <w:hyperlink r:id="rId4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and 32K output</w:t>
      </w:r>
      <w:hyperlink r:id="rId40">
        <w:r>
          <w:rPr>
            <w:rStyle w:val="Hyperlink"/>
          </w:rPr>
          <w:t xml:space="preserve">[13]</w:t>
        </w:r>
      </w:hyperlink>
      <w:r>
        <w:t xml:space="preserve">.</w:t>
      </w:r>
    </w:p>
    <w:bookmarkEnd w:id="46"/>
    <w:bookmarkStart w:id="51" w:name="performance-benchmarks-speed"/>
    <w:p>
      <w:pPr>
        <w:pStyle w:val="Heading3"/>
      </w:pPr>
      <w:r>
        <w:t xml:space="preserve">Performance benchmarks &amp; speed</w:t>
      </w:r>
    </w:p>
    <w:p>
      <w:pPr>
        <w:pStyle w:val="FirstParagraph"/>
      </w:pPr>
      <w:r>
        <w:t xml:space="preserve">Anthropic’s internal evaluation indicates: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Sonnet 4.5</w:t>
      </w:r>
      <w:r>
        <w:t xml:space="preserve"> </w:t>
      </w:r>
      <w:r>
        <w:t xml:space="preserve">– claims the world’s best coding performance and improved reasoning. It leads the Claude family on SWE‑bench Verified and agentic tasks</w:t>
      </w:r>
      <w:hyperlink r:id="rId38">
        <w:r>
          <w:rPr>
            <w:rStyle w:val="Hyperlink"/>
          </w:rPr>
          <w:t xml:space="preserve">[11]</w:t>
        </w:r>
      </w:hyperlink>
      <w:r>
        <w:t xml:space="preserve">. Latency is labeled “Fast” in the official comparison table</w:t>
      </w:r>
      <w:hyperlink r:id="rId47">
        <w:r>
          <w:rPr>
            <w:rStyle w:val="Hyperlink"/>
          </w:rPr>
          <w:t xml:space="preserve">[19]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Haiku 4.5</w:t>
      </w:r>
      <w:r>
        <w:t xml:space="preserve"> </w:t>
      </w:r>
      <w:r>
        <w:t xml:space="preserve">– achieves ~90 % of Sonnet 4.5’s coding performance but at</w:t>
      </w:r>
      <w:r>
        <w:t xml:space="preserve"> </w:t>
      </w:r>
      <w:r>
        <w:rPr>
          <w:b/>
          <w:bCs/>
        </w:rPr>
        <w:t xml:space="preserve">more than twice the speed</w:t>
      </w:r>
      <w:r>
        <w:t xml:space="preserve"> </w:t>
      </w:r>
      <w:r>
        <w:t xml:space="preserve">and one‑third the cost</w:t>
      </w:r>
      <w:hyperlink r:id="rId41">
        <w:r>
          <w:rPr>
            <w:rStyle w:val="Hyperlink"/>
          </w:rPr>
          <w:t xml:space="preserve">[20]</w:t>
        </w:r>
      </w:hyperlink>
      <w:hyperlink r:id="rId42">
        <w:r>
          <w:rPr>
            <w:rStyle w:val="Hyperlink"/>
          </w:rPr>
          <w:t xml:space="preserve">[15]</w:t>
        </w:r>
      </w:hyperlink>
      <w:r>
        <w:t xml:space="preserve">. The docs call it the “Fastest” model</w:t>
      </w:r>
      <w:hyperlink r:id="rId47">
        <w:r>
          <w:rPr>
            <w:rStyle w:val="Hyperlink"/>
          </w:rPr>
          <w:t xml:space="preserve">[19]</w:t>
        </w:r>
      </w:hyperlink>
      <w:r>
        <w:t xml:space="preserve">. It’s the first Haiku model to support</w:t>
      </w:r>
      <w:r>
        <w:t xml:space="preserve"> </w:t>
      </w:r>
      <w:r>
        <w:rPr>
          <w:b/>
          <w:bCs/>
        </w:rPr>
        <w:t xml:space="preserve">extended thinking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context awareness</w:t>
      </w:r>
      <w:r>
        <w:t xml:space="preserve">, offering near‑frontier reasoning while maintaining low latency</w:t>
      </w:r>
      <w:hyperlink r:id="rId48">
        <w:r>
          <w:rPr>
            <w:rStyle w:val="Hyperlink"/>
          </w:rPr>
          <w:t xml:space="preserve">[21]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Opus 4.1</w:t>
      </w:r>
      <w:r>
        <w:t xml:space="preserve"> </w:t>
      </w:r>
      <w:r>
        <w:t xml:space="preserve">– emphasises hybrid reasoning and “moderate” latency, with improved coding accuracy (74.5 % on SWE‑bench Verified)</w:t>
      </w:r>
      <w:hyperlink r:id="rId4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and a focus on multi‑step research and agentic search tasks</w:t>
      </w:r>
      <w:hyperlink r:id="rId50">
        <w:r>
          <w:rPr>
            <w:rStyle w:val="Hyperlink"/>
          </w:rPr>
          <w:t xml:space="preserve">[23]</w:t>
        </w:r>
      </w:hyperlink>
      <w:r>
        <w:t xml:space="preserve">.</w:t>
      </w:r>
    </w:p>
    <w:bookmarkEnd w:id="51"/>
    <w:bookmarkStart w:id="52" w:name="strengths-weaknesses"/>
    <w:p>
      <w:pPr>
        <w:pStyle w:val="Heading3"/>
      </w:pPr>
      <w:r>
        <w:t xml:space="preserve">Strengths &amp; weaknesses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Sonnet 4.5</w:t>
      </w:r>
      <w:r>
        <w:t xml:space="preserve"> </w:t>
      </w:r>
      <w:r>
        <w:t xml:space="preserve">– top performance across reasoning, coding and agentic tasks; supports 1 million‑token context (beta)</w:t>
      </w:r>
      <w:hyperlink r:id="rId40">
        <w:r>
          <w:rPr>
            <w:rStyle w:val="Hyperlink"/>
          </w:rPr>
          <w:t xml:space="preserve">[13]</w:t>
        </w:r>
      </w:hyperlink>
      <w:r>
        <w:t xml:space="preserve">. Weakness: more expensive and slightly slower than Haiku; extended thinking increases cost.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Haiku 4.5</w:t>
      </w:r>
      <w:r>
        <w:t xml:space="preserve"> </w:t>
      </w:r>
      <w:r>
        <w:t xml:space="preserve">– near‑frontier intelligence at one‑third the price and</w:t>
      </w:r>
      <w:r>
        <w:t xml:space="preserve"> </w:t>
      </w:r>
      <w:r>
        <w:rPr>
          <w:b/>
          <w:bCs/>
        </w:rPr>
        <w:t xml:space="preserve">more than twice as fast</w:t>
      </w:r>
      <w:r>
        <w:t xml:space="preserve"> </w:t>
      </w:r>
      <w:r>
        <w:t xml:space="preserve">as Sonnet 4</w:t>
      </w:r>
      <w:hyperlink r:id="rId41">
        <w:r>
          <w:rPr>
            <w:rStyle w:val="Hyperlink"/>
          </w:rPr>
          <w:t xml:space="preserve">[20]</w:t>
        </w:r>
      </w:hyperlink>
      <w:r>
        <w:t xml:space="preserve">. Supports extended thinking, context awareness and parallel tool execution</w:t>
      </w:r>
      <w:hyperlink r:id="rId48">
        <w:r>
          <w:rPr>
            <w:rStyle w:val="Hyperlink"/>
          </w:rPr>
          <w:t xml:space="preserve">[24]</w:t>
        </w:r>
      </w:hyperlink>
      <w:r>
        <w:t xml:space="preserve">. Weakness: slightly less capable than Sonnet on the hardest tasks; context window capped at 200K.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Opus 4.1</w:t>
      </w:r>
      <w:r>
        <w:t xml:space="preserve"> </w:t>
      </w:r>
      <w:r>
        <w:t xml:space="preserve">– most advanced reasoning in the Claude family with hybrid reasoning modes and improved accuracy on coding and multi‑file refactoring</w:t>
      </w:r>
      <w:hyperlink r:id="rId49">
        <w:r>
          <w:rPr>
            <w:rStyle w:val="Hyperlink"/>
          </w:rPr>
          <w:t xml:space="preserve">[25]</w:t>
        </w:r>
      </w:hyperlink>
      <w:hyperlink r:id="rId50">
        <w:r>
          <w:rPr>
            <w:rStyle w:val="Hyperlink"/>
          </w:rPr>
          <w:t xml:space="preserve">[23]</w:t>
        </w:r>
      </w:hyperlink>
      <w:r>
        <w:t xml:space="preserve">. Weakness: highest cost and moderate speed; maximum output limited to 32K tokens</w:t>
      </w:r>
      <w:hyperlink r:id="rId40">
        <w:r>
          <w:rPr>
            <w:rStyle w:val="Hyperlink"/>
          </w:rPr>
          <w:t xml:space="preserve">[13]</w:t>
        </w:r>
      </w:hyperlink>
      <w:r>
        <w:t xml:space="preserve">.</w:t>
      </w:r>
    </w:p>
    <w:bookmarkEnd w:id="52"/>
    <w:bookmarkStart w:id="55" w:name="recommended-use-cases-1"/>
    <w:p>
      <w:pPr>
        <w:pStyle w:val="Heading3"/>
      </w:pPr>
      <w:r>
        <w:t xml:space="preserve">Recommended use cases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Sonnet 4.5</w:t>
      </w:r>
      <w:r>
        <w:t xml:space="preserve"> </w:t>
      </w:r>
      <w:r>
        <w:t xml:space="preserve">– complex agentic workflows, software design, long‑horizon reasoning and security‑sensitive coding</w:t>
      </w:r>
      <w:hyperlink r:id="rId38">
        <w:r>
          <w:rPr>
            <w:rStyle w:val="Hyperlink"/>
          </w:rPr>
          <w:t xml:space="preserve">[11]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Haiku 4.5</w:t>
      </w:r>
      <w:r>
        <w:t xml:space="preserve"> </w:t>
      </w:r>
      <w:r>
        <w:t xml:space="preserve">– real‑time chat assistants, customer service, pair programming, sub‑agent architectures and high‑volume processing</w:t>
      </w:r>
      <w:hyperlink r:id="rId53">
        <w:r>
          <w:rPr>
            <w:rStyle w:val="Hyperlink"/>
          </w:rPr>
          <w:t xml:space="preserve">[26]</w:t>
        </w:r>
      </w:hyperlink>
      <w:hyperlink r:id="rId54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Opus 4.1</w:t>
      </w:r>
      <w:r>
        <w:t xml:space="preserve"> </w:t>
      </w:r>
      <w:r>
        <w:t xml:space="preserve">– AI agents requiring deep reasoning, long‑running research or coding tasks, multi‑file refactoring and creative writing</w:t>
      </w:r>
      <w:hyperlink r:id="rId50">
        <w:r>
          <w:rPr>
            <w:rStyle w:val="Hyperlink"/>
          </w:rPr>
          <w:t xml:space="preserve">[23]</w:t>
        </w:r>
      </w:hyperlink>
      <w:r>
        <w:t xml:space="preserve">.</w:t>
      </w:r>
    </w:p>
    <w:bookmarkEnd w:id="55"/>
    <w:bookmarkStart w:id="58" w:name="technical-details-1"/>
    <w:p>
      <w:pPr>
        <w:pStyle w:val="Heading3"/>
      </w:pPr>
      <w:r>
        <w:t xml:space="preserve">Technical details</w:t>
      </w:r>
    </w:p>
    <w:p>
      <w:pPr>
        <w:pStyle w:val="FirstParagraph"/>
      </w:pPr>
      <w:r>
        <w:t xml:space="preserve">All Claude 4.5 models support</w:t>
      </w:r>
      <w:r>
        <w:t xml:space="preserve"> </w:t>
      </w:r>
      <w:r>
        <w:rPr>
          <w:b/>
          <w:bCs/>
        </w:rPr>
        <w:t xml:space="preserve">extended thinking</w:t>
      </w:r>
      <w:r>
        <w:t xml:space="preserve">, which exposes the model’s reasoning steps; users can configure thinking budgets and receive summarized or interleaved thinking output</w:t>
      </w:r>
      <w:hyperlink r:id="rId48">
        <w:r>
          <w:rPr>
            <w:rStyle w:val="Hyperlink"/>
          </w:rPr>
          <w:t xml:space="preserve">[28]</w:t>
        </w:r>
      </w:hyperlink>
      <w:r>
        <w:t xml:space="preserve">. They also provide</w:t>
      </w:r>
      <w:r>
        <w:t xml:space="preserve"> </w:t>
      </w:r>
      <w:r>
        <w:rPr>
          <w:b/>
          <w:bCs/>
        </w:rPr>
        <w:t xml:space="preserve">context awareness</w:t>
      </w:r>
      <w:r>
        <w:t xml:space="preserve"> </w:t>
      </w:r>
      <w:r>
        <w:t xml:space="preserve">to track remaining token budgets across tool calls</w:t>
      </w:r>
      <w:hyperlink r:id="rId56">
        <w:r>
          <w:rPr>
            <w:rStyle w:val="Hyperlink"/>
          </w:rPr>
          <w:t xml:space="preserve">[29]</w:t>
        </w:r>
      </w:hyperlink>
      <w:r>
        <w:t xml:space="preserve">. Tool use includes bash, code execution, web search and computer use, with parallel tool execution for complex workflows</w:t>
      </w:r>
      <w:hyperlink r:id="rId57">
        <w:r>
          <w:rPr>
            <w:rStyle w:val="Hyperlink"/>
          </w:rPr>
          <w:t xml:space="preserve">[30]</w:t>
        </w:r>
      </w:hyperlink>
      <w:r>
        <w:t xml:space="preserve">.</w:t>
      </w:r>
    </w:p>
    <w:bookmarkEnd w:id="58"/>
    <w:bookmarkStart w:id="61" w:name="claude-4.5-family-summary-table"/>
    <w:p>
      <w:pPr>
        <w:pStyle w:val="Heading3"/>
      </w:pPr>
      <w:r>
        <w:t xml:space="preserve">Claude 4.5 family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(API ID)</w:t>
            </w:r>
          </w:p>
        </w:tc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Coding ability</w:t>
            </w:r>
          </w:p>
        </w:tc>
        <w:tc>
          <w:tcPr/>
          <w:p>
            <w:pPr>
              <w:pStyle w:val="Compact"/>
            </w:pPr>
            <w:r>
              <w:t xml:space="preserve">Reasoning support?</w:t>
            </w:r>
          </w:p>
        </w:tc>
        <w:tc>
          <w:tcPr/>
          <w:p>
            <w:pPr>
              <w:pStyle w:val="Compact"/>
            </w:pPr>
            <w:r>
              <w:t xml:space="preserve">Key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claude‑sonnet‑4‑5</w:t>
            </w:r>
          </w:p>
        </w:tc>
        <w:tc>
          <w:tcPr/>
          <w:p>
            <w:pPr>
              <w:pStyle w:val="Compact"/>
            </w:pPr>
            <w:r>
              <w:t xml:space="preserve">Sept 29 2025</w:t>
            </w:r>
            <w:hyperlink r:id="rId38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Complex agents &amp; top‑tier coding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</w:t>
            </w:r>
            <w:hyperlink r:id="rId4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(frontier‑level coding)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– extended thinking &amp; 1M beta context</w:t>
            </w:r>
            <w:hyperlink r:id="rId48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Frontier intelligence with long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claude‑haiku‑4‑5</w:t>
            </w:r>
          </w:p>
        </w:tc>
        <w:tc>
          <w:tcPr/>
          <w:p>
            <w:pPr>
              <w:pStyle w:val="Compact"/>
            </w:pPr>
            <w:r>
              <w:t xml:space="preserve">Oct 15 2025</w:t>
            </w:r>
            <w:hyperlink r:id="rId41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Real‑time, high‑volume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Fastest</w:t>
            </w:r>
            <w:hyperlink r:id="rId4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good</w:t>
            </w:r>
            <w:r>
              <w:t xml:space="preserve"> </w:t>
            </w:r>
            <w:r>
              <w:t xml:space="preserve">(≈90 % of Sonnet)</w:t>
            </w:r>
            <w:hyperlink r:id="rId41">
              <w:r>
                <w:rPr>
                  <w:rStyle w:val="Hyperlink"/>
                </w:rPr>
                <w:t xml:space="preserve">[20]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– first Haiku with extended thinking</w:t>
            </w:r>
            <w:hyperlink r:id="rId48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Near‑frontier intelligence at 1/3 cost &amp; &gt;2× speed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claude‑opus‑4‑1</w:t>
            </w:r>
          </w:p>
        </w:tc>
        <w:tc>
          <w:tcPr/>
          <w:p>
            <w:pPr>
              <w:pStyle w:val="Compact"/>
            </w:pPr>
            <w:r>
              <w:t xml:space="preserve">Aug 5 2025</w:t>
            </w:r>
            <w:hyperlink r:id="rId59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Deep research &amp; multi‑step reasoning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</w:t>
            </w:r>
            <w:hyperlink r:id="rId4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Excellent</w:t>
            </w:r>
            <w:r>
              <w:t xml:space="preserve"> </w:t>
            </w:r>
            <w:r>
              <w:t xml:space="preserve">(74.5 % SWE‑bench Verified)</w:t>
            </w:r>
            <w:hyperlink r:id="rId49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– hybrid reasoning with thinking budgets</w:t>
            </w:r>
            <w:hyperlink r:id="rId60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Highest reasoning depth &amp; precision, 200k context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Which is fastest?</w:t>
      </w:r>
      <w:r>
        <w:t xml:space="preserve"> </w:t>
      </w:r>
      <w:r>
        <w:rPr>
          <w:rStyle w:val="VerbatimChar"/>
        </w:rPr>
        <w:t xml:space="preserve">claude‑haiku‑4‑5</w:t>
      </w:r>
      <w:r>
        <w:t xml:space="preserve"> </w:t>
      </w:r>
      <w:r>
        <w:t xml:space="preserve">is the fastest model in the Claude family</w:t>
      </w:r>
      <w:hyperlink r:id="rId47">
        <w:r>
          <w:rPr>
            <w:rStyle w:val="Hyperlink"/>
          </w:rPr>
          <w:t xml:space="preserve">[19]</w:t>
        </w:r>
      </w:hyperlink>
      <w:r>
        <w:t xml:space="preserve">.</w:t>
      </w:r>
      <w:r>
        <w:br/>
      </w:r>
      <w:r>
        <w:rPr>
          <w:b/>
          <w:bCs/>
        </w:rPr>
        <w:t xml:space="preserve">Which is best for coding/technical tasks?</w:t>
      </w:r>
      <w:r>
        <w:t xml:space="preserve"> </w:t>
      </w:r>
      <w:r>
        <w:rPr>
          <w:rStyle w:val="VerbatimChar"/>
        </w:rPr>
        <w:t xml:space="preserve">claude‑sonnet‑4‑5</w:t>
      </w:r>
      <w:r>
        <w:t xml:space="preserve"> </w:t>
      </w:r>
      <w:r>
        <w:t xml:space="preserve">provides the strongest coding performance and agentic task handling</w:t>
      </w:r>
      <w:hyperlink r:id="rId38">
        <w:r>
          <w:rPr>
            <w:rStyle w:val="Hyperlink"/>
          </w:rPr>
          <w:t xml:space="preserve">[11]</w:t>
        </w:r>
      </w:hyperlink>
      <w:r>
        <w:t xml:space="preserve">.</w:t>
      </w:r>
      <w:r>
        <w:br/>
      </w:r>
      <w:r>
        <w:rPr>
          <w:b/>
          <w:bCs/>
        </w:rPr>
        <w:t xml:space="preserve">Which has the largest context window?</w:t>
      </w:r>
      <w:r>
        <w:t xml:space="preserve"> </w:t>
      </w:r>
      <w:r>
        <w:rPr>
          <w:rStyle w:val="VerbatimChar"/>
        </w:rPr>
        <w:t xml:space="preserve">claude‑sonnet‑4‑5</w:t>
      </w:r>
      <w:r>
        <w:t xml:space="preserve"> </w:t>
      </w:r>
      <w:r>
        <w:t xml:space="preserve">supports a</w:t>
      </w:r>
      <w:r>
        <w:t xml:space="preserve"> </w:t>
      </w:r>
      <w:r>
        <w:rPr>
          <w:b/>
          <w:bCs/>
        </w:rPr>
        <w:t xml:space="preserve">1 M token beta context</w:t>
      </w:r>
      <w:hyperlink r:id="rId40">
        <w:r>
          <w:rPr>
            <w:rStyle w:val="Hyperlink"/>
          </w:rPr>
          <w:t xml:space="preserve">[13]</w:t>
        </w:r>
      </w:hyperlink>
      <w:r>
        <w:t xml:space="preserve">; others have 200 K.</w:t>
      </w:r>
      <w:r>
        <w:br/>
      </w:r>
      <w:r>
        <w:rPr>
          <w:b/>
          <w:bCs/>
        </w:rPr>
        <w:t xml:space="preserve">Quality comparison:</w:t>
      </w:r>
      <w:r>
        <w:t xml:space="preserve"> Opus 4.1 offers the deepest reasoning but is slower and more expensive; Haiku 4.5 trades a slight drop in capability for big speed and cost gains; Sonnet 4.5 sits between them as the best all‑rounder.</w:t>
      </w:r>
    </w:p>
    <w:bookmarkEnd w:id="61"/>
    <w:bookmarkEnd w:id="62"/>
    <w:bookmarkStart w:id="80" w:name="xai-grok-models"/>
    <w:p>
      <w:pPr>
        <w:pStyle w:val="Heading2"/>
      </w:pPr>
      <w:r>
        <w:t xml:space="preserve">3 xAI: Grok Models</w:t>
      </w:r>
    </w:p>
    <w:bookmarkStart w:id="68" w:name="release-pricing"/>
    <w:p>
      <w:pPr>
        <w:pStyle w:val="Heading3"/>
      </w:pPr>
      <w:r>
        <w:t xml:space="preserve">Release &amp; pricing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Grok Code Fast 1</w:t>
      </w:r>
      <w:r>
        <w:t xml:space="preserve"> </w:t>
      </w:r>
      <w:r>
        <w:t xml:space="preserve">– Launched</w:t>
      </w:r>
      <w:r>
        <w:t xml:space="preserve"> </w:t>
      </w:r>
      <w:r>
        <w:rPr>
          <w:b/>
          <w:bCs/>
        </w:rPr>
        <w:t xml:space="preserve">Aug 28 2025</w:t>
      </w:r>
      <w:r>
        <w:t xml:space="preserve"> </w:t>
      </w:r>
      <w:r>
        <w:t xml:space="preserve">as xAI’s first coding‑optimized model. It uses a 256 K token context window and supports function calling and structured outputs</w:t>
      </w:r>
      <w:hyperlink r:id="rId63">
        <w:r>
          <w:rPr>
            <w:rStyle w:val="Hyperlink"/>
          </w:rPr>
          <w:t xml:space="preserve">[34]</w:t>
        </w:r>
      </w:hyperlink>
      <w:r>
        <w:t xml:space="preserve">. Pricing:</w:t>
      </w:r>
      <w:r>
        <w:t xml:space="preserve"> </w:t>
      </w:r>
      <w:r>
        <w:rPr>
          <w:b/>
          <w:bCs/>
        </w:rPr>
        <w:t xml:space="preserve">$0.20/1M input tokens and $1.50/1M output tokens</w:t>
      </w:r>
      <w:r>
        <w:t xml:space="preserve"> </w:t>
      </w:r>
      <w:r>
        <w:t xml:space="preserve">with discounted caching rates</w:t>
      </w:r>
      <w:hyperlink r:id="rId64">
        <w:r>
          <w:rPr>
            <w:rStyle w:val="Hyperlink"/>
          </w:rPr>
          <w:t xml:space="preserve">[35]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Grok 4 Fast</w:t>
      </w:r>
      <w:r>
        <w:t xml:space="preserve"> </w:t>
      </w:r>
      <w:r>
        <w:t xml:space="preserve">– Announced</w:t>
      </w:r>
      <w:r>
        <w:t xml:space="preserve"> </w:t>
      </w:r>
      <w:r>
        <w:rPr>
          <w:b/>
          <w:bCs/>
        </w:rPr>
        <w:t xml:space="preserve">Sept 19 2025</w:t>
      </w:r>
      <w:r>
        <w:t xml:space="preserve"> </w:t>
      </w:r>
      <w:r>
        <w:t xml:space="preserve">as a cost‑efficient version of Grok 4. It combines reasoning and non‑reasoning modes in one model and introduces two API endpoints—</w:t>
      </w:r>
      <w:r>
        <w:rPr>
          <w:rStyle w:val="VerbatimChar"/>
        </w:rPr>
        <w:t xml:space="preserve">grok‑4‑fast‑reasoning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grok‑4‑fast‑non‑reasoning</w:t>
      </w:r>
      <w:r>
        <w:t xml:space="preserve">—which can be toggled via system prompts</w:t>
      </w:r>
      <w:hyperlink r:id="rId65">
        <w:r>
          <w:rPr>
            <w:rStyle w:val="Hyperlink"/>
          </w:rPr>
          <w:t xml:space="preserve">[36]</w:t>
        </w:r>
      </w:hyperlink>
      <w:r>
        <w:t xml:space="preserve">. Context window is</w:t>
      </w:r>
      <w:r>
        <w:t xml:space="preserve"> </w:t>
      </w:r>
      <w:r>
        <w:rPr>
          <w:b/>
          <w:bCs/>
        </w:rPr>
        <w:t xml:space="preserve">2 million tokens</w:t>
      </w:r>
      <w:hyperlink r:id="rId66">
        <w:r>
          <w:rPr>
            <w:rStyle w:val="Hyperlink"/>
          </w:rPr>
          <w:t xml:space="preserve">[37]</w:t>
        </w:r>
      </w:hyperlink>
      <w:r>
        <w:t xml:space="preserve">. Pricing:</w:t>
      </w:r>
      <w:r>
        <w:t xml:space="preserve"> </w:t>
      </w:r>
      <w:r>
        <w:rPr>
          <w:b/>
          <w:bCs/>
        </w:rPr>
        <w:t xml:space="preserve">$0.20–0.40/1M input tokens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$0.50–1.00/1M output tokens</w:t>
      </w:r>
      <w:r>
        <w:t xml:space="preserve"> </w:t>
      </w:r>
      <w:r>
        <w:t xml:space="preserve">depending on reasoning mode</w:t>
      </w:r>
      <w:hyperlink r:id="rId67">
        <w:r>
          <w:rPr>
            <w:rStyle w:val="Hyperlink"/>
          </w:rPr>
          <w:t xml:space="preserve">[38]</w:t>
        </w:r>
      </w:hyperlink>
      <w:r>
        <w:t xml:space="preserve">.</w:t>
      </w:r>
    </w:p>
    <w:bookmarkEnd w:id="68"/>
    <w:bookmarkStart w:id="73" w:name="benchmarks-speed-reasoning"/>
    <w:p>
      <w:pPr>
        <w:pStyle w:val="Heading3"/>
      </w:pPr>
      <w:r>
        <w:t xml:space="preserve">Benchmarks, speed &amp; reasoning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Grok Code Fast 1</w:t>
      </w:r>
      <w:r>
        <w:t xml:space="preserve"> </w:t>
      </w:r>
      <w:r>
        <w:t xml:space="preserve">– Achieves</w:t>
      </w:r>
      <w:r>
        <w:t xml:space="preserve"> </w:t>
      </w:r>
      <w:r>
        <w:rPr>
          <w:b/>
          <w:bCs/>
        </w:rPr>
        <w:t xml:space="preserve">70.8 % on SWE‑bench Verified</w:t>
      </w:r>
      <w:r>
        <w:t xml:space="preserve"> </w:t>
      </w:r>
      <w:r>
        <w:t xml:space="preserve">(internal evaluation) and processes roughly</w:t>
      </w:r>
      <w:r>
        <w:t xml:space="preserve"> </w:t>
      </w:r>
      <w:r>
        <w:rPr>
          <w:b/>
          <w:bCs/>
        </w:rPr>
        <w:t xml:space="preserve">160–190 tokens/s</w:t>
      </w:r>
      <w:hyperlink r:id="rId69">
        <w:r>
          <w:rPr>
            <w:rStyle w:val="Hyperlink"/>
          </w:rPr>
          <w:t xml:space="preserve">[39]</w:t>
        </w:r>
      </w:hyperlink>
      <w:hyperlink r:id="rId70">
        <w:r>
          <w:rPr>
            <w:rStyle w:val="Hyperlink"/>
          </w:rPr>
          <w:t xml:space="preserve">[40]</w:t>
        </w:r>
      </w:hyperlink>
      <w:r>
        <w:t xml:space="preserve">. It’s optimized for agentic coding tasks, bug fixes and refactoring</w:t>
      </w:r>
      <w:hyperlink r:id="rId71">
        <w:r>
          <w:rPr>
            <w:rStyle w:val="Hyperlink"/>
          </w:rPr>
          <w:t xml:space="preserve">[41]</w:t>
        </w:r>
      </w:hyperlink>
      <w:r>
        <w:t xml:space="preserve">. Weakness: limited reasoning depth compared with larger models due to its lightweight transformer architecture</w:t>
      </w:r>
      <w:hyperlink r:id="rId69">
        <w:r>
          <w:rPr>
            <w:rStyle w:val="Hyperlink"/>
          </w:rPr>
          <w:t xml:space="preserve">[39]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Grok 4 Fast</w:t>
      </w:r>
      <w:r>
        <w:t xml:space="preserve"> </w:t>
      </w:r>
      <w:r>
        <w:t xml:space="preserve">– Performs comparably to Grok 4 across benchmarks while using</w:t>
      </w:r>
      <w:r>
        <w:t xml:space="preserve"> </w:t>
      </w:r>
      <w:r>
        <w:rPr>
          <w:b/>
          <w:bCs/>
        </w:rPr>
        <w:t xml:space="preserve">40 % fewer reasoning tokens</w:t>
      </w:r>
      <w:r>
        <w:t xml:space="preserve"> </w:t>
      </w:r>
      <w:r>
        <w:t xml:space="preserve">and offers improved agentic tool use</w:t>
      </w:r>
      <w:hyperlink r:id="rId66">
        <w:r>
          <w:rPr>
            <w:rStyle w:val="Hyperlink"/>
          </w:rPr>
          <w:t xml:space="preserve">[37]</w:t>
        </w:r>
      </w:hyperlink>
      <w:hyperlink r:id="rId72">
        <w:r>
          <w:rPr>
            <w:rStyle w:val="Hyperlink"/>
          </w:rPr>
          <w:t xml:space="preserve">[42]</w:t>
        </w:r>
      </w:hyperlink>
      <w:r>
        <w:t xml:space="preserve">. The unified architecture allows toggling between reasoning and quick‑response modes; reasoning mode reduces hallucinations and sycophancy at some cost to latency, while non‑reasoning returns answers faster</w:t>
      </w:r>
      <w:hyperlink r:id="rId65">
        <w:r>
          <w:rPr>
            <w:rStyle w:val="Hyperlink"/>
          </w:rPr>
          <w:t xml:space="preserve">[36]</w:t>
        </w:r>
      </w:hyperlink>
      <w:r>
        <w:t xml:space="preserve">. According to analyses, the model can deliver ~227 tokens/s and uses reasoning budgets more efficiently.</w:t>
      </w:r>
    </w:p>
    <w:bookmarkEnd w:id="73"/>
    <w:bookmarkStart w:id="75" w:name="strengths-weaknesses-1"/>
    <w:p>
      <w:pPr>
        <w:pStyle w:val="Heading3"/>
      </w:pPr>
      <w:r>
        <w:t xml:space="preserve">Strengths &amp; weaknesses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grok‑code‑fast‑1</w:t>
      </w:r>
      <w:r>
        <w:t xml:space="preserve"> </w:t>
      </w:r>
      <w:r>
        <w:t xml:space="preserve">– Specializes in coding; fast and cost‑efficient with high throughput. Weakness: smaller context (256 K) and lower reasoning depth; less suited for complex multi‑step reasoning</w:t>
      </w:r>
      <w:hyperlink r:id="rId69">
        <w:r>
          <w:rPr>
            <w:rStyle w:val="Hyperlink"/>
          </w:rPr>
          <w:t xml:space="preserve">[39]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grok‑4‑fast‑reasoning</w:t>
      </w:r>
      <w:r>
        <w:t xml:space="preserve"> </w:t>
      </w:r>
      <w:r>
        <w:t xml:space="preserve">– Uses the unified Grok 4 Fast model with reasoning turned on. Offers deep reasoning and reduced hallucination, at higher cost and slightly slower speed</w:t>
      </w:r>
      <w:hyperlink r:id="rId65">
        <w:r>
          <w:rPr>
            <w:rStyle w:val="Hyperlink"/>
          </w:rPr>
          <w:t xml:space="preserve">[36]</w:t>
        </w:r>
      </w:hyperlink>
      <w:r>
        <w:t xml:space="preserve">. Suitable for complex queries and tasks requiring chain‑of‑thought.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grok‑4‑fast‑non‑reasoning</w:t>
      </w:r>
      <w:r>
        <w:t xml:space="preserve"> </w:t>
      </w:r>
      <w:r>
        <w:t xml:space="preserve">– Same base model but with reasoning suppressed. Delivers the fastest responses and lower cost but with less explicit reasoning; recommended for quick answers and summarization</w:t>
      </w:r>
      <w:hyperlink r:id="rId74">
        <w:r>
          <w:rPr>
            <w:rStyle w:val="Hyperlink"/>
          </w:rPr>
          <w:t xml:space="preserve">[43]</w:t>
        </w:r>
      </w:hyperlink>
      <w:r>
        <w:t xml:space="preserve">.</w:t>
      </w:r>
    </w:p>
    <w:bookmarkEnd w:id="75"/>
    <w:bookmarkStart w:id="77" w:name="recommended-use-cases-2"/>
    <w:p>
      <w:pPr>
        <w:pStyle w:val="Heading3"/>
      </w:pPr>
      <w:r>
        <w:t xml:space="preserve">Recommended use cases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grok‑code‑fast‑1</w:t>
      </w:r>
      <w:r>
        <w:t xml:space="preserve"> </w:t>
      </w:r>
      <w:r>
        <w:t xml:space="preserve">– Agentic coding assistants, bug fixing, refactoring and code generation across diverse languages</w:t>
      </w:r>
      <w:hyperlink r:id="rId70">
        <w:r>
          <w:rPr>
            <w:rStyle w:val="Hyperlink"/>
          </w:rPr>
          <w:t xml:space="preserve">[40]</w:t>
        </w:r>
      </w:hyperlink>
      <w:r>
        <w:t xml:space="preserve">. 256K context window supports large codebases.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grok‑4‑fast‑reasoning</w:t>
      </w:r>
      <w:r>
        <w:t xml:space="preserve"> </w:t>
      </w:r>
      <w:r>
        <w:t xml:space="preserve">– Research agents, complex retrieval, planning and tasks needing deep chain‑of‑thought; also for search and multi‑hop question answering</w:t>
      </w:r>
      <w:hyperlink r:id="rId66">
        <w:r>
          <w:rPr>
            <w:rStyle w:val="Hyperlink"/>
          </w:rPr>
          <w:t xml:space="preserve">[37]</w:t>
        </w:r>
      </w:hyperlink>
      <w:hyperlink r:id="rId76">
        <w:r>
          <w:rPr>
            <w:rStyle w:val="Hyperlink"/>
          </w:rPr>
          <w:t xml:space="preserve">[44]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grok‑4‑fast‑non‑reasoning</w:t>
      </w:r>
      <w:r>
        <w:t xml:space="preserve"> </w:t>
      </w:r>
      <w:r>
        <w:t xml:space="preserve">– Latency‑sensitive chatbots, quick summarization, classification and tasks where reasoning isn’t necessary; choose this mode to save tokens and cost</w:t>
      </w:r>
      <w:hyperlink r:id="rId74">
        <w:r>
          <w:rPr>
            <w:rStyle w:val="Hyperlink"/>
          </w:rPr>
          <w:t xml:space="preserve">[43]</w:t>
        </w:r>
      </w:hyperlink>
      <w:r>
        <w:t xml:space="preserve">.</w:t>
      </w:r>
    </w:p>
    <w:bookmarkEnd w:id="77"/>
    <w:bookmarkStart w:id="78" w:name="technical-details-2"/>
    <w:p>
      <w:pPr>
        <w:pStyle w:val="Heading3"/>
      </w:pPr>
      <w:r>
        <w:t xml:space="preserve">Technical details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Context window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grok‑code‑fast‑1</w:t>
      </w:r>
      <w:r>
        <w:t xml:space="preserve"> </w:t>
      </w:r>
      <w:r>
        <w:t xml:space="preserve">supports</w:t>
      </w:r>
      <w:r>
        <w:t xml:space="preserve"> </w:t>
      </w:r>
      <w:r>
        <w:rPr>
          <w:b/>
          <w:bCs/>
        </w:rPr>
        <w:t xml:space="preserve">256 K tokens</w:t>
      </w:r>
      <w:hyperlink r:id="rId63">
        <w:r>
          <w:rPr>
            <w:rStyle w:val="Hyperlink"/>
          </w:rPr>
          <w:t xml:space="preserve">[34]</w:t>
        </w:r>
      </w:hyperlink>
      <w:r>
        <w:t xml:space="preserve">; both Grok 4 Fast variants support</w:t>
      </w:r>
      <w:r>
        <w:t xml:space="preserve"> </w:t>
      </w:r>
      <w:r>
        <w:rPr>
          <w:b/>
          <w:bCs/>
        </w:rPr>
        <w:t xml:space="preserve">2 M tokens</w:t>
      </w:r>
      <w:hyperlink r:id="rId66">
        <w:r>
          <w:rPr>
            <w:rStyle w:val="Hyperlink"/>
          </w:rPr>
          <w:t xml:space="preserve">[37]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Reasoning control</w:t>
      </w:r>
      <w:r>
        <w:t xml:space="preserve"> </w:t>
      </w:r>
      <w:r>
        <w:t xml:space="preserve">– Grok 4 Fast unifies reasoning and non‑reasoning weights; developers steer via system prompts or choose the reasoning vs non‑reasoning endpoints</w:t>
      </w:r>
      <w:hyperlink r:id="rId65">
        <w:r>
          <w:rPr>
            <w:rStyle w:val="Hyperlink"/>
          </w:rPr>
          <w:t xml:space="preserve">[36]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Price differences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grok‑4‑fast‑non‑reasoning</w:t>
      </w:r>
      <w:r>
        <w:t xml:space="preserve"> </w:t>
      </w:r>
      <w:r>
        <w:t xml:space="preserve">is slightly cheaper (starts at $0.20 input/$0.50 output per million tokens) compared with the reasoning mode (up to $0.40/$1.00)</w:t>
      </w:r>
      <w:hyperlink r:id="rId67">
        <w:r>
          <w:rPr>
            <w:rStyle w:val="Hyperlink"/>
          </w:rPr>
          <w:t xml:space="preserve">[38]</w:t>
        </w:r>
      </w:hyperlink>
      <w:r>
        <w:t xml:space="preserve">.</w:t>
      </w:r>
    </w:p>
    <w:bookmarkEnd w:id="78"/>
    <w:bookmarkStart w:id="79" w:name="grok-family-summary-table"/>
    <w:p>
      <w:pPr>
        <w:pStyle w:val="Heading3"/>
      </w:pPr>
      <w:r>
        <w:t xml:space="preserve">Grok family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(API ID)</w:t>
            </w:r>
          </w:p>
        </w:tc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Coding ability</w:t>
            </w:r>
          </w:p>
        </w:tc>
        <w:tc>
          <w:tcPr/>
          <w:p>
            <w:pPr>
              <w:pStyle w:val="Compact"/>
            </w:pPr>
            <w:r>
              <w:t xml:space="preserve">Reasoning support?</w:t>
            </w:r>
          </w:p>
        </w:tc>
        <w:tc>
          <w:tcPr/>
          <w:p>
            <w:pPr>
              <w:pStyle w:val="Compact"/>
            </w:pPr>
            <w:r>
              <w:t xml:space="preserve">Key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grok‑code‑fast‑1</w:t>
            </w:r>
          </w:p>
        </w:tc>
        <w:tc>
          <w:tcPr/>
          <w:p>
            <w:pPr>
              <w:pStyle w:val="Compact"/>
            </w:pPr>
            <w:r>
              <w:t xml:space="preserve">Aug 28 2025</w:t>
            </w:r>
            <w:hyperlink r:id="rId63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Agentic coding &amp; refactoring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</w:t>
            </w:r>
            <w:r>
              <w:t xml:space="preserve"> </w:t>
            </w:r>
            <w:r>
              <w:t xml:space="preserve">(~160–190 t/s)</w:t>
            </w:r>
            <w:hyperlink r:id="rId69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(70.8 % coding)</w:t>
            </w:r>
            <w:hyperlink r:id="rId70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Limited</w:t>
            </w:r>
            <w:r>
              <w:t xml:space="preserve"> </w:t>
            </w:r>
            <w:r>
              <w:t xml:space="preserve">– reasoning available but less deep</w:t>
            </w:r>
          </w:p>
        </w:tc>
        <w:tc>
          <w:tcPr/>
          <w:p>
            <w:pPr>
              <w:pStyle w:val="Compact"/>
            </w:pPr>
            <w:r>
              <w:t xml:space="preserve">Low‑cost, high‑throughput coding specialist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grok‑4‑fast‑reasoning</w:t>
            </w:r>
          </w:p>
        </w:tc>
        <w:tc>
          <w:tcPr/>
          <w:p>
            <w:pPr>
              <w:pStyle w:val="Compact"/>
            </w:pPr>
            <w:r>
              <w:t xml:space="preserve">Sept 19 2025</w:t>
            </w:r>
            <w:hyperlink r:id="rId6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Complex reasoning &amp; research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– slower than non‑reasoning but efficient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good</w:t>
            </w:r>
            <w:r>
              <w:t xml:space="preserve"> </w:t>
            </w:r>
            <w:r>
              <w:t xml:space="preserve">(close to Grok 4 performance)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– chain‑of‑thought reasoning with reduced hallucinations</w:t>
            </w:r>
            <w:hyperlink r:id="rId65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 M context, unified reasoning &amp; tool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grok‑4‑fast‑non‑reasoning</w:t>
            </w:r>
          </w:p>
        </w:tc>
        <w:tc>
          <w:tcPr/>
          <w:p>
            <w:pPr>
              <w:pStyle w:val="Compact"/>
            </w:pPr>
            <w:r>
              <w:t xml:space="preserve">Sept 19 2025</w:t>
            </w:r>
            <w:hyperlink r:id="rId6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Quick responses &amp; classification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Fastest</w:t>
            </w:r>
            <w:r>
              <w:t xml:space="preserve"> </w:t>
            </w:r>
            <w:r>
              <w:t xml:space="preserve">– minimal reasoning overhead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(slightly lower than reasoning)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– reasoning disabled; quick answers</w:t>
            </w:r>
            <w:hyperlink r:id="rId74">
              <w:r>
                <w:rPr>
                  <w:rStyle w:val="Hyperlink"/>
                </w:rPr>
                <w:t xml:space="preserve">[43]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Cost‑efficient high‑speed responses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Differences between reasoning and non‑reasoning versions:</w:t>
      </w:r>
      <w:r>
        <w:t xml:space="preserve"> </w:t>
      </w:r>
      <w:r>
        <w:t xml:space="preserve">both endpoints use the same weights but different prompts; reasoning mode produces step‑by‑step thoughts and reduces hallucinations while non‑reasoning returns concise answers quickly</w:t>
      </w:r>
      <w:hyperlink r:id="rId65">
        <w:r>
          <w:rPr>
            <w:rStyle w:val="Hyperlink"/>
          </w:rPr>
          <w:t xml:space="preserve">[36]</w:t>
        </w:r>
      </w:hyperlink>
      <w:r>
        <w:t xml:space="preserve">.</w:t>
      </w:r>
      <w:r>
        <w:br/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grok‑code‑fast‑1</w:t>
      </w:r>
      <w:r>
        <w:rPr>
          <w:b/>
          <w:bCs/>
        </w:rPr>
        <w:t xml:space="preserve"> </w:t>
      </w:r>
      <w:r>
        <w:rPr>
          <w:b/>
          <w:bCs/>
        </w:rPr>
        <w:t xml:space="preserve">optimized for code?</w:t>
      </w:r>
      <w:r>
        <w:t xml:space="preserve"> Yes, it is explicitly tuned for agentic coding tasks and refactoring</w:t>
      </w:r>
      <w:hyperlink r:id="rId71">
        <w:r>
          <w:rPr>
            <w:rStyle w:val="Hyperlink"/>
          </w:rPr>
          <w:t xml:space="preserve">[41]</w:t>
        </w:r>
      </w:hyperlink>
      <w:r>
        <w:t xml:space="preserve">.</w:t>
      </w:r>
      <w:r>
        <w:br/>
      </w:r>
      <w:r>
        <w:rPr>
          <w:b/>
          <w:bCs/>
        </w:rPr>
        <w:t xml:space="preserve">Which is fastest?</w:t>
      </w:r>
      <w:r>
        <w:t xml:space="preserve"> </w:t>
      </w:r>
      <w:r>
        <w:rPr>
          <w:rStyle w:val="VerbatimChar"/>
        </w:rPr>
        <w:t xml:space="preserve">grok‑4‑fast‑non‑reasoning</w:t>
      </w:r>
      <w:r>
        <w:t xml:space="preserve"> </w:t>
      </w:r>
      <w:r>
        <w:t xml:space="preserve">generally offers the fastest responses, though</w:t>
      </w:r>
      <w:r>
        <w:t xml:space="preserve"> </w:t>
      </w:r>
      <w:r>
        <w:rPr>
          <w:rStyle w:val="VerbatimChar"/>
        </w:rPr>
        <w:t xml:space="preserve">grok‑code‑fast‑1</w:t>
      </w:r>
      <w:r>
        <w:t xml:space="preserve"> </w:t>
      </w:r>
      <w:r>
        <w:t xml:space="preserve">has high throughput for pure coding tasks</w:t>
      </w:r>
      <w:hyperlink r:id="rId69">
        <w:r>
          <w:rPr>
            <w:rStyle w:val="Hyperlink"/>
          </w:rPr>
          <w:t xml:space="preserve">[39]</w:t>
        </w:r>
      </w:hyperlink>
      <w:r>
        <w:t xml:space="preserve">.</w:t>
      </w:r>
      <w:r>
        <w:br/>
      </w:r>
      <w:r>
        <w:rPr>
          <w:b/>
          <w:bCs/>
        </w:rPr>
        <w:t xml:space="preserve">Which is most capable?</w:t>
      </w:r>
      <w:r>
        <w:t xml:space="preserve"> </w:t>
      </w:r>
      <w:r>
        <w:rPr>
          <w:rStyle w:val="VerbatimChar"/>
        </w:rPr>
        <w:t xml:space="preserve">grok‑4‑fast‑reasoning</w:t>
      </w:r>
      <w:r>
        <w:t xml:space="preserve"> </w:t>
      </w:r>
      <w:r>
        <w:t xml:space="preserve">provides the deepest reasoning and comparable performance to the full Grok 4 while using fewer tokens</w:t>
      </w:r>
      <w:hyperlink r:id="rId66">
        <w:r>
          <w:rPr>
            <w:rStyle w:val="Hyperlink"/>
          </w:rPr>
          <w:t xml:space="preserve">[37]</w:t>
        </w:r>
      </w:hyperlink>
      <w:r>
        <w:t xml:space="preserve">.</w:t>
      </w:r>
    </w:p>
    <w:bookmarkEnd w:id="79"/>
    <w:bookmarkEnd w:id="80"/>
    <w:bookmarkStart w:id="96" w:name="google-gemini-2.5-family"/>
    <w:p>
      <w:pPr>
        <w:pStyle w:val="Heading2"/>
      </w:pPr>
      <w:r>
        <w:t xml:space="preserve">4 Google: Gemini 2.5 Family</w:t>
      </w:r>
    </w:p>
    <w:bookmarkStart w:id="86" w:name="release-pricing-1"/>
    <w:p>
      <w:pPr>
        <w:pStyle w:val="Heading3"/>
      </w:pPr>
      <w:r>
        <w:t xml:space="preserve">Release &amp; pricing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Gemini 2.5 Pro</w:t>
      </w:r>
      <w:r>
        <w:t xml:space="preserve"> </w:t>
      </w:r>
      <w:r>
        <w:t xml:space="preserve">– Stable release launched</w:t>
      </w:r>
      <w:r>
        <w:t xml:space="preserve"> </w:t>
      </w:r>
      <w:r>
        <w:rPr>
          <w:b/>
          <w:bCs/>
        </w:rPr>
        <w:t xml:space="preserve">June 17 2025</w:t>
      </w:r>
      <w:hyperlink r:id="rId81">
        <w:r>
          <w:rPr>
            <w:rStyle w:val="Hyperlink"/>
          </w:rPr>
          <w:t xml:space="preserve">[45]</w:t>
        </w:r>
      </w:hyperlink>
      <w:r>
        <w:t xml:space="preserve">. Designed as Google’s</w:t>
      </w:r>
      <w:r>
        <w:t xml:space="preserve"> </w:t>
      </w:r>
      <w:r>
        <w:rPr>
          <w:b/>
          <w:bCs/>
        </w:rPr>
        <w:t xml:space="preserve">state‑of‑the‑art thinking model</w:t>
      </w:r>
      <w:r>
        <w:t xml:space="preserve"> </w:t>
      </w:r>
      <w:r>
        <w:t xml:space="preserve">for complex reasoning, long context and large multimodal inputs. Pricing is not explicitly listed in the model card, but the Pro tier is generally higher than Flash/Flash‑Lite.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Gemini 2.5 Flash</w:t>
      </w:r>
      <w:r>
        <w:t xml:space="preserve"> </w:t>
      </w:r>
      <w:r>
        <w:t xml:space="preserve">– Stable release also on</w:t>
      </w:r>
      <w:r>
        <w:t xml:space="preserve"> </w:t>
      </w:r>
      <w:r>
        <w:rPr>
          <w:b/>
          <w:bCs/>
        </w:rPr>
        <w:t xml:space="preserve">June 17 2025</w:t>
      </w:r>
      <w:hyperlink r:id="rId81">
        <w:r>
          <w:rPr>
            <w:rStyle w:val="Hyperlink"/>
          </w:rPr>
          <w:t xml:space="preserve">[45]</w:t>
        </w:r>
      </w:hyperlink>
      <w:r>
        <w:t xml:space="preserve">. Google describes it as its</w:t>
      </w:r>
      <w:r>
        <w:t xml:space="preserve"> </w:t>
      </w:r>
      <w:r>
        <w:rPr>
          <w:b/>
          <w:bCs/>
        </w:rPr>
        <w:t xml:space="preserve">best price‑performance model</w:t>
      </w:r>
      <w:r>
        <w:t xml:space="preserve">, optimized for large‑scale processing and agentic tasks with reasoning support</w:t>
      </w:r>
      <w:hyperlink r:id="rId82">
        <w:r>
          <w:rPr>
            <w:rStyle w:val="Hyperlink"/>
          </w:rPr>
          <w:t xml:space="preserve">[46]</w:t>
        </w:r>
      </w:hyperlink>
      <w:r>
        <w:t xml:space="preserve">. Pricing has not been officially published, but developer blogs indicate moderate costs.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Gemini 2.5 Flash‑Lite</w:t>
      </w:r>
      <w:r>
        <w:t xml:space="preserve"> </w:t>
      </w:r>
      <w:r>
        <w:t xml:space="preserve">– First stable release on</w:t>
      </w:r>
      <w:r>
        <w:t xml:space="preserve"> </w:t>
      </w:r>
      <w:r>
        <w:rPr>
          <w:b/>
          <w:bCs/>
        </w:rPr>
        <w:t xml:space="preserve">July 22 2025</w:t>
      </w:r>
      <w:hyperlink r:id="rId83">
        <w:r>
          <w:rPr>
            <w:rStyle w:val="Hyperlink"/>
          </w:rPr>
          <w:t xml:space="preserve">[47]</w:t>
        </w:r>
      </w:hyperlink>
      <w:r>
        <w:t xml:space="preserve">. It is marketed as the</w:t>
      </w:r>
      <w:r>
        <w:t xml:space="preserve"> </w:t>
      </w:r>
      <w:r>
        <w:rPr>
          <w:b/>
          <w:bCs/>
        </w:rPr>
        <w:t xml:space="preserve">fastest and lowest‑cost model</w:t>
      </w:r>
      <w:r>
        <w:t xml:space="preserve"> </w:t>
      </w:r>
      <w:r>
        <w:t xml:space="preserve">in the Gemini 2.5 family, priced at</w:t>
      </w:r>
      <w:r>
        <w:t xml:space="preserve"> </w:t>
      </w:r>
      <w:r>
        <w:rPr>
          <w:b/>
          <w:bCs/>
        </w:rPr>
        <w:t xml:space="preserve">$0.10/1M input tokens and $0.40/1M output tokens</w:t>
      </w:r>
      <w:r>
        <w:t xml:space="preserve">, with a 1 M token context window and 65 K output tokens</w:t>
      </w:r>
      <w:hyperlink r:id="rId83">
        <w:r>
          <w:rPr>
            <w:rStyle w:val="Hyperlink"/>
          </w:rPr>
          <w:t xml:space="preserve">[47]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Updated versions (aliased as</w:t>
      </w:r>
      <w:r>
        <w:t xml:space="preserve"> </w:t>
      </w:r>
      <w:r>
        <w:rPr>
          <w:rStyle w:val="VerbatimChar"/>
        </w:rPr>
        <w:t xml:space="preserve">gemini‑flash‑latest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gemini‑flash‑lite‑latest</w:t>
      </w:r>
      <w:r>
        <w:t xml:space="preserve">) were announced</w:t>
      </w:r>
      <w:r>
        <w:t xml:space="preserve"> </w:t>
      </w:r>
      <w:r>
        <w:rPr>
          <w:b/>
          <w:bCs/>
        </w:rPr>
        <w:t xml:space="preserve">Sept 25 2025</w:t>
      </w:r>
      <w:r>
        <w:t xml:space="preserve">, offering improved tool use and reduced verbosity; Flash gained ~5 % on SWE‑bench Verified coding tasks</w:t>
      </w:r>
      <w:hyperlink r:id="rId84">
        <w:r>
          <w:rPr>
            <w:rStyle w:val="Hyperlink"/>
          </w:rPr>
          <w:t xml:space="preserve">[48]</w:t>
        </w:r>
      </w:hyperlink>
      <w:hyperlink r:id="rId85">
        <w:r>
          <w:rPr>
            <w:rStyle w:val="Hyperlink"/>
          </w:rPr>
          <w:t xml:space="preserve">[49]</w:t>
        </w:r>
      </w:hyperlink>
      <w:r>
        <w:t xml:space="preserve">.</w:t>
      </w:r>
    </w:p>
    <w:bookmarkEnd w:id="86"/>
    <w:bookmarkStart w:id="90" w:name="performance-reasoning-capabilities"/>
    <w:p>
      <w:pPr>
        <w:pStyle w:val="Heading3"/>
      </w:pPr>
      <w:r>
        <w:t xml:space="preserve">Performance &amp; reasoning capabilities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Gemini 2.5 Pro</w:t>
      </w:r>
      <w:r>
        <w:t xml:space="preserve"> </w:t>
      </w:r>
      <w:r>
        <w:t xml:space="preserve">– described in the API docs as the</w:t>
      </w:r>
      <w:r>
        <w:t xml:space="preserve"> </w:t>
      </w:r>
      <w:r>
        <w:rPr>
          <w:b/>
          <w:bCs/>
        </w:rPr>
        <w:t xml:space="preserve">state‑of‑the‑art thinking model</w:t>
      </w:r>
      <w:r>
        <w:t xml:space="preserve"> </w:t>
      </w:r>
      <w:r>
        <w:t xml:space="preserve">capable of reasoning over complex problems in code, math and STEM</w:t>
      </w:r>
      <w:hyperlink r:id="rId87">
        <w:r>
          <w:rPr>
            <w:rStyle w:val="Hyperlink"/>
          </w:rPr>
          <w:t xml:space="preserve">[50]</w:t>
        </w:r>
      </w:hyperlink>
      <w:r>
        <w:t xml:space="preserve">. Supports thinking (chain‑of‑thought), function calling, code execution and search grounding. Context window:</w:t>
      </w:r>
      <w:r>
        <w:t xml:space="preserve"> </w:t>
      </w:r>
      <w:r>
        <w:rPr>
          <w:b/>
          <w:bCs/>
        </w:rPr>
        <w:t xml:space="preserve">1 048 576 input tokens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65 536 output tokens</w:t>
      </w:r>
      <w:hyperlink r:id="rId88">
        <w:r>
          <w:rPr>
            <w:rStyle w:val="Hyperlink"/>
          </w:rPr>
          <w:t xml:space="preserve">[51]</w:t>
        </w:r>
      </w:hyperlink>
      <w:r>
        <w:t xml:space="preserve">. The Keyword blog noted a coding score of</w:t>
      </w:r>
      <w:r>
        <w:t xml:space="preserve"> </w:t>
      </w:r>
      <w:r>
        <w:rPr>
          <w:b/>
          <w:bCs/>
        </w:rPr>
        <w:t xml:space="preserve">63.8 % on SWE‑bench Verified</w:t>
      </w:r>
      <w:r>
        <w:t xml:space="preserve"> </w:t>
      </w:r>
      <w:r>
        <w:t xml:space="preserve">and a 1 M context window with a planned 2 M future update</w:t>
      </w:r>
      <w:hyperlink r:id="rId89">
        <w:r>
          <w:rPr>
            <w:rStyle w:val="Hyperlink"/>
          </w:rPr>
          <w:t xml:space="preserve">[52]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Gemini 2.5 Flash</w:t>
      </w:r>
      <w:r>
        <w:t xml:space="preserve"> </w:t>
      </w:r>
      <w:r>
        <w:t xml:space="preserve">– optimized for</w:t>
      </w:r>
      <w:r>
        <w:t xml:space="preserve"> </w:t>
      </w:r>
      <w:r>
        <w:rPr>
          <w:b/>
          <w:bCs/>
        </w:rPr>
        <w:t xml:space="preserve">price‑performance</w:t>
      </w:r>
      <w:r>
        <w:t xml:space="preserve"> </w:t>
      </w:r>
      <w:r>
        <w:t xml:space="preserve">with reasoning support; recommended for large‑scale, low‑latency tasks and agentic use cases</w:t>
      </w:r>
      <w:hyperlink r:id="rId82">
        <w:r>
          <w:rPr>
            <w:rStyle w:val="Hyperlink"/>
          </w:rPr>
          <w:t xml:space="preserve">[46]</w:t>
        </w:r>
      </w:hyperlink>
      <w:r>
        <w:t xml:space="preserve">. Shares the same token limits as Pro (1 M input / 65 K output)</w:t>
      </w:r>
      <w:hyperlink r:id="rId88">
        <w:r>
          <w:rPr>
            <w:rStyle w:val="Hyperlink"/>
          </w:rPr>
          <w:t xml:space="preserve">[53]</w:t>
        </w:r>
      </w:hyperlink>
      <w:r>
        <w:t xml:space="preserve">. Developer updates claim improved agentic tool use and a ~5 % coding performance gain over earlier Flash versions</w:t>
      </w:r>
      <w:hyperlink r:id="rId84">
        <w:r>
          <w:rPr>
            <w:rStyle w:val="Hyperlink"/>
          </w:rPr>
          <w:t xml:space="preserve">[48]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Gemini 2.5 Flash‑Lite</w:t>
      </w:r>
      <w:r>
        <w:t xml:space="preserve"> </w:t>
      </w:r>
      <w:r>
        <w:t xml:space="preserve">– fastest variant, optimized for</w:t>
      </w:r>
      <w:r>
        <w:t xml:space="preserve"> </w:t>
      </w:r>
      <w:r>
        <w:rPr>
          <w:b/>
          <w:bCs/>
        </w:rPr>
        <w:t xml:space="preserve">cost‑efficiency and high throughput</w:t>
      </w:r>
      <w:r>
        <w:t xml:space="preserve">. Supports reasoning (with a controllable thinking budget) and the same 1 M/65 K token limits</w:t>
      </w:r>
      <w:hyperlink r:id="rId83">
        <w:r>
          <w:rPr>
            <w:rStyle w:val="Hyperlink"/>
          </w:rPr>
          <w:t xml:space="preserve">[47]</w:t>
        </w:r>
      </w:hyperlink>
      <w:hyperlink r:id="rId88">
        <w:r>
          <w:rPr>
            <w:rStyle w:val="Hyperlink"/>
          </w:rPr>
          <w:t xml:space="preserve">[54]</w:t>
        </w:r>
      </w:hyperlink>
      <w:r>
        <w:t xml:space="preserve">. Best for latency‑sensitive tasks like translation and classification. Its developer blog emphasises that it’s the lowest‑cost model with reasoning that can be toggled on when needed</w:t>
      </w:r>
      <w:hyperlink r:id="rId83">
        <w:r>
          <w:rPr>
            <w:rStyle w:val="Hyperlink"/>
          </w:rPr>
          <w:t xml:space="preserve">[47]</w:t>
        </w:r>
      </w:hyperlink>
      <w:r>
        <w:t xml:space="preserve">.</w:t>
      </w:r>
    </w:p>
    <w:bookmarkEnd w:id="90"/>
    <w:bookmarkStart w:id="91" w:name="strengths-weaknesses-2"/>
    <w:p>
      <w:pPr>
        <w:pStyle w:val="Heading3"/>
      </w:pPr>
      <w:r>
        <w:t xml:space="preserve">Strengths &amp; weaknesses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Gemini 2.5 Pro</w:t>
      </w:r>
      <w:r>
        <w:t xml:space="preserve"> </w:t>
      </w:r>
      <w:r>
        <w:t xml:space="preserve">– best reasoning accuracy and multimodal handling; strong coding performance (63.8 % SWE‑bench)</w:t>
      </w:r>
      <w:hyperlink r:id="rId89">
        <w:r>
          <w:rPr>
            <w:rStyle w:val="Hyperlink"/>
          </w:rPr>
          <w:t xml:space="preserve">[52]</w:t>
        </w:r>
      </w:hyperlink>
      <w:r>
        <w:t xml:space="preserve">. Weakness: higher cost and slightly slower than Flash/Flash‑Lite.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Gemini 2.5 Flash</w:t>
      </w:r>
      <w:r>
        <w:t xml:space="preserve"> </w:t>
      </w:r>
      <w:r>
        <w:t xml:space="preserve">– offers an excellent balance of cost, speed and reasoning support; improvements in agentic tool use and 5 % better coding performance after the September update</w:t>
      </w:r>
      <w:hyperlink r:id="rId84">
        <w:r>
          <w:rPr>
            <w:rStyle w:val="Hyperlink"/>
          </w:rPr>
          <w:t xml:space="preserve">[48]</w:t>
        </w:r>
      </w:hyperlink>
      <w:r>
        <w:t xml:space="preserve">. Weakness: less capable than Pro on the hardest reasoning tasks.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Gemini 2.5 Flash‑Lite</w:t>
      </w:r>
      <w:r>
        <w:t xml:space="preserve"> </w:t>
      </w:r>
      <w:r>
        <w:t xml:space="preserve">– prioritizes speed and low cost; extremely fast with the same long context, but may sacrifice some accuracy and reasoning depth</w:t>
      </w:r>
      <w:hyperlink r:id="rId83">
        <w:r>
          <w:rPr>
            <w:rStyle w:val="Hyperlink"/>
          </w:rPr>
          <w:t xml:space="preserve">[47]</w:t>
        </w:r>
      </w:hyperlink>
      <w:r>
        <w:t xml:space="preserve">.</w:t>
      </w:r>
    </w:p>
    <w:bookmarkEnd w:id="91"/>
    <w:bookmarkStart w:id="92" w:name="recommended-use-cases-3"/>
    <w:p>
      <w:pPr>
        <w:pStyle w:val="Heading3"/>
      </w:pPr>
      <w:r>
        <w:t xml:space="preserve">Recommended use cases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2.5 Pro</w:t>
      </w:r>
      <w:r>
        <w:t xml:space="preserve"> </w:t>
      </w:r>
      <w:r>
        <w:t xml:space="preserve">– complex reasoning tasks, large document/code analysis, multi‑modal queries and advanced agentic workflows</w:t>
      </w:r>
      <w:hyperlink r:id="rId87">
        <w:r>
          <w:rPr>
            <w:rStyle w:val="Hyperlink"/>
          </w:rPr>
          <w:t xml:space="preserve">[50]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Flash</w:t>
      </w:r>
      <w:r>
        <w:t xml:space="preserve"> </w:t>
      </w:r>
      <w:r>
        <w:t xml:space="preserve">– large‑scale processing, high‑volume tasks requiring quick responses and reasonable reasoning, such as customer support bots, summarization and data extraction</w:t>
      </w:r>
      <w:hyperlink r:id="rId82">
        <w:r>
          <w:rPr>
            <w:rStyle w:val="Hyperlink"/>
          </w:rPr>
          <w:t xml:space="preserve">[46]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Flash‑Lite</w:t>
      </w:r>
      <w:r>
        <w:t xml:space="preserve"> </w:t>
      </w:r>
      <w:r>
        <w:t xml:space="preserve">– latency‑sensitive and cost‑constrained workloads like classification, translation and lightweight agents</w:t>
      </w:r>
      <w:hyperlink r:id="rId83">
        <w:r>
          <w:rPr>
            <w:rStyle w:val="Hyperlink"/>
          </w:rPr>
          <w:t xml:space="preserve">[47]</w:t>
        </w:r>
      </w:hyperlink>
      <w:r>
        <w:t xml:space="preserve">.</w:t>
      </w:r>
    </w:p>
    <w:bookmarkEnd w:id="92"/>
    <w:bookmarkStart w:id="94" w:name="technical-details-3"/>
    <w:p>
      <w:pPr>
        <w:pStyle w:val="Heading3"/>
      </w:pPr>
      <w:r>
        <w:t xml:space="preserve">Technical details</w:t>
      </w:r>
    </w:p>
    <w:p>
      <w:pPr>
        <w:pStyle w:val="FirstParagraph"/>
      </w:pPr>
      <w:r>
        <w:t xml:space="preserve">All Gemini 2.5 models share a</w:t>
      </w:r>
      <w:r>
        <w:t xml:space="preserve"> </w:t>
      </w:r>
      <w:r>
        <w:rPr>
          <w:b/>
          <w:bCs/>
        </w:rPr>
        <w:t xml:space="preserve">1 million token input limit and 65 K output limit</w:t>
      </w:r>
      <w:hyperlink r:id="rId88">
        <w:r>
          <w:rPr>
            <w:rStyle w:val="Hyperlink"/>
          </w:rPr>
          <w:t xml:space="preserve">[51]</w:t>
        </w:r>
      </w:hyperlink>
      <w:hyperlink r:id="rId88">
        <w:r>
          <w:rPr>
            <w:rStyle w:val="Hyperlink"/>
          </w:rPr>
          <w:t xml:space="preserve">[54]</w:t>
        </w:r>
      </w:hyperlink>
      <w:r>
        <w:t xml:space="preserve">. They support</w:t>
      </w:r>
      <w:r>
        <w:t xml:space="preserve"> </w:t>
      </w:r>
      <w:r>
        <w:rPr>
          <w:b/>
          <w:bCs/>
        </w:rPr>
        <w:t xml:space="preserve">code execution, function calling, search grounding, structured outputs and thinking</w:t>
      </w:r>
      <w:r>
        <w:t xml:space="preserve"> </w:t>
      </w:r>
      <w:r>
        <w:t xml:space="preserve">(chain‑of‑thought)</w:t>
      </w:r>
      <w:hyperlink r:id="rId93">
        <w:r>
          <w:rPr>
            <w:rStyle w:val="Hyperlink"/>
          </w:rPr>
          <w:t xml:space="preserve">[55]</w:t>
        </w:r>
      </w:hyperlink>
      <w:hyperlink r:id="rId88">
        <w:r>
          <w:rPr>
            <w:rStyle w:val="Hyperlink"/>
          </w:rPr>
          <w:t xml:space="preserve">[56]</w:t>
        </w:r>
      </w:hyperlink>
      <w:hyperlink r:id="rId88">
        <w:r>
          <w:rPr>
            <w:rStyle w:val="Hyperlink"/>
          </w:rPr>
          <w:t xml:space="preserve">[57]</w:t>
        </w:r>
      </w:hyperlink>
      <w:r>
        <w:t xml:space="preserve">. The Flash‑Lite blog points out that thinking can be toggled on for deeper reasoning while remaining cost‑efficient</w:t>
      </w:r>
      <w:hyperlink r:id="rId83">
        <w:r>
          <w:rPr>
            <w:rStyle w:val="Hyperlink"/>
          </w:rPr>
          <w:t xml:space="preserve">[47]</w:t>
        </w:r>
      </w:hyperlink>
      <w:r>
        <w:t xml:space="preserve">.</w:t>
      </w:r>
    </w:p>
    <w:bookmarkEnd w:id="94"/>
    <w:bookmarkStart w:id="95" w:name="gemini-2.5-family-summary-table"/>
    <w:p>
      <w:pPr>
        <w:pStyle w:val="Heading3"/>
      </w:pPr>
      <w:r>
        <w:t xml:space="preserve">Gemini 2.5 family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(API ID)</w:t>
            </w:r>
          </w:p>
        </w:tc>
        <w:tc>
          <w:tcPr/>
          <w:p>
            <w:pPr>
              <w:pStyle w:val="Compact"/>
            </w:pPr>
            <w:r>
              <w:t xml:space="preserve">Released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Coding ability</w:t>
            </w:r>
          </w:p>
        </w:tc>
        <w:tc>
          <w:tcPr/>
          <w:p>
            <w:pPr>
              <w:pStyle w:val="Compact"/>
            </w:pPr>
            <w:r>
              <w:t xml:space="preserve">Reasoning support?</w:t>
            </w:r>
          </w:p>
        </w:tc>
        <w:tc>
          <w:tcPr/>
          <w:p>
            <w:pPr>
              <w:pStyle w:val="Compact"/>
            </w:pPr>
            <w:r>
              <w:t xml:space="preserve">Key strength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gemini‑2.5‑pro</w:t>
            </w:r>
          </w:p>
        </w:tc>
        <w:tc>
          <w:tcPr/>
          <w:p>
            <w:pPr>
              <w:pStyle w:val="Compact"/>
            </w:pPr>
            <w:r>
              <w:t xml:space="preserve">Jun 17 2025</w:t>
            </w:r>
            <w:hyperlink r:id="rId81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Complex reasoning &amp; multimodal 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Slowest</w:t>
            </w:r>
            <w:r>
              <w:t xml:space="preserve"> </w:t>
            </w:r>
            <w:r>
              <w:t xml:space="preserve">among 2.5 models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 </w:t>
            </w:r>
            <w:r>
              <w:t xml:space="preserve">(63.8 % SWE‑bench)</w:t>
            </w:r>
            <w:hyperlink r:id="rId89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– chain‑of‑thought and large context</w:t>
            </w:r>
            <w:hyperlink r:id="rId88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Highest reasoning &amp; multimodal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gemini‑flash‑latest</w:t>
            </w:r>
          </w:p>
        </w:tc>
        <w:tc>
          <w:tcPr/>
          <w:p>
            <w:pPr>
              <w:pStyle w:val="Compact"/>
            </w:pPr>
            <w:r>
              <w:t xml:space="preserve">Jun 17 2025 (updated Sept 25 2025)</w:t>
            </w:r>
            <w:hyperlink r:id="rId81">
              <w:r>
                <w:rPr>
                  <w:rStyle w:val="Hyperlink"/>
                </w:rPr>
                <w:t xml:space="preserve">[45]</w:t>
              </w:r>
            </w:hyperlink>
            <w:hyperlink r:id="rId84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High‑volume agentic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Good</w:t>
            </w:r>
            <w:r>
              <w:t xml:space="preserve">; gained ~5 % coding improvement after update</w:t>
            </w:r>
            <w:hyperlink r:id="rId84">
              <w:r>
                <w:rPr>
                  <w:rStyle w:val="Hyperlink"/>
                </w:rPr>
                <w:t xml:space="preserve">[48]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– thinking supported</w:t>
            </w:r>
            <w:hyperlink r:id="rId88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Best price‑performance balance with 1M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gemini‑flash‑lite‑latest</w:t>
            </w:r>
          </w:p>
        </w:tc>
        <w:tc>
          <w:tcPr/>
          <w:p>
            <w:pPr>
              <w:pStyle w:val="Compact"/>
            </w:pPr>
            <w:r>
              <w:t xml:space="preserve">Jul 22 2025</w:t>
            </w:r>
            <w:hyperlink r:id="rId83">
              <w:r>
                <w:rPr>
                  <w:rStyle w:val="Hyperlink"/>
                </w:rPr>
                <w:t xml:space="preserve">[47]</w:t>
              </w:r>
            </w:hyperlink>
            <w:r>
              <w:t xml:space="preserve"> </w:t>
            </w:r>
            <w:r>
              <w:t xml:space="preserve">(updated Sept 25 2025</w:t>
            </w:r>
            <w:hyperlink r:id="rId85">
              <w:r>
                <w:rPr>
                  <w:rStyle w:val="Hyperlink"/>
                </w:rPr>
                <w:t xml:space="preserve">[49]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Latency‑sensitive &amp; cost‑constrained tasks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Fastest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Fair</w:t>
            </w:r>
            <w:r>
              <w:t xml:space="preserve">; some reasoning trade‑off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– thinking can be toggled</w:t>
            </w:r>
            <w:hyperlink r:id="rId83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Lowest cost, high throughput, 1M context</w:t>
            </w:r>
          </w:p>
        </w:tc>
      </w:tr>
    </w:tbl>
    <w:p>
      <w:pPr>
        <w:pStyle w:val="BodyText"/>
      </w:pPr>
      <w:r>
        <w:rPr>
          <w:b/>
          <w:bCs/>
        </w:rPr>
        <w:t xml:space="preserve">Which is fastest?</w:t>
      </w:r>
      <w:r>
        <w:t xml:space="preserve"> </w:t>
      </w:r>
      <w:r>
        <w:rPr>
          <w:rStyle w:val="VerbatimChar"/>
        </w:rPr>
        <w:t xml:space="preserve">gemini‑flash‑lite‑latest</w:t>
      </w:r>
      <w:r>
        <w:t xml:space="preserve"> </w:t>
      </w:r>
      <w:r>
        <w:t xml:space="preserve">is the fastest and lowest‑cost variant</w:t>
      </w:r>
      <w:hyperlink r:id="rId83">
        <w:r>
          <w:rPr>
            <w:rStyle w:val="Hyperlink"/>
          </w:rPr>
          <w:t xml:space="preserve">[47]</w:t>
        </w:r>
      </w:hyperlink>
      <w:r>
        <w:t xml:space="preserve">.</w:t>
      </w:r>
      <w:r>
        <w:br/>
      </w:r>
      <w:r>
        <w:rPr>
          <w:b/>
          <w:bCs/>
        </w:rPr>
        <w:t xml:space="preserve">Which has thinking/reasoning capabilities?</w:t>
      </w:r>
      <w:r>
        <w:t xml:space="preserve"> All three models support the</w:t>
      </w:r>
      <w:r>
        <w:t xml:space="preserve"> </w:t>
      </w:r>
      <w:r>
        <w:rPr>
          <w:b/>
          <w:bCs/>
        </w:rPr>
        <w:t xml:space="preserve">thinking</w:t>
      </w:r>
      <w:r>
        <w:t xml:space="preserve"> </w:t>
      </w:r>
      <w:r>
        <w:t xml:space="preserve">feature (chain‑of‑thought), although Flash‑Lite allows it to be toggled on to save cost</w:t>
      </w:r>
      <w:hyperlink r:id="rId83">
        <w:r>
          <w:rPr>
            <w:rStyle w:val="Hyperlink"/>
          </w:rPr>
          <w:t xml:space="preserve">[47]</w:t>
        </w:r>
      </w:hyperlink>
      <w:r>
        <w:t xml:space="preserve">.</w:t>
      </w:r>
      <w:r>
        <w:br/>
      </w:r>
      <w:r>
        <w:rPr>
          <w:b/>
          <w:bCs/>
        </w:rPr>
        <w:t xml:space="preserve">Difference between Flash and Flash‑Lite:</w:t>
      </w:r>
      <w:r>
        <w:t xml:space="preserve"> </w:t>
      </w:r>
      <w:r>
        <w:t xml:space="preserve">Flash offers better price‑performance with higher accuracy and improved agentic tool use, while Flash‑Lite prioritizes speed and cost at some expense of accuracy</w:t>
      </w:r>
      <w:hyperlink r:id="rId83">
        <w:r>
          <w:rPr>
            <w:rStyle w:val="Hyperlink"/>
          </w:rPr>
          <w:t xml:space="preserve">[47]</w:t>
        </w:r>
      </w:hyperlink>
      <w:hyperlink r:id="rId84">
        <w:r>
          <w:rPr>
            <w:rStyle w:val="Hyperlink"/>
          </w:rPr>
          <w:t xml:space="preserve">[48]</w:t>
        </w:r>
      </w:hyperlink>
      <w:r>
        <w:t xml:space="preserve">.</w:t>
      </w:r>
      <w:r>
        <w:br/>
      </w:r>
      <w:r>
        <w:rPr>
          <w:b/>
          <w:bCs/>
        </w:rPr>
        <w:t xml:space="preserve">Best for coding tasks?</w:t>
      </w:r>
      <w:r>
        <w:t xml:space="preserve"> </w:t>
      </w:r>
      <w:r>
        <w:rPr>
          <w:rStyle w:val="VerbatimChar"/>
        </w:rPr>
        <w:t xml:space="preserve">gemini‑2.5‑pro</w:t>
      </w:r>
      <w:r>
        <w:t xml:space="preserve"> </w:t>
      </w:r>
      <w:r>
        <w:t xml:space="preserve">remains the most capable for coding, scoring 63.8 % on SWE‑bench Verified</w:t>
      </w:r>
      <w:hyperlink r:id="rId89">
        <w:r>
          <w:rPr>
            <w:rStyle w:val="Hyperlink"/>
          </w:rPr>
          <w:t xml:space="preserve">[52]</w:t>
        </w:r>
      </w:hyperlink>
      <w:r>
        <w:t xml:space="preserve">. Flash and Flash‑Lite trade accuracy for throughput and cost.</w:t>
      </w:r>
    </w:p>
    <w:bookmarkEnd w:id="95"/>
    <w:bookmarkEnd w:id="96"/>
    <w:bookmarkStart w:id="9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Modern LLMs vary widely in their target use cases, latency and reasoning depth.</w:t>
      </w:r>
      <w:r>
        <w:t xml:space="preserve"> </w:t>
      </w:r>
      <w:r>
        <w:rPr>
          <w:b/>
          <w:bCs/>
        </w:rPr>
        <w:t xml:space="preserve">OpenAI’s GPT‑5</w:t>
      </w:r>
      <w:r>
        <w:t xml:space="preserve"> </w:t>
      </w:r>
      <w:r>
        <w:t xml:space="preserve">family offers the best coding and reasoning capabilities, but smaller variants like</w:t>
      </w:r>
      <w:r>
        <w:t xml:space="preserve"> </w:t>
      </w:r>
      <w:r>
        <w:rPr>
          <w:b/>
          <w:bCs/>
        </w:rPr>
        <w:t xml:space="preserve">GPT‑5‑mini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GPT‑5‑nano</w:t>
      </w:r>
      <w:r>
        <w:t xml:space="preserve"> </w:t>
      </w:r>
      <w:r>
        <w:t xml:space="preserve">provide affordable performance with minimal reasoning overhead.</w:t>
      </w:r>
      <w:r>
        <w:t xml:space="preserve"> </w:t>
      </w:r>
      <w:r>
        <w:rPr>
          <w:b/>
          <w:bCs/>
        </w:rPr>
        <w:t xml:space="preserve">Anthropic’s Claude 4.5</w:t>
      </w:r>
      <w:r>
        <w:t xml:space="preserve"> </w:t>
      </w:r>
      <w:r>
        <w:t xml:space="preserve">family balances frontier intelligence against speed and cost; Sonnet 4.5 leads for complex agentic tasks, Haiku 4.5 offers near‑frontier performance at high speed, while Opus 4.1 emphasizes depth of reasoning.</w:t>
      </w:r>
      <w:r>
        <w:t xml:space="preserve"> </w:t>
      </w:r>
      <w:r>
        <w:rPr>
          <w:b/>
          <w:bCs/>
        </w:rPr>
        <w:t xml:space="preserve">xAI’s Grok models</w:t>
      </w:r>
      <w:r>
        <w:t xml:space="preserve"> </w:t>
      </w:r>
      <w:r>
        <w:t xml:space="preserve">focus on cost‑efficient coding and reasoning, with</w:t>
      </w:r>
      <w:r>
        <w:t xml:space="preserve"> </w:t>
      </w:r>
      <w:r>
        <w:rPr>
          <w:b/>
          <w:bCs/>
        </w:rPr>
        <w:t xml:space="preserve">grok‑code‑fast‑1</w:t>
      </w:r>
      <w:r>
        <w:t xml:space="preserve"> </w:t>
      </w:r>
      <w:r>
        <w:t xml:space="preserve">tuned for code and</w:t>
      </w:r>
      <w:r>
        <w:t xml:space="preserve"> </w:t>
      </w:r>
      <w:r>
        <w:rPr>
          <w:b/>
          <w:bCs/>
        </w:rPr>
        <w:t xml:space="preserve">grok‑4‑fast</w:t>
      </w:r>
      <w:r>
        <w:t xml:space="preserve"> </w:t>
      </w:r>
      <w:r>
        <w:t xml:space="preserve">providing switchable reasoning modes.</w:t>
      </w:r>
      <w:r>
        <w:t xml:space="preserve"> </w:t>
      </w:r>
      <w:r>
        <w:rPr>
          <w:b/>
          <w:bCs/>
        </w:rPr>
        <w:t xml:space="preserve">Google’s Gemini 2.5</w:t>
      </w:r>
      <w:r>
        <w:t xml:space="preserve"> </w:t>
      </w:r>
      <w:r>
        <w:t xml:space="preserve">models provide long‑context and multimodal capabilities; the Pro version delivers strong reasoning, while Flash and Flash‑Lite target price‑performance and speed respectively.</w:t>
      </w:r>
    </w:p>
    <w:bookmarkEnd w:id="97"/>
    <w:bookmarkEnd w:id="98"/>
    <w:bookmarkEnd w:id="99"/>
    <w:p>
      <w:r>
        <w:pict>
          <v:rect style="width:0;height:1.5pt" o:hralign="center" o:hrstd="t" o:hr="t"/>
        </w:pict>
      </w:r>
    </w:p>
    <w:bookmarkStart w:id="120" w:name="citations"/>
    <w:p>
      <w:pPr>
        <w:pStyle w:val="FirstParagraph"/>
      </w:pPr>
      <w:hyperlink r:id="rId23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[2]</w:t>
        </w:r>
      </w:hyperlink>
      <w:r>
        <w:t xml:space="preserve"> </w:t>
      </w:r>
      <w:hyperlink r:id="rId25">
        <w:r>
          <w:rPr>
            <w:rStyle w:val="Hyperlink"/>
          </w:rPr>
          <w:t xml:space="preserve">[3]</w:t>
        </w:r>
      </w:hyperlink>
      <w:r>
        <w:t xml:space="preserve"> </w:t>
      </w:r>
      <w:hyperlink r:id="rId27">
        <w:r>
          <w:rPr>
            <w:rStyle w:val="Hyperlink"/>
          </w:rPr>
          <w:t xml:space="preserve">[4]</w:t>
        </w:r>
      </w:hyperlink>
      <w:r>
        <w:t xml:space="preserve"> </w:t>
      </w:r>
      <w:hyperlink r:id="rId30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[7]</w:t>
        </w:r>
      </w:hyperlink>
      <w:r>
        <w:t xml:space="preserve"> </w:t>
      </w: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Introducing GPT‑5 for developers | OpenAI</w:t>
      </w:r>
    </w:p>
    <w:p>
      <w:pPr>
        <w:pStyle w:val="BodyText"/>
      </w:pPr>
      <w:hyperlink r:id="rId100">
        <w:r>
          <w:rPr>
            <w:rStyle w:val="Hyperlink"/>
          </w:rPr>
          <w:t xml:space="preserve">https://openai.com/index/introducing-gpt-5-for-developers/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[5]</w:t>
        </w:r>
      </w:hyperlink>
      <w:r>
        <w:t xml:space="preserve"> </w:t>
      </w: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GPT-5 Explained: Features, Performance, Pricing &amp; Use Cases in 2025</w:t>
      </w:r>
    </w:p>
    <w:p>
      <w:pPr>
        <w:pStyle w:val="BodyText"/>
      </w:pPr>
      <w:hyperlink r:id="rId101">
        <w:r>
          <w:rPr>
            <w:rStyle w:val="Hyperlink"/>
          </w:rPr>
          <w:t xml:space="preserve">https://www.leanware.co/insights/gpt-5-features-guide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Introducing Claude Sonnet 4.5 \ Anthropic</w:t>
      </w:r>
    </w:p>
    <w:p>
      <w:pPr>
        <w:pStyle w:val="BodyText"/>
      </w:pPr>
      <w:hyperlink r:id="rId102">
        <w:r>
          <w:rPr>
            <w:rStyle w:val="Hyperlink"/>
          </w:rPr>
          <w:t xml:space="preserve">https://www.anthropic.com/news/claude-sonnet-4-5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[12]</w:t>
        </w:r>
      </w:hyperlink>
      <w:r>
        <w:t xml:space="preserve"> </w:t>
      </w:r>
      <w:hyperlink r:id="rId40">
        <w:r>
          <w:rPr>
            <w:rStyle w:val="Hyperlink"/>
          </w:rPr>
          <w:t xml:space="preserve">[13]</w:t>
        </w:r>
      </w:hyperlink>
      <w:r>
        <w:t xml:space="preserve"> </w:t>
      </w:r>
      <w:hyperlink r:id="rId4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Models overview - Claude Docs</w:t>
      </w:r>
    </w:p>
    <w:p>
      <w:pPr>
        <w:pStyle w:val="BodyText"/>
      </w:pPr>
      <w:hyperlink r:id="rId103">
        <w:r>
          <w:rPr>
            <w:rStyle w:val="Hyperlink"/>
          </w:rPr>
          <w:t xml:space="preserve">https://docs.claude.com/en/docs/about-claude/models/overview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[14]</w:t>
        </w:r>
      </w:hyperlink>
      <w:r>
        <w:t xml:space="preserve"> </w:t>
      </w:r>
      <w:hyperlink r:id="rId42">
        <w:r>
          <w:rPr>
            <w:rStyle w:val="Hyperlink"/>
          </w:rPr>
          <w:t xml:space="preserve">[15]</w:t>
        </w:r>
      </w:hyperlink>
      <w:r>
        <w:t xml:space="preserve"> </w:t>
      </w: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53">
        <w:r>
          <w:rPr>
            <w:rStyle w:val="Hyperlink"/>
          </w:rPr>
          <w:t xml:space="preserve">[26]</w:t>
        </w:r>
      </w:hyperlink>
      <w:r>
        <w:t xml:space="preserve"> </w:t>
      </w:r>
      <w:hyperlink r:id="rId4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Introducing Claude Haiku 4.5 \ Anthropic</w:t>
      </w:r>
    </w:p>
    <w:p>
      <w:pPr>
        <w:pStyle w:val="BodyText"/>
      </w:pPr>
      <w:hyperlink r:id="rId104">
        <w:r>
          <w:rPr>
            <w:rStyle w:val="Hyperlink"/>
          </w:rPr>
          <w:t xml:space="preserve">https://www.anthropic.com/news/claude-haiku-4-5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[16]</w:t>
        </w:r>
      </w:hyperlink>
      <w:r>
        <w:t xml:space="preserve"> </w:t>
      </w:r>
      <w:hyperlink r:id="rId49">
        <w:r>
          <w:rPr>
            <w:rStyle w:val="Hyperlink"/>
          </w:rPr>
          <w:t xml:space="preserve">[22]</w:t>
        </w:r>
      </w:hyperlink>
      <w:r>
        <w:t xml:space="preserve"> </w:t>
      </w:r>
      <w:hyperlink r:id="rId49">
        <w:r>
          <w:rPr>
            <w:rStyle w:val="Hyperlink"/>
          </w:rPr>
          <w:t xml:space="preserve">[25]</w:t>
        </w:r>
      </w:hyperlink>
      <w:r>
        <w:t xml:space="preserve"> </w:t>
      </w:r>
      <w:hyperlink r:id="rId59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Claude Opus 4.1 \ Anthropic</w:t>
      </w:r>
    </w:p>
    <w:p>
      <w:pPr>
        <w:pStyle w:val="BodyText"/>
      </w:pPr>
      <w:hyperlink r:id="rId105">
        <w:r>
          <w:rPr>
            <w:rStyle w:val="Hyperlink"/>
          </w:rPr>
          <w:t xml:space="preserve">https://www.anthropic.com/news/claude-opus-4-1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[17]</w:t>
        </w:r>
      </w:hyperlink>
      <w:r>
        <w:t xml:space="preserve"> </w:t>
      </w:r>
      <w:hyperlink r:id="rId45">
        <w:r>
          <w:rPr>
            <w:rStyle w:val="Hyperlink"/>
          </w:rPr>
          <w:t xml:space="preserve">[18]</w:t>
        </w:r>
      </w:hyperlink>
      <w:r>
        <w:t xml:space="preserve"> </w:t>
      </w:r>
      <w:hyperlink r:id="rId50">
        <w:r>
          <w:rPr>
            <w:rStyle w:val="Hyperlink"/>
          </w:rPr>
          <w:t xml:space="preserve">[23]</w:t>
        </w:r>
      </w:hyperlink>
      <w:r>
        <w:t xml:space="preserve"> </w:t>
      </w:r>
      <w:hyperlink r:id="rId60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Claude Opus 4.1 \ Anthropic</w:t>
      </w:r>
    </w:p>
    <w:p>
      <w:pPr>
        <w:pStyle w:val="BodyText"/>
      </w:pPr>
      <w:hyperlink r:id="rId106">
        <w:r>
          <w:rPr>
            <w:rStyle w:val="Hyperlink"/>
          </w:rPr>
          <w:t xml:space="preserve">https://www.anthropic.com/claude/opus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[21]</w:t>
        </w:r>
      </w:hyperlink>
      <w:r>
        <w:t xml:space="preserve"> </w:t>
      </w:r>
      <w:hyperlink r:id="rId48">
        <w:r>
          <w:rPr>
            <w:rStyle w:val="Hyperlink"/>
          </w:rPr>
          <w:t xml:space="preserve">[24]</w:t>
        </w:r>
      </w:hyperlink>
      <w:r>
        <w:t xml:space="preserve"> </w:t>
      </w:r>
      <w:hyperlink r:id="rId54">
        <w:r>
          <w:rPr>
            <w:rStyle w:val="Hyperlink"/>
          </w:rPr>
          <w:t xml:space="preserve">[27]</w:t>
        </w:r>
      </w:hyperlink>
      <w:r>
        <w:t xml:space="preserve"> </w:t>
      </w: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56">
        <w:r>
          <w:rPr>
            <w:rStyle w:val="Hyperlink"/>
          </w:rPr>
          <w:t xml:space="preserve">[29]</w:t>
        </w:r>
      </w:hyperlink>
      <w:r>
        <w:t xml:space="preserve"> </w:t>
      </w:r>
      <w:hyperlink r:id="rId57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What's new in Claude 4.5 - Claude Docs</w:t>
      </w:r>
    </w:p>
    <w:p>
      <w:pPr>
        <w:pStyle w:val="BodyText"/>
      </w:pPr>
      <w:hyperlink r:id="rId107">
        <w:r>
          <w:rPr>
            <w:rStyle w:val="Hyperlink"/>
          </w:rPr>
          <w:t xml:space="preserve">https://docs.claude.com/en/docs/about-claude/models/whats-new-claude-4-5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Welcome to the xAI documentation</w:t>
      </w:r>
    </w:p>
    <w:p>
      <w:pPr>
        <w:pStyle w:val="BodyText"/>
      </w:pPr>
      <w:hyperlink r:id="rId108">
        <w:r>
          <w:rPr>
            <w:rStyle w:val="Hyperlink"/>
          </w:rPr>
          <w:t xml:space="preserve">https://docs.x.ai/docs/models/grok-code-fast-1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[35]</w:t>
        </w:r>
      </w:hyperlink>
      <w:r>
        <w:t xml:space="preserve"> </w:t>
      </w:r>
      <w:hyperlink r:id="rId70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Grok Code Fast 1 | xAI</w:t>
      </w:r>
    </w:p>
    <w:p>
      <w:pPr>
        <w:pStyle w:val="BodyText"/>
      </w:pPr>
      <w:hyperlink r:id="rId109">
        <w:r>
          <w:rPr>
            <w:rStyle w:val="Hyperlink"/>
          </w:rPr>
          <w:t xml:space="preserve">https://x.ai/news/grok-code-fast-1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What to know about Grok 4 Fast for enterprise use cases | VentureBeat</w:t>
      </w:r>
    </w:p>
    <w:p>
      <w:pPr>
        <w:pStyle w:val="BodyText"/>
      </w:pPr>
      <w:hyperlink r:id="rId110">
        <w:r>
          <w:rPr>
            <w:rStyle w:val="Hyperlink"/>
          </w:rPr>
          <w:t xml:space="preserve">https://venturebeat.com/ai/what-to-know-about-grok-4-fast-for-enterprise-use-cases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[37]</w:t>
        </w:r>
      </w:hyperlink>
      <w:r>
        <w:t xml:space="preserve"> </w:t>
      </w:r>
      <w:hyperlink r:id="rId72">
        <w:r>
          <w:rPr>
            <w:rStyle w:val="Hyperlink"/>
          </w:rPr>
          <w:t xml:space="preserve">[42]</w:t>
        </w:r>
      </w:hyperlink>
      <w:r>
        <w:t xml:space="preserve"> </w:t>
      </w:r>
      <w:hyperlink r:id="rId76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Grok 4 Fast | xAI</w:t>
      </w:r>
    </w:p>
    <w:p>
      <w:pPr>
        <w:pStyle w:val="BodyText"/>
      </w:pPr>
      <w:hyperlink r:id="rId111">
        <w:r>
          <w:rPr>
            <w:rStyle w:val="Hyperlink"/>
          </w:rPr>
          <w:t xml:space="preserve">https://x.ai/news/grok-4-fast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Grok 4 Fast API launch: 98% cheaper to run, built for high-throughput search - CometAPI - All AI Models in One API</w:t>
      </w:r>
    </w:p>
    <w:p>
      <w:pPr>
        <w:pStyle w:val="BodyText"/>
      </w:pPr>
      <w:hyperlink r:id="rId112">
        <w:r>
          <w:rPr>
            <w:rStyle w:val="Hyperlink"/>
          </w:rPr>
          <w:t xml:space="preserve">https://www.cometapi.com/grok-4-fast-api-launch-98-cheaper-to-run/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[39]</w:t>
        </w:r>
      </w:hyperlink>
      <w:r>
        <w:t xml:space="preserve"> </w:t>
      </w:r>
      <w:hyperlink r:id="rId71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AI Model Catalog | Azure AI Foundry Models</w:t>
      </w:r>
    </w:p>
    <w:p>
      <w:pPr>
        <w:pStyle w:val="BodyText"/>
      </w:pPr>
      <w:hyperlink r:id="rId113">
        <w:r>
          <w:rPr>
            <w:rStyle w:val="Hyperlink"/>
          </w:rPr>
          <w:t xml:space="preserve">https://ai.azure.com/catalog/models/grok-code-fast-1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Grok 4 Fast: a lighter yet capable version of Grok 4 | by Barnacle Goose | Sep, 2025 | Medium</w:t>
      </w:r>
    </w:p>
    <w:p>
      <w:pPr>
        <w:pStyle w:val="BodyText"/>
      </w:pPr>
      <w:hyperlink r:id="rId114">
        <w:r>
          <w:rPr>
            <w:rStyle w:val="Hyperlink"/>
          </w:rPr>
          <w:t xml:space="preserve">https://medium.com/@leucopsis/grok-4-fast-a-lighter-yet-capable-version-of-grok-4-a4c488bfb941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Release notes  |  Gemini API  |  Google AI for Developers</w:t>
      </w:r>
    </w:p>
    <w:p>
      <w:pPr>
        <w:pStyle w:val="BodyText"/>
      </w:pPr>
      <w:hyperlink r:id="rId115">
        <w:r>
          <w:rPr>
            <w:rStyle w:val="Hyperlink"/>
          </w:rPr>
          <w:t xml:space="preserve">https://ai.google.dev/gemini-api/docs/changelog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[46]</w:t>
        </w:r>
      </w:hyperlink>
      <w:r>
        <w:t xml:space="preserve"> </w:t>
      </w:r>
      <w:hyperlink r:id="rId87">
        <w:r>
          <w:rPr>
            <w:rStyle w:val="Hyperlink"/>
          </w:rPr>
          <w:t xml:space="preserve">[50]</w:t>
        </w:r>
      </w:hyperlink>
      <w:r>
        <w:t xml:space="preserve"> </w:t>
      </w:r>
      <w:hyperlink r:id="rId88">
        <w:r>
          <w:rPr>
            <w:rStyle w:val="Hyperlink"/>
          </w:rPr>
          <w:t xml:space="preserve">[51]</w:t>
        </w:r>
      </w:hyperlink>
      <w:r>
        <w:t xml:space="preserve"> </w:t>
      </w:r>
      <w:hyperlink r:id="rId88">
        <w:r>
          <w:rPr>
            <w:rStyle w:val="Hyperlink"/>
          </w:rPr>
          <w:t xml:space="preserve">[53]</w:t>
        </w:r>
      </w:hyperlink>
      <w:r>
        <w:t xml:space="preserve"> </w:t>
      </w:r>
      <w:hyperlink r:id="rId88">
        <w:r>
          <w:rPr>
            <w:rStyle w:val="Hyperlink"/>
          </w:rPr>
          <w:t xml:space="preserve">[54]</w:t>
        </w:r>
      </w:hyperlink>
      <w:r>
        <w:t xml:space="preserve"> </w:t>
      </w:r>
      <w:hyperlink r:id="rId93">
        <w:r>
          <w:rPr>
            <w:rStyle w:val="Hyperlink"/>
          </w:rPr>
          <w:t xml:space="preserve">[55]</w:t>
        </w:r>
      </w:hyperlink>
      <w:r>
        <w:t xml:space="preserve"> </w:t>
      </w:r>
      <w:hyperlink r:id="rId88">
        <w:r>
          <w:rPr>
            <w:rStyle w:val="Hyperlink"/>
          </w:rPr>
          <w:t xml:space="preserve">[56]</w:t>
        </w:r>
      </w:hyperlink>
      <w:r>
        <w:t xml:space="preserve"> </w:t>
      </w:r>
      <w:hyperlink r:id="rId88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Gemini Models  |  Gemini API  |  Google AI for Developers</w:t>
      </w:r>
    </w:p>
    <w:p>
      <w:pPr>
        <w:pStyle w:val="BodyText"/>
      </w:pPr>
      <w:hyperlink r:id="rId116">
        <w:r>
          <w:rPr>
            <w:rStyle w:val="Hyperlink"/>
          </w:rPr>
          <w:t xml:space="preserve">https://ai.google.dev/gemini-api/docs/models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 </w:t>
      </w:r>
      <w:r>
        <w:t xml:space="preserve">Gemini 2.5 Flash-Lite is now stable and generally available</w:t>
      </w:r>
      <w:r>
        <w:t xml:space="preserve"> </w:t>
      </w:r>
      <w:r>
        <w:t xml:space="preserve">- Google Developers Blog</w:t>
      </w:r>
      <w:r>
        <w:t xml:space="preserve"> </w:t>
      </w:r>
    </w:p>
    <w:p>
      <w:pPr>
        <w:pStyle w:val="BodyText"/>
      </w:pPr>
      <w:hyperlink r:id="rId117">
        <w:r>
          <w:rPr>
            <w:rStyle w:val="Hyperlink"/>
          </w:rPr>
          <w:t xml:space="preserve">https://developers.googleblog.com/en/gemini-25-flash-lite-is-now-stable-and-generally-available/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[48]</w:t>
        </w:r>
      </w:hyperlink>
      <w:r>
        <w:t xml:space="preserve"> </w:t>
      </w:r>
      <w:hyperlink r:id="rId85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 </w:t>
      </w:r>
      <w:r>
        <w:t xml:space="preserve">Continuing to bring you our latest models, with an improved Gemini 2.5 Flash and Flash-Lite release</w:t>
      </w:r>
      <w:r>
        <w:t xml:space="preserve"> </w:t>
      </w:r>
      <w:r>
        <w:t xml:space="preserve">- Google Developers Blog</w:t>
      </w:r>
      <w:r>
        <w:t xml:space="preserve"> </w:t>
      </w:r>
    </w:p>
    <w:p>
      <w:pPr>
        <w:pStyle w:val="BodyText"/>
      </w:pPr>
      <w:hyperlink r:id="rId118">
        <w:r>
          <w:rPr>
            <w:rStyle w:val="Hyperlink"/>
          </w:rPr>
          <w:t xml:space="preserve">https://developers.googleblog.com/en/continuing-to-bring-you-our-latest-models-with-an-improved-gemini-2-5-flash-and-flash-lite-release/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Gemini 2.5: Our newest Gemini model with thinking</w:t>
      </w:r>
    </w:p>
    <w:p>
      <w:pPr>
        <w:pStyle w:val="BodyText"/>
      </w:pPr>
      <w:hyperlink r:id="rId119">
        <w:r>
          <w:rPr>
            <w:rStyle w:val="Hyperlink"/>
          </w:rPr>
          <w:t xml:space="preserve">https://blog.google/technology/google-deepmind/gemini-model-thinking-updates-march-2025/</w:t>
        </w:r>
      </w:hyperlink>
    </w:p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13" Target="https://ai.azure.com/catalog/models/grok-code-fast-1" TargetMode="External" /><Relationship Type="http://schemas.openxmlformats.org/officeDocument/2006/relationships/hyperlink" Id="rId71" Target="https://ai.azure.com/catalog/models/grok-code-fast-1#:~:text=Grok%20Code%20Fast%201%20is,automation%20and%20batch%20code%20generation" TargetMode="External" /><Relationship Type="http://schemas.openxmlformats.org/officeDocument/2006/relationships/hyperlink" Id="rId69" Target="https://ai.azure.com/catalog/models/grok-code-fast-1#:~:text=Grok%20Code%20Fast%201%2C%20developed,Supported%20languages%3A%20English%20Model%20Release" TargetMode="External" /><Relationship Type="http://schemas.openxmlformats.org/officeDocument/2006/relationships/hyperlink" Id="rId115" Target="https://ai.google.dev/gemini-api/docs/changelog" TargetMode="External" /><Relationship Type="http://schemas.openxmlformats.org/officeDocument/2006/relationships/hyperlink" Id="rId81" Target="https://ai.google.dev/gemini-api/docs/changelog#:~:text=June%2017%2C%202025" TargetMode="External" /><Relationship Type="http://schemas.openxmlformats.org/officeDocument/2006/relationships/hyperlink" Id="rId116" Target="https://ai.google.dev/gemini-api/docs/models" TargetMode="External" /><Relationship Type="http://schemas.openxmlformats.org/officeDocument/2006/relationships/hyperlink" Id="rId82" Target="https://ai.google.dev/gemini-api/docs/models#:~:text=FAST%20AND%20INTELLIGENT" TargetMode="External" /><Relationship Type="http://schemas.openxmlformats.org/officeDocument/2006/relationships/hyperlink" Id="rId87" Target="https://ai.google.dev/gemini-api/docs/models#:~:text=Gemini%202" TargetMode="External" /><Relationship Type="http://schemas.openxmlformats.org/officeDocument/2006/relationships/hyperlink" Id="rId93" Target="https://ai.google.dev/gemini-api/docs/models#:~:text=handyman%20Capabilities" TargetMode="External" /><Relationship Type="http://schemas.openxmlformats.org/officeDocument/2006/relationships/hyperlink" Id="rId88" Target="https://ai.google.dev/gemini-api/docs/models#:~:text=token_auto%20Token%20limits%5B" TargetMode="External" /><Relationship Type="http://schemas.openxmlformats.org/officeDocument/2006/relationships/hyperlink" Id="rId119" Target="https://blog.google/technology/google-deepmind/gemini-model-thinking-updates-march-2025/" TargetMode="External" /><Relationship Type="http://schemas.openxmlformats.org/officeDocument/2006/relationships/hyperlink" Id="rId89" Target="https://blog.google/technology/google-deepmind/gemini-model-thinking-updates-march-2025/#:~:text=Gemini%202,limits%20for%20scaled%20production%20use" TargetMode="External" /><Relationship Type="http://schemas.openxmlformats.org/officeDocument/2006/relationships/hyperlink" Id="rId118" Target="https://developers.googleblog.com/en/continuing-to-bring-you-our-latest-models-with-an-improved-gemini-2-5-flash-and-flash-lite-release/" TargetMode="External" /><Relationship Type="http://schemas.openxmlformats.org/officeDocument/2006/relationships/hyperlink" Id="rId84" Target="https://developers.googleblog.com/en/continuing-to-bring-you-our-latest-models-with-an-improved-gemini-2-5-flash-and-flash-lite-release/#:~:text=Updated%20Gemini%202" TargetMode="External" /><Relationship Type="http://schemas.openxmlformats.org/officeDocument/2006/relationships/hyperlink" Id="rId85" Target="https://developers.googleblog.com/en/continuing-to-bring-you-our-latest-models-with-an-improved-gemini-2-5-flash-and-flash-lite-release/#:~:text=to%20keep%20track%20of%20long,access%20the%20new%20previews%20using" TargetMode="External" /><Relationship Type="http://schemas.openxmlformats.org/officeDocument/2006/relationships/hyperlink" Id="rId117" Target="https://developers.googleblog.com/en/gemini-25-flash-lite-is-now-stable-and-generally-available/" TargetMode="External" /><Relationship Type="http://schemas.openxmlformats.org/officeDocument/2006/relationships/hyperlink" Id="rId83" Target="https://developers.googleblog.com/en/gemini-25-flash-lite-is-now-stable-and-generally-available/#:~:text=Today%2C%20we%E2%80%99re%20releasing%20the%20stable,ready%20for%20scaled%20production%20use" TargetMode="External" /><Relationship Type="http://schemas.openxmlformats.org/officeDocument/2006/relationships/hyperlink" Id="rId103" Target="https://docs.claude.com/en/docs/about-claude/models/overview" TargetMode="External" /><Relationship Type="http://schemas.openxmlformats.org/officeDocument/2006/relationships/hyperlink" Id="rId40" Target="https://docs.claude.com/en/docs/about-claude/models/overview#:~:text=Context%20window%20200K%20tokens%20%2F,tokens%2064K%20tokens%2032K%20tokens" TargetMode="External" /><Relationship Type="http://schemas.openxmlformats.org/officeDocument/2006/relationships/hyperlink" Id="rId47" Target="https://docs.claude.com/en/docs/about-claude/models/overview#:~:text=Extended%20thinking%20Yes%20Yes%20Yes,Context%20window%20200K%20tokens" TargetMode="External" /><Relationship Type="http://schemas.openxmlformats.org/officeDocument/2006/relationships/hyperlink" Id="rId39" Target="https://docs.claude.com/en/docs/about-claude/models/overview#:~:text=Pricing,tokens%2064K%20tokens%2032K%20tokens" TargetMode="External" /><Relationship Type="http://schemas.openxmlformats.org/officeDocument/2006/relationships/hyperlink" Id="rId107" Target="https://docs.claude.com/en/docs/about-claude/models/whats-new-claude-4-5" TargetMode="External" /><Relationship Type="http://schemas.openxmlformats.org/officeDocument/2006/relationships/hyperlink" Id="rId56" Target="https://docs.claude.com/en/docs/about-claude/models/whats-new-claude-4-5#:~:text=Claude%20Haiku%204,context%20window%20throughout%20a%20conversation" TargetMode="External" /><Relationship Type="http://schemas.openxmlformats.org/officeDocument/2006/relationships/hyperlink" Id="rId54" Target="https://docs.claude.com/en/docs/about-claude/models/whats-new-claude-4-5#:~:text=Haiku%204,demand%20both%20intelligence%20and%20efficiency" TargetMode="External" /><Relationship Type="http://schemas.openxmlformats.org/officeDocument/2006/relationships/hyperlink" Id="rId48" Target="https://docs.claude.com/en/docs/about-claude/models/whats-new-claude-4-5#:~:text=Key%20improvements%20in%20Haiku%204,5" TargetMode="External" /><Relationship Type="http://schemas.openxmlformats.org/officeDocument/2006/relationships/hyperlink" Id="rId57" Target="https://docs.claude.com/en/docs/about-claude/models/whats-new-claude-4-5#:~:text=Strong%20coding%20and%20tool%20use" TargetMode="External" /><Relationship Type="http://schemas.openxmlformats.org/officeDocument/2006/relationships/hyperlink" Id="rId108" Target="https://docs.x.ai/docs/models/grok-code-fast-1" TargetMode="External" /><Relationship Type="http://schemas.openxmlformats.org/officeDocument/2006/relationships/hyperlink" Id="rId63" Target="https://docs.x.ai/docs/models/grok-code-fast-1#:~:text=Grok%20Code%20Fast%201" TargetMode="External" /><Relationship Type="http://schemas.openxmlformats.org/officeDocument/2006/relationships/hyperlink" Id="rId114" Target="https://medium.com/@leucopsis/grok-4-fast-a-lighter-yet-capable-version-of-grok-4-a4c488bfb941" TargetMode="External" /><Relationship Type="http://schemas.openxmlformats.org/officeDocument/2006/relationships/hyperlink" Id="rId74" Target="https://medium.com/@leucopsis/grok-4-fast-a-lighter-yet-capable-version-of-grok-4-a4c488bfb941#:~:text=Unified%20modes%3A%20One%20model%20that,reasoning%E2%80%9D%2C%20both%20with%202M%20context" TargetMode="External" /><Relationship Type="http://schemas.openxmlformats.org/officeDocument/2006/relationships/hyperlink" Id="rId100" Target="https://openai.com/index/introducing-gpt-5-for-developers/" TargetMode="External" /><Relationship Type="http://schemas.openxmlformats.org/officeDocument/2006/relationships/hyperlink" Id="rId24" Target="https://openai.com/index/introducing-gpt-5-for-developers/#:~:text=Availability%20%26%20pricing" TargetMode="External" /><Relationship Type="http://schemas.openxmlformats.org/officeDocument/2006/relationships/hyperlink" Id="rId31" Target="https://openai.com/index/introducing-gpt-5-for-developers/#:~:text=Developers%20can%20control%20GPT%E2%80%915%E2%80%99s%20thinking,to%20return%20an%20answer%20quickly" TargetMode="External" /><Relationship Type="http://schemas.openxmlformats.org/officeDocument/2006/relationships/hyperlink" Id="rId27" Target="https://openai.com/index/introducing-gpt-5-for-developers/#:~:text=GPT,HMMT%202025%28no%20tools%2993.3%2587.8%2575.6%2581.7%2585.0%2528.9%2535.0" TargetMode="External" /><Relationship Type="http://schemas.openxmlformats.org/officeDocument/2006/relationships/hyperlink" Id="rId25" Target="https://openai.com/index/introducing-gpt-5-for-developers/#:~:text=In%20the%20API%2C%20all%20GPT%E2%80%915,context%20length%20of%20400%2C000%20tokens" TargetMode="External" /><Relationship Type="http://schemas.openxmlformats.org/officeDocument/2006/relationships/hyperlink" Id="rId30" Target="https://openai.com/index/introducing-gpt-5-for-developers/#:~:text=On%20SWE,fewer%20tool%20calls" TargetMode="External" /><Relationship Type="http://schemas.openxmlformats.org/officeDocument/2006/relationships/hyperlink" Id="rId23" Target="https://openai.com/index/introducing-gpt-5-for-developers/#:~:text=We%E2%80%99re%20introducing%20new%20features%20in,free%20grammars" TargetMode="External" /><Relationship Type="http://schemas.openxmlformats.org/officeDocument/2006/relationships/hyperlink" Id="rId110" Target="https://venturebeat.com/ai/what-to-know-about-grok-4-fast-for-enterprise-use-cases" TargetMode="External" /><Relationship Type="http://schemas.openxmlformats.org/officeDocument/2006/relationships/hyperlink" Id="rId65" Target="https://venturebeat.com/ai/what-to-know-about-grok-4-fast-for-enterprise-use-cases#:~:text=1.%20Unified%20reasoning%20and%20non,modes" TargetMode="External" /><Relationship Type="http://schemas.openxmlformats.org/officeDocument/2006/relationships/hyperlink" Id="rId106" Target="https://www.anthropic.com/claude/opus" TargetMode="External" /><Relationship Type="http://schemas.openxmlformats.org/officeDocument/2006/relationships/hyperlink" Id="rId60" Target="https://www.anthropic.com/claude/opus#:~:text=Claude%20Opus%204,Popular%20use%20cases%20include" TargetMode="External" /><Relationship Type="http://schemas.openxmlformats.org/officeDocument/2006/relationships/hyperlink" Id="rId45" Target="https://www.anthropic.com/claude/opus#:~:text=Hybrid%20reasoning%20model%20that%20pushes,featuring%20a%20200K%20context%20window" TargetMode="External" /><Relationship Type="http://schemas.openxmlformats.org/officeDocument/2006/relationships/hyperlink" Id="rId44" Target="https://www.anthropic.com/claude/opus#:~:text=Pricing%20for%20Claude%20Opus%204,check%20out%20our%20pricing%20page" TargetMode="External" /><Relationship Type="http://schemas.openxmlformats.org/officeDocument/2006/relationships/hyperlink" Id="rId50" Target="https://www.anthropic.com/claude/opus#:~:text=Use%20cases" TargetMode="External" /><Relationship Type="http://schemas.openxmlformats.org/officeDocument/2006/relationships/hyperlink" Id="rId104" Target="https://www.anthropic.com/news/claude-haiku-4-5" TargetMode="External" /><Relationship Type="http://schemas.openxmlformats.org/officeDocument/2006/relationships/hyperlink" Id="rId42" Target="https://www.anthropic.com/news/claude-haiku-4-5#:~:text=Claude%20Haiku%204,million%20input%20and%20output%20tokens" TargetMode="External" /><Relationship Type="http://schemas.openxmlformats.org/officeDocument/2006/relationships/hyperlink" Id="rId41" Target="https://www.anthropic.com/news/claude-haiku-4-5#:~:text=Oct%2015%2C%202025%E2%97%8F2%20min%20read" TargetMode="External" /><Relationship Type="http://schemas.openxmlformats.org/officeDocument/2006/relationships/hyperlink" Id="rId53" Target="https://www.anthropic.com/news/claude-haiku-4-5#:~:text=Users%20who%20rely%20on%20AI,to%20rapid%20prototyping%E2%80%94markedly%20more%20responsive" TargetMode="External" /><Relationship Type="http://schemas.openxmlformats.org/officeDocument/2006/relationships/hyperlink" Id="rId105" Target="https://www.anthropic.com/news/claude-opus-4-1" TargetMode="External" /><Relationship Type="http://schemas.openxmlformats.org/officeDocument/2006/relationships/hyperlink" Id="rId43" Target="https://www.anthropic.com/news/claude-opus-4-1#:~:text=" TargetMode="External" /><Relationship Type="http://schemas.openxmlformats.org/officeDocument/2006/relationships/hyperlink" Id="rId59" Target="https://www.anthropic.com/news/claude-opus-4-1#:~:text=Aug%205%2C%202025%E2%97%8F1%20min%20read" TargetMode="External" /><Relationship Type="http://schemas.openxmlformats.org/officeDocument/2006/relationships/hyperlink" Id="rId49" Target="https://www.anthropic.com/news/claude-opus-4-1#:~:text=Opus%204.1%20advances%20our%20state,detail%20tracking%20and%20agentic%20search" TargetMode="External" /><Relationship Type="http://schemas.openxmlformats.org/officeDocument/2006/relationships/hyperlink" Id="rId102" Target="https://www.anthropic.com/news/claude-sonnet-4-5" TargetMode="External" /><Relationship Type="http://schemas.openxmlformats.org/officeDocument/2006/relationships/hyperlink" Id="rId38" Target="https://www.anthropic.com/news/claude-sonnet-4-5#:~:text=Sep%2029%2C%202025%E2%97%8F5%20min%20read" TargetMode="External" /><Relationship Type="http://schemas.openxmlformats.org/officeDocument/2006/relationships/hyperlink" Id="rId112" Target="https://www.cometapi.com/grok-4-fast-api-launch-98-cheaper-to-run/" TargetMode="External" /><Relationship Type="http://schemas.openxmlformats.org/officeDocument/2006/relationships/hyperlink" Id="rId67" Target="https://www.cometapi.com/grok-4-fast-api-launch-98-cheaper-to-run/#:~:text=2,tune%20compute%20to%20their%20needs" TargetMode="External" /><Relationship Type="http://schemas.openxmlformats.org/officeDocument/2006/relationships/hyperlink" Id="rId101" Target="https://www.leanware.co/insights/gpt-5-features-guide" TargetMode="External" /><Relationship Type="http://schemas.openxmlformats.org/officeDocument/2006/relationships/hyperlink" Id="rId32" Target="https://www.leanware.co/insights/gpt-5-features-guide#:~:text=Latency" TargetMode="External" /><Relationship Type="http://schemas.openxmlformats.org/officeDocument/2006/relationships/hyperlink" Id="rId28" Target="https://www.leanware.co/insights/gpt-5-features-guide#:~:text=Release%20Date" TargetMode="External" /><Relationship Type="http://schemas.openxmlformats.org/officeDocument/2006/relationships/hyperlink" Id="rId111" Target="https://x.ai/news/grok-4-fast" TargetMode="External" /><Relationship Type="http://schemas.openxmlformats.org/officeDocument/2006/relationships/hyperlink" Id="rId72" Target="https://x.ai/news/grok-4-fast#:~:text=Benchmark%20pass%401%20Grok%204%20Fast,5%20Mini%20%28High" TargetMode="External" /><Relationship Type="http://schemas.openxmlformats.org/officeDocument/2006/relationships/hyperlink" Id="rId76" Target="https://x.ai/news/grok-4-fast#:~:text=For%20instance%2C%20Grok%204%20Fast,synthesizes%20findings%20at%20light%20speed" TargetMode="External" /><Relationship Type="http://schemas.openxmlformats.org/officeDocument/2006/relationships/hyperlink" Id="rId66" Target="https://x.ai/news/grok-4-fast#:~:text=We%27re%20thrilled%20to%20present%20Grok,reasoning%60%20modes%20in%20one%20model" TargetMode="External" /><Relationship Type="http://schemas.openxmlformats.org/officeDocument/2006/relationships/hyperlink" Id="rId109" Target="https://x.ai/news/grok-code-fast-1" TargetMode="External" /><Relationship Type="http://schemas.openxmlformats.org/officeDocument/2006/relationships/hyperlink" Id="rId70" Target="https://x.ai/news/grok-code-fast-1#:~:text=%60grok,to%20performing%20surgical%20bug%20fixes" TargetMode="External" /><Relationship Type="http://schemas.openxmlformats.org/officeDocument/2006/relationships/hyperlink" Id="rId64" Target="https://x.ai/news/grok-code-fast-1#:~:text=An%20economical%20choi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3" Target="https://ai.azure.com/catalog/models/grok-code-fast-1" TargetMode="External" /><Relationship Type="http://schemas.openxmlformats.org/officeDocument/2006/relationships/hyperlink" Id="rId71" Target="https://ai.azure.com/catalog/models/grok-code-fast-1#:~:text=Grok%20Code%20Fast%201%20is,automation%20and%20batch%20code%20generation" TargetMode="External" /><Relationship Type="http://schemas.openxmlformats.org/officeDocument/2006/relationships/hyperlink" Id="rId69" Target="https://ai.azure.com/catalog/models/grok-code-fast-1#:~:text=Grok%20Code%20Fast%201%2C%20developed,Supported%20languages%3A%20English%20Model%20Release" TargetMode="External" /><Relationship Type="http://schemas.openxmlformats.org/officeDocument/2006/relationships/hyperlink" Id="rId115" Target="https://ai.google.dev/gemini-api/docs/changelog" TargetMode="External" /><Relationship Type="http://schemas.openxmlformats.org/officeDocument/2006/relationships/hyperlink" Id="rId81" Target="https://ai.google.dev/gemini-api/docs/changelog#:~:text=June%2017%2C%202025" TargetMode="External" /><Relationship Type="http://schemas.openxmlformats.org/officeDocument/2006/relationships/hyperlink" Id="rId116" Target="https://ai.google.dev/gemini-api/docs/models" TargetMode="External" /><Relationship Type="http://schemas.openxmlformats.org/officeDocument/2006/relationships/hyperlink" Id="rId82" Target="https://ai.google.dev/gemini-api/docs/models#:~:text=FAST%20AND%20INTELLIGENT" TargetMode="External" /><Relationship Type="http://schemas.openxmlformats.org/officeDocument/2006/relationships/hyperlink" Id="rId87" Target="https://ai.google.dev/gemini-api/docs/models#:~:text=Gemini%202" TargetMode="External" /><Relationship Type="http://schemas.openxmlformats.org/officeDocument/2006/relationships/hyperlink" Id="rId93" Target="https://ai.google.dev/gemini-api/docs/models#:~:text=handyman%20Capabilities" TargetMode="External" /><Relationship Type="http://schemas.openxmlformats.org/officeDocument/2006/relationships/hyperlink" Id="rId88" Target="https://ai.google.dev/gemini-api/docs/models#:~:text=token_auto%20Token%20limits%5B" TargetMode="External" /><Relationship Type="http://schemas.openxmlformats.org/officeDocument/2006/relationships/hyperlink" Id="rId119" Target="https://blog.google/technology/google-deepmind/gemini-model-thinking-updates-march-2025/" TargetMode="External" /><Relationship Type="http://schemas.openxmlformats.org/officeDocument/2006/relationships/hyperlink" Id="rId89" Target="https://blog.google/technology/google-deepmind/gemini-model-thinking-updates-march-2025/#:~:text=Gemini%202,limits%20for%20scaled%20production%20use" TargetMode="External" /><Relationship Type="http://schemas.openxmlformats.org/officeDocument/2006/relationships/hyperlink" Id="rId118" Target="https://developers.googleblog.com/en/continuing-to-bring-you-our-latest-models-with-an-improved-gemini-2-5-flash-and-flash-lite-release/" TargetMode="External" /><Relationship Type="http://schemas.openxmlformats.org/officeDocument/2006/relationships/hyperlink" Id="rId84" Target="https://developers.googleblog.com/en/continuing-to-bring-you-our-latest-models-with-an-improved-gemini-2-5-flash-and-flash-lite-release/#:~:text=Updated%20Gemini%202" TargetMode="External" /><Relationship Type="http://schemas.openxmlformats.org/officeDocument/2006/relationships/hyperlink" Id="rId85" Target="https://developers.googleblog.com/en/continuing-to-bring-you-our-latest-models-with-an-improved-gemini-2-5-flash-and-flash-lite-release/#:~:text=to%20keep%20track%20of%20long,access%20the%20new%20previews%20using" TargetMode="External" /><Relationship Type="http://schemas.openxmlformats.org/officeDocument/2006/relationships/hyperlink" Id="rId117" Target="https://developers.googleblog.com/en/gemini-25-flash-lite-is-now-stable-and-generally-available/" TargetMode="External" /><Relationship Type="http://schemas.openxmlformats.org/officeDocument/2006/relationships/hyperlink" Id="rId83" Target="https://developers.googleblog.com/en/gemini-25-flash-lite-is-now-stable-and-generally-available/#:~:text=Today%2C%20we%E2%80%99re%20releasing%20the%20stable,ready%20for%20scaled%20production%20use" TargetMode="External" /><Relationship Type="http://schemas.openxmlformats.org/officeDocument/2006/relationships/hyperlink" Id="rId103" Target="https://docs.claude.com/en/docs/about-claude/models/overview" TargetMode="External" /><Relationship Type="http://schemas.openxmlformats.org/officeDocument/2006/relationships/hyperlink" Id="rId40" Target="https://docs.claude.com/en/docs/about-claude/models/overview#:~:text=Context%20window%20200K%20tokens%20%2F,tokens%2064K%20tokens%2032K%20tokens" TargetMode="External" /><Relationship Type="http://schemas.openxmlformats.org/officeDocument/2006/relationships/hyperlink" Id="rId47" Target="https://docs.claude.com/en/docs/about-claude/models/overview#:~:text=Extended%20thinking%20Yes%20Yes%20Yes,Context%20window%20200K%20tokens" TargetMode="External" /><Relationship Type="http://schemas.openxmlformats.org/officeDocument/2006/relationships/hyperlink" Id="rId39" Target="https://docs.claude.com/en/docs/about-claude/models/overview#:~:text=Pricing,tokens%2064K%20tokens%2032K%20tokens" TargetMode="External" /><Relationship Type="http://schemas.openxmlformats.org/officeDocument/2006/relationships/hyperlink" Id="rId107" Target="https://docs.claude.com/en/docs/about-claude/models/whats-new-claude-4-5" TargetMode="External" /><Relationship Type="http://schemas.openxmlformats.org/officeDocument/2006/relationships/hyperlink" Id="rId56" Target="https://docs.claude.com/en/docs/about-claude/models/whats-new-claude-4-5#:~:text=Claude%20Haiku%204,context%20window%20throughout%20a%20conversation" TargetMode="External" /><Relationship Type="http://schemas.openxmlformats.org/officeDocument/2006/relationships/hyperlink" Id="rId54" Target="https://docs.claude.com/en/docs/about-claude/models/whats-new-claude-4-5#:~:text=Haiku%204,demand%20both%20intelligence%20and%20efficiency" TargetMode="External" /><Relationship Type="http://schemas.openxmlformats.org/officeDocument/2006/relationships/hyperlink" Id="rId48" Target="https://docs.claude.com/en/docs/about-claude/models/whats-new-claude-4-5#:~:text=Key%20improvements%20in%20Haiku%204,5" TargetMode="External" /><Relationship Type="http://schemas.openxmlformats.org/officeDocument/2006/relationships/hyperlink" Id="rId57" Target="https://docs.claude.com/en/docs/about-claude/models/whats-new-claude-4-5#:~:text=Strong%20coding%20and%20tool%20use" TargetMode="External" /><Relationship Type="http://schemas.openxmlformats.org/officeDocument/2006/relationships/hyperlink" Id="rId108" Target="https://docs.x.ai/docs/models/grok-code-fast-1" TargetMode="External" /><Relationship Type="http://schemas.openxmlformats.org/officeDocument/2006/relationships/hyperlink" Id="rId63" Target="https://docs.x.ai/docs/models/grok-code-fast-1#:~:text=Grok%20Code%20Fast%201" TargetMode="External" /><Relationship Type="http://schemas.openxmlformats.org/officeDocument/2006/relationships/hyperlink" Id="rId114" Target="https://medium.com/@leucopsis/grok-4-fast-a-lighter-yet-capable-version-of-grok-4-a4c488bfb941" TargetMode="External" /><Relationship Type="http://schemas.openxmlformats.org/officeDocument/2006/relationships/hyperlink" Id="rId74" Target="https://medium.com/@leucopsis/grok-4-fast-a-lighter-yet-capable-version-of-grok-4-a4c488bfb941#:~:text=Unified%20modes%3A%20One%20model%20that,reasoning%E2%80%9D%2C%20both%20with%202M%20context" TargetMode="External" /><Relationship Type="http://schemas.openxmlformats.org/officeDocument/2006/relationships/hyperlink" Id="rId100" Target="https://openai.com/index/introducing-gpt-5-for-developers/" TargetMode="External" /><Relationship Type="http://schemas.openxmlformats.org/officeDocument/2006/relationships/hyperlink" Id="rId24" Target="https://openai.com/index/introducing-gpt-5-for-developers/#:~:text=Availability%20%26%20pricing" TargetMode="External" /><Relationship Type="http://schemas.openxmlformats.org/officeDocument/2006/relationships/hyperlink" Id="rId31" Target="https://openai.com/index/introducing-gpt-5-for-developers/#:~:text=Developers%20can%20control%20GPT%E2%80%915%E2%80%99s%20thinking,to%20return%20an%20answer%20quickly" TargetMode="External" /><Relationship Type="http://schemas.openxmlformats.org/officeDocument/2006/relationships/hyperlink" Id="rId27" Target="https://openai.com/index/introducing-gpt-5-for-developers/#:~:text=GPT,HMMT%202025%28no%20tools%2993.3%2587.8%2575.6%2581.7%2585.0%2528.9%2535.0" TargetMode="External" /><Relationship Type="http://schemas.openxmlformats.org/officeDocument/2006/relationships/hyperlink" Id="rId25" Target="https://openai.com/index/introducing-gpt-5-for-developers/#:~:text=In%20the%20API%2C%20all%20GPT%E2%80%915,context%20length%20of%20400%2C000%20tokens" TargetMode="External" /><Relationship Type="http://schemas.openxmlformats.org/officeDocument/2006/relationships/hyperlink" Id="rId30" Target="https://openai.com/index/introducing-gpt-5-for-developers/#:~:text=On%20SWE,fewer%20tool%20calls" TargetMode="External" /><Relationship Type="http://schemas.openxmlformats.org/officeDocument/2006/relationships/hyperlink" Id="rId23" Target="https://openai.com/index/introducing-gpt-5-for-developers/#:~:text=We%E2%80%99re%20introducing%20new%20features%20in,free%20grammars" TargetMode="External" /><Relationship Type="http://schemas.openxmlformats.org/officeDocument/2006/relationships/hyperlink" Id="rId110" Target="https://venturebeat.com/ai/what-to-know-about-grok-4-fast-for-enterprise-use-cases" TargetMode="External" /><Relationship Type="http://schemas.openxmlformats.org/officeDocument/2006/relationships/hyperlink" Id="rId65" Target="https://venturebeat.com/ai/what-to-know-about-grok-4-fast-for-enterprise-use-cases#:~:text=1.%20Unified%20reasoning%20and%20non,modes" TargetMode="External" /><Relationship Type="http://schemas.openxmlformats.org/officeDocument/2006/relationships/hyperlink" Id="rId106" Target="https://www.anthropic.com/claude/opus" TargetMode="External" /><Relationship Type="http://schemas.openxmlformats.org/officeDocument/2006/relationships/hyperlink" Id="rId60" Target="https://www.anthropic.com/claude/opus#:~:text=Claude%20Opus%204,Popular%20use%20cases%20include" TargetMode="External" /><Relationship Type="http://schemas.openxmlformats.org/officeDocument/2006/relationships/hyperlink" Id="rId45" Target="https://www.anthropic.com/claude/opus#:~:text=Hybrid%20reasoning%20model%20that%20pushes,featuring%20a%20200K%20context%20window" TargetMode="External" /><Relationship Type="http://schemas.openxmlformats.org/officeDocument/2006/relationships/hyperlink" Id="rId44" Target="https://www.anthropic.com/claude/opus#:~:text=Pricing%20for%20Claude%20Opus%204,check%20out%20our%20pricing%20page" TargetMode="External" /><Relationship Type="http://schemas.openxmlformats.org/officeDocument/2006/relationships/hyperlink" Id="rId50" Target="https://www.anthropic.com/claude/opus#:~:text=Use%20cases" TargetMode="External" /><Relationship Type="http://schemas.openxmlformats.org/officeDocument/2006/relationships/hyperlink" Id="rId104" Target="https://www.anthropic.com/news/claude-haiku-4-5" TargetMode="External" /><Relationship Type="http://schemas.openxmlformats.org/officeDocument/2006/relationships/hyperlink" Id="rId42" Target="https://www.anthropic.com/news/claude-haiku-4-5#:~:text=Claude%20Haiku%204,million%20input%20and%20output%20tokens" TargetMode="External" /><Relationship Type="http://schemas.openxmlformats.org/officeDocument/2006/relationships/hyperlink" Id="rId41" Target="https://www.anthropic.com/news/claude-haiku-4-5#:~:text=Oct%2015%2C%202025%E2%97%8F2%20min%20read" TargetMode="External" /><Relationship Type="http://schemas.openxmlformats.org/officeDocument/2006/relationships/hyperlink" Id="rId53" Target="https://www.anthropic.com/news/claude-haiku-4-5#:~:text=Users%20who%20rely%20on%20AI,to%20rapid%20prototyping%E2%80%94markedly%20more%20responsive" TargetMode="External" /><Relationship Type="http://schemas.openxmlformats.org/officeDocument/2006/relationships/hyperlink" Id="rId105" Target="https://www.anthropic.com/news/claude-opus-4-1" TargetMode="External" /><Relationship Type="http://schemas.openxmlformats.org/officeDocument/2006/relationships/hyperlink" Id="rId43" Target="https://www.anthropic.com/news/claude-opus-4-1#:~:text=" TargetMode="External" /><Relationship Type="http://schemas.openxmlformats.org/officeDocument/2006/relationships/hyperlink" Id="rId59" Target="https://www.anthropic.com/news/claude-opus-4-1#:~:text=Aug%205%2C%202025%E2%97%8F1%20min%20read" TargetMode="External" /><Relationship Type="http://schemas.openxmlformats.org/officeDocument/2006/relationships/hyperlink" Id="rId49" Target="https://www.anthropic.com/news/claude-opus-4-1#:~:text=Opus%204.1%20advances%20our%20state,detail%20tracking%20and%20agentic%20search" TargetMode="External" /><Relationship Type="http://schemas.openxmlformats.org/officeDocument/2006/relationships/hyperlink" Id="rId102" Target="https://www.anthropic.com/news/claude-sonnet-4-5" TargetMode="External" /><Relationship Type="http://schemas.openxmlformats.org/officeDocument/2006/relationships/hyperlink" Id="rId38" Target="https://www.anthropic.com/news/claude-sonnet-4-5#:~:text=Sep%2029%2C%202025%E2%97%8F5%20min%20read" TargetMode="External" /><Relationship Type="http://schemas.openxmlformats.org/officeDocument/2006/relationships/hyperlink" Id="rId112" Target="https://www.cometapi.com/grok-4-fast-api-launch-98-cheaper-to-run/" TargetMode="External" /><Relationship Type="http://schemas.openxmlformats.org/officeDocument/2006/relationships/hyperlink" Id="rId67" Target="https://www.cometapi.com/grok-4-fast-api-launch-98-cheaper-to-run/#:~:text=2,tune%20compute%20to%20their%20needs" TargetMode="External" /><Relationship Type="http://schemas.openxmlformats.org/officeDocument/2006/relationships/hyperlink" Id="rId101" Target="https://www.leanware.co/insights/gpt-5-features-guide" TargetMode="External" /><Relationship Type="http://schemas.openxmlformats.org/officeDocument/2006/relationships/hyperlink" Id="rId32" Target="https://www.leanware.co/insights/gpt-5-features-guide#:~:text=Latency" TargetMode="External" /><Relationship Type="http://schemas.openxmlformats.org/officeDocument/2006/relationships/hyperlink" Id="rId28" Target="https://www.leanware.co/insights/gpt-5-features-guide#:~:text=Release%20Date" TargetMode="External" /><Relationship Type="http://schemas.openxmlformats.org/officeDocument/2006/relationships/hyperlink" Id="rId111" Target="https://x.ai/news/grok-4-fast" TargetMode="External" /><Relationship Type="http://schemas.openxmlformats.org/officeDocument/2006/relationships/hyperlink" Id="rId72" Target="https://x.ai/news/grok-4-fast#:~:text=Benchmark%20pass%401%20Grok%204%20Fast,5%20Mini%20%28High" TargetMode="External" /><Relationship Type="http://schemas.openxmlformats.org/officeDocument/2006/relationships/hyperlink" Id="rId76" Target="https://x.ai/news/grok-4-fast#:~:text=For%20instance%2C%20Grok%204%20Fast,synthesizes%20findings%20at%20light%20speed" TargetMode="External" /><Relationship Type="http://schemas.openxmlformats.org/officeDocument/2006/relationships/hyperlink" Id="rId66" Target="https://x.ai/news/grok-4-fast#:~:text=We%27re%20thrilled%20to%20present%20Grok,reasoning%60%20modes%20in%20one%20model" TargetMode="External" /><Relationship Type="http://schemas.openxmlformats.org/officeDocument/2006/relationships/hyperlink" Id="rId109" Target="https://x.ai/news/grok-code-fast-1" TargetMode="External" /><Relationship Type="http://schemas.openxmlformats.org/officeDocument/2006/relationships/hyperlink" Id="rId70" Target="https://x.ai/news/grok-code-fast-1#:~:text=%60grok,to%20performing%20surgical%20bug%20fixes" TargetMode="External" /><Relationship Type="http://schemas.openxmlformats.org/officeDocument/2006/relationships/hyperlink" Id="rId64" Target="https://x.ai/news/grok-code-fast-1#:~:text=An%20economical%20choi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2025-10-26T20:32:36Z</dcterms:created>
  <dcterms:modified xsi:type="dcterms:W3CDTF">2025-10-26T20:32:36Z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