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CDAA" w14:textId="22D03CAE" w:rsidR="007F4B0F" w:rsidRPr="007F4B0F" w:rsidRDefault="000913CF" w:rsidP="007F4B0F">
      <w:pPr>
        <w:jc w:val="center"/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</w:pPr>
      <w:proofErr w:type="spellStart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Преглед</w:t>
      </w:r>
      <w:proofErr w:type="spellEnd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оптимизације</w:t>
      </w:r>
      <w:proofErr w:type="spellEnd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роја</w:t>
      </w:r>
      <w:proofErr w:type="spellEnd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сјајних</w:t>
      </w:r>
      <w:proofErr w:type="spellEnd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7F4B0F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црва</w:t>
      </w:r>
      <w:proofErr w:type="spellEnd"/>
    </w:p>
    <w:p w14:paraId="24C1F6B0" w14:textId="77777777" w:rsidR="00FA24D5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АПСТРАКТАН</w:t>
      </w:r>
    </w:p>
    <w:p w14:paraId="13A22B1D" w14:textId="22670585" w:rsidR="007F4B0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преглед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метода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</w:t>
      </w:r>
      <w:r w:rsidR="00FA24D5">
        <w:rPr>
          <w:rFonts w:ascii="Roboto" w:hAnsi="Roboto"/>
          <w:color w:val="000000"/>
          <w:sz w:val="27"/>
          <w:szCs w:val="27"/>
          <w:shd w:val="clear" w:color="auto" w:fill="F5F5F5"/>
        </w:rPr>
        <w:t>vitaca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(ГСО).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актуелни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оптимизациони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инспирисан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природом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симулира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</w:t>
      </w:r>
      <w:r w:rsidR="0095102A">
        <w:rPr>
          <w:rFonts w:ascii="Roboto" w:hAnsi="Roboto"/>
          <w:color w:val="000000"/>
          <w:sz w:val="27"/>
          <w:szCs w:val="27"/>
          <w:shd w:val="clear" w:color="auto" w:fill="F5F5F5"/>
        </w:rPr>
        <w:t>itaca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погодан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истовремени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тражење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</w:t>
      </w:r>
      <w:r w:rsidR="00D41EBD">
        <w:rPr>
          <w:rFonts w:ascii="Roboto" w:hAnsi="Roboto"/>
          <w:color w:val="000000"/>
          <w:sz w:val="27"/>
          <w:szCs w:val="27"/>
          <w:shd w:val="clear" w:color="auto" w:fill="F5F5F5"/>
        </w:rPr>
        <w:t>ij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>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једнаких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рецензија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описују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</w:t>
      </w:r>
      <w:r w:rsidR="00D41EBD">
        <w:rPr>
          <w:rFonts w:ascii="Roboto" w:hAnsi="Roboto"/>
          <w:color w:val="000000"/>
          <w:sz w:val="27"/>
          <w:szCs w:val="27"/>
          <w:shd w:val="clear" w:color="auto" w:fill="F5F5F5"/>
        </w:rPr>
        <w:t>j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>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доменима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груписање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Кључне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речи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—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Груписање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Интелигенција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</w:p>
    <w:p w14:paraId="1ADBA348" w14:textId="77777777" w:rsidR="00D41EBD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УВОД </w:t>
      </w:r>
    </w:p>
    <w:p w14:paraId="4D25F251" w14:textId="0291DAB1" w:rsidR="00F67CB8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усамљеног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мрава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термита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једностав</w:t>
      </w:r>
      <w:proofErr w:type="spellEnd"/>
      <w:r w:rsidR="007F4B0F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но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њихове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комбиноване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друштвене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највеће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последице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Колектив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друштвено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мотивиса</w:t>
      </w:r>
      <w:r w:rsidR="00172A44">
        <w:rPr>
          <w:rFonts w:ascii="Roboto" w:hAnsi="Roboto"/>
          <w:color w:val="000000"/>
          <w:sz w:val="27"/>
          <w:szCs w:val="27"/>
          <w:shd w:val="clear" w:color="auto" w:fill="F5F5F5"/>
        </w:rPr>
        <w:t>la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истраживач</w:t>
      </w:r>
      <w:r w:rsidR="00172A44">
        <w:rPr>
          <w:rFonts w:ascii="Roboto" w:hAnsi="Roboto"/>
          <w:color w:val="000000"/>
          <w:sz w:val="27"/>
          <w:szCs w:val="27"/>
          <w:shd w:val="clear" w:color="auto" w:fill="F5F5F5"/>
        </w:rPr>
        <w:t>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172A44">
        <w:rPr>
          <w:rFonts w:ascii="Roboto" w:hAnsi="Roboto"/>
          <w:color w:val="000000"/>
          <w:sz w:val="27"/>
          <w:szCs w:val="27"/>
          <w:shd w:val="clear" w:color="auto" w:fill="F5F5F5"/>
        </w:rPr>
        <w:t>stvore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лекције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данашњег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познатог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Интелигенција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(СИ).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Историјски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гледано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фразу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СИ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с</w:t>
      </w:r>
      <w:r w:rsidR="007F4B0F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творио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Ванг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контексту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ћелијске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.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група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истраживача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деловима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тренутно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скоро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проучавању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свестраног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посебно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друштвених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инсеката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Напори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имитирају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таква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путем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компјутера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коначно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резулт</w:t>
      </w:r>
      <w:r w:rsidR="00C728CA">
        <w:rPr>
          <w:rFonts w:ascii="Roboto" w:hAnsi="Roboto"/>
          <w:color w:val="000000"/>
          <w:sz w:val="27"/>
          <w:szCs w:val="27"/>
          <w:shd w:val="clear" w:color="auto" w:fill="F5F5F5"/>
        </w:rPr>
        <w:t>ovala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фасцинантним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пољем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СИ. СИ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системи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типично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састоје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популације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једноставних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јединки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комуницирају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Животн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им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средина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ма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централизован</w:t>
      </w:r>
      <w:r w:rsidR="005F4F04">
        <w:rPr>
          <w:rFonts w:ascii="Roboto" w:hAnsi="Roboto"/>
          <w:color w:val="000000"/>
          <w:sz w:val="27"/>
          <w:szCs w:val="27"/>
          <w:shd w:val="clear" w:color="auto" w:fill="F5F5F5"/>
        </w:rPr>
        <w:t>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контролна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структура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диктира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поједин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е јединке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ограничене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интеракције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таквих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јединки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доводе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глобалног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Много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биолошких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створења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риба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јасно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показују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структуралн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поредак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организама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интегрисаним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промене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облик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правац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појављују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јединствена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кохерентна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целина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[2].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Главна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карактеристика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колективно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г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а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истаћи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сажето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1.</w:t>
      </w:r>
    </w:p>
    <w:p w14:paraId="48BFED67" w14:textId="77777777" w:rsidR="00170FC7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Хомоген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о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јату</w:t>
      </w:r>
      <w:proofErr w:type="spellEnd"/>
      <w:r w:rsidR="00F67CB8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 као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модел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без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вође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појављују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привремене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вође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</w:t>
      </w:r>
      <w:proofErr w:type="spellEnd"/>
      <w:r w:rsidR="00E57B22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ни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lastRenderedPageBreak/>
        <w:t>најближи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утичу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кретање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птице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сматра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најважнијим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чулима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E57B22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групну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организациј</w:t>
      </w:r>
      <w:proofErr w:type="spellEnd"/>
      <w:r w:rsidR="00E57B22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у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Избегава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ју се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судар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се судари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оближњим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друговима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Усклађивање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се ради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се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усклади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а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оближњим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пријатељима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Центрирање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покушај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остане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близини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оближњег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Појединци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покушавају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одрже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минималну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удаљеност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себе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их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сваком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тренутку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правило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највиши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приоритет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одговара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примећеном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животиња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природи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[3].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појединци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нису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изводећи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маневар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избегавања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тенденцију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буду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привучени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појединцима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избегну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изолацију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)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 xml:space="preserve"> </w:t>
      </w:r>
      <w:proofErr w:type="spellStart"/>
      <w:r w:rsidR="004410B5">
        <w:rPr>
          <w:rFonts w:ascii="Roboto" w:hAnsi="Roboto"/>
          <w:color w:val="000000"/>
          <w:sz w:val="27"/>
          <w:szCs w:val="27"/>
          <w:shd w:val="clear" w:color="auto" w:fill="F5F5F5"/>
        </w:rPr>
        <w:t>поравна</w:t>
      </w:r>
      <w:proofErr w:type="spellEnd"/>
      <w:r w:rsidR="004410B5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ју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[4], [5]. ИИ. </w:t>
      </w:r>
    </w:p>
    <w:p w14:paraId="11D72266" w14:textId="41545714" w:rsidR="00170FC7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ОПТИМИЗАЦИЈА РОЈА ГЛОВВОРМ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(ГСО)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оригинал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развио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Крисхнананд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Гхосе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имитирају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блиставо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[6].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носи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луминесценцију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одлучује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тренутне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кроз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курс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глиста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идентификује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основу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област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његове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сопствене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170FC7">
        <w:rPr>
          <w:rFonts w:ascii="Roboto" w:hAnsi="Roboto"/>
          <w:color w:val="000000"/>
          <w:sz w:val="27"/>
          <w:szCs w:val="27"/>
          <w:shd w:val="clear" w:color="auto" w:fill="F5F5F5"/>
        </w:rPr>
        <w:t>механиз</w:t>
      </w:r>
      <w:proofErr w:type="spellEnd"/>
      <w:r w:rsidR="00170FC7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ма</w:t>
      </w:r>
      <w:r w:rsidR="00170FC7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путу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њега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[7–12].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приступ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упоређен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комплетним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претраге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1</w:t>
      </w:r>
    </w:p>
    <w:p w14:paraId="5B9D814A" w14:textId="4475EAB8" w:rsidR="00AE48B0" w:rsidRDefault="00AE48B0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ABA71D4" w14:textId="5DADBBD0" w:rsidR="00AE48B0" w:rsidRDefault="00AE48B0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6D0B06AE" w14:textId="77777777" w:rsidR="00AE48B0" w:rsidRDefault="00AE48B0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6ABF8169" w14:textId="77777777" w:rsidR="00272AA5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Главни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карактер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колективног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ИСТРАЖИВАЧКИ ЧЛАНАК ОТВОРЕНИ ПРИСТУП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Међународни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часопис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информационе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технологије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(ИЈИТ) –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3,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2,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мар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–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април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2017. ИССН: 2454-5414 ввв.ијитјоурнал.орг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50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парења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медоносних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свитаца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колоније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мравље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Експерименти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прошли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користећи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нивоа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експерименталне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резултате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показао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предложени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приступ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ефикасно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идентификује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прагова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веома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близу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праг</w:t>
      </w:r>
      <w:proofErr w:type="spellEnd"/>
      <w:r w:rsidR="005F0D4E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а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идентификовани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методом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комплетне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претраге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Штавише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поређењу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новим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техникама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lastRenderedPageBreak/>
        <w:t>рачунања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конкурентно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узимајући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Фирефли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вештачког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пчелињег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друштва.</w:t>
      </w:r>
      <w:r w:rsidR="00272AA5">
        <w:rPr>
          <w:rFonts w:ascii="Roboto" w:hAnsi="Roboto"/>
          <w:color w:val="000000"/>
          <w:sz w:val="27"/>
          <w:szCs w:val="27"/>
          <w:shd w:val="clear" w:color="auto" w:fill="F5F5F5"/>
        </w:rPr>
        <w:t>ć</w:t>
      </w:r>
      <w:proofErr w:type="spellEnd"/>
    </w:p>
    <w:p w14:paraId="4107BD82" w14:textId="77777777" w:rsidR="00B33FCC" w:rsidRDefault="000913CF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ИИИ. ГСО АЛГОРИТАМ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популарних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модерних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интелигенција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ројева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метод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увели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Кришнананд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[6].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пут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коришћен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еквивалентом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неуједначен</w:t>
      </w:r>
      <w:proofErr w:type="spellEnd"/>
      <w:r w:rsidR="005F0D4E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ом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плана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У ГСО,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С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састоји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гловвормс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дистрибуира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дистрибуира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se у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простор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претрагу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циља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сјајни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 ( ј =1...м)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додељена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насумична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позиција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пј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унутар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дати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простор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претрагу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Свитац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г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носи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своје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lj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и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опсег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вида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зове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локални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распон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рдj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зависи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циља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положај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itca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Svitac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побољшаним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положајем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светлиј</w:t>
      </w:r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других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стога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вишу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веома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близу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једног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оптималних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решења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</w:t>
      </w:r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vitci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траже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постављено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унутар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њиховог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ограниченог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опсега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креће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светлијем</w:t>
      </w:r>
      <w:proofErr w:type="spellEnd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susjedu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комшилуку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Коначно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већина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itaca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окупља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napravile</w:t>
      </w:r>
      <w:proofErr w:type="spellEnd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FD3B10">
        <w:rPr>
          <w:rFonts w:ascii="Roboto" w:hAnsi="Roboto"/>
          <w:color w:val="000000"/>
          <w:sz w:val="27"/>
          <w:szCs w:val="27"/>
          <w:shd w:val="clear" w:color="auto" w:fill="D2E3FC"/>
        </w:rPr>
        <w:t>komapktne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групе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простору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претрагу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више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ih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локациј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циљне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У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почетку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itci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носе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једнак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L0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. 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радијални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сензор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домет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ср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иницијализују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истом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вредношћу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(р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0)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тога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итеративни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процес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састоји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неколико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p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окрети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itaca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изводе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пронашло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решења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Током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циљ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na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процењује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тренутној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позицији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itca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п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а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користи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e</w:t>
      </w:r>
      <w:proofErr w:type="spellEnd"/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D7691A">
        <w:rPr>
          <w:rFonts w:ascii="Roboto" w:hAnsi="Roboto"/>
          <w:color w:val="000000"/>
          <w:sz w:val="27"/>
          <w:szCs w:val="27"/>
          <w:shd w:val="clear" w:color="auto" w:fill="D2E3FC"/>
        </w:rPr>
        <w:t>svitce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нове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циља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ажуриран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коришћењем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следеће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једначине</w:t>
      </w:r>
      <w:proofErr w:type="spellEnd"/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0C9B11BF" w14:textId="6E3BE76E" w:rsidR="00B33FCC" w:rsidRDefault="00272AA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Lj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(т)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=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(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1-p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proofErr w:type="spellStart"/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Lj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(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t-1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+</w:t>
      </w:r>
      <w:proofErr w:type="spellStart"/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yF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ρ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(t)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</w:p>
    <w:p w14:paraId="580103E7" w14:textId="0A2D7C95" w:rsidR="00597DB0" w:rsidRDefault="00272AA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B33FC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1) ј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претходни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свитац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;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72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72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CE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(0,1)) ;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67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фракција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побољшања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Ф(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</w:t>
      </w:r>
      <w:r w:rsidR="00597DB0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свитац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тренутној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позицији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597DB0">
        <w:rPr>
          <w:rFonts w:ascii="Roboto" w:hAnsi="Roboto"/>
          <w:color w:val="000000"/>
          <w:sz w:val="27"/>
          <w:szCs w:val="27"/>
          <w:shd w:val="clear" w:color="auto" w:fill="D2E3FC"/>
        </w:rPr>
        <w:t>itac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(ј п</w:t>
      </w:r>
      <w:r w:rsidR="00597DB0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; т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текућа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итерација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597DB0">
        <w:rPr>
          <w:rFonts w:ascii="Roboto" w:hAnsi="Roboto"/>
          <w:color w:val="000000"/>
          <w:sz w:val="27"/>
          <w:szCs w:val="27"/>
          <w:shd w:val="clear" w:color="auto" w:fill="D2E3FC"/>
        </w:rPr>
        <w:t>itac</w:t>
      </w:r>
      <w:proofErr w:type="spellEnd"/>
      <w:r w:rsidR="00597DB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ј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истражује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сопствени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регион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издвоји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највиши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применом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правила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5DAA73E9" w14:textId="1C83EE8C" w:rsidR="0096025A" w:rsidRDefault="00272AA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з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pripada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ифф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jz</w:t>
      </w:r>
      <w:proofErr w:type="spellEnd"/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&lt;</w:t>
      </w:r>
      <w:proofErr w:type="spellStart"/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rdj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z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&gt;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 </w:t>
      </w:r>
    </w:p>
    <w:p w14:paraId="45AD91F4" w14:textId="77777777" w:rsidR="006173D8" w:rsidRDefault="00272AA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д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растојање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з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ближих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itaca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itcu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ј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комшилук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</w:t>
      </w:r>
      <w:proofErr w:type="spellStart"/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d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јз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еуклидско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растојање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itaca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свит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ca</w:t>
      </w:r>
      <w:proofErr w:type="spellEnd"/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з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опсег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свитац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,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z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(т)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96025A">
        <w:rPr>
          <w:rFonts w:ascii="Roboto" w:hAnsi="Roboto"/>
          <w:color w:val="000000"/>
          <w:sz w:val="27"/>
          <w:szCs w:val="27"/>
          <w:shd w:val="clear" w:color="auto" w:fill="D2E3FC"/>
        </w:rPr>
        <w:t>itce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з и ј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bi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изабер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ali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најбољ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eg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комшиј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u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суседског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скупа</w:t>
      </w:r>
      <w:proofErr w:type="spellEnd"/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(</w:t>
      </w:r>
      <w:proofErr w:type="spellStart"/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komsiluka</w:t>
      </w:r>
      <w:proofErr w:type="spellEnd"/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израчунавају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</w:p>
    <w:p w14:paraId="34F7CE8D" w14:textId="77777777" w:rsidR="006173D8" w:rsidRDefault="006173D8" w:rsidP="006173D8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Probjz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=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Lz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(t) –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Lj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(t))/(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E5"/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k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CE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n</w:t>
      </w:r>
      <w:r w:rsidR="00272AA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(t)Lk(t)-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Lj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(t))</w:t>
      </w:r>
    </w:p>
    <w:p w14:paraId="79C1ABB2" w14:textId="77777777" w:rsidR="002F6415" w:rsidRDefault="00272AA5" w:rsidP="006173D8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з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комшилука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d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свит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6173D8">
        <w:rPr>
          <w:rFonts w:ascii="Roboto" w:hAnsi="Roboto"/>
          <w:color w:val="000000"/>
          <w:sz w:val="27"/>
          <w:szCs w:val="27"/>
          <w:shd w:val="clear" w:color="auto" w:fill="D2E3FC"/>
        </w:rPr>
        <w:t>itac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смер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методе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рулета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чему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itac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шансе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буде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изабран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положај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јп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прилагођава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изабраног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комшијск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og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положај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пз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69E67B81" w14:textId="77777777" w:rsidR="002F6415" w:rsidRDefault="00272AA5" w:rsidP="006173D8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Pj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(t)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= 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pj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(t-1)+(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pz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(t)- 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pj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(t))/(Distance 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jz</w:t>
      </w:r>
      <w:proofErr w:type="spellEnd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)</w:t>
      </w:r>
    </w:p>
    <w:p w14:paraId="3F22D922" w14:textId="77777777" w:rsidR="00170EF3" w:rsidRDefault="00272AA5" w:rsidP="006173D8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proofErr w:type="spellStart"/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d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јз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Еуклидска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удаљеност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itaca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и з 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итерације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r w:rsidR="002F6415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прилагођава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</w:p>
    <w:p w14:paraId="6AE5B46C" w14:textId="77777777" w:rsidR="001D036C" w:rsidRDefault="00272AA5" w:rsidP="006173D8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r w:rsidR="00170EF3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3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{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рс,ма</w:t>
      </w:r>
      <w:r w:rsidR="00170EF3">
        <w:rPr>
          <w:rFonts w:ascii="Roboto" w:hAnsi="Roboto"/>
          <w:color w:val="000000"/>
          <w:sz w:val="27"/>
          <w:szCs w:val="27"/>
          <w:shd w:val="clear" w:color="auto" w:fill="D2E3FC"/>
        </w:rPr>
        <w:t>x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[0,рд</w:t>
      </w:r>
      <w:r w:rsidR="00170EF3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1)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B"/>
      </w:r>
      <w:r w:rsidR="00170EF3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170EF3"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62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| Н (т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1)|)]} </w:t>
      </w:r>
    </w:p>
    <w:p w14:paraId="300FEB7E" w14:textId="125D2318" w:rsidR="003F1B47" w:rsidRDefault="00272AA5" w:rsidP="006173D8">
      <w:pP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2D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1)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претходни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>s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сензор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опсега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sym w:font="Symbol" w:char="F062"/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>ni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ограничавање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, и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|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</w:t>
      </w:r>
      <w:r w:rsidR="001D036C">
        <w:rPr>
          <w:rFonts w:ascii="Roboto" w:hAnsi="Roboto"/>
          <w:color w:val="000000"/>
          <w:sz w:val="27"/>
          <w:szCs w:val="27"/>
          <w:shd w:val="clear" w:color="auto" w:fill="D2E3FC"/>
        </w:rPr>
        <w:t>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(т)| 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стварна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нашем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ублажили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опсега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фикс</w:t>
      </w:r>
      <w:r w:rsidR="00887053">
        <w:rPr>
          <w:rFonts w:ascii="Roboto" w:hAnsi="Roboto"/>
          <w:color w:val="000000"/>
          <w:sz w:val="27"/>
          <w:szCs w:val="27"/>
          <w:shd w:val="clear" w:color="auto" w:fill="D2E3FC"/>
        </w:rPr>
        <w:t>irali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ј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буде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</w:t>
      </w:r>
      <w:r w:rsidR="00887053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</w:t>
      </w:r>
      <w:r w:rsidR="00887053">
        <w:rPr>
          <w:rFonts w:ascii="Roboto" w:hAnsi="Roboto"/>
          <w:color w:val="000000"/>
          <w:sz w:val="27"/>
          <w:szCs w:val="27"/>
          <w:shd w:val="clear" w:color="auto" w:fill="D2E3FC"/>
        </w:rPr>
        <w:t>s</w:t>
      </w:r>
      <w:proofErr w:type="spellEnd"/>
      <w:r w:rsidR="00887053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887053">
        <w:rPr>
          <w:rStyle w:val="jlqj4b"/>
          <w:rFonts w:ascii="Roboto" w:hAnsi="Roboto"/>
          <w:color w:val="000000"/>
          <w:sz w:val="27"/>
          <w:szCs w:val="27"/>
          <w:shd w:val="clear" w:color="auto" w:fill="D2E3FC"/>
          <w:lang w:val="sr-Latn-RS"/>
        </w:rPr>
        <w:t>константa.</w:t>
      </w:r>
      <w:r w:rsidR="00887053">
        <w:rPr>
          <w:rStyle w:val="viiyi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t xml:space="preserve"> </w:t>
      </w:r>
      <w:r w:rsidR="00887053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t xml:space="preserve">Међутим, параметри нт и </w:t>
      </w:r>
      <w:r w:rsidR="00887053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sym w:font="Symbol" w:char="F062"/>
      </w:r>
      <w:r w:rsidR="00887053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t xml:space="preserve"> су такође опуштенi. Fig.</w:t>
      </w:r>
      <w:r w:rsidR="00887053">
        <w:rPr>
          <w:rStyle w:val="viiyi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t xml:space="preserve"> </w:t>
      </w:r>
      <w:r w:rsidR="00887053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sr-Latn-RS"/>
        </w:rPr>
        <w:t>1 је приказан дијаграм тока ГСО алгоритма у условиma рачунскe пrocedure.</w:t>
      </w:r>
    </w:p>
    <w:p w14:paraId="6DF87653" w14:textId="09536005" w:rsidR="00623641" w:rsidRDefault="00623641" w:rsidP="00623641">
      <w:pPr>
        <w:shd w:val="clear" w:color="auto" w:fill="F5F5F5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  <w:shd w:val="clear" w:color="auto" w:fill="D2E3FC"/>
          <w:lang w:val="sr-Latn-RS"/>
        </w:rPr>
      </w:pPr>
      <w:r>
        <w:rPr>
          <w:rFonts w:ascii="Roboto" w:eastAsia="Times New Roman" w:hAnsi="Roboto" w:cs="Times New Roman"/>
          <w:color w:val="000000"/>
          <w:sz w:val="27"/>
          <w:szCs w:val="27"/>
          <w:shd w:val="clear" w:color="auto" w:fill="D2E3FC"/>
          <w:lang w:val="sr-Latn-RS"/>
        </w:rPr>
        <w:t>V</w:t>
      </w:r>
      <w:r w:rsidRPr="00623641">
        <w:rPr>
          <w:rFonts w:ascii="Roboto" w:eastAsia="Times New Roman" w:hAnsi="Roboto" w:cs="Times New Roman"/>
          <w:color w:val="000000"/>
          <w:sz w:val="27"/>
          <w:szCs w:val="27"/>
          <w:shd w:val="clear" w:color="auto" w:fill="D2E3FC"/>
          <w:lang w:val="sr-Latn-RS"/>
        </w:rPr>
        <w:t>. ИСТРАЖИВАЊЕ ЛИТЕРАТУРЕ</w:t>
      </w:r>
    </w:p>
    <w:p w14:paraId="0A784EAD" w14:textId="5E974B33" w:rsidR="00623641" w:rsidRDefault="00623641" w:rsidP="00623641">
      <w:pPr>
        <w:shd w:val="clear" w:color="auto" w:fill="F5F5F5"/>
        <w:spacing w:after="0" w:line="420" w:lineRule="atLeast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623641">
        <w:rPr>
          <w:rFonts w:ascii="Roboto" w:eastAsia="Times New Roman" w:hAnsi="Roboto" w:cs="Times New Roman"/>
          <w:color w:val="000000"/>
          <w:sz w:val="27"/>
          <w:szCs w:val="27"/>
          <w:shd w:val="clear" w:color="auto" w:fill="D2E3FC"/>
          <w:lang w:val="sr-Latn-RS"/>
        </w:rPr>
        <w:t xml:space="preserve"> Денг-ку и сарадници су предложили побољшање роја светлећих црва да би се схватио проблем вишеструко ограниченог мултицаст рутирања (МКМР) користећи побољшану стратегију кодирања.</w:t>
      </w:r>
      <w:r w:rsidRPr="00623641">
        <w:rPr>
          <w:rFonts w:ascii="Roboto" w:eastAsia="Times New Roman" w:hAnsi="Roboto" w:cs="Times New Roman"/>
          <w:color w:val="000000"/>
          <w:sz w:val="27"/>
          <w:szCs w:val="27"/>
          <w:lang w:val="sr-Latn-RS"/>
        </w:rPr>
        <w:t xml:space="preserve"> Са брзим побољшањем Интернета, захтева се више пословања, природа администрације система је захтевана је квалитета услуге (КоС). Ово је разлог зашто се предлаже вишеструко усмеравање КоС-а. Раније су </w:t>
      </w:r>
      <w:r w:rsidRPr="00623641">
        <w:rPr>
          <w:rFonts w:ascii="Roboto" w:eastAsia="Times New Roman" w:hAnsi="Roboto" w:cs="Times New Roman"/>
          <w:color w:val="000000"/>
          <w:sz w:val="27"/>
          <w:szCs w:val="27"/>
          <w:lang w:val="sr-Latn-RS"/>
        </w:rPr>
        <w:lastRenderedPageBreak/>
        <w:t>неколико научника постојали бројни приступи да се сагледа проблем неограниченог управљања вишеструким преносом КоС-а, на пример, прорачун Дијкстра, Штајнерово дрво, итд. Како год било, ове конвенционалне технике су немоћне да реше проблем управљања вишеструким преносом КоС-а са више обавеза.</w:t>
      </w:r>
      <w:r w:rsidRPr="00623641">
        <w:rPr>
          <w:rFonts w:ascii="Roboto" w:eastAsia="Times New Roman" w:hAnsi="Roboto" w:cs="Times New Roman"/>
          <w:color w:val="000000"/>
          <w:sz w:val="27"/>
          <w:szCs w:val="27"/>
        </w:rPr>
        <w:t xml:space="preserve"> </w:t>
      </w:r>
    </w:p>
    <w:p w14:paraId="19D64ACC" w14:textId="77777777" w:rsidR="001F46B5" w:rsidRDefault="00623641" w:rsidP="00623641">
      <w:pPr>
        <w:shd w:val="clear" w:color="auto" w:fill="F5F5F5"/>
        <w:spacing w:after="0" w:line="420" w:lineRule="atLeast"/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Рекреација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долази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прилог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надмашује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АЦО и ГА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извршење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МКМР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питање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[13].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Зханг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Иули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методологију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сарадње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ограничење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обзиром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прилагођени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прорачун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(М-ГСО).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Апликације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праћење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ограничавање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далекосежне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методологија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сарадње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обзиром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промењени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систем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напредовања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постигло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ограничење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систем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гарантовати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почну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откривања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гарантује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поново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пронаћи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Рекреација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долази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потврђује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М-ГСО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успешно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оснажи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оквир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брзо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прецизно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истражи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открије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мириса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постојали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затвореном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окружењу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[14]. Ј.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Сентхилнатх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сарадници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прорачун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груписања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прогресивни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део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програмираних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вишефантомских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сателитских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боље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искоришћење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земљишта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редовних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потребни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пристојни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аутентични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земљишту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елементима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Сателитска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ухватити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пролазни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информација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земљишта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мапирања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покривача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доласка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преглед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искоришћености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приспећа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погледу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уређења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града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земљишта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сателитску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података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истинитости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тлу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онда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ненадзирана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процедура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повезати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природно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уређење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сателитске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подручја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копна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коришћење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прорачуна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груписања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нивелисане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делове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програмираних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вишенеземних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сателитских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Више-неземаљска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пример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тематска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мапирана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Ландсите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7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добијена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јужне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области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Индије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допринос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класификатора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6D2CC3E2" w14:textId="46B49C20" w:rsidR="00623641" w:rsidRDefault="00623641" w:rsidP="00623641">
      <w:pPr>
        <w:shd w:val="clear" w:color="auto" w:fill="F5F5F5"/>
        <w:spacing w:after="0" w:line="420" w:lineRule="atLeast"/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1A180AEA" w14:textId="77777777" w:rsidR="00A23804" w:rsidRPr="00170FC7" w:rsidRDefault="00A23804" w:rsidP="006173D8"/>
    <w:p w14:paraId="6F510266" w14:textId="11D5EB22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56AA365D" w14:textId="5AF484C5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196647D" w14:textId="3199F0F8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9BE20BF" w14:textId="0DFB4A9B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C69E2AA" w14:textId="0529831B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2497534A" w14:textId="5C63055D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5DD1A590" w14:textId="4EC96AEA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2017788A" w14:textId="3F77FE54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F0432B2" w14:textId="77777777" w:rsidR="00906EFE" w:rsidRPr="00DF1D07" w:rsidRDefault="000913CF" w:rsidP="00DF1D07">
      <w:pPr>
        <w:jc w:val="center"/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</w:pP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Оптимизација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роја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светлећих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црва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и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њена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примена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за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слепо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раздвајање</w:t>
      </w:r>
      <w:proofErr w:type="spellEnd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 xml:space="preserve"> </w:t>
      </w:r>
      <w:proofErr w:type="spellStart"/>
      <w:r w:rsidRPr="00DF1D07">
        <w:rPr>
          <w:rFonts w:ascii="Roboto" w:hAnsi="Roboto"/>
          <w:b/>
          <w:bCs/>
          <w:i/>
          <w:iCs/>
          <w:color w:val="000000"/>
          <w:sz w:val="27"/>
          <w:szCs w:val="27"/>
          <w:u w:val="single"/>
          <w:shd w:val="clear" w:color="auto" w:fill="F5F5F5"/>
        </w:rPr>
        <w:t>сигнала</w:t>
      </w:r>
      <w:proofErr w:type="spellEnd"/>
    </w:p>
    <w:p w14:paraId="4A3A86D1" w14:textId="77777777" w:rsidR="00906EFE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Апстрактан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</w:p>
    <w:p w14:paraId="5C96A3EA" w14:textId="77777777" w:rsidR="00DC6526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Традиционални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слепо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одвајање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(БСС)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углавном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заснивају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градијенту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захтева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буде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континуирана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диференци</w:t>
      </w:r>
      <w:proofErr w:type="spellEnd"/>
      <w:r w:rsidR="00906EFE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ја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веома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ограничене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Штавише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прецизношћу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превазишли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недостаци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модификовани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(МГСО)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правилу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подешавања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примењује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Узимајући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ексес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мешовитих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C57039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главну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БСС-а, МГСО-БСС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успева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одвоји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мешане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Матлаб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окружењу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Резултати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симулације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доказују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ефикаснији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хватању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глобалног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оптимума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 w:rsidR="00C57039">
        <w:rPr>
          <w:rFonts w:ascii="Roboto" w:hAnsi="Roboto"/>
          <w:color w:val="000000"/>
          <w:sz w:val="27"/>
          <w:szCs w:val="27"/>
          <w:shd w:val="clear" w:color="auto" w:fill="F5F5F5"/>
          <w:lang w:val="sr-Cyrl-BA"/>
        </w:rPr>
        <w:t>главне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lastRenderedPageBreak/>
        <w:t>тачност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поређењу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(ПСО) и ГСО. 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Представљање</w:t>
      </w:r>
      <w:proofErr w:type="spellEnd"/>
    </w:p>
    <w:p w14:paraId="2F250C81" w14:textId="77777777" w:rsidR="000D04D5" w:rsidRDefault="000913CF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„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коктел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забаве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“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посматрати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класичан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слепог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раздвајања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: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замислите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забави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пријатеља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током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разговора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пријатељем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звуци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допиру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ваших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ушију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компликована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мешавина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музике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људи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разговарају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чаше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звецкају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можете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разумете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пријатеља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истовремено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уживате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музици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Задатак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слепог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раздвајања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(БСС)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поврати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непознате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независне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изворне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добијене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сензора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технологија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добила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значајну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пажњу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последњих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година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због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значајних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потенцијалних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обрада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сонарних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радарских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[1, 2],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бежична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комуникација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[3],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геофизичка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истраживања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[4, 5],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биомедицинска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обрада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[6, 7 ],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[8, 9]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дијагностику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грешака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машине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[10, 11].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важне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компоненте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: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одговорна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одређивање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статистичке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независности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раздвајања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обезбеди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достигне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врхунац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наредним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ажурирањима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тачност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БСС-а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углавном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ослањају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одабрати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одговарајући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кључни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изазов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БСС-а.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Конвенционални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техникама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градијента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методе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добиле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„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“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одговарајући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почетни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параметри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Међутим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веома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тешко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изабрати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параметре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због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слепе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хипотезе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Посебно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користити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A41366">
        <w:rPr>
          <w:rFonts w:ascii="Roboto" w:hAnsi="Roboto"/>
          <w:color w:val="000000"/>
          <w:sz w:val="27"/>
          <w:szCs w:val="27"/>
          <w:shd w:val="clear" w:color="auto" w:fill="F5F5F5"/>
        </w:rPr>
        <w:t>ciljana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дисконтинуирана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недиференцирајућа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наведени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постепено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примењивани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последњих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година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генетски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(ГА) [12, 13],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(ПСО) [12, 14]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вештачка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колонија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(АБЦ) [15].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ројевима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припадају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породици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популацији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инспирисаних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природом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њихових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агената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инспирисано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биолошким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ројевима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попут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мрава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риба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пчела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жаба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бактерија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међусобно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делују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складу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одређеним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законом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кооперативно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оствар</w:t>
      </w:r>
      <w:r w:rsidR="00A41366">
        <w:rPr>
          <w:rFonts w:ascii="Roboto" w:hAnsi="Roboto"/>
          <w:color w:val="000000"/>
          <w:sz w:val="27"/>
          <w:szCs w:val="27"/>
          <w:shd w:val="clear" w:color="auto" w:fill="F5F5F5"/>
        </w:rPr>
        <w:t>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неопходне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задатке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поређењу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конвенционалним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приступима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градијенту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технике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карактерише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lastRenderedPageBreak/>
        <w:t>већа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тачност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ефикасност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робусност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Међутим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постоји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простор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побољшање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перформанси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смислу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њихове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тенденције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падну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оптимум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стопе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тачности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прорачуна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акроним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означавати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: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Генетичка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[16, 17]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сјајних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Генетичка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хибридни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еволуциони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комбинује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добро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познати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ПСО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генетски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(ГА).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[18–23]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предложили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Кришнананд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имитира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заједно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собом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носи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луминесценције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размењивала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информације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сапутницима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ГСО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користи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сјајних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ефикасно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избегне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пропуштање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због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интелигентних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радијуса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веома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компетентан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хватању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глобалног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оптимума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 w:rsidR="006B7223">
        <w:rPr>
          <w:rFonts w:ascii="Roboto" w:hAnsi="Roboto"/>
          <w:color w:val="000000"/>
          <w:sz w:val="27"/>
          <w:szCs w:val="27"/>
          <w:shd w:val="clear" w:color="auto" w:fill="F5F5F5"/>
        </w:rPr>
        <w:t>glavne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коначнодимензионалном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векторском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простору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Тренутно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успешно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примењује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областима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рутирања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возила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[24],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планирања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пристаништа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[25]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бежичне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сензорске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мреже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[26].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Упркос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наведеним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предностима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стандардни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компромис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брзине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тачности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због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фиксне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предложена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0,03).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представљамо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модификовани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(МГСО)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савладали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наведени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недостаци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применили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БСС;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коначно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експеримент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доказује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ефикасност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МГСО-БС</w:t>
      </w:r>
      <w:r w:rsidR="008F0B55"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Остатак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овог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рада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организован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одељак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даје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потпуну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презентацију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основног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и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описује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методе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Одељак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3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уводи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принцип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рада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БСС; у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одељку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4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описан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тражења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новог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заснованог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МГСО; у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одељку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5,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спроводимо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проценимо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МГСО-БСС и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анализирамо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резултате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симулације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последњи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одељак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садржи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закључне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напомене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о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>раду</w:t>
      </w:r>
      <w:proofErr w:type="spellEnd"/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0E1D92E3" w14:textId="77777777" w:rsidR="000D04D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414F77FE" w14:textId="77777777" w:rsidR="000D04D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2.1.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Алгоритамско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представљање</w:t>
      </w:r>
      <w:proofErr w:type="spellEnd"/>
    </w:p>
    <w:p w14:paraId="748A6189" w14:textId="77777777" w:rsidR="004619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ГСО,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0D04D5">
        <w:rPr>
          <w:rFonts w:ascii="Roboto" w:hAnsi="Roboto"/>
          <w:color w:val="000000"/>
          <w:sz w:val="27"/>
          <w:szCs w:val="27"/>
          <w:shd w:val="clear" w:color="auto" w:fill="D2E3FC"/>
        </w:rPr>
        <w:t>namjerno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насумично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распоређује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простор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циљне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простору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претрагу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собом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носи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повезан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кондицијом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тренутног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положаја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0D04D5">
        <w:rPr>
          <w:rFonts w:ascii="Roboto" w:hAnsi="Roboto"/>
          <w:color w:val="000000"/>
          <w:sz w:val="27"/>
          <w:szCs w:val="27"/>
          <w:shd w:val="clear" w:color="auto" w:fill="D2E3FC"/>
        </w:rPr>
        <w:t>jedinke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Светлија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особа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значи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бољу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позицију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боље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пробабилистички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механизам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</w:t>
      </w:r>
      <w:r w:rsidR="000D04D5">
        <w:rPr>
          <w:rFonts w:ascii="Roboto" w:hAnsi="Roboto"/>
          <w:color w:val="000000"/>
          <w:sz w:val="27"/>
          <w:szCs w:val="27"/>
          <w:shd w:val="clear" w:color="auto" w:fill="D2E3FC"/>
        </w:rPr>
        <w:t>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0D04D5">
        <w:rPr>
          <w:rFonts w:ascii="Roboto" w:hAnsi="Roboto"/>
          <w:color w:val="000000"/>
          <w:sz w:val="27"/>
          <w:szCs w:val="27"/>
          <w:shd w:val="clear" w:color="auto" w:fill="D2E3FC"/>
        </w:rPr>
        <w:t>jedinke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привући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чији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интензитет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сопственог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унутар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њему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Густина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утиче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домена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густина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ниска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домен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повећати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пронашао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супротном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смањити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омогућило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групе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Горњи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понавља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задовољи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услов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завршетка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тренутку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појединаца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окупља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светлијих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Укратко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укључује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главних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рачунара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767CFAEE" w14:textId="77777777" w:rsidR="004619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05EAECB8" w14:textId="77777777" w:rsidR="004619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2.2.1.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Луциферин-Фаза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1B94838F" w14:textId="77777777" w:rsidR="004619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зависи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кондиционе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претходне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правило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[18–23]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</w:p>
    <w:p w14:paraId="14BD311A" w14:textId="0D23A6D4" w:rsidR="00461917" w:rsidRDefault="00461917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𝑙𝑖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+1) = (1−</w:t>
      </w:r>
      <w:r>
        <w:rPr>
          <w:rFonts w:ascii="Cambria Math" w:hAnsi="Cambria Math" w:cs="Cambria Math"/>
        </w:rPr>
        <w:t>𝜌</w:t>
      </w:r>
      <w:r>
        <w:t>)</w:t>
      </w:r>
      <w:r>
        <w:rPr>
          <w:rFonts w:ascii="Cambria Math" w:hAnsi="Cambria Math" w:cs="Cambria Math"/>
        </w:rPr>
        <w:t>𝑙𝑖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+ </w:t>
      </w:r>
      <w:r>
        <w:rPr>
          <w:rFonts w:ascii="Cambria Math" w:hAnsi="Cambria Math" w:cs="Cambria Math"/>
        </w:rPr>
        <w:t>𝛾</w:t>
      </w:r>
      <w:r>
        <w:t xml:space="preserve"> Fitness(</w:t>
      </w: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+1)).</w:t>
      </w:r>
    </w:p>
    <w:p w14:paraId="51F5DC1E" w14:textId="77777777" w:rsidR="00D4363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,</w:t>
      </w:r>
      <w:r w:rsidR="00D4363E" w:rsidRPr="00D4363E">
        <w:rPr>
          <w:rFonts w:ascii="Tahoma" w:hAnsi="Tahoma" w:cs="Tahoma"/>
        </w:rPr>
        <w:t xml:space="preserve"> </w:t>
      </w:r>
      <w:r w:rsidR="00D4363E">
        <w:rPr>
          <w:rFonts w:ascii="Tahoma" w:hAnsi="Tahoma" w:cs="Tahoma"/>
        </w:rPr>
        <w:t>l</w:t>
      </w:r>
      <w:r w:rsidR="00D4363E">
        <w:rPr>
          <w:rFonts w:ascii="Cambria Math" w:hAnsi="Cambria Math" w:cs="Cambria Math"/>
        </w:rPr>
        <w:t>𝑖</w:t>
      </w:r>
      <w:r w:rsidR="00D4363E">
        <w:t>(</w:t>
      </w:r>
      <w:r w:rsidR="00D4363E">
        <w:rPr>
          <w:rFonts w:ascii="Cambria Math" w:hAnsi="Cambria Math" w:cs="Cambria Math"/>
        </w:rPr>
        <w:t>𝑡</w:t>
      </w:r>
      <w:r w:rsidR="00D4363E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означава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тренутку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p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,</w:t>
      </w:r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y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повећања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;</w:t>
      </w:r>
      <w:r w:rsidR="00D4363E" w:rsidRPr="00D4363E">
        <w:rPr>
          <w:rFonts w:ascii="Cambria Math" w:hAnsi="Cambria Math" w:cs="Cambria Math"/>
        </w:rPr>
        <w:t xml:space="preserve"> </w:t>
      </w:r>
      <w:r w:rsidR="00D4363E">
        <w:rPr>
          <w:rFonts w:ascii="Cambria Math" w:hAnsi="Cambria Math" w:cs="Cambria Math"/>
        </w:rPr>
        <w:t>𝑥𝑖</w:t>
      </w:r>
      <w:r w:rsidR="00D4363E">
        <w:t>(</w:t>
      </w:r>
      <w:r w:rsidR="00D4363E">
        <w:rPr>
          <w:rFonts w:ascii="Cambria Math" w:hAnsi="Cambria Math" w:cs="Cambria Math"/>
        </w:rPr>
        <w:t>𝑡</w:t>
      </w:r>
      <w:r w:rsidR="00D4363E">
        <w:t xml:space="preserve"> + 1) </w:t>
      </w:r>
      <w:r w:rsidR="00D4363E">
        <w:rPr>
          <w:rFonts w:ascii="Cambria Math" w:hAnsi="Cambria Math" w:cs="Cambria Math"/>
        </w:rPr>
        <w:t>∈</w:t>
      </w:r>
      <w:r w:rsidR="00D4363E">
        <w:t xml:space="preserve"> </w:t>
      </w:r>
      <w:r w:rsidR="00D4363E">
        <w:rPr>
          <w:rFonts w:ascii="Cambria Math" w:hAnsi="Cambria Math" w:cs="Cambria Math"/>
        </w:rPr>
        <w:t>𝑅</w:t>
      </w:r>
      <w:proofErr w:type="spellStart"/>
      <w:r w:rsidR="00D4363E">
        <w:rPr>
          <w:rFonts w:ascii="Tahoma" w:hAnsi="Tahoma" w:cs="Tahoma"/>
        </w:rPr>
        <w:t>naM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глиста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</w:t>
      </w:r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>nu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t+1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</w:t>
      </w:r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D4363E">
        <w:t>Fitness(</w:t>
      </w:r>
      <w:r w:rsidR="00D4363E">
        <w:rPr>
          <w:rFonts w:ascii="Cambria Math" w:hAnsi="Cambria Math" w:cs="Cambria Math"/>
        </w:rPr>
        <w:t>𝑥𝑖</w:t>
      </w:r>
      <w:r w:rsidR="00D4363E">
        <w:t>(</w:t>
      </w:r>
      <w:r w:rsidR="00D4363E">
        <w:rPr>
          <w:rFonts w:ascii="Cambria Math" w:hAnsi="Cambria Math" w:cs="Cambria Math"/>
        </w:rPr>
        <w:t>𝑡</w:t>
      </w:r>
      <w:r w:rsidR="00D4363E">
        <w:t xml:space="preserve"> + 1))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кондиције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I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t+1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06210B25" w14:textId="77777777" w:rsidR="00D4363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2.2.2.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суседства</w:t>
      </w:r>
      <w:proofErr w:type="spellEnd"/>
    </w:p>
    <w:p w14:paraId="76D5ADDA" w14:textId="77777777" w:rsidR="00A553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Суседи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D4363E">
        <w:t xml:space="preserve"> </w:t>
      </w:r>
      <w:r w:rsidR="00D4363E">
        <w:rPr>
          <w:rFonts w:ascii="Cambria Math" w:hAnsi="Cambria Math" w:cs="Cambria Math"/>
        </w:rPr>
        <w:t>𝑁𝑖</w:t>
      </w:r>
      <w:r w:rsidR="00D4363E">
        <w:t>(</w:t>
      </w:r>
      <w:r w:rsidR="00D4363E">
        <w:rPr>
          <w:rFonts w:ascii="Cambria Math" w:hAnsi="Cambria Math" w:cs="Cambria Math"/>
        </w:rPr>
        <w:t>𝑡</w:t>
      </w:r>
      <w:r w:rsidR="00D4363E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[18–23]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I u </w:t>
      </w:r>
      <w:proofErr w:type="spellStart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>vremenu</w:t>
      </w:r>
      <w:proofErr w:type="spellEnd"/>
      <w:r w:rsidR="00D4363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састоје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светлијих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записати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6464E549" w14:textId="00775FF9" w:rsidR="00A55317" w:rsidRDefault="00A55317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𝑁𝑖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 = {</w:t>
      </w:r>
      <w:r>
        <w:rPr>
          <w:rFonts w:ascii="Cambria Math" w:hAnsi="Cambria Math" w:cs="Cambria Math"/>
        </w:rPr>
        <w:t>𝑗</w:t>
      </w:r>
      <w:r>
        <w:t xml:space="preserve"> : </w:t>
      </w:r>
      <w:r>
        <w:rPr>
          <w:rFonts w:ascii="Cambria Math" w:hAnsi="Cambria Math" w:cs="Cambria Math"/>
        </w:rPr>
        <w:t>𝑑𝑖𝑗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&lt; </w:t>
      </w:r>
      <w:r>
        <w:rPr>
          <w:rFonts w:ascii="Cambria Math" w:hAnsi="Cambria Math" w:cs="Cambria Math"/>
        </w:rPr>
        <w:t>𝑟𝑖</w:t>
      </w:r>
      <w:r>
        <w:t xml:space="preserve"> </w:t>
      </w:r>
      <w:r>
        <w:rPr>
          <w:rFonts w:ascii="Cambria Math" w:hAnsi="Cambria Math" w:cs="Cambria Math"/>
        </w:rPr>
        <w:t>𝑑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); </w:t>
      </w:r>
      <w:r>
        <w:rPr>
          <w:rFonts w:ascii="Cambria Math" w:hAnsi="Cambria Math" w:cs="Cambria Math"/>
        </w:rPr>
        <w:t>𝑙𝑖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&lt; </w:t>
      </w:r>
      <w:r>
        <w:rPr>
          <w:rFonts w:ascii="Cambria Math" w:hAnsi="Cambria Math" w:cs="Cambria Math"/>
        </w:rPr>
        <w:t>𝑙𝑗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)} .</w:t>
      </w:r>
    </w:p>
    <w:p w14:paraId="16ADCA5A" w14:textId="77777777" w:rsidR="00A553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r w:rsidR="00A55317">
        <w:rPr>
          <w:rFonts w:ascii="Cambria Math" w:hAnsi="Cambria Math" w:cs="Cambria Math"/>
        </w:rPr>
        <w:t>𝑑𝑖𝑗</w:t>
      </w:r>
      <w:r w:rsidR="00A55317">
        <w:t>(</w:t>
      </w:r>
      <w:r w:rsidR="00A55317">
        <w:rPr>
          <w:rFonts w:ascii="Cambria Math" w:hAnsi="Cambria Math" w:cs="Cambria Math"/>
        </w:rPr>
        <w:t>𝑡</w:t>
      </w:r>
      <w:r w:rsidR="00A55317">
        <w:t>)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еуклидско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растојање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j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и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A55317">
        <w:rPr>
          <w:rFonts w:ascii="Cambria Math" w:hAnsi="Cambria Math" w:cs="Cambria Math"/>
        </w:rPr>
        <w:t>𝑟</w:t>
      </w:r>
      <w:r w:rsidR="00A55317">
        <w:t xml:space="preserve"> </w:t>
      </w:r>
      <w:r w:rsidR="00A55317">
        <w:rPr>
          <w:rFonts w:ascii="Cambria Math" w:hAnsi="Cambria Math" w:cs="Cambria Math"/>
        </w:rPr>
        <w:t>𝑖</w:t>
      </w:r>
      <w:r w:rsidR="00A55317">
        <w:t xml:space="preserve"> </w:t>
      </w:r>
      <w:r w:rsidR="00A55317">
        <w:rPr>
          <w:rFonts w:ascii="Cambria Math" w:hAnsi="Cambria Math" w:cs="Cambria Math"/>
        </w:rPr>
        <w:t>𝑑</w:t>
      </w:r>
      <w:r w:rsidR="00A55317">
        <w:t>(</w:t>
      </w:r>
      <w:r w:rsidR="00A55317">
        <w:rPr>
          <w:rFonts w:ascii="Cambria Math" w:hAnsi="Cambria Math" w:cs="Cambria Math"/>
        </w:rPr>
        <w:t>𝑡</w:t>
      </w:r>
      <w:r w:rsidR="00A55317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t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2D152813" w14:textId="0E89AC08" w:rsidR="00A553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2.2.3.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Mogucnost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pomjeraja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-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Kompjuterska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faza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691E4446" w14:textId="77777777" w:rsidR="00A553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правило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крећ</w:t>
      </w:r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e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другим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виши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Вероватноћа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A55317">
        <w:rPr>
          <w:rFonts w:ascii="Cambria Math" w:hAnsi="Cambria Math" w:cs="Cambria Math"/>
        </w:rPr>
        <w:t>𝑃𝑖𝑗</w:t>
      </w:r>
      <w:r w:rsidR="00A55317">
        <w:t>(</w:t>
      </w:r>
      <w:r w:rsidR="00A55317">
        <w:rPr>
          <w:rFonts w:ascii="Cambria Math" w:hAnsi="Cambria Math" w:cs="Cambria Math"/>
        </w:rPr>
        <w:t>𝑡</w:t>
      </w:r>
      <w:r w:rsidR="00A55317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 xml:space="preserve">[18–23]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изразити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</w:p>
    <w:p w14:paraId="0B6F6E52" w14:textId="57E9F142" w:rsidR="00A55317" w:rsidRDefault="00A55317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𝑃𝑖𝑗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𝑙𝑗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− </w:t>
      </w:r>
      <w:r>
        <w:rPr>
          <w:rFonts w:ascii="Cambria Math" w:hAnsi="Cambria Math" w:cs="Cambria Math"/>
        </w:rPr>
        <w:t>𝑙𝑖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 ∑</w:t>
      </w:r>
      <w:r>
        <w:rPr>
          <w:rFonts w:ascii="Cambria Math" w:hAnsi="Cambria Math" w:cs="Cambria Math"/>
        </w:rPr>
        <w:t>𝑘∈𝑁𝑖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  <w:r>
        <w:rPr>
          <w:rFonts w:ascii="Cambria Math" w:hAnsi="Cambria Math" w:cs="Cambria Math"/>
        </w:rPr>
        <w:t>𝑙𝑘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− </w:t>
      </w:r>
      <w:r>
        <w:rPr>
          <w:rFonts w:ascii="Cambria Math" w:hAnsi="Cambria Math" w:cs="Cambria Math"/>
        </w:rPr>
        <w:t>𝑙𝑖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 .</w:t>
      </w:r>
    </w:p>
    <w:p w14:paraId="5EA50AC5" w14:textId="77777777" w:rsidR="00A55317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2.2.4.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покрета</w:t>
      </w:r>
      <w:proofErr w:type="spellEnd"/>
    </w:p>
    <w:p w14:paraId="2173F1F8" w14:textId="77777777" w:rsidR="003A77DC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Претпоставимо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svetleci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crv</w:t>
      </w:r>
      <w:proofErr w:type="spellEnd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A55317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>svetleceg</w:t>
      </w:r>
      <w:proofErr w:type="spellEnd"/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>crva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3A77DC">
        <w:rPr>
          <w:rFonts w:ascii="Cambria Math" w:hAnsi="Cambria Math" w:cs="Cambria Math"/>
        </w:rPr>
        <w:t>𝑗∈𝑁𝑖</w:t>
      </w:r>
      <w:r w:rsidR="003A77DC">
        <w:t>(</w:t>
      </w:r>
      <w:r w:rsidR="003A77DC">
        <w:rPr>
          <w:rFonts w:ascii="Cambria Math" w:hAnsi="Cambria Math" w:cs="Cambria Math"/>
        </w:rPr>
        <w:t>𝑡</w:t>
      </w:r>
      <w:r w:rsidR="003A77DC">
        <w:t xml:space="preserve">) </w:t>
      </w:r>
      <w:proofErr w:type="spellStart"/>
      <w:r w:rsidR="003A77DC">
        <w:t>sa</w:t>
      </w:r>
      <w:proofErr w:type="spellEnd"/>
      <w:r w:rsidR="003A77DC">
        <w:t xml:space="preserve"> </w:t>
      </w:r>
      <w:r w:rsidR="003A77DC">
        <w:rPr>
          <w:rFonts w:ascii="Cambria Math" w:hAnsi="Cambria Math" w:cs="Cambria Math"/>
        </w:rPr>
        <w:t>𝑃𝑖𝑗</w:t>
      </w:r>
      <w:r w:rsidR="003A77DC">
        <w:t>(</w:t>
      </w:r>
      <w:r w:rsidR="003A77DC">
        <w:rPr>
          <w:rFonts w:ascii="Tahoma" w:hAnsi="Tahoma" w:cs="Tahoma"/>
        </w:rPr>
        <w:t>�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глисте</w:t>
      </w:r>
      <w:proofErr w:type="spellEnd"/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дискретним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(4)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[18–23]</w:t>
      </w:r>
    </w:p>
    <w:p w14:paraId="13C8DDC0" w14:textId="09546B6E" w:rsidR="003A77DC" w:rsidRDefault="003A77DC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+1) = </w:t>
      </w: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 +</w:t>
      </w:r>
      <w:r>
        <w:rPr>
          <w:rFonts w:ascii="Cambria Math" w:hAnsi="Cambria Math" w:cs="Cambria Math"/>
        </w:rPr>
        <w:t>𝑠</w:t>
      </w:r>
      <w:r>
        <w:t>( (</w:t>
      </w:r>
      <w:r>
        <w:rPr>
          <w:rFonts w:ascii="Cambria Math" w:hAnsi="Cambria Math" w:cs="Cambria Math"/>
        </w:rPr>
        <w:t>𝑥𝑗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− </w:t>
      </w: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))/(</w:t>
      </w:r>
      <w:r w:rsidRPr="003A77DC">
        <w:rPr>
          <w:rFonts w:ascii="Calibri" w:eastAsia="Calibri" w:hAnsi="Calibri" w:cs="Calibri" w:hint="eastAsia"/>
        </w:rPr>
        <w:t xml:space="preserve"> </w:t>
      </w:r>
      <w:r>
        <w:rPr>
          <w:rFonts w:ascii="Calibri" w:eastAsia="Calibri" w:hAnsi="Calibri" w:cs="Calibri"/>
        </w:rPr>
        <w:t>|</w:t>
      </w:r>
      <w:r>
        <w:t xml:space="preserve"> </w:t>
      </w:r>
      <w:r>
        <w:rPr>
          <w:rFonts w:ascii="Cambria Math" w:hAnsi="Cambria Math" w:cs="Cambria Math"/>
        </w:rPr>
        <w:t>𝑥𝑗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− </w:t>
      </w: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)|)) .</w:t>
      </w:r>
    </w:p>
    <w:p w14:paraId="59E9667F" w14:textId="77777777" w:rsidR="003A77DC" w:rsidRDefault="003A77DC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33E934F5" w14:textId="77777777" w:rsidR="004E44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,</w:t>
      </w:r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>||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3A77DC">
        <w:rPr>
          <w:rFonts w:ascii="Roboto" w:hAnsi="Roboto"/>
          <w:color w:val="000000"/>
          <w:sz w:val="27"/>
          <w:szCs w:val="27"/>
          <w:shd w:val="clear" w:color="auto" w:fill="D2E3FC"/>
        </w:rPr>
        <w:t>* ||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оператор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еуклидске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норме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s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10379DB7" w14:textId="77777777" w:rsidR="004E44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2.2.5.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5DE469E5" w14:textId="77777777" w:rsidR="004E44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</w:p>
    <w:p w14:paraId="2FB56ED1" w14:textId="6331CBDE" w:rsidR="004E4475" w:rsidRDefault="004E447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𝑟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𝑑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>+1) = min {</w:t>
      </w:r>
      <w:r>
        <w:rPr>
          <w:rFonts w:ascii="Cambria Math" w:hAnsi="Cambria Math" w:cs="Cambria Math"/>
        </w:rPr>
        <w:t>𝑟𝑠</w:t>
      </w:r>
      <w:r>
        <w:t xml:space="preserve">, max {0, </w:t>
      </w:r>
      <w:r>
        <w:rPr>
          <w:rFonts w:ascii="Cambria Math" w:hAnsi="Cambria Math" w:cs="Cambria Math"/>
        </w:rPr>
        <w:t>𝑟𝑖</w:t>
      </w:r>
      <w:r>
        <w:t xml:space="preserve"> </w:t>
      </w:r>
      <w:r>
        <w:rPr>
          <w:rFonts w:ascii="Cambria Math" w:hAnsi="Cambria Math" w:cs="Cambria Math"/>
        </w:rPr>
        <w:t>𝑑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+ </w:t>
      </w:r>
      <w:r>
        <w:rPr>
          <w:rFonts w:ascii="Cambria Math" w:hAnsi="Cambria Math" w:cs="Cambria Math"/>
        </w:rPr>
        <w:t>𝛽</w:t>
      </w:r>
      <w:r>
        <w:t xml:space="preserve"> (</w:t>
      </w:r>
      <w:r>
        <w:rPr>
          <w:rFonts w:ascii="Cambria Math" w:hAnsi="Cambria Math" w:cs="Cambria Math"/>
        </w:rPr>
        <w:t>𝑛𝑡</w:t>
      </w:r>
      <w:r>
        <w:t xml:space="preserve"> − </w:t>
      </w:r>
      <w:r>
        <w:rPr>
          <w:rFonts w:ascii="Calibri" w:eastAsia="Calibri" w:hAnsi="Calibri" w:cs="Calibri"/>
        </w:rPr>
        <w:t>|</w:t>
      </w:r>
      <w:r>
        <w:t xml:space="preserve"> </w:t>
      </w:r>
      <w:r>
        <w:rPr>
          <w:rFonts w:ascii="Cambria Math" w:hAnsi="Cambria Math" w:cs="Cambria Math"/>
        </w:rPr>
        <w:t>𝑁𝑖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 </w:t>
      </w:r>
      <w:r>
        <w:rPr>
          <w:rFonts w:ascii="Calibri" w:eastAsia="Calibri" w:hAnsi="Calibri" w:cs="Calibri"/>
        </w:rPr>
        <w:t>|</w:t>
      </w:r>
      <w:r>
        <w:t>)}} .</w:t>
      </w:r>
    </w:p>
    <w:p w14:paraId="3E921630" w14:textId="77777777" w:rsidR="004E44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4E4475">
        <w:rPr>
          <w:rFonts w:ascii="Cambria Math" w:hAnsi="Cambria Math" w:cs="Cambria Math"/>
        </w:rPr>
        <w:t>𝛽</w:t>
      </w:r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,</w:t>
      </w:r>
      <w:r w:rsidR="004E4475" w:rsidRPr="004E4475">
        <w:rPr>
          <w:rFonts w:ascii="Cambria Math" w:hAnsi="Cambria Math" w:cs="Cambria Math"/>
        </w:rPr>
        <w:t xml:space="preserve"> </w:t>
      </w:r>
      <w:r w:rsidR="004E4475">
        <w:rPr>
          <w:rFonts w:ascii="Cambria Math" w:hAnsi="Cambria Math" w:cs="Cambria Math"/>
        </w:rPr>
        <w:t>𝑟𝑠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означава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сензорни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и </w:t>
      </w:r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 </w:t>
      </w:r>
      <w:r w:rsidR="004E4475">
        <w:rPr>
          <w:rFonts w:ascii="Cambria Math" w:hAnsi="Cambria Math" w:cs="Cambria Math"/>
        </w:rPr>
        <w:t xml:space="preserve">𝑛𝑡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контролу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сензорни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глисте</w:t>
      </w:r>
      <w:proofErr w:type="spellEnd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4E4475">
        <w:rPr>
          <w:rFonts w:ascii="Roboto" w:hAnsi="Roboto"/>
          <w:color w:val="000000"/>
          <w:sz w:val="27"/>
          <w:szCs w:val="27"/>
          <w:shd w:val="clear" w:color="auto" w:fill="D2E3FC"/>
        </w:rPr>
        <w:t>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4F79FFE5" w14:textId="77777777" w:rsidR="004E44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Сензор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377EB979" w14:textId="77777777" w:rsidR="004E4475" w:rsidRDefault="004E447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316F5FB4" w14:textId="77777777" w:rsidR="00AB6F02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2.3.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Модификована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(МГСО) </w:t>
      </w:r>
    </w:p>
    <w:p w14:paraId="23257ADE" w14:textId="77777777" w:rsidR="00AB6F02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стандардни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фиксна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сјајни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покрива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скок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Због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брзо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пропусте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растојање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најбољег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AB6F02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s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у (4),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осцилирала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Међутим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смањи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стопа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постаје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спора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Сходно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тешко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одлучити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најприкладнијој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фиксна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варира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итерацији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буде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 w:rsidR="00AB6F02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t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предлаже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динамичка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стратегија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убрзање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брзине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раној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претраге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побољшање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тачности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прорачуна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каснијој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фази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претраге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изражена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19A8A18E" w14:textId="55B6C175" w:rsidR="00AB6F02" w:rsidRDefault="00AB6F02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Tahoma" w:hAnsi="Tahoma" w:cs="Tahoma"/>
        </w:rPr>
        <w:t>s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𝜇𝑒</w:t>
      </w:r>
      <w:r>
        <w:t>−</w:t>
      </w:r>
      <w:r>
        <w:rPr>
          <w:rFonts w:ascii="Cambria Math" w:hAnsi="Cambria Math" w:cs="Cambria Math"/>
        </w:rPr>
        <w:t>𝜓𝑡</w:t>
      </w:r>
      <w:r>
        <w:t xml:space="preserve"> + </w:t>
      </w:r>
      <w:r>
        <w:rPr>
          <w:rFonts w:ascii="Cambria Math" w:hAnsi="Cambria Math" w:cs="Cambria Math"/>
        </w:rPr>
        <w:t>𝜉</w:t>
      </w:r>
      <w:r>
        <w:t>.</w:t>
      </w:r>
    </w:p>
    <w:p w14:paraId="204E8A91" w14:textId="77777777" w:rsidR="00AB6F02" w:rsidRDefault="00AB6F02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3136D2CB" w14:textId="0554C678" w:rsidR="00AB6F02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Крива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321FB44D" w14:textId="77777777" w:rsidR="00AB6F02" w:rsidRDefault="00AB6F02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3DCC7AE9" w14:textId="77777777" w:rsidR="00932AC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32AC5">
        <w:t xml:space="preserve">, </w:t>
      </w:r>
      <w:r w:rsidR="00932AC5">
        <w:rPr>
          <w:rFonts w:ascii="Cambria Math" w:hAnsi="Cambria Math" w:cs="Cambria Math"/>
        </w:rPr>
        <w:t>𝜓</w:t>
      </w:r>
      <w:r w:rsidR="00932AC5">
        <w:t xml:space="preserve"> I  </w:t>
      </w:r>
      <w:r w:rsidR="00932AC5">
        <w:rPr>
          <w:rFonts w:ascii="Cambria Math" w:hAnsi="Cambria Math" w:cs="Cambria Math"/>
        </w:rPr>
        <w:t xml:space="preserve">𝜇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позитивни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фактори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r w:rsidR="00932AC5">
        <w:rPr>
          <w:rFonts w:ascii="Cambria Math" w:hAnsi="Cambria Math" w:cs="Cambria Math"/>
        </w:rPr>
        <w:t>𝜉</w:t>
      </w:r>
      <w:r w:rsidR="00932AC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минимални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почетна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(6)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фиксне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(4),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реалном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времену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(6)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(4)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амплитуда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осциловања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агенса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близини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много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стандардног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Посебно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(6)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правилно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одабране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осцилација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занемарити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13776D00" w14:textId="77777777" w:rsidR="00932AC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Слепо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</w:p>
    <w:p w14:paraId="17C27F0C" w14:textId="77777777" w:rsidR="00932AC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3.1.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Математички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1EC410D2" w14:textId="77777777" w:rsidR="0094273D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одељак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формулације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[27] БСС-а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описује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главне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Општи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системски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3.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 w:rsidR="00932AC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32AC5">
        <w:t>s(</w:t>
      </w:r>
      <w:r w:rsidR="00932AC5">
        <w:rPr>
          <w:rFonts w:ascii="Cambria Math" w:hAnsi="Cambria Math" w:cs="Cambria Math"/>
        </w:rPr>
        <w:t>𝑘</w:t>
      </w:r>
      <w:r w:rsidR="00932AC5">
        <w:t>) = [</w:t>
      </w:r>
      <w:r w:rsidR="00932AC5">
        <w:rPr>
          <w:rFonts w:ascii="Cambria Math" w:hAnsi="Cambria Math" w:cs="Cambria Math"/>
        </w:rPr>
        <w:t>𝑠</w:t>
      </w:r>
      <w:r w:rsidR="00932AC5">
        <w:t>1(</w:t>
      </w:r>
      <w:r w:rsidR="00932AC5">
        <w:rPr>
          <w:rFonts w:ascii="Cambria Math" w:hAnsi="Cambria Math" w:cs="Cambria Math"/>
        </w:rPr>
        <w:t>𝑘</w:t>
      </w:r>
      <w:r w:rsidR="00932AC5">
        <w:t xml:space="preserve">), </w:t>
      </w:r>
      <w:r w:rsidR="00932AC5">
        <w:rPr>
          <w:rFonts w:ascii="Cambria Math" w:hAnsi="Cambria Math" w:cs="Cambria Math"/>
        </w:rPr>
        <w:t>𝑠</w:t>
      </w:r>
      <w:r w:rsidR="00932AC5">
        <w:t>2(</w:t>
      </w:r>
      <w:r w:rsidR="00932AC5">
        <w:rPr>
          <w:rFonts w:ascii="Cambria Math" w:hAnsi="Cambria Math" w:cs="Cambria Math"/>
        </w:rPr>
        <w:t>𝑘</w:t>
      </w:r>
      <w:r w:rsidR="00932AC5">
        <w:t xml:space="preserve">), . . . , </w:t>
      </w:r>
      <w:r w:rsidR="00932AC5">
        <w:rPr>
          <w:rFonts w:ascii="Cambria Math" w:hAnsi="Cambria Math" w:cs="Cambria Math"/>
        </w:rPr>
        <w:t>𝑠𝑛</w:t>
      </w:r>
      <w:r w:rsidR="00932AC5">
        <w:t>(</w:t>
      </w:r>
      <w:r w:rsidR="00932AC5">
        <w:rPr>
          <w:rFonts w:ascii="Cambria Math" w:hAnsi="Cambria Math" w:cs="Cambria Math"/>
        </w:rPr>
        <w:t>𝑘</w:t>
      </w:r>
      <w:r w:rsidR="00932AC5">
        <w:t>)]</w:t>
      </w:r>
      <w:r w:rsidR="00932AC5">
        <w:rPr>
          <w:rFonts w:ascii="Cambria Math" w:hAnsi="Cambria Math" w:cs="Cambria Math"/>
        </w:rPr>
        <w:t>𝑇</w:t>
      </w:r>
      <w:r w:rsidR="00932AC5">
        <w:t xml:space="preserve">  je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32AC5">
        <w:rPr>
          <w:rFonts w:ascii="Roboto" w:hAnsi="Roboto"/>
          <w:color w:val="000000"/>
          <w:sz w:val="27"/>
          <w:szCs w:val="27"/>
          <w:shd w:val="clear" w:color="auto" w:fill="D2E3FC"/>
        </w:rPr>
        <w:t>n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-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димензионални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непознатих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тренутно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линеарно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насумичне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пуног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ранга</w:t>
      </w:r>
      <w:proofErr w:type="spellEnd"/>
      <w:r w:rsidR="0094273D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4273D">
        <w:t xml:space="preserve">A </w:t>
      </w:r>
      <w:r w:rsidR="0094273D">
        <w:rPr>
          <w:rFonts w:ascii="Cambria Math" w:hAnsi="Cambria Math" w:cs="Cambria Math"/>
        </w:rPr>
        <w:t>∈</w:t>
      </w:r>
      <w:r w:rsidR="0094273D">
        <w:t xml:space="preserve"> R</w:t>
      </w:r>
      <w:r w:rsidR="0094273D">
        <w:rPr>
          <w:rFonts w:ascii="Cambria Math" w:hAnsi="Cambria Math" w:cs="Cambria Math"/>
        </w:rPr>
        <w:t>𝑚</w:t>
      </w:r>
      <w:r w:rsidR="0094273D">
        <w:t>×</w:t>
      </w:r>
      <w:r w:rsidR="0094273D">
        <w:rPr>
          <w:rFonts w:ascii="Tahoma" w:hAnsi="Tahoma" w:cs="Tahoma"/>
        </w:rPr>
        <w:t>n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претпоставка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компонента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статистички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1E904DC0" w14:textId="77777777" w:rsidR="0094273D" w:rsidRDefault="0094273D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61A2F100" w14:textId="43047F31" w:rsidR="0094273D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3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система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БСС. </w:t>
      </w:r>
    </w:p>
    <w:p w14:paraId="45BFB2D1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Уочени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такође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мешовити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r w:rsidR="0094273D">
        <w:t>x(</w:t>
      </w:r>
      <w:r w:rsidR="0094273D">
        <w:rPr>
          <w:rFonts w:ascii="Cambria Math" w:hAnsi="Cambria Math" w:cs="Cambria Math"/>
        </w:rPr>
        <w:t>𝑘</w:t>
      </w:r>
      <w:r w:rsidR="0094273D">
        <w:t>) = [</w:t>
      </w:r>
      <w:r w:rsidR="0094273D">
        <w:rPr>
          <w:rFonts w:ascii="Cambria Math" w:hAnsi="Cambria Math" w:cs="Cambria Math"/>
        </w:rPr>
        <w:t>𝑥</w:t>
      </w:r>
      <w:r w:rsidR="0094273D">
        <w:t>1(</w:t>
      </w:r>
      <w:r w:rsidR="0094273D">
        <w:rPr>
          <w:rFonts w:ascii="Cambria Math" w:hAnsi="Cambria Math" w:cs="Cambria Math"/>
        </w:rPr>
        <w:t>𝑘</w:t>
      </w:r>
      <w:r w:rsidR="0094273D">
        <w:t xml:space="preserve">), </w:t>
      </w:r>
      <w:r w:rsidR="0094273D">
        <w:rPr>
          <w:rFonts w:ascii="Cambria Math" w:hAnsi="Cambria Math" w:cs="Cambria Math"/>
        </w:rPr>
        <w:t>𝑥</w:t>
      </w:r>
      <w:r w:rsidR="0094273D">
        <w:t>2(</w:t>
      </w:r>
      <w:r w:rsidR="0094273D">
        <w:rPr>
          <w:rFonts w:ascii="Cambria Math" w:hAnsi="Cambria Math" w:cs="Cambria Math"/>
        </w:rPr>
        <w:t>𝑘</w:t>
      </w:r>
      <w:r w:rsidR="0094273D">
        <w:t xml:space="preserve">), . . . , </w:t>
      </w:r>
      <w:r w:rsidR="0094273D">
        <w:rPr>
          <w:rFonts w:ascii="Cambria Math" w:hAnsi="Cambria Math" w:cs="Cambria Math"/>
        </w:rPr>
        <w:t>𝑥𝑚</w:t>
      </w:r>
      <w:r w:rsidR="0094273D">
        <w:t>(</w:t>
      </w:r>
      <w:r w:rsidR="0094273D">
        <w:rPr>
          <w:rFonts w:ascii="Cambria Math" w:hAnsi="Cambria Math" w:cs="Cambria Math"/>
        </w:rPr>
        <w:t>𝑘</w:t>
      </w:r>
      <w:r w:rsidR="0094273D">
        <w:t>)]</w:t>
      </w:r>
      <w:proofErr w:type="spellStart"/>
      <w:r w:rsidR="0094273D">
        <w:rPr>
          <w:rFonts w:ascii="Tahoma" w:hAnsi="Tahoma" w:cs="Tahoma"/>
        </w:rPr>
        <w:t>naT</w:t>
      </w:r>
      <w:proofErr w:type="spellEnd"/>
      <w:r w:rsidR="0094273D">
        <w:rPr>
          <w:rFonts w:ascii="Tahoma" w:hAnsi="Tahoma" w:cs="Tahoma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изразити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линеарна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трансформација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  <w:r w:rsidR="0094273D" w:rsidRPr="0094273D">
        <w:t xml:space="preserve"> </w:t>
      </w:r>
      <w:r w:rsidR="0094273D">
        <w:t>x (</w:t>
      </w:r>
      <w:r w:rsidR="0094273D">
        <w:rPr>
          <w:rFonts w:ascii="Cambria Math" w:hAnsi="Cambria Math" w:cs="Cambria Math"/>
        </w:rPr>
        <w:t>𝑘</w:t>
      </w:r>
      <w:r w:rsidR="0094273D">
        <w:t>) = As(</w:t>
      </w:r>
      <w:r w:rsidR="0094273D">
        <w:rPr>
          <w:rFonts w:ascii="Cambria Math" w:hAnsi="Cambria Math" w:cs="Cambria Math"/>
        </w:rPr>
        <w:t>𝑘</w:t>
      </w:r>
      <w:r w:rsidR="0094273D">
        <w:t>) + n (</w:t>
      </w:r>
      <w:r w:rsidR="0094273D">
        <w:rPr>
          <w:rFonts w:ascii="Cambria Math" w:hAnsi="Cambria Math" w:cs="Cambria Math"/>
        </w:rPr>
        <w:t>𝑘</w:t>
      </w:r>
      <w:r w:rsidR="0094273D">
        <w:t xml:space="preserve">).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 w:rsidR="0094273D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4273D">
        <w:t xml:space="preserve">, A </w:t>
      </w:r>
      <w:r w:rsidR="0094273D">
        <w:rPr>
          <w:rFonts w:ascii="Cambria Math" w:hAnsi="Cambria Math" w:cs="Cambria Math"/>
        </w:rPr>
        <w:t>∈</w:t>
      </w:r>
      <w:r w:rsidR="0094273D">
        <w:t xml:space="preserve"> R</w:t>
      </w:r>
      <w:r w:rsidR="0094273D">
        <w:rPr>
          <w:rFonts w:ascii="Cambria Math" w:hAnsi="Cambria Math" w:cs="Cambria Math"/>
        </w:rPr>
        <w:t>𝑛</w:t>
      </w:r>
      <w:r w:rsidR="0094273D">
        <w:t>×</w:t>
      </w:r>
      <w:r w:rsidR="0094273D">
        <w:rPr>
          <w:rFonts w:ascii="Tahoma" w:hAnsi="Tahoma" w:cs="Tahoma"/>
        </w:rPr>
        <w:t>m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такође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непознат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r w:rsidR="0094273D">
        <w:t>n(</w:t>
      </w:r>
      <w:r w:rsidR="0094273D">
        <w:rPr>
          <w:rFonts w:ascii="Cambria Math" w:hAnsi="Cambria Math" w:cs="Cambria Math"/>
        </w:rPr>
        <w:t>𝑘</w:t>
      </w:r>
      <w:r w:rsidR="0094273D">
        <w:t>)</w:t>
      </w:r>
      <w:r w:rsidR="0094273D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4273D">
        <w:rPr>
          <w:rFonts w:ascii="Roboto" w:hAnsi="Roboto"/>
          <w:color w:val="000000"/>
          <w:sz w:val="27"/>
          <w:szCs w:val="27"/>
          <w:shd w:val="clear" w:color="auto" w:fill="D2E3FC"/>
        </w:rPr>
        <w:t>m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-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димензионални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адитивног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шума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занемарује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Задатак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БСС-а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раздвајања</w:t>
      </w:r>
      <w:proofErr w:type="spellEnd"/>
      <w:r w:rsidR="0094273D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94273D">
        <w:t xml:space="preserve">W </w:t>
      </w:r>
      <w:r w:rsidR="0094273D">
        <w:rPr>
          <w:rFonts w:ascii="Cambria Math" w:hAnsi="Cambria Math" w:cs="Cambria Math"/>
        </w:rPr>
        <w:t>∈</w:t>
      </w:r>
      <w:r w:rsidR="0094273D">
        <w:t xml:space="preserve"> R</w:t>
      </w:r>
      <w:r w:rsidR="0094273D">
        <w:rPr>
          <w:rFonts w:ascii="Cambria Math" w:hAnsi="Cambria Math" w:cs="Cambria Math"/>
        </w:rPr>
        <w:t>𝑚</w:t>
      </w:r>
      <w:r w:rsidR="0094273D">
        <w:t>×</w:t>
      </w:r>
      <w:r w:rsidR="0094273D">
        <w:rPr>
          <w:rFonts w:ascii="Tahoma" w:hAnsi="Tahoma" w:cs="Tahoma"/>
        </w:rPr>
        <w:t>n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посматраних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неким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опоравка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t>y(</w:t>
      </w:r>
      <w:r w:rsidR="006A56DE">
        <w:rPr>
          <w:rFonts w:ascii="Cambria Math" w:hAnsi="Cambria Math" w:cs="Cambria Math"/>
        </w:rPr>
        <w:t>𝑘</w:t>
      </w:r>
      <w:r w:rsidR="006A56DE">
        <w:t>) = [</w:t>
      </w:r>
      <w:r w:rsidR="006A56DE">
        <w:rPr>
          <w:rFonts w:ascii="Cambria Math" w:hAnsi="Cambria Math" w:cs="Cambria Math"/>
        </w:rPr>
        <w:t>𝑦</w:t>
      </w:r>
      <w:r w:rsidR="006A56DE">
        <w:t>1(</w:t>
      </w:r>
      <w:r w:rsidR="006A56DE">
        <w:rPr>
          <w:rFonts w:ascii="Cambria Math" w:hAnsi="Cambria Math" w:cs="Cambria Math"/>
        </w:rPr>
        <w:t>𝑘</w:t>
      </w:r>
      <w:r w:rsidR="006A56DE">
        <w:t xml:space="preserve">), </w:t>
      </w:r>
      <w:r w:rsidR="006A56DE">
        <w:rPr>
          <w:rFonts w:ascii="Cambria Math" w:hAnsi="Cambria Math" w:cs="Cambria Math"/>
        </w:rPr>
        <w:t>𝑦</w:t>
      </w:r>
      <w:r w:rsidR="006A56DE">
        <w:t>2(</w:t>
      </w:r>
      <w:r w:rsidR="006A56DE">
        <w:rPr>
          <w:rFonts w:ascii="Cambria Math" w:hAnsi="Cambria Math" w:cs="Cambria Math"/>
        </w:rPr>
        <w:t>𝑘</w:t>
      </w:r>
      <w:r w:rsidR="006A56DE">
        <w:t xml:space="preserve">), . . . , </w:t>
      </w:r>
      <w:r w:rsidR="006A56DE">
        <w:rPr>
          <w:rFonts w:ascii="Cambria Math" w:hAnsi="Cambria Math" w:cs="Cambria Math"/>
        </w:rPr>
        <w:t>𝑦𝑛</w:t>
      </w:r>
      <w:r w:rsidR="006A56DE">
        <w:t>(</w:t>
      </w:r>
      <w:r w:rsidR="006A56DE">
        <w:rPr>
          <w:rFonts w:ascii="Cambria Math" w:hAnsi="Cambria Math" w:cs="Cambria Math"/>
        </w:rPr>
        <w:t>𝑘</w:t>
      </w:r>
      <w:r w:rsidR="006A56DE">
        <w:t>)]</w:t>
      </w:r>
      <w:proofErr w:type="spellStart"/>
      <w:r w:rsidR="006A56DE">
        <w:rPr>
          <w:rFonts w:ascii="Tahoma" w:hAnsi="Tahoma" w:cs="Tahoma"/>
        </w:rPr>
        <w:t>naT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записати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1AE99EDD" w14:textId="038BF02A" w:rsidR="006A56DE" w:rsidRDefault="006A56DE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t>y (</w:t>
      </w:r>
      <w:r>
        <w:rPr>
          <w:rFonts w:ascii="Cambria Math" w:hAnsi="Cambria Math" w:cs="Cambria Math"/>
        </w:rPr>
        <w:t>𝑘</w:t>
      </w:r>
      <w:r>
        <w:t xml:space="preserve">) = </w:t>
      </w:r>
      <w:proofErr w:type="spellStart"/>
      <w:r>
        <w:t>Wx</w:t>
      </w:r>
      <w:proofErr w:type="spellEnd"/>
      <w:r>
        <w:t xml:space="preserve"> (</w:t>
      </w:r>
      <w:r>
        <w:rPr>
          <w:rFonts w:ascii="Cambria Math" w:hAnsi="Cambria Math" w:cs="Cambria Math"/>
        </w:rPr>
        <w:t>𝑘</w:t>
      </w:r>
      <w:r>
        <w:t>)</w:t>
      </w:r>
      <w:r w:rsidR="008F0B5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6DDDDC6E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Двосмислености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слепог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04930A41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3.2.1.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Амплитуда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раздвајања</w:t>
      </w:r>
      <w:proofErr w:type="spellEnd"/>
    </w:p>
    <w:p w14:paraId="637323C9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проблем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јасно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илустровао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(7)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написати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облику</w:t>
      </w:r>
      <w:proofErr w:type="spellEnd"/>
    </w:p>
    <w:p w14:paraId="0DAF1E68" w14:textId="46726C9D" w:rsidR="006A56DE" w:rsidRDefault="006A56DE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) = </w:t>
      </w:r>
      <w:r>
        <w:rPr>
          <w:rFonts w:ascii="Cambria Math" w:hAnsi="Cambria Math" w:cs="Cambria Math"/>
        </w:rPr>
        <w:t>𝑛</w:t>
      </w:r>
      <w:r>
        <w:t xml:space="preserve"> ∑ </w:t>
      </w:r>
      <w:r>
        <w:rPr>
          <w:rFonts w:ascii="Cambria Math" w:hAnsi="Cambria Math" w:cs="Cambria Math"/>
        </w:rPr>
        <w:t>𝑗</w:t>
      </w:r>
      <w:r>
        <w:t xml:space="preserve">=1 </w:t>
      </w:r>
      <w:r>
        <w:rPr>
          <w:rFonts w:ascii="Cambria Math" w:hAnsi="Cambria Math" w:cs="Cambria Math"/>
        </w:rPr>
        <w:t>𝑎𝑖𝑗</w:t>
      </w:r>
      <w:r>
        <w:t>s</w:t>
      </w:r>
      <w:r>
        <w:rPr>
          <w:rFonts w:ascii="Cambria Math" w:hAnsi="Cambria Math" w:cs="Cambria Math"/>
        </w:rPr>
        <w:t>𝑗</w:t>
      </w:r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) = </w:t>
      </w:r>
      <w:r>
        <w:rPr>
          <w:rFonts w:ascii="Cambria Math" w:hAnsi="Cambria Math" w:cs="Cambria Math"/>
        </w:rPr>
        <w:t>𝑛</w:t>
      </w:r>
      <w:r>
        <w:t xml:space="preserve"> ∑ </w:t>
      </w:r>
      <w:r>
        <w:rPr>
          <w:rFonts w:ascii="Cambria Math" w:hAnsi="Cambria Math" w:cs="Cambria Math"/>
        </w:rPr>
        <w:t>𝑗</w:t>
      </w:r>
      <w:r>
        <w:t xml:space="preserve">=1 ( 1 </w:t>
      </w:r>
      <w:r>
        <w:rPr>
          <w:rFonts w:ascii="Cambria Math" w:hAnsi="Cambria Math" w:cs="Cambria Math"/>
        </w:rPr>
        <w:t>𝛽</w:t>
      </w:r>
      <w:r>
        <w:t xml:space="preserve"> </w:t>
      </w:r>
      <w:r>
        <w:rPr>
          <w:rFonts w:ascii="Cambria Math" w:hAnsi="Cambria Math" w:cs="Cambria Math"/>
        </w:rPr>
        <w:t>𝑎𝑖𝑗</w:t>
      </w:r>
      <w:r>
        <w:t xml:space="preserve">) </w:t>
      </w:r>
      <w:r>
        <w:rPr>
          <w:rFonts w:ascii="Cambria Math" w:hAnsi="Cambria Math" w:cs="Cambria Math"/>
        </w:rPr>
        <w:t>⋅</w:t>
      </w:r>
      <w:r>
        <w:t xml:space="preserve"> (</w:t>
      </w:r>
      <w:r>
        <w:rPr>
          <w:rFonts w:ascii="Cambria Math" w:hAnsi="Cambria Math" w:cs="Cambria Math"/>
        </w:rPr>
        <w:t>𝛽</w:t>
      </w:r>
      <w:r>
        <w:t>s</w:t>
      </w:r>
      <w:r>
        <w:rPr>
          <w:rFonts w:ascii="Cambria Math" w:hAnsi="Cambria Math" w:cs="Cambria Math"/>
        </w:rPr>
        <w:t>𝑗</w:t>
      </w:r>
      <w:r>
        <w:t xml:space="preserve"> (</w:t>
      </w:r>
      <w:r>
        <w:rPr>
          <w:rFonts w:ascii="Cambria Math" w:hAnsi="Cambria Math" w:cs="Cambria Math"/>
        </w:rPr>
        <w:t>𝑘</w:t>
      </w:r>
      <w:r>
        <w:t>)) .</w:t>
      </w:r>
    </w:p>
    <w:p w14:paraId="3B0FE99D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rPr>
          <w:rFonts w:ascii="Cambria Math" w:hAnsi="Cambria Math" w:cs="Cambria Math"/>
        </w:rPr>
        <w:t>𝑎𝑖𝑗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>I,j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елемент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A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и</w:t>
      </w:r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rPr>
          <w:rFonts w:ascii="Cambria Math" w:hAnsi="Cambria Math" w:cs="Cambria Math"/>
        </w:rPr>
        <w:t>𝛽</w:t>
      </w:r>
      <w:r w:rsidR="006A56DE">
        <w:t>&gt;0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константа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амплитуду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скаларни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множилац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rPr>
          <w:rFonts w:ascii="Cambria Math" w:hAnsi="Cambria Math" w:cs="Cambria Math"/>
        </w:rPr>
        <w:t>𝑠𝑗</w:t>
      </w:r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увек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поништити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дељењем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одговарајућег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реда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rPr>
          <w:rFonts w:ascii="Cambria Math" w:hAnsi="Cambria Math" w:cs="Cambria Math"/>
        </w:rPr>
        <w:t>𝑎𝑖 od 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скаларом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срећу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двосмисленост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безначајна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апликација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50765316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3.2.2.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одвајање</w:t>
      </w:r>
      <w:proofErr w:type="spellEnd"/>
    </w:p>
    <w:p w14:paraId="4968E80D" w14:textId="77777777" w:rsidR="006A56DE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Формула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(7)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написати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облику</w:t>
      </w:r>
      <w:proofErr w:type="spellEnd"/>
    </w:p>
    <w:p w14:paraId="5305CC3D" w14:textId="7A72A87C" w:rsidR="006A56DE" w:rsidRDefault="006A56DE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t>x = AP−1Ps</w:t>
      </w:r>
    </w:p>
    <w:p w14:paraId="0134FA85" w14:textId="77777777" w:rsidR="00EE67A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P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пермутације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(7)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закључити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P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инверз</w:t>
      </w:r>
      <w:proofErr w:type="spellEnd"/>
      <w:r w:rsidR="006A56DE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6A56DE">
        <w:t>P na−1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заменити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моделу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Елементи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EE67A9">
        <w:t xml:space="preserve">Ps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оригиналних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другачијим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редоследом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EE67A9">
        <w:t>AP na−1</w:t>
      </w:r>
      <w:r w:rsidR="00EE67A9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још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једна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непозната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6377C005" w14:textId="77777777" w:rsidR="00EE67A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3.3.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Мерење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перформанси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393889AC" w14:textId="77777777" w:rsidR="00EE67A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гранична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теорема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класичан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резултат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теорије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говори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расподела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случајних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Гаусовој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расподели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одређеним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условима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Дакле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дистрибуција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случајних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ближа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Гаусовој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расподели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било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оригиналних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случајних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теорији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перформансе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мерити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не-Гаусовношћу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опоравка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не-Гаусовност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достигне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максимум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постиже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висококвалитетно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мешовитих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Класична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не-гаусовства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куртозис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кумулант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четвртог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[27].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Куртозис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случајне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класично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дефинисан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15DA0DC9" w14:textId="2BD6F1A2" w:rsidR="00EE67A9" w:rsidRDefault="00EE67A9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lastRenderedPageBreak/>
        <w:t>kurt</w:t>
      </w:r>
      <w:proofErr w:type="spellEnd"/>
      <w:r>
        <w:t>(</w:t>
      </w:r>
      <w:r>
        <w:rPr>
          <w:rFonts w:ascii="Cambria Math" w:hAnsi="Cambria Math" w:cs="Cambria Math"/>
        </w:rPr>
        <w:t>𝑦</w:t>
      </w:r>
      <w:r>
        <w:t xml:space="preserve">) = </w:t>
      </w:r>
      <w:r>
        <w:rPr>
          <w:rFonts w:ascii="Cambria Math" w:hAnsi="Cambria Math" w:cs="Cambria Math"/>
        </w:rPr>
        <w:t>𝐸</w:t>
      </w:r>
      <w:r>
        <w:t xml:space="preserve"> [</w:t>
      </w:r>
      <w:r>
        <w:rPr>
          <w:rFonts w:ascii="Cambria Math" w:hAnsi="Cambria Math" w:cs="Cambria Math"/>
        </w:rPr>
        <w:t>𝑦</w:t>
      </w:r>
      <w:r>
        <w:t>4 ] − 3 (</w:t>
      </w:r>
      <w:r>
        <w:rPr>
          <w:rFonts w:ascii="Cambria Math" w:hAnsi="Cambria Math" w:cs="Cambria Math"/>
        </w:rPr>
        <w:t>𝐸</w:t>
      </w:r>
      <w:r>
        <w:t xml:space="preserve"> [</w:t>
      </w:r>
      <w:r>
        <w:rPr>
          <w:rFonts w:ascii="Cambria Math" w:hAnsi="Cambria Math" w:cs="Cambria Math"/>
        </w:rPr>
        <w:t>𝑦</w:t>
      </w:r>
      <w:r>
        <w:t>2 ])2 .</w:t>
      </w:r>
    </w:p>
    <w:p w14:paraId="602C097D" w14:textId="77777777" w:rsidR="00EE67A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баш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не-Гусове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случајне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ексцес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нуле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6183DF51" w14:textId="77777777" w:rsidR="00EE67A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3.4.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Претходна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обрада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6D114729" w14:textId="77777777" w:rsidR="002C17B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Уопштено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говорећи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куртозис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тешко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измерених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података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тачке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података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потребне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разумну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тачност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веома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превазишао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проблем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препроцесирања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извршити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мешовити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метод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поједностави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угла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ротације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густине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зглоба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(ПДФ).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трошак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прорачуна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смањити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отприлике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половину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Претходна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обрада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укључује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бељење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сферирање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података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[27]. </w:t>
      </w:r>
    </w:p>
    <w:p w14:paraId="20F29548" w14:textId="77777777" w:rsidR="002C17B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3.4.1.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Центрирање</w:t>
      </w:r>
      <w:proofErr w:type="spellEnd"/>
    </w:p>
    <w:p w14:paraId="2CEF9485" w14:textId="77777777" w:rsidR="002C17B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Одузимајући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средњи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</w:t>
      </w:r>
      <w:proofErr w:type="spellEnd"/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Tahoma" w:hAnsi="Tahoma" w:cs="Tahoma"/>
        </w:rPr>
        <w:t>E</w:t>
      </w:r>
      <w:r w:rsidR="002C17BB">
        <w:t>[</w:t>
      </w:r>
      <w:r w:rsidR="002C17BB">
        <w:rPr>
          <w:rFonts w:ascii="Cambria Math" w:hAnsi="Cambria Math" w:cs="Cambria Math"/>
        </w:rPr>
        <w:t>𝑥𝑖</w:t>
      </w:r>
      <w:r w:rsidR="002C17BB">
        <w:t>]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Cambria Math" w:hAnsi="Cambria Math" w:cs="Cambria Math"/>
        </w:rPr>
        <w:t>𝑥𝑖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x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променљиву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нултом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средњом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вредношћу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Међутим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значи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средња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мешања</w:t>
      </w:r>
      <w:proofErr w:type="spellEnd"/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подацима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завршимо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додавањем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средњег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s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назад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>s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описано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: </w:t>
      </w:r>
    </w:p>
    <w:p w14:paraId="63E03C2E" w14:textId="13172853" w:rsidR="002C17BB" w:rsidRDefault="002C17BB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Tahoma" w:hAnsi="Tahoma" w:cs="Tahoma"/>
        </w:rPr>
        <w:t>x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rPr>
          <w:rFonts w:ascii="Cambria Math" w:hAnsi="Cambria Math" w:cs="Cambria Math"/>
        </w:rPr>
        <w:t>𝑥𝑖</w:t>
      </w:r>
      <w:r>
        <w:t xml:space="preserve"> − </w:t>
      </w:r>
      <w:r>
        <w:rPr>
          <w:rFonts w:ascii="Cambria Math" w:hAnsi="Cambria Math" w:cs="Cambria Math"/>
        </w:rPr>
        <w:t>𝐸</w:t>
      </w:r>
      <w:r>
        <w:t xml:space="preserve"> [</w:t>
      </w:r>
      <w:r>
        <w:rPr>
          <w:rFonts w:ascii="Cambria Math" w:hAnsi="Cambria Math" w:cs="Cambria Math"/>
        </w:rPr>
        <w:t>𝑥𝑖</w:t>
      </w:r>
      <w:r>
        <w:t>] .</w:t>
      </w:r>
    </w:p>
    <w:p w14:paraId="1E4E58B8" w14:textId="77777777" w:rsidR="002C17B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3.4.2.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59069A24" w14:textId="77777777" w:rsidR="00BE4012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критична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процедура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смањује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Посматрани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x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конвертује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v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помоћ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бељење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2C17BB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V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обезбедио</w:t>
      </w:r>
      <w:proofErr w:type="spellEnd"/>
      <w:r w:rsidR="00BE4012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BE4012">
        <w:rPr>
          <w:rFonts w:ascii="Tahoma" w:hAnsi="Tahoma" w:cs="Tahoma"/>
        </w:rPr>
        <w:t>E</w:t>
      </w:r>
      <w:r w:rsidR="00BE4012">
        <w:t>[kk</w:t>
      </w:r>
      <w:r w:rsidR="00BE4012">
        <w:rPr>
          <w:rFonts w:ascii="Cambria Math" w:hAnsi="Cambria Math" w:cs="Cambria Math"/>
        </w:rPr>
        <w:t>𝑇</w:t>
      </w:r>
      <w:r w:rsidR="00BE4012">
        <w:t>] = I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идентитета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математички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изразити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</w:p>
    <w:p w14:paraId="517DFDB3" w14:textId="390FFFCE" w:rsidR="00BE4012" w:rsidRDefault="00BE4012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t>k (</w:t>
      </w:r>
      <w:r>
        <w:rPr>
          <w:rFonts w:ascii="Cambria Math" w:hAnsi="Cambria Math" w:cs="Cambria Math"/>
        </w:rPr>
        <w:t>𝑘</w:t>
      </w:r>
      <w:r>
        <w:t>) = Vx (</w:t>
      </w:r>
      <w:r>
        <w:rPr>
          <w:rFonts w:ascii="Cambria Math" w:hAnsi="Cambria Math" w:cs="Cambria Math"/>
        </w:rPr>
        <w:t>𝑘</w:t>
      </w:r>
      <w:r>
        <w:t>) = VAs(</w:t>
      </w:r>
      <w:r>
        <w:rPr>
          <w:rFonts w:ascii="Cambria Math" w:hAnsi="Cambria Math" w:cs="Cambria Math"/>
        </w:rPr>
        <w:t>𝑘</w:t>
      </w:r>
      <w:r>
        <w:t>).</w:t>
      </w:r>
    </w:p>
    <w:p w14:paraId="257A2878" w14:textId="77777777" w:rsidR="005C3BA0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Постоји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много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анализа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главних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компоненти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(ПЦА)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декомпозиција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сингуларних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(СВД).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за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избељивање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ПЦА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приступом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7C43A9CC" w14:textId="12D463BD" w:rsidR="005C3BA0" w:rsidRDefault="005C3BA0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t>V = D−1/2E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naT.</w:t>
      </w:r>
      <w:proofErr w:type="spellEnd"/>
    </w:p>
    <w:p w14:paraId="55049790" w14:textId="1B037641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D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дијагонална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сопствених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коваријансе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t xml:space="preserve">C = </w:t>
      </w:r>
      <w:r w:rsidR="005C3BA0">
        <w:rPr>
          <w:rFonts w:ascii="Cambria Math" w:hAnsi="Cambria Math" w:cs="Cambria Math"/>
        </w:rPr>
        <w:t>𝐸</w:t>
      </w:r>
      <w:r w:rsidR="005C3BA0">
        <w:t>{x(</w:t>
      </w:r>
      <w:r w:rsidR="005C3BA0">
        <w:rPr>
          <w:rFonts w:ascii="Cambria Math" w:hAnsi="Cambria Math" w:cs="Cambria Math"/>
        </w:rPr>
        <w:t>𝑘</w:t>
      </w:r>
      <w:r w:rsidR="005C3BA0">
        <w:t>)x(</w:t>
      </w:r>
      <w:r w:rsidR="005C3BA0">
        <w:rPr>
          <w:rFonts w:ascii="Cambria Math" w:hAnsi="Cambria Math" w:cs="Cambria Math"/>
        </w:rPr>
        <w:t>𝑘</w:t>
      </w:r>
      <w:r w:rsidR="005C3BA0">
        <w:t>)</w:t>
      </w:r>
      <w:r w:rsidR="005C3BA0">
        <w:rPr>
          <w:rFonts w:ascii="Cambria Math" w:hAnsi="Cambria Math" w:cs="Cambria Math"/>
        </w:rPr>
        <w:t>𝑇</w:t>
      </w:r>
      <w:r w:rsidR="005C3BA0">
        <w:t>}</w:t>
      </w:r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E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ортогонална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садржи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сопствене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векторе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C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мешовити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избељени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уместо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rPr>
          <w:rFonts w:ascii="Cambria Math" w:hAnsi="Cambria Math" w:cs="Cambria Math"/>
        </w:rPr>
        <w:t>𝑛 na</w:t>
      </w:r>
      <w:r w:rsidR="005C3BA0">
        <w:t>2</w:t>
      </w:r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коефицијената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потребно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проценимо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ортогоналну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мешања</w:t>
      </w:r>
      <w:proofErr w:type="spellEnd"/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t>U = VA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rPr>
          <w:rFonts w:ascii="Tahoma" w:hAnsi="Tahoma" w:cs="Tahoma"/>
        </w:rPr>
        <w:t>n</w:t>
      </w:r>
      <w:r w:rsidR="005C3BA0">
        <w:t>(</w:t>
      </w:r>
      <w:r w:rsidR="005C3BA0">
        <w:rPr>
          <w:rFonts w:ascii="Cambria Math" w:hAnsi="Cambria Math" w:cs="Cambria Math"/>
        </w:rPr>
        <w:t>𝑛</w:t>
      </w:r>
      <w:r w:rsidR="005C3BA0">
        <w:t xml:space="preserve"> − 1)/2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параметре,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половине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матрици</w:t>
      </w:r>
      <w:proofErr w:type="spellEnd"/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A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5F5A5636" w14:textId="77777777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4.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Режим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тражења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новог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заснованог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</w:t>
      </w:r>
    </w:p>
    <w:p w14:paraId="478F45CE" w14:textId="77777777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описати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начин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67006C71" w14:textId="55AE9E2C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Прочитајте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уочене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сигнале</w:t>
      </w:r>
      <w:proofErr w:type="spellEnd"/>
      <w:r w:rsidR="005C3BA0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x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центрирајте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избелите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Иницијализујте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параметре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5C3BA0">
        <w:rPr>
          <w:rFonts w:ascii="Cambria Math" w:hAnsi="Cambria Math" w:cs="Cambria Math"/>
        </w:rPr>
        <w:t>𝜌</w:t>
      </w:r>
      <w:r w:rsidR="005C3BA0">
        <w:t xml:space="preserve">, </w:t>
      </w:r>
      <w:r w:rsidR="005C3BA0">
        <w:rPr>
          <w:rFonts w:ascii="Cambria Math" w:hAnsi="Cambria Math" w:cs="Cambria Math"/>
        </w:rPr>
        <w:t>𝛾</w:t>
      </w:r>
      <w:r w:rsidR="005C3BA0">
        <w:t xml:space="preserve">, </w:t>
      </w:r>
      <w:r w:rsidR="005C3BA0">
        <w:rPr>
          <w:rFonts w:ascii="Cambria Math" w:hAnsi="Cambria Math" w:cs="Cambria Math"/>
        </w:rPr>
        <w:t>𝛽</w:t>
      </w:r>
      <w:r w:rsidR="005C3BA0">
        <w:t xml:space="preserve">, </w:t>
      </w:r>
      <w:r w:rsidR="005C3BA0">
        <w:rPr>
          <w:rFonts w:ascii="Cambria Math" w:hAnsi="Cambria Math" w:cs="Cambria Math"/>
        </w:rPr>
        <w:t>𝑛𝑡</w:t>
      </w:r>
      <w:r w:rsidR="005C3BA0">
        <w:t xml:space="preserve">, </w:t>
      </w:r>
      <w:r w:rsidR="005C3BA0">
        <w:rPr>
          <w:rFonts w:ascii="Cambria Math" w:hAnsi="Cambria Math" w:cs="Cambria Math"/>
        </w:rPr>
        <w:t>𝑙</w:t>
      </w:r>
      <w:r w:rsidR="005C3BA0">
        <w:t xml:space="preserve">0, </w:t>
      </w:r>
      <w:proofErr w:type="spellStart"/>
      <w:r w:rsidR="005C3BA0">
        <w:t>i</w:t>
      </w:r>
      <w:proofErr w:type="spellEnd"/>
      <w:r w:rsidR="005C3BA0">
        <w:t xml:space="preserve"> </w:t>
      </w:r>
      <w:r w:rsidR="005C3BA0">
        <w:rPr>
          <w:rFonts w:ascii="Tahoma" w:hAnsi="Tahoma" w:cs="Tahoma"/>
        </w:rPr>
        <w:t xml:space="preserve">s,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генеришете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одређени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раздвајање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појединаца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иницијализујте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позицију</w:t>
      </w:r>
      <w:proofErr w:type="spellEnd"/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Cambria Math" w:hAnsi="Cambria Math" w:cs="Cambria Math"/>
        </w:rPr>
        <w:t>𝑥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радијус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 w:rsidR="00C27975">
        <w:t xml:space="preserve"> </w:t>
      </w:r>
      <w:r w:rsidR="00C27975">
        <w:rPr>
          <w:rFonts w:ascii="Tahoma" w:hAnsi="Tahoma" w:cs="Tahoma"/>
        </w:rPr>
        <w:t>r</w:t>
      </w:r>
      <w:r w:rsidR="00C27975">
        <w:rPr>
          <w:rFonts w:ascii="Cambria Math" w:hAnsi="Cambria Math" w:cs="Cambria Math"/>
        </w:rPr>
        <w:t>𝑑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а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почетну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фитнеса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глисте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простору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претрагу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.</w:t>
      </w:r>
    </w:p>
    <w:p w14:paraId="260EB5FD" w14:textId="26D84A5D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3.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 w:rsidR="00C27975">
        <w:rPr>
          <w:rFonts w:ascii="Tahoma" w:hAnsi="Tahoma" w:cs="Tahoma"/>
        </w:rPr>
        <w:t>X</w:t>
      </w:r>
      <w:r w:rsidR="00C27975">
        <w:t>opt</w:t>
      </w:r>
      <w:proofErr w:type="spellEnd"/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способност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t>Fitness(</w:t>
      </w:r>
      <w:r w:rsidR="00C27975">
        <w:rPr>
          <w:rFonts w:ascii="Cambria Math" w:hAnsi="Cambria Math" w:cs="Cambria Math"/>
        </w:rPr>
        <w:t>𝑥</w:t>
      </w:r>
      <w:r w:rsidR="00C27975">
        <w:t xml:space="preserve">opt)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честица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4D88AD9F" w14:textId="6EE96A4B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4.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луциферин</w:t>
      </w:r>
      <w:proofErr w:type="spellEnd"/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Cambria Math" w:hAnsi="Cambria Math" w:cs="Cambria Math"/>
        </w:rPr>
        <w:t>𝑙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(1),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потврдите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скуп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Tahoma" w:hAnsi="Tahoma" w:cs="Tahoma"/>
        </w:rPr>
        <w:t>N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>)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(2)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вероватноћу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кретања</w:t>
      </w:r>
      <w:proofErr w:type="spellEnd"/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Tahoma" w:hAnsi="Tahoma" w:cs="Tahoma"/>
        </w:rPr>
        <w:t>P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>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(3).</w:t>
      </w:r>
    </w:p>
    <w:p w14:paraId="431C7FE7" w14:textId="068147EC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позицију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Cambria Math" w:hAnsi="Cambria Math" w:cs="Cambria Math"/>
        </w:rPr>
        <w:t>𝑥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 xml:space="preserve"> + 1)</w:t>
      </w:r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полупречник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одлуке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27975">
        <w:rPr>
          <w:rFonts w:ascii="Tahoma" w:hAnsi="Tahoma" w:cs="Tahoma"/>
        </w:rPr>
        <w:t>r</w:t>
      </w:r>
      <w:r w:rsidR="00C27975">
        <w:rPr>
          <w:rFonts w:ascii="Cambria Math" w:hAnsi="Cambria Math" w:cs="Cambria Math"/>
        </w:rPr>
        <w:t>𝑑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 xml:space="preserve"> + 1)</w:t>
      </w:r>
      <w:r w:rsidR="00C27975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обновите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следећег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 w:rsidR="00C27975">
        <w:t xml:space="preserve"> </w:t>
      </w:r>
      <w:r w:rsidR="00C27975">
        <w:rPr>
          <w:rFonts w:ascii="Tahoma" w:hAnsi="Tahoma" w:cs="Tahoma"/>
        </w:rPr>
        <w:t>s</w:t>
      </w:r>
      <w:r w:rsidR="00C27975">
        <w:t>(</w:t>
      </w:r>
      <w:r w:rsidR="00C27975">
        <w:rPr>
          <w:rFonts w:ascii="Cambria Math" w:hAnsi="Cambria Math" w:cs="Cambria Math"/>
        </w:rPr>
        <w:t>𝑡</w:t>
      </w:r>
      <w:r w:rsidR="00C27975">
        <w:t xml:space="preserve"> + 1)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04516959" w14:textId="6856C1A6" w:rsidR="002D238B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6.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Израчунајте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кондициону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боља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, </w:t>
      </w:r>
      <w:r w:rsidR="00C27975">
        <w:t>Fitness(</w:t>
      </w:r>
      <w:r w:rsidR="00C27975">
        <w:rPr>
          <w:rFonts w:ascii="Cambria Math" w:hAnsi="Cambria Math" w:cs="Cambria Math"/>
        </w:rPr>
        <w:t>𝑥</w:t>
      </w:r>
      <w:r w:rsidR="00C27975">
        <w:t xml:space="preserve">opt), </w:t>
      </w:r>
      <w:r w:rsidR="00C27975">
        <w:rPr>
          <w:rFonts w:ascii="Cambria Math" w:hAnsi="Cambria Math" w:cs="Cambria Math"/>
        </w:rPr>
        <w:t>𝑥</w:t>
      </w:r>
      <w:r w:rsidR="00C27975">
        <w:t xml:space="preserve">opt </w:t>
      </w:r>
      <w:proofErr w:type="spellStart"/>
      <w:r w:rsidR="00C27975">
        <w:t>i</w:t>
      </w:r>
      <w:proofErr w:type="spellEnd"/>
      <w:r w:rsidR="00C27975">
        <w:t xml:space="preserve"> Fitness(</w:t>
      </w:r>
      <w:r w:rsidR="00C27975">
        <w:rPr>
          <w:rFonts w:ascii="Cambria Math" w:hAnsi="Cambria Math" w:cs="Cambria Math"/>
        </w:rPr>
        <w:t>𝑥</w:t>
      </w:r>
      <w:r w:rsidR="00C27975">
        <w:t xml:space="preserve">opt)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0D530632" w14:textId="77777777" w:rsidR="00C279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7.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Одредите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ћете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задовољити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услов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прекида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задовољни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искочите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петље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супротном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пређите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4.</w:t>
      </w:r>
    </w:p>
    <w:p w14:paraId="5003FAC2" w14:textId="671DBC32" w:rsidR="00C27975" w:rsidRDefault="00C2797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slike</w:t>
      </w:r>
      <w:proofErr w:type="spellEnd"/>
    </w:p>
    <w:p w14:paraId="7C99A93F" w14:textId="77777777" w:rsidR="00C27975" w:rsidRDefault="00C2797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2559773E" w14:textId="77777777" w:rsidR="00C27975" w:rsidRDefault="00C2797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2F614598" w14:textId="2DFEDC62" w:rsidR="00C279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Симулациони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3A9C3025" w14:textId="77777777" w:rsidR="00C27975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5.1.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Експериментално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окружење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подешавање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3B9A5214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 xml:space="preserve">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симулацији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дигитализована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4;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матрице</w:t>
      </w:r>
      <w:proofErr w:type="spellEnd"/>
    </w:p>
    <w:p w14:paraId="3180E2B5" w14:textId="5AB362A4" w:rsidR="00C66D7F" w:rsidRDefault="00C66D7F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t>W = (0.5669 0.9616 0.2359 0.5997 0.4416 0.7706 0.5913 0.6925 0.1600)</w:t>
      </w:r>
    </w:p>
    <w:p w14:paraId="42E4465B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без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одлагања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формули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(7) (</w:t>
      </w:r>
      <w:r w:rsidR="00C66D7F">
        <w:rPr>
          <w:rFonts w:ascii="Roboto" w:hAnsi="Roboto"/>
          <w:color w:val="000000"/>
          <w:sz w:val="27"/>
          <w:szCs w:val="27"/>
          <w:shd w:val="clear" w:color="auto" w:fill="D2E3FC"/>
        </w:rPr>
        <w:t>n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занемарује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);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мешовити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Избор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игра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важну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улогу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перформансама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главних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остају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фиксне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наведене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табели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1.</w:t>
      </w:r>
    </w:p>
    <w:p w14:paraId="2639AC98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Табела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параметара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БСС-МГСО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2A75ADC8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4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1B09E613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657B261C" w14:textId="77777777" w:rsidR="00C66D7F" w:rsidRDefault="00C66D7F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</w:p>
    <w:p w14:paraId="6F268452" w14:textId="77777777" w:rsidR="00C66D7F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5.2.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Резултати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симулације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анализе</w:t>
      </w:r>
      <w:proofErr w:type="spellEnd"/>
    </w:p>
    <w:p w14:paraId="3223F856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6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обновљени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добијен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ГМСО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након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15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ажурирања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7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дводимензионална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мапа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66D7F">
        <w:t>W</w:t>
      </w:r>
      <w:r w:rsidR="00C66D7F">
        <w:rPr>
          <w:rFonts w:ascii="Cambria Math" w:hAnsi="Cambria Math" w:cs="Cambria Math"/>
        </w:rPr>
        <w:t>𝑘</w:t>
      </w:r>
      <w:r w:rsidR="00C66D7F">
        <w:t xml:space="preserve">(1, 1) </w:t>
      </w:r>
      <w:proofErr w:type="spellStart"/>
      <w:r w:rsidR="00C66D7F">
        <w:t>i</w:t>
      </w:r>
      <w:proofErr w:type="spellEnd"/>
      <w:r w:rsidR="00C66D7F">
        <w:t xml:space="preserve"> W</w:t>
      </w:r>
      <w:r w:rsidR="00C66D7F">
        <w:rPr>
          <w:rFonts w:ascii="Cambria Math" w:hAnsi="Cambria Math" w:cs="Cambria Math"/>
        </w:rPr>
        <w:t>𝑘</w:t>
      </w:r>
      <w:r w:rsidR="00C66D7F">
        <w:t xml:space="preserve">(2, 1)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приближно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Криве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фитнеса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8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значе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стандардни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ПСО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лако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пада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локални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оптимум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стандардни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добру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способност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тражи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оптималну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конвергенција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довољно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односу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друге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; МПСО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најбоље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погледу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тачности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брзине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9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приказује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дијаграме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расејања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односу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његову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процену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МПСО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може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видети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9,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изворни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добро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обновљени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њихови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редоследи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промењени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>:</w:t>
      </w:r>
      <w:r w:rsidR="00C66D7F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y1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опоравка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C66D7F">
        <w:rPr>
          <w:rFonts w:ascii="Roboto" w:hAnsi="Roboto"/>
          <w:color w:val="000000"/>
          <w:sz w:val="27"/>
          <w:szCs w:val="27"/>
          <w:shd w:val="clear" w:color="auto" w:fill="D2E3FC"/>
        </w:rPr>
        <w:t>s3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,</w:t>
      </w:r>
      <w:r w:rsidR="00C66D7F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y2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опоравка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397209">
        <w:rPr>
          <w:rFonts w:ascii="Roboto" w:hAnsi="Roboto"/>
          <w:color w:val="000000"/>
          <w:sz w:val="27"/>
          <w:szCs w:val="27"/>
          <w:shd w:val="clear" w:color="auto" w:fill="D2E3FC"/>
        </w:rPr>
        <w:t>s1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, и</w:t>
      </w:r>
      <w:r w:rsidR="00397209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y3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опоравка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r w:rsidR="00397209">
        <w:rPr>
          <w:rFonts w:ascii="Roboto" w:hAnsi="Roboto"/>
          <w:color w:val="000000"/>
          <w:sz w:val="27"/>
          <w:szCs w:val="27"/>
          <w:shd w:val="clear" w:color="auto" w:fill="D2E3FC"/>
        </w:rPr>
        <w:t>s2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</w:p>
    <w:p w14:paraId="72A8E9E9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6</w:t>
      </w:r>
      <w:r w:rsidR="00397209"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опоравка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256BFDD4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7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Појава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МГСО.</w:t>
      </w:r>
    </w:p>
    <w:p w14:paraId="75EE6ACF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Фигура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8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Фитнес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криве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добијене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различитим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алгоритмима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</w:p>
    <w:p w14:paraId="7B010E4D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9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Расути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дијаграми</w:t>
      </w:r>
      <w:proofErr w:type="spellEnd"/>
      <w:r w:rsidR="00397209">
        <w:rPr>
          <w:rFonts w:ascii="Roboto" w:hAnsi="Roboto"/>
          <w:color w:val="000000"/>
          <w:sz w:val="27"/>
          <w:szCs w:val="27"/>
          <w:shd w:val="clear" w:color="auto" w:fill="D2E3FC"/>
        </w:rPr>
        <w:t>.</w:t>
      </w: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62CC454D" w14:textId="77777777" w:rsid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6.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Закључци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</w:p>
    <w:p w14:paraId="7964BF31" w14:textId="728E93E2" w:rsidR="000913CF" w:rsidRPr="00397209" w:rsidRDefault="008F0B55">
      <w:pPr>
        <w:rPr>
          <w:rFonts w:ascii="Roboto" w:hAnsi="Roboto"/>
          <w:color w:val="000000"/>
          <w:sz w:val="27"/>
          <w:szCs w:val="27"/>
          <w:shd w:val="clear" w:color="auto" w:fill="D2E3FC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lastRenderedPageBreak/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дизајнирао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одличан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БСС,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овом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раду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предложена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стратегија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прилагођавања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корака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основу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анализе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независних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компоненти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(ИЦА),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модификовани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ГСО (МГСО)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успева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одвоји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мешане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сигнале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коришћењем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компјутерске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симулације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Резултати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експеримента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показују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нови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МГСО-БСС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јачу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способност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глобалне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претраге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бржу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стопу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конвергенције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ПСО-БСС и ГСО-БСС,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заједно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много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већом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прецизношћу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Стога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закључује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МГСО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погоднији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D2E3FC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D2E3FC"/>
        </w:rPr>
        <w:t xml:space="preserve"> БСС.</w:t>
      </w:r>
    </w:p>
    <w:p w14:paraId="2BAB7E94" w14:textId="6D23C0CA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0FA7FB19" w14:textId="3A58AF58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74BA4D2" w14:textId="2BFF1509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3D6C0C6" w14:textId="10AE6937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0E070B12" w14:textId="3F406BD5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2575B05C" w14:textId="2EFB7511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FC6D720" w14:textId="0A37F18C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F3A3259" w14:textId="16AA3370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A83FE85" w14:textId="54C7FBF2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71965A2" w14:textId="445CAED9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46CAAEC5" w14:textId="77777777" w:rsidR="00DF1D07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Гловворм-Сварм-Оптимизатион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Детаљно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објашњење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имплементација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Питхон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-у </w:t>
      </w:r>
    </w:p>
    <w:p w14:paraId="4F754E75" w14:textId="77777777" w:rsidR="00DF1D07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Сварм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Роботицс</w:t>
      </w:r>
      <w:proofErr w:type="spellEnd"/>
    </w:p>
    <w:p w14:paraId="32ACA11C" w14:textId="689FA477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Ројева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приступ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координацији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система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састоје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великог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углавном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једноставних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физичких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Претпоставља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жељено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колективно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понашање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произлази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интеракције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између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интеракције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околином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алтернативни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текст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примењеној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математици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бави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задацима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укључују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проналажење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вишеструких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(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барем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једног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најбољег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Оптимизатион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сјајних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F5F5F5"/>
        </w:rPr>
        <w:lastRenderedPageBreak/>
        <w:t xml:space="preserve">(ГСО)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интелигенцији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представио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К.Н.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Крисхнананд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Д.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Гхосе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2005.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године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истовремено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израчунавање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вишеструких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дели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карактеристика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неким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познатијим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колонија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мрава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неколико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значајних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Агенси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сматрају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заједно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собом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носе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количину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луминесценције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алтернативни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текст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кодирају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прикладност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тренутних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процењену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циља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емитују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идентификује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израчунава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покрете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искоришћавањем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адаптивног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суседства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одозго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ограничено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опсегом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сензора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Сваки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користећи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вероватноћарски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механизам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луциферина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његове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сопствене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креће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њему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кретања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—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заснована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само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информацијама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селективним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интеракцијама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суседа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—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омогућавају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поделе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дисјунктне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подгрупе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конвергирају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вишеструким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функције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алтернативни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текст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разлику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од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већине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других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еволуционих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мултимодалних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алгоритама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својство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поделе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у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подгрупе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омогућава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истовремено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конвергира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локалним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различитих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вредности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што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чини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погодним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решавање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проблема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тражења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више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извора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сигнала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помоћу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робота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томе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Детаљно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објашњење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имплементација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ГСО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Теме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питхон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оптимизација-алгоритми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честица-рој-оптимизација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рој-интелигенција-алгоритми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светлећи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црв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Ресурси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Реадме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Лиценца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МИТ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Лиценсе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Звездице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12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звездица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Ватцхерс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0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гледам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Форкс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3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виљушке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Издања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Нема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објављених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издања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Пакети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Ниједан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пакет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није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објављен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Језици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Питхон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100,0% © 2022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ГитХуб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,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Инц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.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Услови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Приватност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Безбедност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Статус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Доцс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Контактирајте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ГитХуб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Прицинг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АПИ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обука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Блог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5F5F5"/>
        </w:rPr>
        <w:t xml:space="preserve"> О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5F5F5"/>
        </w:rPr>
        <w:t>томе</w:t>
      </w:r>
      <w:proofErr w:type="spellEnd"/>
    </w:p>
    <w:p w14:paraId="55996352" w14:textId="7884142E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7E072F47" w14:textId="74ADBFAF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489F9762" w14:textId="2D7F595A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0993A7DE" w14:textId="009B9EC8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6D271BCC" w14:textId="10624358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24BE4B15" w14:textId="33531C60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6746E1D" w14:textId="0BB0FCD8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1FE0A7B0" w14:textId="088DCDC7" w:rsid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p w14:paraId="431BFFAB" w14:textId="77777777" w:rsidR="000913CF" w:rsidRPr="000913CF" w:rsidRDefault="000913CF">
      <w:pPr>
        <w:rPr>
          <w:rFonts w:ascii="Roboto" w:hAnsi="Roboto"/>
          <w:color w:val="000000"/>
          <w:sz w:val="27"/>
          <w:szCs w:val="27"/>
          <w:shd w:val="clear" w:color="auto" w:fill="F5F5F5"/>
        </w:rPr>
      </w:pPr>
    </w:p>
    <w:sectPr w:rsidR="000913CF" w:rsidRPr="0009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CF"/>
    <w:rsid w:val="000337CB"/>
    <w:rsid w:val="000913CF"/>
    <w:rsid w:val="000D04D5"/>
    <w:rsid w:val="00170EF3"/>
    <w:rsid w:val="00170FC7"/>
    <w:rsid w:val="00172A44"/>
    <w:rsid w:val="001D036C"/>
    <w:rsid w:val="001F46B5"/>
    <w:rsid w:val="00272AA5"/>
    <w:rsid w:val="002B6832"/>
    <w:rsid w:val="002C17BB"/>
    <w:rsid w:val="002D238B"/>
    <w:rsid w:val="002F6415"/>
    <w:rsid w:val="00397209"/>
    <w:rsid w:val="003A77DC"/>
    <w:rsid w:val="003F1B47"/>
    <w:rsid w:val="004410B5"/>
    <w:rsid w:val="00461917"/>
    <w:rsid w:val="004E4475"/>
    <w:rsid w:val="00597DB0"/>
    <w:rsid w:val="005C3BA0"/>
    <w:rsid w:val="005F0D4E"/>
    <w:rsid w:val="005F4F04"/>
    <w:rsid w:val="006173D8"/>
    <w:rsid w:val="00623641"/>
    <w:rsid w:val="006A56DE"/>
    <w:rsid w:val="006B7223"/>
    <w:rsid w:val="007F4B0F"/>
    <w:rsid w:val="00887053"/>
    <w:rsid w:val="008E3788"/>
    <w:rsid w:val="008F0B55"/>
    <w:rsid w:val="00906EFE"/>
    <w:rsid w:val="00932AC5"/>
    <w:rsid w:val="0094273D"/>
    <w:rsid w:val="0095102A"/>
    <w:rsid w:val="0096025A"/>
    <w:rsid w:val="00A23804"/>
    <w:rsid w:val="00A41366"/>
    <w:rsid w:val="00A55317"/>
    <w:rsid w:val="00AB6F02"/>
    <w:rsid w:val="00AE48B0"/>
    <w:rsid w:val="00B33FCC"/>
    <w:rsid w:val="00BE4012"/>
    <w:rsid w:val="00C27975"/>
    <w:rsid w:val="00C57039"/>
    <w:rsid w:val="00C66D7F"/>
    <w:rsid w:val="00C728CA"/>
    <w:rsid w:val="00D41EBD"/>
    <w:rsid w:val="00D4363E"/>
    <w:rsid w:val="00D7691A"/>
    <w:rsid w:val="00DC6526"/>
    <w:rsid w:val="00DF1D07"/>
    <w:rsid w:val="00E57B22"/>
    <w:rsid w:val="00EE67A9"/>
    <w:rsid w:val="00F67CB8"/>
    <w:rsid w:val="00FA24D5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BF36"/>
  <w15:chartTrackingRefBased/>
  <w15:docId w15:val="{224002D2-86AB-42A5-8EB3-8822E5D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887053"/>
  </w:style>
  <w:style w:type="character" w:customStyle="1" w:styleId="jlqj4b">
    <w:name w:val="jlqj4b"/>
    <w:basedOn w:val="DefaultParagraphFont"/>
    <w:rsid w:val="0088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4571</Words>
  <Characters>26058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133/2020 - Ivković Luka</dc:creator>
  <cp:keywords/>
  <dc:description/>
  <cp:lastModifiedBy>PR 133/2020 - Ivković Luka</cp:lastModifiedBy>
  <cp:revision>5</cp:revision>
  <dcterms:created xsi:type="dcterms:W3CDTF">2022-01-18T09:10:00Z</dcterms:created>
  <dcterms:modified xsi:type="dcterms:W3CDTF">2022-01-19T15:25:00Z</dcterms:modified>
</cp:coreProperties>
</file>