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2C71" w14:textId="3E751F34" w:rsidR="00C72C49" w:rsidRPr="008357F7" w:rsidRDefault="00C741A5" w:rsidP="00C741A5">
      <w:pPr>
        <w:jc w:val="center"/>
        <w:rPr>
          <w:b/>
          <w:bCs/>
        </w:rPr>
      </w:pPr>
      <w:r w:rsidRPr="008357F7">
        <w:rPr>
          <w:b/>
          <w:bCs/>
        </w:rPr>
        <w:t>LLMs and their ontology</w:t>
      </w:r>
    </w:p>
    <w:p w14:paraId="465FE728" w14:textId="77777777" w:rsidR="00C741A5" w:rsidRPr="00C741A5" w:rsidRDefault="00C741A5" w:rsidP="00C741A5">
      <w:pPr>
        <w:jc w:val="center"/>
      </w:pPr>
    </w:p>
    <w:p w14:paraId="5BE4D4A0" w14:textId="1805D57D" w:rsidR="00991BC7" w:rsidRPr="00991BC7" w:rsidRDefault="00C741A5" w:rsidP="00991BC7">
      <w:pPr>
        <w:pStyle w:val="ListParagraph"/>
        <w:numPr>
          <w:ilvl w:val="0"/>
          <w:numId w:val="1"/>
        </w:numPr>
        <w:rPr>
          <w:lang w:val="hr-HR"/>
        </w:rPr>
      </w:pPr>
      <w:r w:rsidRPr="00C741A5">
        <w:t>LLMs do not have a single ontology</w:t>
      </w:r>
      <w:r w:rsidRPr="00C741A5">
        <w:t>, but</w:t>
      </w:r>
      <w:r w:rsidRPr="00C741A5">
        <w:t xml:space="preserve"> a default ontology (object-centric, shaped by the statistical structure of natural language) and a latent ontological flexibility that is revealed when interpretive defaults are suspended. The gap between these two</w:t>
      </w:r>
      <w:r w:rsidRPr="00C741A5">
        <w:t xml:space="preserve">, which is </w:t>
      </w:r>
      <w:r w:rsidRPr="00C741A5">
        <w:t xml:space="preserve">measurable as response entropy under minimal vs. </w:t>
      </w:r>
      <w:proofErr w:type="spellStart"/>
      <w:r w:rsidRPr="00C741A5">
        <w:t>Quinean</w:t>
      </w:r>
      <w:proofErr w:type="spellEnd"/>
      <w:r w:rsidRPr="00C741A5">
        <w:t xml:space="preserve"> prompting</w:t>
      </w:r>
      <w:r>
        <w:t>,</w:t>
      </w:r>
      <w:r w:rsidRPr="00C741A5">
        <w:t xml:space="preserve"> constitutes an empirical index of ontological underdetermination in language models.</w:t>
      </w:r>
    </w:p>
    <w:p w14:paraId="356E1DBA" w14:textId="72C24AA6" w:rsidR="00991BC7" w:rsidRPr="00991BC7" w:rsidRDefault="00991BC7" w:rsidP="00991BC7">
      <w:pPr>
        <w:pStyle w:val="ListParagraph"/>
        <w:numPr>
          <w:ilvl w:val="0"/>
          <w:numId w:val="1"/>
        </w:numPr>
        <w:rPr>
          <w:lang w:val="hr-HR"/>
        </w:rPr>
      </w:pPr>
      <w:r w:rsidRPr="00991BC7">
        <w:t>This claim is novel, philosophically grounded, empirically tractable, and has direct implications for AI research: if a model's ontological commitments are prompt-sensitive, then any evaluation of what a model "knows" or "represents" is itself ontologically loaded — the evaluation instrument partially determines the answer.</w:t>
      </w:r>
    </w:p>
    <w:p w14:paraId="34FF91EF" w14:textId="77777777" w:rsidR="00991BC7" w:rsidRDefault="00991BC7" w:rsidP="00991BC7">
      <w:pPr>
        <w:rPr>
          <w:lang w:val="hr-HR"/>
        </w:rPr>
      </w:pPr>
    </w:p>
    <w:p w14:paraId="56E60F27" w14:textId="77777777" w:rsidR="00991BC7" w:rsidRPr="00DB618B" w:rsidRDefault="00991BC7" w:rsidP="00991BC7">
      <w:pPr>
        <w:pStyle w:val="ListParagraph"/>
        <w:numPr>
          <w:ilvl w:val="0"/>
          <w:numId w:val="1"/>
        </w:numPr>
      </w:pPr>
      <w:r w:rsidRPr="00DB618B">
        <w:t>First-order inferential behavior — what the model picks as the referent in a given trial. This is what your closed experiment measures directly.</w:t>
      </w:r>
    </w:p>
    <w:p w14:paraId="52E01C8A" w14:textId="77777777" w:rsidR="00991BC7" w:rsidRPr="00DB618B" w:rsidRDefault="00991BC7" w:rsidP="00991BC7">
      <w:pPr>
        <w:pStyle w:val="ListParagraph"/>
        <w:numPr>
          <w:ilvl w:val="0"/>
          <w:numId w:val="1"/>
        </w:numPr>
      </w:pPr>
      <w:r w:rsidRPr="00DB618B">
        <w:t>Second-order inferential sensitivity — how the model's first-order behavior shifts when the interpretive frame changes. This is what your entropy difference between prompts measures.</w:t>
      </w:r>
    </w:p>
    <w:p w14:paraId="0F8487BC" w14:textId="14992952" w:rsidR="00991BC7" w:rsidRDefault="00991BC7" w:rsidP="00991BC7">
      <w:pPr>
        <w:pStyle w:val="ListParagraph"/>
        <w:numPr>
          <w:ilvl w:val="0"/>
          <w:numId w:val="1"/>
        </w:numPr>
        <w:rPr>
          <w:lang w:val="hr-HR"/>
        </w:rPr>
      </w:pPr>
      <w:r w:rsidRPr="00DB618B">
        <w:t xml:space="preserve">The second level is philosophically more interesting, because it reveals that </w:t>
      </w:r>
      <w:r w:rsidR="00DB618B" w:rsidRPr="00DB618B">
        <w:t>commitment</w:t>
      </w:r>
      <w:r w:rsidRPr="00DB618B">
        <w:t xml:space="preserve"> isn't rigid — it's a default that can be overridden. And this is actually more faithful to Quine's holism than a simple fixed-commitment view: for Quine, no belief (including ontological ones) is immune to revision given sufficient pressure from the rest of the web. Your elaborate prompt applies exactly that kind of pressure, and </w:t>
      </w:r>
      <w:r w:rsidR="00DB618B" w:rsidRPr="00DB618B">
        <w:t>the</w:t>
      </w:r>
      <w:r w:rsidR="00DB618B">
        <w:t xml:space="preserve"> entropy</w:t>
      </w:r>
      <w:r w:rsidRPr="00DB618B">
        <w:t xml:space="preserve"> increase shows the web bending.</w:t>
      </w:r>
    </w:p>
    <w:p w14:paraId="0BD5EAB7" w14:textId="77777777" w:rsidR="004E3F61" w:rsidRDefault="004E3F61" w:rsidP="004E3F61">
      <w:pPr>
        <w:rPr>
          <w:lang w:val="hr-HR"/>
        </w:rPr>
      </w:pPr>
    </w:p>
    <w:p w14:paraId="532127D6" w14:textId="77777777" w:rsidR="004E3F61" w:rsidRDefault="004E3F61" w:rsidP="004E3F61">
      <w:pPr>
        <w:rPr>
          <w:lang w:val="hr-HR"/>
        </w:rPr>
      </w:pPr>
    </w:p>
    <w:p w14:paraId="7F84C8A4" w14:textId="77777777" w:rsidR="004E3F61" w:rsidRDefault="004E3F61" w:rsidP="004E3F61">
      <w:pPr>
        <w:rPr>
          <w:lang w:val="hr-HR"/>
        </w:rPr>
      </w:pPr>
    </w:p>
    <w:p w14:paraId="6744DF2A" w14:textId="7E8C4DF6" w:rsidR="004E3F61" w:rsidRPr="004E3F61" w:rsidRDefault="004E3F61" w:rsidP="004E3F61">
      <w:pPr>
        <w:rPr>
          <w:lang w:val="hr-HR"/>
        </w:rPr>
      </w:pPr>
      <w:r>
        <w:rPr>
          <w:lang w:val="hr-HR"/>
        </w:rPr>
        <w:t xml:space="preserve">Mislio sam da rad ide u smjeru dokazivanja da LLM-ovi imaju </w:t>
      </w:r>
      <w:proofErr w:type="spellStart"/>
      <w:r>
        <w:rPr>
          <w:lang w:val="hr-HR"/>
        </w:rPr>
        <w:t>default</w:t>
      </w:r>
      <w:proofErr w:type="spellEnd"/>
      <w:r>
        <w:rPr>
          <w:lang w:val="hr-HR"/>
        </w:rPr>
        <w:t xml:space="preserve"> ontologiju (</w:t>
      </w:r>
      <w:r w:rsidR="00E87601">
        <w:rPr>
          <w:lang w:val="hr-HR"/>
        </w:rPr>
        <w:t xml:space="preserve">npr. </w:t>
      </w:r>
      <w:r>
        <w:rPr>
          <w:lang w:val="hr-HR"/>
        </w:rPr>
        <w:t>fokusiranu na cijele objekte</w:t>
      </w:r>
      <w:r w:rsidR="00E87601">
        <w:rPr>
          <w:lang w:val="hr-HR"/>
        </w:rPr>
        <w:t xml:space="preserve"> ili tako nešto</w:t>
      </w:r>
      <w:r>
        <w:rPr>
          <w:lang w:val="hr-HR"/>
        </w:rPr>
        <w:t>) i latentnu ontološku fleksibilnost</w:t>
      </w:r>
      <w:r w:rsidR="003547DA">
        <w:rPr>
          <w:lang w:val="hr-HR"/>
        </w:rPr>
        <w:t xml:space="preserve"> koja se javlja kada se zapostave ontološke i jezične pretpostavke (kao </w:t>
      </w:r>
      <w:r w:rsidR="00CE1298">
        <w:rPr>
          <w:lang w:val="hr-HR"/>
        </w:rPr>
        <w:t>kod</w:t>
      </w:r>
      <w:r w:rsidR="003547DA">
        <w:rPr>
          <w:lang w:val="hr-HR"/>
        </w:rPr>
        <w:t xml:space="preserve"> </w:t>
      </w:r>
      <w:proofErr w:type="spellStart"/>
      <w:r w:rsidR="003547DA">
        <w:rPr>
          <w:lang w:val="hr-HR"/>
        </w:rPr>
        <w:t>Quineovo</w:t>
      </w:r>
      <w:r w:rsidR="00CE1298">
        <w:rPr>
          <w:lang w:val="hr-HR"/>
        </w:rPr>
        <w:t>g</w:t>
      </w:r>
      <w:proofErr w:type="spellEnd"/>
      <w:r w:rsidR="003547DA">
        <w:rPr>
          <w:lang w:val="hr-HR"/>
        </w:rPr>
        <w:t xml:space="preserve"> radikalno</w:t>
      </w:r>
      <w:r w:rsidR="00CE1298">
        <w:rPr>
          <w:lang w:val="hr-HR"/>
        </w:rPr>
        <w:t>g</w:t>
      </w:r>
      <w:r w:rsidR="003547DA">
        <w:rPr>
          <w:lang w:val="hr-HR"/>
        </w:rPr>
        <w:t xml:space="preserve"> prevođenj</w:t>
      </w:r>
      <w:r w:rsidR="00CE1298">
        <w:rPr>
          <w:lang w:val="hr-HR"/>
        </w:rPr>
        <w:t>a i lingvista koji prevodi domorodački jezik</w:t>
      </w:r>
      <w:r w:rsidR="003547DA">
        <w:rPr>
          <w:lang w:val="hr-HR"/>
        </w:rPr>
        <w:t>),</w:t>
      </w:r>
      <w:r>
        <w:rPr>
          <w:lang w:val="hr-HR"/>
        </w:rPr>
        <w:t xml:space="preserve"> </w:t>
      </w:r>
      <w:r w:rsidR="003547DA">
        <w:rPr>
          <w:lang w:val="hr-HR"/>
        </w:rPr>
        <w:t xml:space="preserve">a </w:t>
      </w:r>
      <w:r>
        <w:rPr>
          <w:lang w:val="hr-HR"/>
        </w:rPr>
        <w:t xml:space="preserve">koja je dokazana u eksperimentu tako što je dokazana statistički značajna razlika između jednostavnog i kompleksnog </w:t>
      </w:r>
      <w:proofErr w:type="spellStart"/>
      <w:r>
        <w:rPr>
          <w:lang w:val="hr-HR"/>
        </w:rPr>
        <w:t>prompta</w:t>
      </w:r>
      <w:proofErr w:type="spellEnd"/>
      <w:r w:rsidR="003547DA">
        <w:rPr>
          <w:lang w:val="hr-HR"/>
        </w:rPr>
        <w:t xml:space="preserve">. Razlika između ta dva ontološka stava </w:t>
      </w:r>
      <w:r w:rsidR="00CE1298">
        <w:rPr>
          <w:lang w:val="hr-HR"/>
        </w:rPr>
        <w:t xml:space="preserve">empirijski ukazuje na ontološku </w:t>
      </w:r>
      <w:proofErr w:type="spellStart"/>
      <w:r w:rsidR="00CE1298">
        <w:rPr>
          <w:lang w:val="hr-HR"/>
        </w:rPr>
        <w:t>pododređenost</w:t>
      </w:r>
      <w:proofErr w:type="spellEnd"/>
      <w:r w:rsidR="00CE1298">
        <w:rPr>
          <w:lang w:val="hr-HR"/>
        </w:rPr>
        <w:t xml:space="preserve"> prisutnu u LLM-ovima. Eksperimentom se kvantificira i empirijski dokazuje ta </w:t>
      </w:r>
      <w:proofErr w:type="spellStart"/>
      <w:r w:rsidR="00CE1298">
        <w:rPr>
          <w:lang w:val="hr-HR"/>
        </w:rPr>
        <w:t>pododređenost</w:t>
      </w:r>
      <w:proofErr w:type="spellEnd"/>
      <w:r w:rsidR="00CE1298">
        <w:rPr>
          <w:lang w:val="hr-HR"/>
        </w:rPr>
        <w:t xml:space="preserve">, tj. mogućnost </w:t>
      </w:r>
      <w:r w:rsidR="00CE1298">
        <w:rPr>
          <w:lang w:val="hr-HR"/>
        </w:rPr>
        <w:lastRenderedPageBreak/>
        <w:t>više jednakovrijednih opisa istog fenomena</w:t>
      </w:r>
      <w:r w:rsidR="00326F43">
        <w:rPr>
          <w:lang w:val="hr-HR"/>
        </w:rPr>
        <w:t>. Kvantificira se koliko kompleksni (</w:t>
      </w:r>
      <w:proofErr w:type="spellStart"/>
      <w:r w:rsidR="00326F43">
        <w:rPr>
          <w:lang w:val="hr-HR"/>
        </w:rPr>
        <w:t>Quineovski</w:t>
      </w:r>
      <w:proofErr w:type="spellEnd"/>
      <w:r w:rsidR="00326F43">
        <w:rPr>
          <w:lang w:val="hr-HR"/>
        </w:rPr>
        <w:t xml:space="preserve">) </w:t>
      </w:r>
      <w:proofErr w:type="spellStart"/>
      <w:r w:rsidR="00326F43">
        <w:rPr>
          <w:lang w:val="hr-HR"/>
        </w:rPr>
        <w:t>prompt</w:t>
      </w:r>
      <w:proofErr w:type="spellEnd"/>
      <w:r w:rsidR="00326F43">
        <w:rPr>
          <w:lang w:val="hr-HR"/>
        </w:rPr>
        <w:t xml:space="preserve"> može ograničiti </w:t>
      </w:r>
      <w:proofErr w:type="spellStart"/>
      <w:r w:rsidR="00326F43">
        <w:rPr>
          <w:lang w:val="hr-HR"/>
        </w:rPr>
        <w:t>default</w:t>
      </w:r>
      <w:proofErr w:type="spellEnd"/>
      <w:r w:rsidR="00326F43">
        <w:rPr>
          <w:lang w:val="hr-HR"/>
        </w:rPr>
        <w:t xml:space="preserve"> ontologiju.</w:t>
      </w:r>
      <w:r w:rsidR="007E1714">
        <w:rPr>
          <w:lang w:val="hr-HR"/>
        </w:rPr>
        <w:t xml:space="preserve"> Iz ovog eksperimenta proizlaze implikacije za istraživanj</w:t>
      </w:r>
      <w:r w:rsidR="00B733C5">
        <w:rPr>
          <w:lang w:val="hr-HR"/>
        </w:rPr>
        <w:t>e</w:t>
      </w:r>
      <w:r w:rsidR="00D80B53">
        <w:rPr>
          <w:lang w:val="hr-HR"/>
        </w:rPr>
        <w:t xml:space="preserve"> </w:t>
      </w:r>
      <w:r w:rsidR="00B733C5">
        <w:rPr>
          <w:lang w:val="hr-HR"/>
        </w:rPr>
        <w:t xml:space="preserve"> karakteristika i sposobnosti</w:t>
      </w:r>
      <w:r w:rsidR="00D80B53">
        <w:rPr>
          <w:lang w:val="hr-HR"/>
        </w:rPr>
        <w:t xml:space="preserve"> </w:t>
      </w:r>
      <w:r w:rsidR="00B733C5">
        <w:rPr>
          <w:lang w:val="hr-HR"/>
        </w:rPr>
        <w:t xml:space="preserve">LLM-ova </w:t>
      </w:r>
      <w:r w:rsidR="00D80B53">
        <w:rPr>
          <w:lang w:val="hr-HR"/>
        </w:rPr>
        <w:t>pute</w:t>
      </w:r>
      <w:r w:rsidR="00B733C5">
        <w:rPr>
          <w:lang w:val="hr-HR"/>
        </w:rPr>
        <w:t>m</w:t>
      </w:r>
      <w:r w:rsidR="00D80B53">
        <w:rPr>
          <w:lang w:val="hr-HR"/>
        </w:rPr>
        <w:t xml:space="preserve"> </w:t>
      </w:r>
      <w:proofErr w:type="spellStart"/>
      <w:r w:rsidR="00D80B53">
        <w:rPr>
          <w:lang w:val="hr-HR"/>
        </w:rPr>
        <w:t>benchmark</w:t>
      </w:r>
      <w:r w:rsidR="00B733C5">
        <w:rPr>
          <w:lang w:val="hr-HR"/>
        </w:rPr>
        <w:t>ova</w:t>
      </w:r>
      <w:proofErr w:type="spellEnd"/>
      <w:r w:rsidR="00510FE5">
        <w:rPr>
          <w:lang w:val="hr-HR"/>
        </w:rPr>
        <w:t xml:space="preserve"> (npr. </w:t>
      </w:r>
      <w:proofErr w:type="spellStart"/>
      <w:r w:rsidR="00510FE5">
        <w:rPr>
          <w:lang w:val="hr-HR"/>
        </w:rPr>
        <w:t>Humanity's</w:t>
      </w:r>
      <w:proofErr w:type="spellEnd"/>
      <w:r w:rsidR="00510FE5">
        <w:rPr>
          <w:lang w:val="hr-HR"/>
        </w:rPr>
        <w:t xml:space="preserve"> </w:t>
      </w:r>
      <w:proofErr w:type="spellStart"/>
      <w:r w:rsidR="00510FE5">
        <w:rPr>
          <w:lang w:val="hr-HR"/>
        </w:rPr>
        <w:t>Last</w:t>
      </w:r>
      <w:proofErr w:type="spellEnd"/>
      <w:r w:rsidR="00510FE5">
        <w:rPr>
          <w:lang w:val="hr-HR"/>
        </w:rPr>
        <w:t xml:space="preserve"> </w:t>
      </w:r>
      <w:proofErr w:type="spellStart"/>
      <w:r w:rsidR="00510FE5">
        <w:rPr>
          <w:lang w:val="hr-HR"/>
        </w:rPr>
        <w:t>Exam</w:t>
      </w:r>
      <w:proofErr w:type="spellEnd"/>
      <w:r w:rsidR="00510FE5">
        <w:rPr>
          <w:lang w:val="hr-HR"/>
        </w:rPr>
        <w:t>, MMLU, itd.)</w:t>
      </w:r>
      <w:r w:rsidR="00D80B53">
        <w:rPr>
          <w:lang w:val="hr-HR"/>
        </w:rPr>
        <w:t xml:space="preserve">, </w:t>
      </w:r>
      <w:r w:rsidR="00B733C5">
        <w:rPr>
          <w:lang w:val="hr-HR"/>
        </w:rPr>
        <w:t xml:space="preserve">a glavna jest ta da </w:t>
      </w:r>
      <w:r w:rsidR="00D80B53">
        <w:rPr>
          <w:lang w:val="hr-HR"/>
        </w:rPr>
        <w:t>sami način kako je sastavljen</w:t>
      </w:r>
      <w:r w:rsidR="00B733C5">
        <w:rPr>
          <w:lang w:val="hr-HR"/>
        </w:rPr>
        <w:t xml:space="preserve"> neki</w:t>
      </w:r>
      <w:r w:rsidR="00D80B53">
        <w:rPr>
          <w:lang w:val="hr-HR"/>
        </w:rPr>
        <w:t xml:space="preserve"> </w:t>
      </w:r>
      <w:proofErr w:type="spellStart"/>
      <w:r w:rsidR="009D5706">
        <w:rPr>
          <w:lang w:val="hr-HR"/>
        </w:rPr>
        <w:t>benchmark</w:t>
      </w:r>
      <w:proofErr w:type="spellEnd"/>
      <w:r w:rsidR="009D5706">
        <w:rPr>
          <w:lang w:val="hr-HR"/>
        </w:rPr>
        <w:t xml:space="preserve"> definira ontološku predanost koja se uzimaju obzir, te je stoga ispravnije reći kako neki </w:t>
      </w:r>
      <w:proofErr w:type="spellStart"/>
      <w:r w:rsidR="009D5706">
        <w:rPr>
          <w:lang w:val="hr-HR"/>
        </w:rPr>
        <w:t>benchmark</w:t>
      </w:r>
      <w:proofErr w:type="spellEnd"/>
      <w:r w:rsidR="009D5706">
        <w:rPr>
          <w:lang w:val="hr-HR"/>
        </w:rPr>
        <w:t xml:space="preserve"> ispituje </w:t>
      </w:r>
      <w:r w:rsidR="000628F9">
        <w:rPr>
          <w:lang w:val="hr-HR"/>
        </w:rPr>
        <w:t>istodobno</w:t>
      </w:r>
      <w:r w:rsidR="009D5706">
        <w:rPr>
          <w:lang w:val="hr-HR"/>
        </w:rPr>
        <w:t xml:space="preserve"> ono što neki model razumije i ontološku predanost koju taj </w:t>
      </w:r>
      <w:proofErr w:type="spellStart"/>
      <w:r w:rsidR="009D5706">
        <w:rPr>
          <w:lang w:val="hr-HR"/>
        </w:rPr>
        <w:t>benchmark</w:t>
      </w:r>
      <w:proofErr w:type="spellEnd"/>
      <w:r w:rsidR="009D5706">
        <w:rPr>
          <w:lang w:val="hr-HR"/>
        </w:rPr>
        <w:t xml:space="preserve"> definira</w:t>
      </w:r>
      <w:r w:rsidR="00510FE5">
        <w:rPr>
          <w:lang w:val="hr-HR"/>
        </w:rPr>
        <w:t>.</w:t>
      </w:r>
      <w:r w:rsidR="00B733C5">
        <w:rPr>
          <w:lang w:val="hr-HR"/>
        </w:rPr>
        <w:t xml:space="preserve"> Tako bi se moglo </w:t>
      </w:r>
      <w:r w:rsidR="00436F51">
        <w:rPr>
          <w:lang w:val="hr-HR"/>
        </w:rPr>
        <w:t xml:space="preserve">ići u smjeru da ovaj eksperiment jasno odvaja dvije stvari: prva bi bila koliko je dobro model usklađen sa ontološkim okvirom kojeg sami </w:t>
      </w:r>
      <w:proofErr w:type="spellStart"/>
      <w:r w:rsidR="00436F51">
        <w:rPr>
          <w:lang w:val="hr-HR"/>
        </w:rPr>
        <w:t>benchmark</w:t>
      </w:r>
      <w:proofErr w:type="spellEnd"/>
      <w:r w:rsidR="00436F51">
        <w:rPr>
          <w:lang w:val="hr-HR"/>
        </w:rPr>
        <w:t xml:space="preserve"> pretpostavlja, a druga je razumijevanje koje LLM posjeduje.</w:t>
      </w:r>
      <w:r w:rsidR="00CC240F">
        <w:rPr>
          <w:lang w:val="hr-HR"/>
        </w:rPr>
        <w:t xml:space="preserve"> Odvajanjem tih dviju varijabli bi se moglo rasvijetliti što se to točno s </w:t>
      </w:r>
      <w:proofErr w:type="spellStart"/>
      <w:r w:rsidR="00CC240F">
        <w:rPr>
          <w:lang w:val="hr-HR"/>
        </w:rPr>
        <w:t>benchmarkom</w:t>
      </w:r>
      <w:proofErr w:type="spellEnd"/>
      <w:r w:rsidR="00CC240F">
        <w:rPr>
          <w:lang w:val="hr-HR"/>
        </w:rPr>
        <w:t xml:space="preserve"> mjeri, te da sama struktura i način na koji je </w:t>
      </w:r>
      <w:proofErr w:type="spellStart"/>
      <w:r w:rsidR="00CC240F">
        <w:rPr>
          <w:lang w:val="hr-HR"/>
        </w:rPr>
        <w:t>benchmark</w:t>
      </w:r>
      <w:proofErr w:type="spellEnd"/>
      <w:r w:rsidR="00CC240F">
        <w:rPr>
          <w:lang w:val="hr-HR"/>
        </w:rPr>
        <w:t xml:space="preserve"> sastavljen utječe na rezultate koje LLM-ovi postižu.</w:t>
      </w:r>
      <w:r w:rsidR="00D64279">
        <w:rPr>
          <w:lang w:val="hr-HR"/>
        </w:rPr>
        <w:t xml:space="preserve"> To bi se konkretno manifestiralo u tri oblika: prvo, parafraziranje pitanja utječe na odgovore LLM-ova jer pitanja koja su ista na logičkoj razini, ali drukčija na ontološkoj razini stvaraju drukčiji ontološki okvir, što dokazuje post</w:t>
      </w:r>
      <w:r w:rsidR="00E5724B">
        <w:rPr>
          <w:lang w:val="hr-HR"/>
        </w:rPr>
        <w:t>oj</w:t>
      </w:r>
      <w:r w:rsidR="00D64279">
        <w:rPr>
          <w:lang w:val="hr-HR"/>
        </w:rPr>
        <w:t>anje latentne ontološke fleksibilnosti; drugo, pogreške koje LLM-ovi rade bi trebale biti sistematične</w:t>
      </w:r>
      <w:r w:rsidR="00E5724B">
        <w:rPr>
          <w:lang w:val="hr-HR"/>
        </w:rPr>
        <w:t xml:space="preserve"> i biti u skladu s razmakom između </w:t>
      </w:r>
      <w:proofErr w:type="spellStart"/>
      <w:r w:rsidR="00E5724B">
        <w:rPr>
          <w:lang w:val="hr-HR"/>
        </w:rPr>
        <w:t>default</w:t>
      </w:r>
      <w:proofErr w:type="spellEnd"/>
      <w:r w:rsidR="00E5724B">
        <w:rPr>
          <w:lang w:val="hr-HR"/>
        </w:rPr>
        <w:t xml:space="preserve"> ontološkog okvira kojeg LLM ima i ontološkog okvira kojeg pretpostavlja </w:t>
      </w:r>
      <w:proofErr w:type="spellStart"/>
      <w:r w:rsidR="00E5724B">
        <w:rPr>
          <w:lang w:val="hr-HR"/>
        </w:rPr>
        <w:t>benchmark</w:t>
      </w:r>
      <w:proofErr w:type="spellEnd"/>
      <w:r w:rsidR="00E5724B">
        <w:rPr>
          <w:lang w:val="hr-HR"/>
        </w:rPr>
        <w:t xml:space="preserve">; treće, korištenje LLM-ova u stvarnim </w:t>
      </w:r>
      <w:r w:rsidR="00966B4C">
        <w:rPr>
          <w:lang w:val="hr-HR"/>
        </w:rPr>
        <w:t>kontekstima (tj. izvan trening faze</w:t>
      </w:r>
      <w:r w:rsidR="00F1321E">
        <w:rPr>
          <w:lang w:val="hr-HR"/>
        </w:rPr>
        <w:t xml:space="preserve"> i </w:t>
      </w:r>
      <w:proofErr w:type="spellStart"/>
      <w:r w:rsidR="00F1321E">
        <w:rPr>
          <w:lang w:val="hr-HR"/>
        </w:rPr>
        <w:t>benchmarka</w:t>
      </w:r>
      <w:proofErr w:type="spellEnd"/>
      <w:r w:rsidR="00966B4C">
        <w:rPr>
          <w:lang w:val="hr-HR"/>
        </w:rPr>
        <w:t xml:space="preserve">) gdje se zahtijeva djelovanje s često nepredvidljivim promjenama ontološkog okvira </w:t>
      </w:r>
      <w:r w:rsidR="00F1321E">
        <w:rPr>
          <w:lang w:val="hr-HR"/>
        </w:rPr>
        <w:t>često puta može biti puno lošije u usporedbi s rezultatima postignutima</w:t>
      </w:r>
      <w:r w:rsidR="00966B4C">
        <w:rPr>
          <w:lang w:val="hr-HR"/>
        </w:rPr>
        <w:t xml:space="preserve"> </w:t>
      </w:r>
      <w:r w:rsidR="00F1321E">
        <w:rPr>
          <w:lang w:val="hr-HR"/>
        </w:rPr>
        <w:t xml:space="preserve">na </w:t>
      </w:r>
      <w:proofErr w:type="spellStart"/>
      <w:r w:rsidR="00F1321E">
        <w:rPr>
          <w:lang w:val="hr-HR"/>
        </w:rPr>
        <w:t>benchmarkovima</w:t>
      </w:r>
      <w:proofErr w:type="spellEnd"/>
      <w:r w:rsidR="00F1321E">
        <w:rPr>
          <w:lang w:val="hr-HR"/>
        </w:rPr>
        <w:t xml:space="preserve">, a to bi se moglo objasniti s time svaki </w:t>
      </w:r>
      <w:proofErr w:type="spellStart"/>
      <w:r w:rsidR="00F1321E">
        <w:rPr>
          <w:lang w:val="hr-HR"/>
        </w:rPr>
        <w:t>benchmark</w:t>
      </w:r>
      <w:proofErr w:type="spellEnd"/>
      <w:r w:rsidR="00F1321E">
        <w:rPr>
          <w:lang w:val="hr-HR"/>
        </w:rPr>
        <w:t xml:space="preserve"> ima zadani, stabilni ontološki okvir, dok stvarni svijet </w:t>
      </w:r>
      <w:r w:rsidR="0033782A">
        <w:rPr>
          <w:lang w:val="hr-HR"/>
        </w:rPr>
        <w:t xml:space="preserve">zahtijeva prelaženje s jednog ontološkog okvira u drugi, te bi primjena </w:t>
      </w:r>
      <w:proofErr w:type="spellStart"/>
      <w:r w:rsidR="0033782A">
        <w:rPr>
          <w:lang w:val="hr-HR"/>
        </w:rPr>
        <w:t>Quineovskih</w:t>
      </w:r>
      <w:proofErr w:type="spellEnd"/>
      <w:r w:rsidR="0033782A">
        <w:rPr>
          <w:lang w:val="hr-HR"/>
        </w:rPr>
        <w:t xml:space="preserve"> uputa u načinu rada LLM-ova moglo pridonijeti boljoj fleksibilnosti LLM-ova unutar stvarno-životnih konteksta. </w:t>
      </w:r>
    </w:p>
    <w:sectPr w:rsidR="004E3F61" w:rsidRPr="004E3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D774F"/>
    <w:multiLevelType w:val="hybridMultilevel"/>
    <w:tmpl w:val="7B32B862"/>
    <w:lvl w:ilvl="0" w:tplc="A07AF9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3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A5"/>
    <w:rsid w:val="000628F9"/>
    <w:rsid w:val="00125B34"/>
    <w:rsid w:val="00160234"/>
    <w:rsid w:val="00326F43"/>
    <w:rsid w:val="0033782A"/>
    <w:rsid w:val="003547DA"/>
    <w:rsid w:val="0039053A"/>
    <w:rsid w:val="00403EFC"/>
    <w:rsid w:val="00436F51"/>
    <w:rsid w:val="004E3F61"/>
    <w:rsid w:val="00510FE5"/>
    <w:rsid w:val="00577CFC"/>
    <w:rsid w:val="005D66A8"/>
    <w:rsid w:val="007026A8"/>
    <w:rsid w:val="007E1714"/>
    <w:rsid w:val="008340E3"/>
    <w:rsid w:val="008357F7"/>
    <w:rsid w:val="00880351"/>
    <w:rsid w:val="00966B4C"/>
    <w:rsid w:val="00991BC7"/>
    <w:rsid w:val="009D5706"/>
    <w:rsid w:val="00AA245D"/>
    <w:rsid w:val="00B15439"/>
    <w:rsid w:val="00B733C5"/>
    <w:rsid w:val="00B94A6B"/>
    <w:rsid w:val="00BB0B72"/>
    <w:rsid w:val="00C35DA0"/>
    <w:rsid w:val="00C72C49"/>
    <w:rsid w:val="00C741A5"/>
    <w:rsid w:val="00CC240F"/>
    <w:rsid w:val="00CE1298"/>
    <w:rsid w:val="00D262C6"/>
    <w:rsid w:val="00D64279"/>
    <w:rsid w:val="00D80B53"/>
    <w:rsid w:val="00DB618B"/>
    <w:rsid w:val="00E5724B"/>
    <w:rsid w:val="00E87601"/>
    <w:rsid w:val="00F1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4BF56"/>
  <w15:chartTrackingRefBased/>
  <w15:docId w15:val="{6D66BF76-51EF-4C11-94E2-CEF5AF37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A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A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A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A5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A5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A5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A5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A5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A5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741A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74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A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7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A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74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6909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8</cp:revision>
  <dcterms:created xsi:type="dcterms:W3CDTF">2026-06-23T17:15:00Z</dcterms:created>
  <dcterms:modified xsi:type="dcterms:W3CDTF">2026-06-28T12:26:00Z</dcterms:modified>
</cp:coreProperties>
</file>