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997F" w14:textId="77777777" w:rsidR="007D7EF1" w:rsidRDefault="007D7EF1" w:rsidP="007D7EF1">
      <w:pPr>
        <w:jc w:val="center"/>
      </w:pPr>
    </w:p>
    <w:p w14:paraId="720CC84D" w14:textId="77777777" w:rsidR="007D7EF1" w:rsidRDefault="007D7EF1" w:rsidP="007D7EF1">
      <w:pPr>
        <w:jc w:val="center"/>
      </w:pPr>
    </w:p>
    <w:p w14:paraId="4B5B97D2" w14:textId="77777777" w:rsidR="007D7EF1" w:rsidRDefault="007D7EF1" w:rsidP="007D7EF1">
      <w:pPr>
        <w:jc w:val="center"/>
      </w:pPr>
    </w:p>
    <w:p w14:paraId="01AD91CD" w14:textId="77777777" w:rsidR="007D7EF1" w:rsidRDefault="007D7EF1" w:rsidP="007D7EF1">
      <w:pPr>
        <w:jc w:val="center"/>
      </w:pPr>
    </w:p>
    <w:p w14:paraId="0FF93648" w14:textId="77777777" w:rsidR="007D7EF1" w:rsidRDefault="007D7EF1" w:rsidP="007D7EF1">
      <w:pPr>
        <w:jc w:val="center"/>
      </w:pPr>
    </w:p>
    <w:p w14:paraId="43C744DD" w14:textId="77777777" w:rsidR="007D7EF1" w:rsidRDefault="007D7EF1" w:rsidP="007D7EF1">
      <w:pPr>
        <w:jc w:val="center"/>
      </w:pPr>
    </w:p>
    <w:p w14:paraId="23056FE5" w14:textId="77777777" w:rsidR="000A5847" w:rsidRDefault="000A5847" w:rsidP="007D7EF1">
      <w:pPr>
        <w:jc w:val="center"/>
      </w:pPr>
    </w:p>
    <w:p w14:paraId="5F624C1B" w14:textId="77777777" w:rsidR="007D7EF1" w:rsidRDefault="007D7EF1" w:rsidP="007D7EF1">
      <w:pPr>
        <w:jc w:val="center"/>
      </w:pPr>
    </w:p>
    <w:p w14:paraId="186F595A" w14:textId="77777777" w:rsidR="000A5847" w:rsidRDefault="000A5847" w:rsidP="007D7EF1">
      <w:pPr>
        <w:jc w:val="center"/>
      </w:pPr>
    </w:p>
    <w:p w14:paraId="1CBE8CE9" w14:textId="77777777" w:rsidR="007D7EF1" w:rsidRDefault="007D7EF1" w:rsidP="007D7EF1">
      <w:pPr>
        <w:jc w:val="center"/>
      </w:pPr>
    </w:p>
    <w:p w14:paraId="625C7713" w14:textId="590E82D8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>ELEC 374</w:t>
      </w:r>
    </w:p>
    <w:p w14:paraId="711CFB4E" w14:textId="77777777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>Machine Problem 2</w:t>
      </w:r>
    </w:p>
    <w:p w14:paraId="07E1B007" w14:textId="11AEF25B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 xml:space="preserve">Luka Gobovic </w:t>
      </w:r>
    </w:p>
    <w:p w14:paraId="0812B708" w14:textId="755F6FF1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  <w:sectPr w:rsidR="007D7EF1" w:rsidRPr="007D7EF1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D7EF1">
        <w:rPr>
          <w:rFonts w:asciiTheme="majorHAnsi" w:hAnsiTheme="majorHAnsi" w:cstheme="majorHAnsi"/>
          <w:sz w:val="44"/>
          <w:szCs w:val="44"/>
        </w:rPr>
        <w:t>20215231</w:t>
      </w:r>
    </w:p>
    <w:p w14:paraId="46212351" w14:textId="6D07EBAC" w:rsidR="001A3DED" w:rsidRDefault="001A3DED" w:rsidP="001A3DED">
      <w:pPr>
        <w:pStyle w:val="Heading1"/>
        <w:spacing w:line="240" w:lineRule="auto"/>
      </w:pPr>
      <w:r>
        <w:lastRenderedPageBreak/>
        <w:t>Academic Integrity</w:t>
      </w:r>
    </w:p>
    <w:p w14:paraId="5420E859" w14:textId="77777777" w:rsidR="001A3DED" w:rsidRDefault="001A3DED" w:rsidP="001A3DED">
      <w:r>
        <w:t xml:space="preserve">“I do hereby verify that this machine problem submission is my own work and contains my </w:t>
      </w:r>
      <w:proofErr w:type="gramStart"/>
      <w:r>
        <w:t>own</w:t>
      </w:r>
      <w:proofErr w:type="gramEnd"/>
    </w:p>
    <w:p w14:paraId="0D7E8B0E" w14:textId="77777777" w:rsidR="001A3DED" w:rsidRDefault="001A3DED" w:rsidP="001A3DED">
      <w:r>
        <w:t xml:space="preserve">original ideas, concepts, and designs. No portion of this report or code has been copied in </w:t>
      </w:r>
      <w:proofErr w:type="gramStart"/>
      <w:r>
        <w:t>whole</w:t>
      </w:r>
      <w:proofErr w:type="gramEnd"/>
    </w:p>
    <w:p w14:paraId="5E2B1613" w14:textId="5EFD9FDE" w:rsidR="001A3DED" w:rsidRDefault="001A3DED" w:rsidP="001A3DED">
      <w:r>
        <w:t>or in part from another source, with the possible exception of properly referenced material".</w:t>
      </w:r>
    </w:p>
    <w:p w14:paraId="16011ED9" w14:textId="6D9D9973" w:rsidR="00E00F41" w:rsidRDefault="007D7EF1" w:rsidP="001A3DED">
      <w:pPr>
        <w:pStyle w:val="Heading1"/>
      </w:pPr>
      <w:r w:rsidRPr="001A3DED">
        <w:t>Code</w:t>
      </w:r>
    </w:p>
    <w:p w14:paraId="71271CBD" w14:textId="0486605F" w:rsidR="001A3DED" w:rsidRPr="001A3DED" w:rsidRDefault="001A3DED" w:rsidP="001A3DED">
      <w:r w:rsidRPr="009216ED">
        <w:rPr>
          <w:noProof/>
        </w:rPr>
        <w:drawing>
          <wp:inline distT="0" distB="0" distL="0" distR="0" wp14:anchorId="322BCA98" wp14:editId="32F73FF7">
            <wp:extent cx="4762402" cy="6687451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39" cy="6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816F" w14:textId="402A404F" w:rsidR="009216ED" w:rsidRPr="009216ED" w:rsidRDefault="00FC7494" w:rsidP="009216ED">
      <w:r w:rsidRPr="00FC7494">
        <w:rPr>
          <w:noProof/>
        </w:rPr>
        <w:lastRenderedPageBreak/>
        <w:drawing>
          <wp:inline distT="0" distB="0" distL="0" distR="0" wp14:anchorId="5FD82616" wp14:editId="023A0931">
            <wp:extent cx="5525271" cy="73733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494">
        <w:rPr>
          <w:noProof/>
        </w:rPr>
        <w:t xml:space="preserve"> </w:t>
      </w:r>
      <w:r w:rsidR="001458B3" w:rsidRPr="001458B3">
        <w:rPr>
          <w:noProof/>
        </w:rPr>
        <w:lastRenderedPageBreak/>
        <w:drawing>
          <wp:inline distT="0" distB="0" distL="0" distR="0" wp14:anchorId="11989D90" wp14:editId="2AE34F58">
            <wp:extent cx="5943600" cy="51003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88" w:rsidRPr="00F63488">
        <w:rPr>
          <w:noProof/>
        </w:rPr>
        <w:t xml:space="preserve"> </w:t>
      </w:r>
      <w:r w:rsidR="009A099C" w:rsidRPr="009A099C">
        <w:rPr>
          <w:noProof/>
        </w:rPr>
        <w:lastRenderedPageBreak/>
        <w:drawing>
          <wp:inline distT="0" distB="0" distL="0" distR="0" wp14:anchorId="39D0500B" wp14:editId="28BA5DF7">
            <wp:extent cx="5020376" cy="6315956"/>
            <wp:effectExtent l="0" t="0" r="889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88" w:rsidRPr="00F63488">
        <w:rPr>
          <w:noProof/>
        </w:rPr>
        <w:t xml:space="preserve"> </w:t>
      </w:r>
      <w:r w:rsidR="00F63488" w:rsidRPr="00F63488">
        <w:rPr>
          <w:noProof/>
        </w:rPr>
        <w:drawing>
          <wp:inline distT="0" distB="0" distL="0" distR="0" wp14:anchorId="0F0955CD" wp14:editId="5BAE618E">
            <wp:extent cx="2038350" cy="1774836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889" cy="17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744" w14:textId="2BA67EA2" w:rsidR="007D7EF1" w:rsidRDefault="00F63488" w:rsidP="001A3DED">
      <w:pPr>
        <w:pStyle w:val="Heading1"/>
      </w:pPr>
      <w:r>
        <w:lastRenderedPageBreak/>
        <w:t>Output Screenshots</w:t>
      </w:r>
    </w:p>
    <w:p w14:paraId="28A7F993" w14:textId="59020427" w:rsidR="00F63488" w:rsidRDefault="00F63488">
      <w:r>
        <w:rPr>
          <w:noProof/>
        </w:rPr>
        <w:drawing>
          <wp:inline distT="0" distB="0" distL="0" distR="0" wp14:anchorId="3D662FF9" wp14:editId="0FF808F3">
            <wp:extent cx="5358809" cy="58517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66" cy="5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F79" w14:textId="0012FA5A" w:rsidR="00F63488" w:rsidRDefault="00F63488" w:rsidP="001A3DED">
      <w:pPr>
        <w:pStyle w:val="Heading1"/>
      </w:pPr>
      <w:r>
        <w:t>Results</w:t>
      </w:r>
    </w:p>
    <w:p w14:paraId="6FB144D0" w14:textId="6D6D9F81" w:rsidR="00787E7C" w:rsidRDefault="00787E7C" w:rsidP="00787E7C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D4EEE">
        <w:rPr>
          <w:noProof/>
        </w:rPr>
        <w:t>1</w:t>
      </w:r>
      <w:r w:rsidR="00000000">
        <w:rPr>
          <w:noProof/>
        </w:rPr>
        <w:fldChar w:fldCharType="end"/>
      </w:r>
      <w:r>
        <w:t>: Table of the run times of each method for each matrix size, over an average of 4 runs.</w:t>
      </w:r>
    </w:p>
    <w:tbl>
      <w:tblPr>
        <w:tblW w:w="7569" w:type="dxa"/>
        <w:tblLook w:val="04A0" w:firstRow="1" w:lastRow="0" w:firstColumn="1" w:lastColumn="0" w:noHBand="0" w:noVBand="1"/>
      </w:tblPr>
      <w:tblGrid>
        <w:gridCol w:w="1780"/>
        <w:gridCol w:w="981"/>
        <w:gridCol w:w="1220"/>
        <w:gridCol w:w="1180"/>
        <w:gridCol w:w="1204"/>
        <w:gridCol w:w="1204"/>
      </w:tblGrid>
      <w:tr w:rsidR="00D353D7" w:rsidRPr="00D353D7" w14:paraId="4B123367" w14:textId="77777777" w:rsidTr="00E00F4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57BC" w14:textId="0DCD3F46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7108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125x125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206A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250x250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68F0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500x500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7E47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1000x1000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4162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2000x2000</w:t>
            </w:r>
          </w:p>
        </w:tc>
      </w:tr>
      <w:tr w:rsidR="00D353D7" w:rsidRPr="00D353D7" w14:paraId="27620F86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D85A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Host Time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B7A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76E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2C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2.408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BE6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740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39.863</w:t>
            </w:r>
          </w:p>
        </w:tc>
      </w:tr>
      <w:tr w:rsidR="00D353D7" w:rsidRPr="00D353D7" w14:paraId="44260592" w14:textId="77777777" w:rsidTr="00E00F41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A5454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Normal GPU Matrix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13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2B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A74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324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49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0.583</w:t>
            </w:r>
          </w:p>
        </w:tc>
      </w:tr>
      <w:tr w:rsidR="00D353D7" w:rsidRPr="00D353D7" w14:paraId="42064EE1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7C13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Row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3B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369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BB3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DD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77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436F802A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D560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Column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69D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20A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403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B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0.888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86C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</w:tbl>
    <w:p w14:paraId="1CE1CCB9" w14:textId="0CB5D83A" w:rsidR="00D353D7" w:rsidRDefault="00D353D7"/>
    <w:p w14:paraId="0090BF33" w14:textId="50DA0B53" w:rsidR="00787E7C" w:rsidRDefault="00787E7C" w:rsidP="00787E7C">
      <w:pPr>
        <w:pStyle w:val="Caption"/>
        <w:keepNext/>
      </w:pPr>
      <w:r>
        <w:lastRenderedPageBreak/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D4EEE">
        <w:rPr>
          <w:noProof/>
        </w:rPr>
        <w:t>2</w:t>
      </w:r>
      <w:r w:rsidR="00000000">
        <w:rPr>
          <w:noProof/>
        </w:rPr>
        <w:fldChar w:fldCharType="end"/>
      </w:r>
      <w:r>
        <w:t>: Each of the 4 runs that was used to find the averages above.</w:t>
      </w:r>
    </w:p>
    <w:tbl>
      <w:tblPr>
        <w:tblW w:w="5621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349"/>
      </w:tblGrid>
      <w:tr w:rsidR="00D353D7" w:rsidRPr="00D353D7" w14:paraId="1E1AEEF5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0E35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</w:t>
            </w: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</w:t>
            </w:r>
          </w:p>
        </w:tc>
      </w:tr>
      <w:tr w:rsidR="00D353D7" w:rsidRPr="00D353D7" w14:paraId="6516A9EC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EF7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867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69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2.48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EA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9.87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1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39.05</w:t>
            </w:r>
          </w:p>
        </w:tc>
      </w:tr>
      <w:tr w:rsidR="00D353D7" w:rsidRPr="00D353D7" w14:paraId="6E69D04D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BD3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CB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5B9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AE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149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4F8AD37F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05F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50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84A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997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CE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71708A7C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75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97A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62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5F6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3FA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3.43</w:t>
            </w:r>
          </w:p>
        </w:tc>
      </w:tr>
      <w:tr w:rsidR="00D353D7" w:rsidRPr="00D353D7" w14:paraId="4062413A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A652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2</w:t>
            </w:r>
          </w:p>
        </w:tc>
      </w:tr>
      <w:tr w:rsidR="00D353D7" w:rsidRPr="00D353D7" w14:paraId="300B0D31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12B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6BE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D8C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2.12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61C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8.58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8D7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40.43</w:t>
            </w:r>
          </w:p>
        </w:tc>
      </w:tr>
      <w:tr w:rsidR="00D353D7" w:rsidRPr="00D353D7" w14:paraId="2984EA5A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D24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314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D2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1EE7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B2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14C89CF8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4E57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630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F47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227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1F2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76E9405B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975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5FE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68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608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FC9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  <w:tr w:rsidR="00D353D7" w:rsidRPr="00D353D7" w14:paraId="3942541F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2A9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3</w:t>
            </w:r>
          </w:p>
        </w:tc>
      </w:tr>
      <w:tr w:rsidR="00D353D7" w:rsidRPr="00D353D7" w14:paraId="69B01A93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044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CC0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CC8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9E5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C2D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39.76</w:t>
            </w:r>
          </w:p>
        </w:tc>
      </w:tr>
      <w:tr w:rsidR="00D353D7" w:rsidRPr="00D353D7" w14:paraId="0EDBA943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784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35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48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0FF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E9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</w:tr>
      <w:tr w:rsidR="00D353D7" w:rsidRPr="00D353D7" w14:paraId="5F17C032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357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3D6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E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42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4D3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1.8</w:t>
            </w:r>
          </w:p>
        </w:tc>
      </w:tr>
      <w:tr w:rsidR="00D353D7" w:rsidRPr="00D353D7" w14:paraId="2920C7E8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51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C4D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51B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987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56F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  <w:tr w:rsidR="00D353D7" w:rsidRPr="00D353D7" w14:paraId="00F538E8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D856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4</w:t>
            </w:r>
          </w:p>
        </w:tc>
      </w:tr>
      <w:tr w:rsidR="00D353D7" w:rsidRPr="00D353D7" w14:paraId="4C8D7E32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D1B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D3C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B2D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2.57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CBE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9.81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2F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40.21</w:t>
            </w:r>
          </w:p>
        </w:tc>
      </w:tr>
      <w:tr w:rsidR="00D353D7" w:rsidRPr="00D353D7" w14:paraId="767A6794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2DA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A30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4BE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F3D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728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48B673A6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7DF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626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6D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995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6C8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1.78</w:t>
            </w:r>
          </w:p>
        </w:tc>
      </w:tr>
      <w:tr w:rsidR="00D353D7" w:rsidRPr="00D353D7" w14:paraId="005F8871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8F4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1B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CC6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829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D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3.43</w:t>
            </w:r>
          </w:p>
        </w:tc>
      </w:tr>
    </w:tbl>
    <w:p w14:paraId="6BEC289B" w14:textId="6C021085" w:rsidR="00D353D7" w:rsidRDefault="00D353D7"/>
    <w:p w14:paraId="0B3C7D7D" w14:textId="77777777" w:rsidR="00787E7C" w:rsidRDefault="00E00F41" w:rsidP="00787E7C">
      <w:pPr>
        <w:keepNext/>
      </w:pPr>
      <w:r>
        <w:rPr>
          <w:noProof/>
        </w:rPr>
        <w:drawing>
          <wp:inline distT="0" distB="0" distL="0" distR="0" wp14:anchorId="13B04F95" wp14:editId="10B38228">
            <wp:extent cx="4723765" cy="3105150"/>
            <wp:effectExtent l="0" t="0" r="63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9F8347-B253-C46D-E35D-4F8521C57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98FD60D" w14:textId="05415F09" w:rsidR="00E00F41" w:rsidRDefault="00787E7C" w:rsidP="00787E7C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D4EEE">
        <w:rPr>
          <w:noProof/>
        </w:rPr>
        <w:t>1</w:t>
      </w:r>
      <w:r w:rsidR="00000000">
        <w:rPr>
          <w:noProof/>
        </w:rPr>
        <w:fldChar w:fldCharType="end"/>
      </w:r>
      <w:r>
        <w:t>: Average run time of all 4 matrix addition methods.</w:t>
      </w:r>
    </w:p>
    <w:p w14:paraId="6BB3E03C" w14:textId="77777777" w:rsidR="00F63488" w:rsidRDefault="00F63488"/>
    <w:p w14:paraId="32D7720F" w14:textId="77777777" w:rsidR="00F63488" w:rsidRDefault="00F63488"/>
    <w:p w14:paraId="326C2449" w14:textId="0498F0A4" w:rsidR="00F63488" w:rsidRDefault="00F63488" w:rsidP="001A3DED">
      <w:pPr>
        <w:pStyle w:val="Heading1"/>
      </w:pPr>
      <w:r>
        <w:t>Analysis</w:t>
      </w:r>
    </w:p>
    <w:p w14:paraId="180E873D" w14:textId="48FD48F7" w:rsidR="00F63488" w:rsidRDefault="00F63488">
      <w:r>
        <w:t xml:space="preserve">It appears that for smaller size </w:t>
      </w:r>
      <w:r w:rsidR="008F2716">
        <w:t>matrices</w:t>
      </w:r>
      <w:r>
        <w:t xml:space="preserve">, such as 125x125, the host is able to compute </w:t>
      </w:r>
      <w:r w:rsidR="008F2716">
        <w:t xml:space="preserve">matrix addition fairly quickly, keeping up with the GPU. However, when the sizes increase, the host simply lacks the computational power </w:t>
      </w:r>
      <w:r w:rsidR="006A6548">
        <w:t xml:space="preserve">to keep up with the GPU. Based on results above, it can be seen that for any </w:t>
      </w:r>
      <w:r w:rsidR="00CA42A6">
        <w:t>matrices</w:t>
      </w:r>
      <w:r w:rsidR="006A6548">
        <w:t xml:space="preserve"> above 125x125, the GPU should be used to avoid unnecessarily long computation times.</w:t>
      </w:r>
      <w:r w:rsidR="00CA42A6">
        <w:t xml:space="preserve"> </w:t>
      </w:r>
    </w:p>
    <w:p w14:paraId="6758AC1D" w14:textId="2933247C" w:rsidR="00CA42A6" w:rsidRDefault="00CA42A6">
      <w:r>
        <w:t xml:space="preserve">As for the </w:t>
      </w:r>
      <w:r w:rsidR="000E60C2">
        <w:t>three different methods of performing GPU matrix addition, performing it by individual thread appears to be the quickest and most stable method</w:t>
      </w:r>
      <w:r w:rsidR="00FC7BF7">
        <w:t xml:space="preserve"> when compared against row and column addition. The row addition appears to be slightly quicker than co</w:t>
      </w:r>
      <w:r w:rsidR="0064412D">
        <w:t>lumn addition, but as sizes increase, both methods take longer that normal GPU matrix addition.</w:t>
      </w:r>
      <w:r w:rsidR="000D4EEE">
        <w:t xml:space="preserve"> Row addition tends to be faster because consecutive threads access consecutive elements in memory, leading to coalesced memory access, which is overall faster. </w:t>
      </w:r>
      <w:r w:rsidR="0064412D">
        <w:t xml:space="preserve">Despite this, all three </w:t>
      </w:r>
      <w:r w:rsidR="00787E7C">
        <w:t>methods passed the tests, and the values were transferred correctly.</w:t>
      </w:r>
    </w:p>
    <w:p w14:paraId="73DBD160" w14:textId="6B337B2A" w:rsidR="00D353D7" w:rsidRDefault="00D353D7"/>
    <w:sectPr w:rsidR="00D353D7" w:rsidSect="009A099C"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E153" w14:textId="77777777" w:rsidR="009E3C54" w:rsidRDefault="009E3C54" w:rsidP="009A099C">
      <w:pPr>
        <w:spacing w:after="0" w:line="240" w:lineRule="auto"/>
      </w:pPr>
      <w:r>
        <w:separator/>
      </w:r>
    </w:p>
  </w:endnote>
  <w:endnote w:type="continuationSeparator" w:id="0">
    <w:p w14:paraId="0391E04D" w14:textId="77777777" w:rsidR="009E3C54" w:rsidRDefault="009E3C54" w:rsidP="009A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81817" w14:textId="541D52D6" w:rsidR="009A099C" w:rsidRDefault="009A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0FF66" w14:textId="77777777" w:rsidR="009A099C" w:rsidRDefault="009A0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8551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F03A" w14:textId="77777777" w:rsidR="009A099C" w:rsidRDefault="009A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2C4BA" w14:textId="77777777" w:rsidR="009A099C" w:rsidRDefault="009A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FDCE" w14:textId="77777777" w:rsidR="009E3C54" w:rsidRDefault="009E3C54" w:rsidP="009A099C">
      <w:pPr>
        <w:spacing w:after="0" w:line="240" w:lineRule="auto"/>
      </w:pPr>
      <w:r>
        <w:separator/>
      </w:r>
    </w:p>
  </w:footnote>
  <w:footnote w:type="continuationSeparator" w:id="0">
    <w:p w14:paraId="6ED680E4" w14:textId="77777777" w:rsidR="009E3C54" w:rsidRDefault="009E3C54" w:rsidP="009A0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7"/>
    <w:rsid w:val="00046900"/>
    <w:rsid w:val="000A5847"/>
    <w:rsid w:val="000D4EEE"/>
    <w:rsid w:val="000E60C2"/>
    <w:rsid w:val="001458B3"/>
    <w:rsid w:val="001A3DED"/>
    <w:rsid w:val="003F0892"/>
    <w:rsid w:val="004F0999"/>
    <w:rsid w:val="00636710"/>
    <w:rsid w:val="0064412D"/>
    <w:rsid w:val="006A6548"/>
    <w:rsid w:val="00787E7C"/>
    <w:rsid w:val="007D7EF1"/>
    <w:rsid w:val="008F2716"/>
    <w:rsid w:val="009216ED"/>
    <w:rsid w:val="009606B3"/>
    <w:rsid w:val="009A099C"/>
    <w:rsid w:val="009E3C54"/>
    <w:rsid w:val="00C61BFC"/>
    <w:rsid w:val="00CA42A6"/>
    <w:rsid w:val="00D353D7"/>
    <w:rsid w:val="00E00F41"/>
    <w:rsid w:val="00F63488"/>
    <w:rsid w:val="00FC7494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B17F"/>
  <w15:chartTrackingRefBased/>
  <w15:docId w15:val="{BD97F1AB-DD57-4DE0-842C-06D12B9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ED"/>
    <w:pPr>
      <w:spacing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ED"/>
    <w:rPr>
      <w:rFonts w:asciiTheme="majorHAnsi" w:hAnsiTheme="majorHAnsi"/>
      <w:color w:val="2F5496" w:themeColor="accent1" w:themeShade="BF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787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9C"/>
  </w:style>
  <w:style w:type="paragraph" w:styleId="Footer">
    <w:name w:val="footer"/>
    <w:basedOn w:val="Normal"/>
    <w:link w:val="FooterChar"/>
    <w:uiPriority w:val="99"/>
    <w:unhideWhenUsed/>
    <w:rsid w:val="009A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9C"/>
  </w:style>
  <w:style w:type="character" w:customStyle="1" w:styleId="Heading2Char">
    <w:name w:val="Heading 2 Char"/>
    <w:basedOn w:val="DefaultParagraphFont"/>
    <w:link w:val="Heading2"/>
    <w:uiPriority w:val="9"/>
    <w:rsid w:val="001A3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\Documents\m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Run Time For</a:t>
            </a:r>
            <a:r>
              <a:rPr lang="en-CA" baseline="0"/>
              <a:t> Each Method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79326478407296"/>
          <c:y val="0.14828573778705012"/>
          <c:w val="0.84669441536929091"/>
          <c:h val="0.54951088378909896"/>
        </c:manualLayout>
      </c:layou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Host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Sheet1!$C$2:$G$2</c:f>
              <c:numCache>
                <c:formatCode>General</c:formatCode>
                <c:ptCount val="5"/>
                <c:pt idx="0" formatCode="0.000">
                  <c:v>0.15250000000000002</c:v>
                </c:pt>
                <c:pt idx="1">
                  <c:v>0.59499999999999997</c:v>
                </c:pt>
                <c:pt idx="2" formatCode="0.000">
                  <c:v>2.4074999999999998</c:v>
                </c:pt>
                <c:pt idx="3" formatCode="0.00">
                  <c:v>9.5150000000000006</c:v>
                </c:pt>
                <c:pt idx="4" formatCode="0.000">
                  <c:v>39.862499999999997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8-4299-9A9A-2C0C06409CCE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Normal GPU Matrix Addition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 formatCode="0.000">
                  <c:v>6.7500000000000004E-2</c:v>
                </c:pt>
                <c:pt idx="1">
                  <c:v>0.02</c:v>
                </c:pt>
                <c:pt idx="2">
                  <c:v>0.05</c:v>
                </c:pt>
                <c:pt idx="3">
                  <c:v>0.16</c:v>
                </c:pt>
                <c:pt idx="4" formatCode="0.000">
                  <c:v>0.58250000000000002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8-4299-9A9A-2C0C06409CCE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Row Addition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Sheet1!$C$4:$G$4</c:f>
              <c:numCache>
                <c:formatCode>0.000</c:formatCode>
                <c:ptCount val="5"/>
                <c:pt idx="0" formatCode="General">
                  <c:v>0.08</c:v>
                </c:pt>
                <c:pt idx="1">
                  <c:v>0.13250000000000001</c:v>
                </c:pt>
                <c:pt idx="2" formatCode="General">
                  <c:v>0.245</c:v>
                </c:pt>
                <c:pt idx="3" formatCode="General">
                  <c:v>0.47</c:v>
                </c:pt>
                <c:pt idx="4" formatCode="General">
                  <c:v>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8-4299-9A9A-2C0C06409CCE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Column Addition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Sheet1!$C$5:$G$5</c:f>
              <c:numCache>
                <c:formatCode>General</c:formatCode>
                <c:ptCount val="5"/>
                <c:pt idx="0" formatCode="0.000">
                  <c:v>0.10750000000000001</c:v>
                </c:pt>
                <c:pt idx="1">
                  <c:v>0.19500000000000001</c:v>
                </c:pt>
                <c:pt idx="2">
                  <c:v>0.45500000000000002</c:v>
                </c:pt>
                <c:pt idx="3" formatCode="0.000">
                  <c:v>0.88750000000000007</c:v>
                </c:pt>
                <c:pt idx="4" formatCode="0.00">
                  <c:v>3.4350000000000001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8-4299-9A9A-2C0C06409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300688"/>
        <c:axId val="1329881824"/>
      </c:lineChart>
      <c:catAx>
        <c:axId val="100230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881824"/>
        <c:crosses val="autoZero"/>
        <c:auto val="1"/>
        <c:lblAlgn val="ctr"/>
        <c:lblOffset val="100"/>
        <c:noMultiLvlLbl val="0"/>
      </c:catAx>
      <c:valAx>
        <c:axId val="13298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  <a:r>
                  <a:rPr lang="en-CA" baseline="0"/>
                  <a:t> (ms)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30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10243369384274"/>
          <c:y val="0.83508148840248986"/>
          <c:w val="0.7621983735431378"/>
          <c:h val="0.140930501824757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76A3728DE41459115330E68CF0DDB" ma:contentTypeVersion="8" ma:contentTypeDescription="Create a new document." ma:contentTypeScope="" ma:versionID="5dae27c92e84bd94cf073072a6acdef3">
  <xsd:schema xmlns:xsd="http://www.w3.org/2001/XMLSchema" xmlns:xs="http://www.w3.org/2001/XMLSchema" xmlns:p="http://schemas.microsoft.com/office/2006/metadata/properties" xmlns:ns3="a5be0559-6f09-4acf-aaf3-be67e9e71be8" xmlns:ns4="6180c32f-ec02-4ce4-8d59-ffe6c6fe8bbf" targetNamespace="http://schemas.microsoft.com/office/2006/metadata/properties" ma:root="true" ma:fieldsID="d57e6234eed5e01a779533f64b58a459" ns3:_="" ns4:_="">
    <xsd:import namespace="a5be0559-6f09-4acf-aaf3-be67e9e71be8"/>
    <xsd:import namespace="6180c32f-ec02-4ce4-8d59-ffe6c6fe8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559-6f09-4acf-aaf3-be67e9e71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c32f-ec02-4ce4-8d59-ffe6c6fe8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e0559-6f09-4acf-aaf3-be67e9e71b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7586CF-1DE6-421B-B508-3BE98E882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e0559-6f09-4acf-aaf3-be67e9e71be8"/>
    <ds:schemaRef ds:uri="6180c32f-ec02-4ce4-8d59-ffe6c6fe8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A77CC-F387-4FEE-949F-8FB558089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E1953-D3C5-4797-AD62-AE54E7FED508}">
  <ds:schemaRefs>
    <ds:schemaRef ds:uri="http://schemas.microsoft.com/office/2006/metadata/properties"/>
    <ds:schemaRef ds:uri="http://schemas.microsoft.com/office/infopath/2007/PartnerControls"/>
    <ds:schemaRef ds:uri="a5be0559-6f09-4acf-aaf3-be67e9e71be8"/>
  </ds:schemaRefs>
</ds:datastoreItem>
</file>

<file path=customXml/itemProps4.xml><?xml version="1.0" encoding="utf-8"?>
<ds:datastoreItem xmlns:ds="http://schemas.openxmlformats.org/officeDocument/2006/customXml" ds:itemID="{6AB60262-BB7B-4901-A4BD-30706943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Gobovic</dc:creator>
  <cp:keywords/>
  <dc:description/>
  <cp:lastModifiedBy>Luka Gobovic</cp:lastModifiedBy>
  <cp:revision>4</cp:revision>
  <cp:lastPrinted>2023-04-02T18:49:00Z</cp:lastPrinted>
  <dcterms:created xsi:type="dcterms:W3CDTF">2023-04-01T17:31:00Z</dcterms:created>
  <dcterms:modified xsi:type="dcterms:W3CDTF">2023-04-02T18:49:00Z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0x01010073D76A3728DE41459115330E68CF0DDB</vt:lpwstr>
  </property>
</Properties>
</file>