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46F0B" w:rsidRDefault="00132933">
      <w:r>
        <w:t xml:space="preserve">Megaliti </w:t>
      </w:r>
      <w:r w:rsidR="00BD14E7">
        <w:t>(</w:t>
      </w:r>
      <w:r w:rsidR="00BD14E7">
        <w:t>starogrčk</w:t>
      </w:r>
      <w:r w:rsidR="00BD14E7">
        <w:t xml:space="preserve">i: </w:t>
      </w:r>
      <w:r w:rsidR="00BD14E7">
        <w:rPr>
          <w:rFonts w:ascii="Arial" w:hAnsi="Arial" w:cs="Arial"/>
          <w:color w:val="202122"/>
          <w:sz w:val="21"/>
          <w:szCs w:val="21"/>
        </w:rPr>
        <w:t>μέγας (megas) – velik, λίθος (litos) – kamen</w:t>
      </w:r>
      <w:r w:rsidR="00BD14E7">
        <w:t xml:space="preserve">) </w:t>
      </w:r>
      <w:r w:rsidR="00946F0B">
        <w:t>su velike kamene strukture građene tokom kasnog kamenog i ranog bronzanog doba.</w:t>
      </w:r>
    </w:p>
    <w:p w:rsidR="00946F0B" w:rsidRDefault="00BD14E7">
      <w:r>
        <w:t>G</w:t>
      </w:r>
      <w:r w:rsidR="00946F0B">
        <w:t xml:space="preserve">rađeni su kao groblja, spomenici, opservatorijumi, a nekad i u religiozne svrhe. </w:t>
      </w:r>
    </w:p>
    <w:p w:rsidR="00D52DE2" w:rsidRDefault="00D52DE2">
      <w:r>
        <w:t xml:space="preserve">Proučavanje megalita nam pomaže u </w:t>
      </w:r>
      <w:r w:rsidR="00D72BC5">
        <w:t>razumevanju pogleda drevnih civilizacija na</w:t>
      </w:r>
      <w:r>
        <w:t xml:space="preserve"> svet i pruža uvid u prakse i verovanja naših predaka. </w:t>
      </w:r>
    </w:p>
    <w:p w:rsidR="00D52DE2" w:rsidRDefault="00D52DE2">
      <w:r>
        <w:t>P</w:t>
      </w:r>
      <w:r w:rsidR="00946F0B">
        <w:t>ostoje u zapadnoj Evropi, kao i u Africi i Aziji.</w:t>
      </w:r>
      <w:r>
        <w:t xml:space="preserve"> </w:t>
      </w:r>
    </w:p>
    <w:p w:rsidR="00D52DE2" w:rsidRDefault="00D52DE2">
      <w:r>
        <w:t>Samo u Evropi ih je pronađeno oko 35 000.</w:t>
      </w:r>
    </w:p>
    <w:p w:rsidR="00946F0B" w:rsidRDefault="00946F0B">
      <w:r>
        <w:t>Najpoznatiji megalit</w:t>
      </w:r>
      <w:r w:rsidR="00D52DE2">
        <w:t xml:space="preserve">: </w:t>
      </w:r>
      <w:r>
        <w:t>Stounhedndž.</w:t>
      </w:r>
    </w:p>
    <w:p w:rsidR="00895402" w:rsidRDefault="00895402">
      <w:r>
        <w:t>*foto1</w:t>
      </w:r>
    </w:p>
    <w:p w:rsidR="00D52DE2" w:rsidRDefault="00D52DE2"/>
    <w:p w:rsidR="00D52DE2" w:rsidRDefault="00D52DE2">
      <w:r>
        <w:t>Stounhedndž</w:t>
      </w:r>
      <w:r>
        <w:t xml:space="preserve"> je krug sačinjen od 38 kamenja. Nalazi se u Engleskoj, blizu Solzberija.</w:t>
      </w:r>
    </w:p>
    <w:p w:rsidR="00D72BC5" w:rsidRDefault="00D52DE2">
      <w:r>
        <w:t>Izgrađen je pre 5000 godina, a za gradnju je bilo potrebno hiljadu godina.</w:t>
      </w:r>
    </w:p>
    <w:p w:rsidR="00D72BC5" w:rsidRDefault="00D72BC5">
      <w:r>
        <w:t>Naučnici veruju da je kamenje pozicionirano tako da je moguće odrediti doba godine</w:t>
      </w:r>
      <w:r>
        <w:t xml:space="preserve"> tj. da su za izgradnju </w:t>
      </w:r>
      <w:r>
        <w:t>zaslužni</w:t>
      </w:r>
      <w:r>
        <w:t xml:space="preserve"> pre svega</w:t>
      </w:r>
      <w:r>
        <w:t xml:space="preserve"> astronomi koji su razumeli lunarne, solarne i cikluse pomračenja i to znanje koristili za konstrukciju velikih kamenih kalendara korišćenjem kompleksne geometrije.</w:t>
      </w:r>
    </w:p>
    <w:p w:rsidR="00D52DE2" w:rsidRDefault="00D52DE2">
      <w:r>
        <w:t xml:space="preserve">Največa misterija u vezi sa Stounhendžom jeste kako je </w:t>
      </w:r>
      <w:r w:rsidR="00D72BC5">
        <w:t xml:space="preserve">tačno </w:t>
      </w:r>
      <w:r>
        <w:t>izgrađe</w:t>
      </w:r>
      <w:r w:rsidR="00D72BC5">
        <w:t>n.</w:t>
      </w:r>
    </w:p>
    <w:p w:rsidR="007F4A61" w:rsidRDefault="007F4A61">
      <w:r>
        <w:t>*foto3</w:t>
      </w:r>
    </w:p>
    <w:p w:rsidR="00D52DE2" w:rsidRDefault="00D52DE2"/>
    <w:p w:rsidR="00D72BC5" w:rsidRDefault="00D72BC5"/>
    <w:p w:rsidR="00711E51" w:rsidRDefault="00DF0B7B">
      <w:r>
        <w:t xml:space="preserve">Stručnjaci su </w:t>
      </w:r>
      <w:r w:rsidR="00711E51">
        <w:t xml:space="preserve">primetili </w:t>
      </w:r>
      <w:r>
        <w:t xml:space="preserve">da se u jednoj od najstarijih dokumentacija Stounhendža, iz 2750. g.p.n.e, </w:t>
      </w:r>
      <w:r w:rsidR="00711E51">
        <w:t xml:space="preserve">oko ove strukture nalazi pravougaonik koji čine četiri kamena. </w:t>
      </w:r>
    </w:p>
    <w:p w:rsidR="00DF0B7B" w:rsidRDefault="00711E51">
      <w:r>
        <w:t>Kada se isti podeli po dijagonalama dobija se savršen Pitagorin trougao proporcija 5:12:13.</w:t>
      </w:r>
    </w:p>
    <w:p w:rsidR="00711E51" w:rsidRDefault="00711E51">
      <w:r>
        <w:t>Osim toga, osam linija koje se mogu povući iz trougla su u ravni sa bitnim datuma u neolitskom kalendaru, kao što su zimska kratkodnevnica i jesenja ravnodnevnica.</w:t>
      </w:r>
    </w:p>
    <w:p w:rsidR="00F2015D" w:rsidRDefault="00B664E4">
      <w:r>
        <w:t>Suštinski, primenjivali su Pitagorinu teoremu 2000 godina pre njegovog rođenja.</w:t>
      </w:r>
    </w:p>
    <w:p w:rsidR="00F2015D" w:rsidRDefault="00F2015D">
      <w:r>
        <w:t xml:space="preserve">Par kilometara dalje od Stounhendža nalazi se </w:t>
      </w:r>
      <w:r w:rsidR="00E1311C">
        <w:t xml:space="preserve">i </w:t>
      </w:r>
      <w:r>
        <w:t>Vudhendž</w:t>
      </w:r>
      <w:r w:rsidR="00E1311C">
        <w:t xml:space="preserve"> konstruisan korišćenjem trougla proporcija 12:35:37. </w:t>
      </w:r>
    </w:p>
    <w:p w:rsidR="00B664E4" w:rsidRDefault="00B664E4">
      <w:r>
        <w:t>*</w:t>
      </w:r>
      <w:r w:rsidR="00F2015D">
        <w:t>foto2</w:t>
      </w:r>
      <w:r w:rsidR="00973F95">
        <w:t xml:space="preserve">, </w:t>
      </w:r>
      <w:r w:rsidR="007F4A61">
        <w:t>2.1 (izaberi koja najbolje izgleda : ) )</w:t>
      </w:r>
    </w:p>
    <w:p w:rsidR="007F4A61" w:rsidRDefault="007F4A61">
      <w:r w:rsidRPr="007F4A61">
        <w:t>https://youtu.be/405fsyC6HVA</w:t>
      </w:r>
      <w:bookmarkStart w:id="0" w:name="_GoBack"/>
      <w:bookmarkEnd w:id="0"/>
    </w:p>
    <w:p w:rsidR="00D72BC5" w:rsidRDefault="00D72BC5"/>
    <w:p w:rsidR="00D72BC5" w:rsidRDefault="00D72BC5"/>
    <w:sectPr w:rsidR="00D72BC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7D20"/>
    <w:rsid w:val="0000588B"/>
    <w:rsid w:val="00040B27"/>
    <w:rsid w:val="00132933"/>
    <w:rsid w:val="001C4A60"/>
    <w:rsid w:val="00247D20"/>
    <w:rsid w:val="002F5A9B"/>
    <w:rsid w:val="00711E51"/>
    <w:rsid w:val="007F4A61"/>
    <w:rsid w:val="00895402"/>
    <w:rsid w:val="00946F0B"/>
    <w:rsid w:val="00973F95"/>
    <w:rsid w:val="00B664E4"/>
    <w:rsid w:val="00BD14E7"/>
    <w:rsid w:val="00D52DE2"/>
    <w:rsid w:val="00D72BC5"/>
    <w:rsid w:val="00DF0B7B"/>
    <w:rsid w:val="00E1311C"/>
    <w:rsid w:val="00F201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r-Latn-R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F13167"/>
  <w15:chartTrackingRefBased/>
  <w15:docId w15:val="{0D605DA9-0998-48AF-83C1-41DC5A35C1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sr-Latn-R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329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sr-Latn-RS"/>
    </w:rPr>
  </w:style>
  <w:style w:type="character" w:styleId="Hyperlink">
    <w:name w:val="Hyperlink"/>
    <w:basedOn w:val="DefaultParagraphFont"/>
    <w:uiPriority w:val="99"/>
    <w:semiHidden/>
    <w:unhideWhenUsed/>
    <w:rsid w:val="0013293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1710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240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50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8748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34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480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5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</TotalTime>
  <Pages>1</Pages>
  <Words>256</Words>
  <Characters>1464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 </cp:lastModifiedBy>
  <cp:revision>5</cp:revision>
  <dcterms:created xsi:type="dcterms:W3CDTF">2023-04-19T17:37:00Z</dcterms:created>
  <dcterms:modified xsi:type="dcterms:W3CDTF">2023-04-22T10:44:00Z</dcterms:modified>
</cp:coreProperties>
</file>