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ОТЧЕТ ПО ПРОЕКТУ</w:t>
      </w:r>
    </w:p>
    <w:p/>
    <w:p>
      <w:pPr>
        <w:jc w:val="center"/>
      </w:pPr>
      <w:r>
        <w:rPr>
          <w:b/>
          <w:sz w:val="32"/>
        </w:rPr>
        <w:t>Бинарная классификация для предиктивного обслуживания оборудования</w:t>
      </w:r>
    </w:p>
    <w:p>
      <w:r>
        <w:br/>
        <w:br/>
      </w:r>
    </w:p>
    <w:p>
      <w:pPr>
        <w:jc w:val="right"/>
      </w:pPr>
      <w:r>
        <w:t>ФИО студента: ______________________________</w:t>
      </w:r>
    </w:p>
    <w:p>
      <w:pPr>
        <w:jc w:val="right"/>
      </w:pPr>
      <w:r>
        <w:t>Группа: ______________________________</w:t>
      </w:r>
    </w:p>
    <w:p>
      <w:pPr>
        <w:jc w:val="right"/>
      </w:pPr>
      <w:r>
        <w:t>Преподаватель: ______________________________</w:t>
      </w:r>
    </w:p>
    <w:p>
      <w:r>
        <w:br/>
        <w:br/>
        <w:br/>
      </w:r>
    </w:p>
    <w:p>
      <w:pPr>
        <w:jc w:val="center"/>
      </w:pPr>
      <w:r>
        <w:t>2026</w:t>
      </w:r>
    </w:p>
    <w:p>
      <w:r>
        <w:br w:type="page"/>
      </w:r>
    </w:p>
    <w:p>
      <w:pPr>
        <w:pStyle w:val="Heading1"/>
      </w:pPr>
      <w:r>
        <w:t>Оглавление</w:t>
      </w:r>
    </w:p>
    <w:p>
      <w:r>
        <w:t>1. Введение ........................................ ___</w:t>
      </w:r>
    </w:p>
    <w:p>
      <w:r>
        <w:t>2. Описание датасета ........................................ ___</w:t>
      </w:r>
    </w:p>
    <w:p>
      <w:r>
        <w:t>3. Предобработка данных ........................................ ___</w:t>
      </w:r>
    </w:p>
    <w:p>
      <w:r>
        <w:t>4. Разделение данных ........................................ ___</w:t>
      </w:r>
    </w:p>
    <w:p>
      <w:r>
        <w:t>5. Обучение моделей ........................................ ___</w:t>
      </w:r>
    </w:p>
    <w:p>
      <w:r>
        <w:t>6. Оценка моделей ........................................ ___</w:t>
      </w:r>
    </w:p>
    <w:p>
      <w:r>
        <w:t>7. Streamlit-приложение ........................................ ___</w:t>
      </w:r>
    </w:p>
    <w:p>
      <w:r>
        <w:t>8. Заключение ........................................ ___</w:t>
      </w:r>
    </w:p>
    <w:p>
      <w:r>
        <w:t>9. Приложения ........................................ ___</w:t>
      </w:r>
    </w:p>
    <w:p>
      <w:r>
        <w:br w:type="page"/>
      </w:r>
    </w:p>
    <w:p>
      <w:pPr>
        <w:pStyle w:val="Heading1"/>
      </w:pPr>
      <w:r>
        <w:t>1. Введение</w:t>
      </w:r>
    </w:p>
    <w:p>
      <w:r>
        <w:t>Цель проекта — разработать модель машинного обучения для прогнозирования отказов оборудования. Задача решается как бинарная классификация: класс 0 означает отсутствие отказа, класс 1 — наличие или прогноз отказа. Практическая значимость задачи связана с предиктивным обслуживанием: своевременное выявление риска отказа позволяет снизить простой оборудования, расходы на ремонт и вероятность аварийных остановок производственного процесса.</w:t>
      </w:r>
    </w:p>
    <w:p>
      <w:pPr>
        <w:pStyle w:val="Heading1"/>
      </w:pPr>
      <w:r>
        <w:t>2. Описание датасета</w:t>
      </w:r>
    </w:p>
    <w:p>
      <w:r>
        <w:t>В проекте используется набор данных AI4I 2020 Predictive Maintenance Dataset. Набор содержит технологические параметры оборудования и целевые признаки отказов. Основная целевая переменная для данной работы — Machine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Признак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Тип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Категориальный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Тип продукта: L, M или H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Air temperature [K]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Числовой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Температура окружающей среды в Кельвинах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Process temperature [K]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Числовой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Рабочая температура процесса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Rotational speed [rpm]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Числовой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Скорость вращения оборудования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Torque [Nm]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Числовой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Крутящий момент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Tool wear [min]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Числовой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Износ инструмента в минутах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Machine failure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Целевая переменная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8"/>
              </w:rPr>
              <w:t>0 — отказа нет, 1 — отказ произошел</w:t>
            </w:r>
          </w:p>
        </w:tc>
      </w:tr>
    </w:tbl>
    <w:p/>
    <w:p>
      <w:pPr>
        <w:pStyle w:val="IntenseQuote"/>
      </w:pPr>
      <w:r>
        <w:rPr>
          <w:i/>
        </w:rPr>
        <w:t>Здесь можно вставить таблицу с первыми строками датасета из Streamlit-приложения.</w:t>
      </w:r>
    </w:p>
    <w:p>
      <w:pPr>
        <w:pStyle w:val="Heading1"/>
      </w:pPr>
      <w:r>
        <w:t>3. Предобработка данных</w:t>
      </w:r>
    </w:p>
    <w:p>
      <w:r>
        <w:t>На этапе предобработки были удалены идентификаторы UDI/UID и Product ID, так как они не несут содержательной информации для модели. Также были исключены признаки TWF, HDF, PWF, OSF и RNF, поскольку они являются детализацией отказов и могут создавать утечку целевой информации при прогнозировании Machine failure.</w:t>
      </w:r>
    </w:p>
    <w:p>
      <w:r>
        <w:t>Категориальный признак Type был преобразован методом One-Hot Encoding. Числовые признаки были масштабированы с помощью StandardScaler. Дополнительно была выполнена проверка пропущенных значений.</w:t>
      </w:r>
    </w:p>
    <w:p>
      <w:pPr>
        <w:pStyle w:val="Heading1"/>
      </w:pPr>
      <w:r>
        <w:t>4. Разделение данных</w:t>
      </w:r>
    </w:p>
    <w:p>
      <w:r>
        <w:t>Данные были разделены на обучающую и тестовую выборки в соотношении 80/20. Разделение выполнено со стратификацией по целевой переменной, чтобы сохранить соотношение классов в обучающей и тестовой частях. Такой подход особенно важен для задачи предиктивного обслуживания, где класс отказов обычно встречается реже, чем класс нормальной работы.</w:t>
      </w:r>
    </w:p>
    <w:p>
      <w:pPr>
        <w:pStyle w:val="Heading1"/>
      </w:pPr>
      <w:r>
        <w:t>5. Обучение моделей</w:t>
      </w:r>
    </w:p>
    <w:p>
      <w:r>
        <w:t>В проекте обучаются и сравниваются три модели машинного обучения:</w:t>
      </w:r>
    </w:p>
    <w:p>
      <w:pPr>
        <w:pStyle w:val="ListBullet"/>
      </w:pPr>
      <w:r>
        <w:t>Logistic Regression — базовая интерпретируемая модель для бинарной классификации.</w:t>
      </w:r>
    </w:p>
    <w:p>
      <w:pPr>
        <w:pStyle w:val="ListBullet"/>
      </w:pPr>
      <w:r>
        <w:t>Random Forest — ансамблевая модель, устойчивая к нелинейным зависимостям и шуму.</w:t>
      </w:r>
    </w:p>
    <w:p>
      <w:pPr>
        <w:pStyle w:val="ListBullet"/>
      </w:pPr>
      <w:r>
        <w:t>Gradient Boosting — ансамблевая модель последовательного улучшения слабых алгоритмов.</w:t>
      </w:r>
    </w:p>
    <w:p>
      <w:pPr>
        <w:pStyle w:val="Heading1"/>
      </w:pPr>
      <w:r>
        <w:t>6. Оценка моделей</w:t>
      </w:r>
    </w:p>
    <w:p>
      <w:r>
        <w:t>Для оценки использованы метрики Accuracy, Precision, Recall, F1-score и ROC-AUC, а также матрица ошибок и ROC-кривые. Так как данные несбалансированы, при выборе лучшей модели целесообразно ориентироваться не только на Accuracy, но и на F1-score и Recall.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Accuracy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Precision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F1-score</w:t>
            </w:r>
          </w:p>
        </w:tc>
        <w:tc>
          <w:tcPr>
            <w:tcW w:type="dxa" w:w="1662"/>
            <w:vAlign w:val="center"/>
            <w:shd w:fill="D9EAF7"/>
          </w:tcPr>
          <w:p>
            <w:r/>
            <w:r>
              <w:rPr>
                <w:b/>
                <w:sz w:val="18"/>
              </w:rPr>
              <w:t>ROC-AUC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Gradient Boosting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0.957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0.935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0.738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0.825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0.979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Random Forest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0.946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0.838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0.753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0.793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0.980</w:t>
            </w:r>
          </w:p>
        </w:tc>
      </w:tr>
      <w:tr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0.772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0.349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0.764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0.479</w:t>
            </w:r>
          </w:p>
        </w:tc>
        <w:tc>
          <w:tcPr>
            <w:tcW w:type="dxa" w:w="1662"/>
            <w:vAlign w:val="center"/>
          </w:tcPr>
          <w:p>
            <w:r/>
            <w:r>
              <w:rPr>
                <w:b w:val="0"/>
                <w:sz w:val="18"/>
              </w:rPr>
              <w:t>0.794</w:t>
            </w:r>
          </w:p>
        </w:tc>
      </w:tr>
    </w:tbl>
    <w:p/>
    <w:p>
      <w:r>
        <w:t>По демонстрационным результатам на включенном CSV-файле наилучшее значение F1-score показывает Gradient Boosting. При использовании официального датасета значения метрик могут отличаться, поэтому финальные цифры рекомендуется обновить после запуска приложения.</w:t>
      </w:r>
    </w:p>
    <w:p>
      <w:pPr>
        <w:pStyle w:val="IntenseQuote"/>
      </w:pPr>
      <w:r>
        <w:rPr>
          <w:i/>
        </w:rPr>
        <w:t>Здесь вставить скриншот ROC-кривых и Confusion Matrix из приложения.</w:t>
      </w:r>
    </w:p>
    <w:p>
      <w:pPr>
        <w:pStyle w:val="Heading1"/>
      </w:pPr>
      <w:r>
        <w:t>7. Streamlit-приложение</w:t>
      </w:r>
    </w:p>
    <w:p>
      <w:r>
        <w:t>Результат работы оформлен в виде многостраничного Streamlit-приложения. Основной файл app.py отвечает за навигацию через st.navigation и st.Page. Страница analysis_and_model.py содержит загрузку данных, предобработку, обучение моделей, визуализацию и форму предсказания. Страница presentation.py содержит презентацию проекта.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app.py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Точка входа и навигация Streamlit-приложения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analysis_and_model.py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Анализ данных, обучение моделей, метрики и прогноз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presentation.py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Страница с презентацией проекта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requirements.txt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Список зависимостей проекта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Описание проекта и инструкция по запуску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data/predictive_maintenance.csv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CSV-файл с данными для запуска приложения</w:t>
            </w:r>
          </w:p>
        </w:tc>
      </w:tr>
    </w:tbl>
    <w:p/>
    <w:p>
      <w:pPr>
        <w:pStyle w:val="IntenseQuote"/>
      </w:pPr>
      <w:r>
        <w:rPr>
          <w:i/>
        </w:rPr>
        <w:t>Здесь вставить скриншоты интерфейса Streamlit-приложения.</w:t>
      </w:r>
    </w:p>
    <w:p>
      <w:pPr>
        <w:pStyle w:val="Heading1"/>
      </w:pPr>
      <w:r>
        <w:t>8. Заключение</w:t>
      </w:r>
    </w:p>
    <w:p>
      <w:r>
        <w:t>В ходе работы был реализован полный цикл решения задачи бинарной классификации: загрузка данных, предобработка, разделение на выборки, обучение нескольких моделей, сравнение качества и интерактивное предсказание отказа оборудования. Проект оформлен в виде Streamlit-приложения и подготовлен к размещению в Git-репозитории.</w:t>
      </w:r>
    </w:p>
    <w:p>
      <w:r>
        <w:t>Возможные улучшения: подбор гиперпараметров, использование кросс-валидации, добавление XGBoost, расширенная обработка дисбаланса классов и сохранение обученной модели для ускорения повторного запуска приложения.</w:t>
      </w:r>
    </w:p>
    <w:p>
      <w:pPr>
        <w:pStyle w:val="Heading1"/>
      </w:pPr>
      <w:r>
        <w:t>9. Приложения</w:t>
      </w:r>
    </w:p>
    <w:p>
      <w:r>
        <w:t>Ссылка на репозиторий: ______________________________</w:t>
      </w:r>
    </w:p>
    <w:p>
      <w:r>
        <w:t>Ссылка на видео-демонстрацию: ______________________________</w:t>
      </w:r>
    </w:p>
    <w:p>
      <w:r>
        <w:t>Команда запуска приложения:</w:t>
      </w:r>
    </w:p>
    <w:p>
      <w:r>
        <w:t>streamlit run app.py</w:t>
      </w:r>
    </w:p>
    <w:sectPr w:rsidR="00FC693F" w:rsidRPr="0006063C" w:rsidSect="00034616">
      <w:footerReference w:type="default" r:id="rId9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Бинарная классификация для предиктивного обслуживания оборудования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