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CD17D7" w:rsidRPr="00752F55" w:rsidRDefault="00000000">
      <w:pPr>
        <w:rPr>
          <w:b/>
          <w:lang w:val="en-GB"/>
        </w:rPr>
      </w:pPr>
      <w:r w:rsidRPr="00752F55">
        <w:rPr>
          <w:b/>
          <w:lang w:val="en-GB"/>
        </w:rPr>
        <w:t>Metatitle:</w:t>
      </w:r>
    </w:p>
    <w:p w14:paraId="00000002" w14:textId="77777777" w:rsidR="00CD17D7" w:rsidRPr="00752F55" w:rsidRDefault="00000000">
      <w:pPr>
        <w:rPr>
          <w:b/>
          <w:lang w:val="en-GB"/>
        </w:rPr>
      </w:pPr>
      <w:r w:rsidRPr="00752F55">
        <w:rPr>
          <w:lang w:val="en-GB"/>
        </w:rPr>
        <w:t>LED screens for advertising purposes | Elektro Drapač</w:t>
      </w:r>
    </w:p>
    <w:p w14:paraId="00000003" w14:textId="77777777" w:rsidR="00CD17D7" w:rsidRPr="00752F55" w:rsidRDefault="00000000">
      <w:pPr>
        <w:rPr>
          <w:b/>
          <w:lang w:val="en-GB"/>
        </w:rPr>
      </w:pPr>
      <w:r w:rsidRPr="00752F55">
        <w:rPr>
          <w:b/>
          <w:lang w:val="en-GB"/>
        </w:rPr>
        <w:t>Metadescription:</w:t>
      </w:r>
    </w:p>
    <w:p w14:paraId="00000004" w14:textId="77777777" w:rsidR="00CD17D7" w:rsidRPr="00752F55" w:rsidRDefault="00000000">
      <w:pPr>
        <w:pStyle w:val="Heading1"/>
        <w:rPr>
          <w:lang w:val="en-GB"/>
        </w:rPr>
      </w:pPr>
      <w:r w:rsidRPr="00752F55">
        <w:rPr>
          <w:b w:val="0"/>
          <w:sz w:val="22"/>
          <w:lang w:val="en-GB"/>
        </w:rPr>
        <w:t>Take advantage of the state-of-the-art solution in outdoor advertising. High quality LED screens for advertising and information purposes and the possibility of variable modules.</w:t>
      </w:r>
    </w:p>
    <w:p w14:paraId="00000005" w14:textId="77777777" w:rsidR="00CD17D7" w:rsidRPr="00752F55" w:rsidRDefault="00000000">
      <w:pPr>
        <w:pStyle w:val="Heading1"/>
        <w:rPr>
          <w:lang w:val="en-GB"/>
        </w:rPr>
      </w:pPr>
      <w:r w:rsidRPr="00752F55">
        <w:rPr>
          <w:lang w:val="en-GB"/>
        </w:rPr>
        <w:t>LED screens for advertising purposes</w:t>
      </w:r>
    </w:p>
    <w:p w14:paraId="00000006" w14:textId="77777777" w:rsidR="00CD17D7" w:rsidRPr="00752F55" w:rsidRDefault="00000000">
      <w:pPr>
        <w:rPr>
          <w:lang w:val="en-GB"/>
        </w:rPr>
      </w:pPr>
      <w:r w:rsidRPr="00752F55">
        <w:rPr>
          <w:lang w:val="en-GB"/>
        </w:rPr>
        <w:t xml:space="preserve">Take advantage of the </w:t>
      </w:r>
      <w:r w:rsidRPr="00752F55">
        <w:rPr>
          <w:b/>
          <w:lang w:val="en-GB"/>
        </w:rPr>
        <w:t>state-of-the-art solution</w:t>
      </w:r>
      <w:r w:rsidRPr="00752F55">
        <w:rPr>
          <w:lang w:val="en-GB"/>
        </w:rPr>
        <w:t xml:space="preserve"> in outdoor and indoor advertising. The family company Elektro Drapač also specializes in the production of LED screens for advertising and information purposes. In addition to the screens themselves, we also offer variable LED screen walls or modules.</w:t>
      </w:r>
    </w:p>
    <w:p w14:paraId="00000007" w14:textId="7A3C1828" w:rsidR="00CD17D7" w:rsidRPr="00752F55" w:rsidRDefault="00000000">
      <w:pPr>
        <w:rPr>
          <w:lang w:val="en-GB"/>
        </w:rPr>
      </w:pPr>
      <w:r w:rsidRPr="00752F55">
        <w:rPr>
          <w:lang w:val="en-GB"/>
        </w:rPr>
        <w:t xml:space="preserve">This type of advertising can be </w:t>
      </w:r>
      <w:r w:rsidRPr="00752F55">
        <w:rPr>
          <w:b/>
          <w:lang w:val="en-GB"/>
        </w:rPr>
        <w:t xml:space="preserve">as big as a cinema screen, as engaging as your favourite movie, and as </w:t>
      </w:r>
      <w:r w:rsidR="00752F55" w:rsidRPr="00752F55">
        <w:rPr>
          <w:b/>
          <w:lang w:val="en-GB"/>
        </w:rPr>
        <w:t>up to date</w:t>
      </w:r>
      <w:r w:rsidRPr="00752F55">
        <w:rPr>
          <w:b/>
          <w:lang w:val="en-GB"/>
        </w:rPr>
        <w:t xml:space="preserve"> as the daily press</w:t>
      </w:r>
      <w:r w:rsidRPr="00752F55">
        <w:rPr>
          <w:lang w:val="en-GB"/>
        </w:rPr>
        <w:t xml:space="preserve">. The screens can be used to present commercials, photos or any other caption you want to present on your multimedia device. Although LED screens belong among </w:t>
      </w:r>
      <w:r w:rsidRPr="00752F55">
        <w:rPr>
          <w:b/>
          <w:lang w:val="en-GB"/>
        </w:rPr>
        <w:t xml:space="preserve">more expensive solutions, </w:t>
      </w:r>
      <w:r w:rsidRPr="00752F55">
        <w:rPr>
          <w:lang w:val="en-GB"/>
        </w:rPr>
        <w:t>their effect is unique.</w:t>
      </w:r>
    </w:p>
    <w:p w14:paraId="00000008" w14:textId="77777777" w:rsidR="00CD17D7" w:rsidRPr="00752F55" w:rsidRDefault="00CD17D7">
      <w:pPr>
        <w:rPr>
          <w:lang w:val="en-GB"/>
        </w:rPr>
      </w:pPr>
    </w:p>
    <w:p w14:paraId="00000009" w14:textId="77777777" w:rsidR="00CD17D7" w:rsidRPr="00752F55" w:rsidRDefault="00000000">
      <w:pPr>
        <w:pStyle w:val="Heading3"/>
        <w:rPr>
          <w:lang w:val="en-GB"/>
        </w:rPr>
      </w:pPr>
      <w:bookmarkStart w:id="0" w:name="_heading=h.8g8htiuxj6iy"/>
      <w:bookmarkEnd w:id="0"/>
      <w:r w:rsidRPr="00752F55">
        <w:rPr>
          <w:lang w:val="en-GB"/>
        </w:rPr>
        <w:t>Technical parameters of LED screens</w:t>
      </w:r>
    </w:p>
    <w:p w14:paraId="0000000A" w14:textId="77777777" w:rsidR="00CD17D7" w:rsidRPr="00752F55" w:rsidRDefault="00000000">
      <w:pPr>
        <w:rPr>
          <w:b/>
          <w:lang w:val="en-GB"/>
        </w:rPr>
      </w:pPr>
      <w:r w:rsidRPr="00752F55">
        <w:rPr>
          <w:lang w:val="en-GB"/>
        </w:rPr>
        <w:t xml:space="preserve">LED screens can be used both outdoors and indoors. The basic building modules have </w:t>
      </w:r>
      <w:r w:rsidRPr="00752F55">
        <w:rPr>
          <w:b/>
          <w:lang w:val="en-GB"/>
        </w:rPr>
        <w:t xml:space="preserve">16 × 8 or 16 × 16 pixels </w:t>
      </w:r>
      <w:r w:rsidRPr="00752F55">
        <w:rPr>
          <w:lang w:val="en-GB"/>
        </w:rPr>
        <w:t xml:space="preserve">as standard. LED </w:t>
      </w:r>
      <w:r w:rsidRPr="00752F55">
        <w:rPr>
          <w:b/>
          <w:lang w:val="en-GB"/>
        </w:rPr>
        <w:t xml:space="preserve">screens of various shapes and virtually unlimited sizes </w:t>
      </w:r>
      <w:r w:rsidRPr="00752F55">
        <w:rPr>
          <w:lang w:val="en-GB"/>
        </w:rPr>
        <w:t>can be assembled upon customer’s request.</w:t>
      </w:r>
      <w:r w:rsidRPr="00752F55">
        <w:rPr>
          <w:b/>
          <w:lang w:val="en-GB"/>
        </w:rPr>
        <w:t xml:space="preserve"> </w:t>
      </w:r>
    </w:p>
    <w:p w14:paraId="0000000B" w14:textId="77777777" w:rsidR="00CD17D7" w:rsidRPr="00752F55" w:rsidRDefault="00000000">
      <w:pPr>
        <w:pStyle w:val="Heading3"/>
        <w:rPr>
          <w:lang w:val="en-GB"/>
        </w:rPr>
      </w:pPr>
      <w:bookmarkStart w:id="1" w:name="_heading=h.h1rigj323bus"/>
      <w:bookmarkEnd w:id="1"/>
      <w:r w:rsidRPr="00752F55">
        <w:rPr>
          <w:lang w:val="en-GB"/>
        </w:rPr>
        <w:t>Method of LED screens installation</w:t>
      </w:r>
    </w:p>
    <w:p w14:paraId="0000000C" w14:textId="1AB3A062" w:rsidR="00CD17D7" w:rsidRPr="00752F55" w:rsidRDefault="00000000">
      <w:pPr>
        <w:rPr>
          <w:lang w:val="en-GB"/>
        </w:rPr>
      </w:pPr>
      <w:r w:rsidRPr="00752F55">
        <w:rPr>
          <w:lang w:val="en-GB"/>
        </w:rPr>
        <w:t xml:space="preserve">The modules are inserted into coated </w:t>
      </w:r>
      <w:r w:rsidR="00752F55" w:rsidRPr="00752F55">
        <w:rPr>
          <w:lang w:val="en-GB"/>
        </w:rPr>
        <w:t>aluminium</w:t>
      </w:r>
      <w:r w:rsidRPr="00752F55">
        <w:rPr>
          <w:lang w:val="en-GB"/>
        </w:rPr>
        <w:t xml:space="preserve"> segments. They are then installed on the prepared structure.</w:t>
      </w:r>
    </w:p>
    <w:p w14:paraId="0000000D" w14:textId="77777777" w:rsidR="00CD17D7" w:rsidRPr="00752F55" w:rsidRDefault="00CD17D7">
      <w:pPr>
        <w:rPr>
          <w:lang w:val="en-GB"/>
        </w:rPr>
      </w:pPr>
    </w:p>
    <w:p w14:paraId="0000000E" w14:textId="77777777" w:rsidR="00CD17D7" w:rsidRPr="00752F55" w:rsidRDefault="00000000">
      <w:pPr>
        <w:pStyle w:val="Heading1"/>
        <w:rPr>
          <w:lang w:val="en-GB"/>
        </w:rPr>
      </w:pPr>
      <w:r w:rsidRPr="00752F55">
        <w:rPr>
          <w:lang w:val="en-GB"/>
        </w:rPr>
        <w:t>LED displays</w:t>
      </w:r>
    </w:p>
    <w:p w14:paraId="0000000F" w14:textId="77777777" w:rsidR="00CD17D7" w:rsidRPr="00752F55" w:rsidRDefault="00000000">
      <w:pPr>
        <w:rPr>
          <w:lang w:val="en-GB"/>
        </w:rPr>
      </w:pPr>
      <w:r w:rsidRPr="00752F55">
        <w:rPr>
          <w:lang w:val="en-GB"/>
        </w:rPr>
        <w:t xml:space="preserve">Our products, especially advertising totems </w:t>
      </w:r>
      <w:r w:rsidRPr="00752F55">
        <w:rPr>
          <w:color w:val="FF0000"/>
          <w:lang w:val="en-GB"/>
        </w:rPr>
        <w:t>(click-through)</w:t>
      </w:r>
      <w:r w:rsidRPr="00752F55">
        <w:rPr>
          <w:lang w:val="en-GB"/>
        </w:rPr>
        <w:t>, can also include an LED display. LED displays are used to show time, date, temperature, price (at petrol stations), or for other informative purposes. They are set up and operated via remote control, app, or through data network.</w:t>
      </w:r>
    </w:p>
    <w:p w14:paraId="00000010" w14:textId="77777777" w:rsidR="00CD17D7" w:rsidRPr="00752F55" w:rsidRDefault="00000000">
      <w:pPr>
        <w:rPr>
          <w:lang w:val="en-GB"/>
        </w:rPr>
      </w:pPr>
      <w:r w:rsidRPr="00752F55">
        <w:rPr>
          <w:lang w:val="en-GB"/>
        </w:rPr>
        <w:t xml:space="preserve">You can choose from </w:t>
      </w:r>
      <w:proofErr w:type="gramStart"/>
      <w:r w:rsidRPr="00752F55">
        <w:rPr>
          <w:lang w:val="en-GB"/>
        </w:rPr>
        <w:t>different colours</w:t>
      </w:r>
      <w:proofErr w:type="gramEnd"/>
      <w:r w:rsidRPr="00752F55">
        <w:rPr>
          <w:lang w:val="en-GB"/>
        </w:rPr>
        <w:t xml:space="preserve"> and two types of displays:</w:t>
      </w:r>
    </w:p>
    <w:p w14:paraId="00000011" w14:textId="77777777" w:rsidR="00CD17D7" w:rsidRPr="00752F55" w:rsidRDefault="00000000">
      <w:pPr>
        <w:pStyle w:val="Heading5"/>
        <w:numPr>
          <w:ilvl w:val="0"/>
          <w:numId w:val="2"/>
        </w:numPr>
        <w:shd w:val="clear" w:color="auto" w:fill="FFFFFF"/>
        <w:rPr>
          <w:rFonts w:ascii="Times New Roman" w:eastAsia="Times New Roman" w:hAnsi="Times New Roman" w:cs="Times New Roman"/>
          <w:b/>
          <w:color w:val="000000"/>
          <w:sz w:val="24"/>
          <w:szCs w:val="24"/>
          <w:lang w:val="en-GB"/>
        </w:rPr>
      </w:pPr>
      <w:r w:rsidRPr="00752F55">
        <w:rPr>
          <w:rFonts w:ascii="Times New Roman" w:hAnsi="Times New Roman"/>
          <w:b/>
          <w:color w:val="000000"/>
          <w:sz w:val="24"/>
          <w:lang w:val="en-GB"/>
        </w:rPr>
        <w:t>Segment displays</w:t>
      </w:r>
    </w:p>
    <w:p w14:paraId="00000012" w14:textId="77777777" w:rsidR="00CD17D7" w:rsidRPr="00752F55" w:rsidRDefault="00000000">
      <w:pPr>
        <w:pStyle w:val="Heading5"/>
        <w:shd w:val="clear" w:color="auto" w:fill="FFFFFF"/>
        <w:rPr>
          <w:rFonts w:ascii="Times New Roman" w:eastAsia="Times New Roman" w:hAnsi="Times New Roman" w:cs="Times New Roman"/>
          <w:color w:val="000000"/>
          <w:lang w:val="en-GB"/>
        </w:rPr>
      </w:pPr>
      <w:r w:rsidRPr="00752F55">
        <w:rPr>
          <w:rFonts w:ascii="Times New Roman" w:hAnsi="Times New Roman"/>
          <w:color w:val="000000"/>
          <w:lang w:val="en-GB"/>
        </w:rPr>
        <w:t xml:space="preserve">Segment LED displays can display digits from 0 to 9 and text characters. </w:t>
      </w:r>
    </w:p>
    <w:p w14:paraId="00000013" w14:textId="77777777" w:rsidR="00CD17D7" w:rsidRPr="00752F55" w:rsidRDefault="00CD17D7">
      <w:pPr>
        <w:pStyle w:val="Heading5"/>
        <w:shd w:val="clear" w:color="auto" w:fill="FFFFFF"/>
        <w:rPr>
          <w:rFonts w:ascii="Times New Roman" w:eastAsia="Times New Roman" w:hAnsi="Times New Roman" w:cs="Times New Roman"/>
          <w:color w:val="000000"/>
          <w:lang w:val="en-GB"/>
        </w:rPr>
      </w:pPr>
    </w:p>
    <w:p w14:paraId="00000014" w14:textId="77777777" w:rsidR="00CD17D7" w:rsidRPr="00752F55" w:rsidRDefault="00000000">
      <w:pPr>
        <w:pStyle w:val="Heading5"/>
        <w:shd w:val="clear" w:color="auto" w:fill="FFFFFF"/>
        <w:rPr>
          <w:rFonts w:ascii="Times New Roman" w:eastAsia="Times New Roman" w:hAnsi="Times New Roman" w:cs="Times New Roman"/>
          <w:color w:val="000000"/>
          <w:lang w:val="en-GB"/>
        </w:rPr>
      </w:pPr>
      <w:r w:rsidRPr="00752F55">
        <w:rPr>
          <w:rFonts w:ascii="Times New Roman" w:hAnsi="Times New Roman"/>
          <w:color w:val="000000"/>
          <w:lang w:val="en-GB"/>
        </w:rPr>
        <w:t>According to the number of segments, they are divided into:</w:t>
      </w:r>
    </w:p>
    <w:p w14:paraId="00000015" w14:textId="77777777" w:rsidR="00CD17D7" w:rsidRPr="00752F55" w:rsidRDefault="00000000">
      <w:pPr>
        <w:numPr>
          <w:ilvl w:val="0"/>
          <w:numId w:val="1"/>
        </w:numPr>
        <w:pBdr>
          <w:top w:val="nil"/>
          <w:left w:val="nil"/>
          <w:bottom w:val="nil"/>
          <w:right w:val="nil"/>
          <w:between w:val="nil"/>
        </w:pBdr>
        <w:shd w:val="clear" w:color="auto" w:fill="FFFFFF"/>
        <w:spacing w:after="0" w:line="240" w:lineRule="auto"/>
        <w:rPr>
          <w:color w:val="000000"/>
          <w:lang w:val="en-GB"/>
        </w:rPr>
      </w:pPr>
      <w:r w:rsidRPr="00752F55">
        <w:rPr>
          <w:b/>
          <w:color w:val="000000"/>
          <w:lang w:val="en-GB"/>
        </w:rPr>
        <w:t>7-segment</w:t>
      </w:r>
      <w:r w:rsidRPr="00752F55">
        <w:rPr>
          <w:color w:val="000000"/>
          <w:lang w:val="en-GB"/>
        </w:rPr>
        <w:t xml:space="preserve"> - capable of displaying </w:t>
      </w:r>
      <w:r w:rsidRPr="00752F55">
        <w:rPr>
          <w:lang w:val="en-GB"/>
        </w:rPr>
        <w:t>digits</w:t>
      </w:r>
      <w:r w:rsidRPr="00752F55">
        <w:rPr>
          <w:color w:val="000000"/>
          <w:lang w:val="en-GB"/>
        </w:rPr>
        <w:t xml:space="preserve"> and some text characters,</w:t>
      </w:r>
    </w:p>
    <w:p w14:paraId="00000016" w14:textId="77777777" w:rsidR="00CD17D7" w:rsidRPr="00752F55" w:rsidRDefault="00000000">
      <w:pPr>
        <w:numPr>
          <w:ilvl w:val="0"/>
          <w:numId w:val="1"/>
        </w:numPr>
        <w:pBdr>
          <w:top w:val="nil"/>
          <w:left w:val="nil"/>
          <w:bottom w:val="nil"/>
          <w:right w:val="nil"/>
          <w:between w:val="nil"/>
        </w:pBdr>
        <w:spacing w:after="0" w:line="240" w:lineRule="auto"/>
        <w:rPr>
          <w:color w:val="000000"/>
          <w:lang w:val="en-GB"/>
        </w:rPr>
      </w:pPr>
      <w:r w:rsidRPr="00752F55">
        <w:rPr>
          <w:b/>
          <w:color w:val="000000"/>
          <w:lang w:val="en-GB"/>
        </w:rPr>
        <w:t>9-segment </w:t>
      </w:r>
      <w:r w:rsidRPr="00752F55">
        <w:rPr>
          <w:color w:val="000000"/>
          <w:lang w:val="en-GB"/>
        </w:rPr>
        <w:t>- capable of displaying digits and some text characters,</w:t>
      </w:r>
    </w:p>
    <w:p w14:paraId="00000017" w14:textId="77777777" w:rsidR="00CD17D7" w:rsidRPr="00752F55" w:rsidRDefault="00000000">
      <w:pPr>
        <w:numPr>
          <w:ilvl w:val="0"/>
          <w:numId w:val="1"/>
        </w:numPr>
        <w:pBdr>
          <w:top w:val="nil"/>
          <w:left w:val="nil"/>
          <w:bottom w:val="nil"/>
          <w:right w:val="nil"/>
          <w:between w:val="nil"/>
        </w:pBdr>
        <w:spacing w:after="0" w:line="240" w:lineRule="auto"/>
        <w:rPr>
          <w:color w:val="000000"/>
          <w:lang w:val="en-GB"/>
        </w:rPr>
      </w:pPr>
      <w:r w:rsidRPr="00752F55">
        <w:rPr>
          <w:b/>
          <w:color w:val="000000"/>
          <w:lang w:val="en-GB"/>
        </w:rPr>
        <w:t>14-segment</w:t>
      </w:r>
      <w:r w:rsidRPr="00752F55">
        <w:rPr>
          <w:color w:val="000000"/>
          <w:lang w:val="en-GB"/>
        </w:rPr>
        <w:t> - capable of displaying digits and text characters of the Latin alphabet,</w:t>
      </w:r>
    </w:p>
    <w:p w14:paraId="00000018" w14:textId="77777777" w:rsidR="00CD17D7" w:rsidRPr="00752F55" w:rsidRDefault="00000000">
      <w:pPr>
        <w:numPr>
          <w:ilvl w:val="0"/>
          <w:numId w:val="1"/>
        </w:numPr>
        <w:pBdr>
          <w:top w:val="nil"/>
          <w:left w:val="nil"/>
          <w:bottom w:val="nil"/>
          <w:right w:val="nil"/>
          <w:between w:val="nil"/>
        </w:pBdr>
        <w:rPr>
          <w:color w:val="000000"/>
          <w:lang w:val="en-GB"/>
        </w:rPr>
      </w:pPr>
      <w:r w:rsidRPr="00752F55">
        <w:rPr>
          <w:b/>
          <w:color w:val="000000"/>
          <w:lang w:val="en-GB"/>
        </w:rPr>
        <w:t>16-segment</w:t>
      </w:r>
      <w:r w:rsidRPr="00752F55">
        <w:rPr>
          <w:color w:val="000000"/>
          <w:lang w:val="en-GB"/>
        </w:rPr>
        <w:t> - capable of displaying digits and text characters of Latin alphabet.</w:t>
      </w:r>
    </w:p>
    <w:p w14:paraId="00000019" w14:textId="77777777" w:rsidR="00CD17D7" w:rsidRPr="00752F55" w:rsidRDefault="00CD17D7">
      <w:pPr>
        <w:rPr>
          <w:lang w:val="en-GB"/>
        </w:rPr>
      </w:pPr>
    </w:p>
    <w:p w14:paraId="0000001A" w14:textId="77777777" w:rsidR="00CD17D7" w:rsidRPr="00752F55" w:rsidRDefault="00000000">
      <w:pPr>
        <w:pStyle w:val="Heading5"/>
        <w:numPr>
          <w:ilvl w:val="0"/>
          <w:numId w:val="2"/>
        </w:numPr>
        <w:shd w:val="clear" w:color="auto" w:fill="FFFFFF"/>
        <w:rPr>
          <w:rFonts w:ascii="Times New Roman" w:eastAsia="Times New Roman" w:hAnsi="Times New Roman" w:cs="Times New Roman"/>
          <w:b/>
          <w:color w:val="000000"/>
          <w:lang w:val="en-GB"/>
        </w:rPr>
      </w:pPr>
      <w:r w:rsidRPr="00752F55">
        <w:rPr>
          <w:rFonts w:ascii="Times New Roman" w:hAnsi="Times New Roman"/>
          <w:b/>
          <w:color w:val="000000"/>
          <w:lang w:val="en-GB"/>
        </w:rPr>
        <w:t xml:space="preserve"> </w:t>
      </w:r>
      <w:r w:rsidRPr="00752F55">
        <w:rPr>
          <w:rFonts w:ascii="Times New Roman" w:hAnsi="Times New Roman"/>
          <w:b/>
          <w:color w:val="000000"/>
          <w:sz w:val="24"/>
          <w:lang w:val="en-GB"/>
        </w:rPr>
        <w:t>Matrix displays</w:t>
      </w:r>
    </w:p>
    <w:p w14:paraId="0000001B" w14:textId="77777777" w:rsidR="00CD17D7" w:rsidRPr="00752F55" w:rsidRDefault="00000000">
      <w:pPr>
        <w:pBdr>
          <w:top w:val="nil"/>
          <w:left w:val="nil"/>
          <w:bottom w:val="nil"/>
          <w:right w:val="nil"/>
          <w:between w:val="nil"/>
        </w:pBdr>
        <w:shd w:val="clear" w:color="auto" w:fill="FFFFFF"/>
        <w:spacing w:after="280" w:line="240" w:lineRule="auto"/>
        <w:rPr>
          <w:color w:val="000000"/>
          <w:lang w:val="en-GB"/>
        </w:rPr>
      </w:pPr>
      <w:r w:rsidRPr="00752F55">
        <w:rPr>
          <w:color w:val="000000"/>
          <w:lang w:val="en-GB"/>
        </w:rPr>
        <w:t xml:space="preserve"> Matrix displays are made up of an array of LEDs grouped </w:t>
      </w:r>
      <w:r w:rsidRPr="00752F55">
        <w:rPr>
          <w:lang w:val="en-GB"/>
        </w:rPr>
        <w:t>mostly in</w:t>
      </w:r>
      <w:r w:rsidRPr="00752F55">
        <w:rPr>
          <w:color w:val="000000"/>
          <w:lang w:val="en-GB"/>
        </w:rPr>
        <w:t xml:space="preserve"> a square matrix.</w:t>
      </w:r>
    </w:p>
    <w:p w14:paraId="0000001C" w14:textId="77777777" w:rsidR="00CD17D7" w:rsidRPr="00752F55" w:rsidRDefault="00000000">
      <w:pPr>
        <w:spacing w:after="0" w:line="240" w:lineRule="auto"/>
        <w:rPr>
          <w:lang w:val="en-GB"/>
        </w:rPr>
      </w:pPr>
      <w:r w:rsidRPr="00752F55">
        <w:rPr>
          <w:lang w:val="en-GB"/>
        </w:rPr>
        <w:lastRenderedPageBreak/>
        <w:t xml:space="preserve">Example: </w:t>
      </w:r>
    </w:p>
    <w:p w14:paraId="0000001D" w14:textId="77777777" w:rsidR="00CD17D7" w:rsidRPr="00752F55" w:rsidRDefault="00000000">
      <w:pPr>
        <w:spacing w:after="0" w:line="240" w:lineRule="auto"/>
        <w:rPr>
          <w:lang w:val="en-GB"/>
        </w:rPr>
      </w:pPr>
      <w:r w:rsidRPr="00752F55">
        <w:rPr>
          <w:lang w:val="en-GB"/>
        </w:rPr>
        <w:t>An 8×8 square LED matrix – these displays can display simple graphics in addition to numbers and text.</w:t>
      </w:r>
    </w:p>
    <w:p w14:paraId="0000001E" w14:textId="77777777" w:rsidR="00CD17D7" w:rsidRPr="00752F55" w:rsidRDefault="00CD17D7">
      <w:pPr>
        <w:spacing w:after="0" w:line="240" w:lineRule="auto"/>
        <w:rPr>
          <w:rFonts w:ascii="Calibri" w:eastAsia="Calibri" w:hAnsi="Calibri" w:cs="Calibri"/>
          <w:lang w:val="en-GB"/>
        </w:rPr>
      </w:pPr>
    </w:p>
    <w:p w14:paraId="0000001F" w14:textId="77777777" w:rsidR="00CD17D7" w:rsidRPr="00752F55" w:rsidRDefault="00CD17D7">
      <w:pPr>
        <w:spacing w:after="0" w:line="240" w:lineRule="auto"/>
        <w:rPr>
          <w:rFonts w:ascii="Calibri" w:eastAsia="Calibri" w:hAnsi="Calibri" w:cs="Calibri"/>
          <w:lang w:val="en-GB"/>
        </w:rPr>
      </w:pPr>
    </w:p>
    <w:p w14:paraId="00000020" w14:textId="77777777" w:rsidR="00CD17D7" w:rsidRPr="00752F55" w:rsidRDefault="00000000">
      <w:pPr>
        <w:rPr>
          <w:i/>
          <w:color w:val="FF0000"/>
          <w:lang w:val="en-GB"/>
        </w:rPr>
      </w:pPr>
      <w:r w:rsidRPr="00752F55">
        <w:rPr>
          <w:i/>
          <w:color w:val="FF0000"/>
          <w:lang w:val="en-GB"/>
        </w:rPr>
        <w:t>Example:</w:t>
      </w:r>
    </w:p>
    <w:sectPr w:rsidR="00CD17D7" w:rsidRPr="00752F55">
      <w:pgSz w:w="11906" w:h="16838"/>
      <w:pgMar w:top="1417" w:right="1417" w:bottom="1417" w:left="1417"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394B38"/>
    <w:multiLevelType w:val="multilevel"/>
    <w:tmpl w:val="BD5277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9234507"/>
    <w:multiLevelType w:val="multilevel"/>
    <w:tmpl w:val="E08CF5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83658863">
    <w:abstractNumId w:val="0"/>
  </w:num>
  <w:num w:numId="2" w16cid:durableId="4144015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17D7"/>
    <w:rsid w:val="000B3B36"/>
    <w:rsid w:val="00752F55"/>
    <w:rsid w:val="00CD17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25D454C-3F49-4338-AEF7-A370DA1275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5375"/>
  </w:style>
  <w:style w:type="paragraph" w:styleId="Heading1">
    <w:name w:val="heading 1"/>
    <w:basedOn w:val="Normal"/>
    <w:next w:val="Normal"/>
    <w:link w:val="Heading1Char"/>
    <w:uiPriority w:val="9"/>
    <w:qFormat/>
    <w:rsid w:val="00FC5375"/>
    <w:pPr>
      <w:keepNext/>
      <w:keepLines/>
      <w:spacing w:before="240" w:after="0"/>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FC5375"/>
    <w:pPr>
      <w:keepNext/>
      <w:keepLines/>
      <w:spacing w:before="40" w:after="0"/>
      <w:outlineLvl w:val="1"/>
    </w:pPr>
    <w:rPr>
      <w:rFonts w:eastAsiaTheme="majorEastAsia" w:cstheme="majorBidi"/>
      <w:b/>
      <w:sz w:val="26"/>
      <w:szCs w:val="26"/>
    </w:rPr>
  </w:style>
  <w:style w:type="paragraph" w:styleId="Heading3">
    <w:name w:val="heading 3"/>
    <w:basedOn w:val="Normal"/>
    <w:next w:val="Normal"/>
    <w:link w:val="Heading3Char"/>
    <w:uiPriority w:val="9"/>
    <w:unhideWhenUsed/>
    <w:qFormat/>
    <w:rsid w:val="00FC5375"/>
    <w:pPr>
      <w:keepNext/>
      <w:keepLines/>
      <w:spacing w:before="40" w:after="0"/>
      <w:outlineLvl w:val="2"/>
    </w:pPr>
    <w:rPr>
      <w:rFonts w:eastAsiaTheme="majorEastAsia" w:cstheme="majorBidi"/>
      <w:b/>
      <w:sz w:val="24"/>
      <w:szCs w:val="24"/>
    </w:rPr>
  </w:style>
  <w:style w:type="paragraph" w:styleId="Heading4">
    <w:name w:val="heading 4"/>
    <w:basedOn w:val="Normal"/>
    <w:next w:val="Normal"/>
    <w:uiPriority w:val="9"/>
    <w:unhideWhenUsed/>
    <w:qFormat/>
    <w:pPr>
      <w:keepNext/>
      <w:keepLines/>
      <w:spacing w:before="240" w:after="40"/>
      <w:outlineLvl w:val="3"/>
    </w:pPr>
    <w:rPr>
      <w:b/>
      <w:sz w:val="24"/>
      <w:szCs w:val="24"/>
    </w:rPr>
  </w:style>
  <w:style w:type="paragraph" w:styleId="Heading5">
    <w:name w:val="heading 5"/>
    <w:basedOn w:val="Normal"/>
    <w:next w:val="Normal"/>
    <w:link w:val="Heading5Char"/>
    <w:uiPriority w:val="9"/>
    <w:unhideWhenUsed/>
    <w:qFormat/>
    <w:rsid w:val="00890E80"/>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basedOn w:val="DefaultParagraphFont"/>
    <w:link w:val="Heading1"/>
    <w:uiPriority w:val="9"/>
    <w:rsid w:val="00FC5375"/>
    <w:rPr>
      <w:rFonts w:ascii="Times New Roman" w:eastAsiaTheme="majorEastAsia" w:hAnsi="Times New Roman" w:cstheme="majorBidi"/>
      <w:b/>
      <w:sz w:val="32"/>
      <w:szCs w:val="32"/>
    </w:rPr>
  </w:style>
  <w:style w:type="character" w:customStyle="1" w:styleId="Heading2Char">
    <w:name w:val="Heading 2 Char"/>
    <w:basedOn w:val="DefaultParagraphFont"/>
    <w:link w:val="Heading2"/>
    <w:uiPriority w:val="9"/>
    <w:rsid w:val="00FC5375"/>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semiHidden/>
    <w:rsid w:val="00FC5375"/>
    <w:rPr>
      <w:rFonts w:ascii="Times New Roman" w:eastAsiaTheme="majorEastAsia" w:hAnsi="Times New Roman" w:cstheme="majorBidi"/>
      <w:b/>
      <w:sz w:val="24"/>
      <w:szCs w:val="24"/>
    </w:rPr>
  </w:style>
  <w:style w:type="character" w:styleId="Hyperlink">
    <w:name w:val="Hyperlink"/>
    <w:basedOn w:val="DefaultParagraphFont"/>
    <w:uiPriority w:val="99"/>
    <w:unhideWhenUsed/>
    <w:rsid w:val="0075591E"/>
    <w:rPr>
      <w:color w:val="0563C1" w:themeColor="hyperlink"/>
      <w:u w:val="single"/>
    </w:rPr>
  </w:style>
  <w:style w:type="character" w:customStyle="1" w:styleId="UnresolvedMention1">
    <w:name w:val="Unresolved Mention1"/>
    <w:basedOn w:val="DefaultParagraphFont"/>
    <w:uiPriority w:val="99"/>
    <w:semiHidden/>
    <w:unhideWhenUsed/>
    <w:rsid w:val="0075591E"/>
    <w:rPr>
      <w:color w:val="605E5C"/>
      <w:shd w:val="clear" w:color="auto" w:fill="E1DFDD"/>
    </w:rPr>
  </w:style>
  <w:style w:type="character" w:customStyle="1" w:styleId="x1bhl96m">
    <w:name w:val="x1bhl96m"/>
    <w:basedOn w:val="DefaultParagraphFont"/>
    <w:rsid w:val="00F70DC3"/>
  </w:style>
  <w:style w:type="character" w:customStyle="1" w:styleId="Heading5Char">
    <w:name w:val="Heading 5 Char"/>
    <w:basedOn w:val="DefaultParagraphFont"/>
    <w:link w:val="Heading5"/>
    <w:uiPriority w:val="9"/>
    <w:rsid w:val="00890E80"/>
    <w:rPr>
      <w:rFonts w:asciiTheme="majorHAnsi" w:eastAsiaTheme="majorEastAsia" w:hAnsiTheme="majorHAnsi" w:cstheme="majorBidi"/>
      <w:color w:val="2F5496" w:themeColor="accent1" w:themeShade="BF"/>
    </w:rPr>
  </w:style>
  <w:style w:type="paragraph" w:styleId="NormalWeb">
    <w:name w:val="Normal (Web)"/>
    <w:basedOn w:val="Normal"/>
    <w:uiPriority w:val="99"/>
    <w:unhideWhenUsed/>
    <w:rsid w:val="00890E80"/>
    <w:pPr>
      <w:spacing w:before="100" w:beforeAutospacing="1" w:after="100" w:afterAutospacing="1" w:line="240" w:lineRule="auto"/>
    </w:pPr>
    <w:rPr>
      <w:sz w:val="24"/>
      <w:szCs w:val="24"/>
      <w:lang w:eastAsia="cs-CZ"/>
    </w:rPr>
  </w:style>
  <w:style w:type="character" w:styleId="Strong">
    <w:name w:val="Strong"/>
    <w:basedOn w:val="DefaultParagraphFont"/>
    <w:uiPriority w:val="22"/>
    <w:qFormat/>
    <w:rsid w:val="00890E80"/>
    <w:rPr>
      <w:b/>
      <w:bCs/>
    </w:rPr>
  </w:style>
  <w:style w:type="paragraph" w:styleId="BalloonText">
    <w:name w:val="Balloon Text"/>
    <w:basedOn w:val="Normal"/>
    <w:link w:val="BalloonTextChar"/>
    <w:uiPriority w:val="99"/>
    <w:semiHidden/>
    <w:unhideWhenUsed/>
    <w:rsid w:val="00890E8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90E80"/>
    <w:rPr>
      <w:rFonts w:ascii="Segoe UI" w:hAnsi="Segoe UI" w:cs="Segoe UI"/>
      <w:sz w:val="18"/>
      <w:szCs w:val="18"/>
    </w:rPr>
  </w:style>
  <w:style w:type="paragraph" w:styleId="ListParagraph">
    <w:name w:val="List Paragraph"/>
    <w:basedOn w:val="Normal"/>
    <w:uiPriority w:val="34"/>
    <w:qFormat/>
    <w:rsid w:val="00890E80"/>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g5juVER2g9g69BvvVkR2KMjNCpZw==">AMUW2mWEJoHx8zYpjFKNaKZBd9WAQ/OAkmMBIebQ2yKE6jkvXtgt+fkpQdrJZJTB6RITnlEDQrl/GuwFV9MHPtR46sxBlflvIjZCXMvKQNiMURuiPIE9Edw9A26/ZqN7zfaJo/Agv+MgSqLrmD7sP282aoTJpbISgQ==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378</Words>
  <Characters>2015</Characters>
  <Application>Microsoft Office Word</Application>
  <DocSecurity>0</DocSecurity>
  <Lines>45</Lines>
  <Paragraphs>26</Paragraphs>
  <ScaleCrop>false</ScaleCrop>
  <Company/>
  <LinksUpToDate>false</LinksUpToDate>
  <CharactersWithSpaces>2373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Miloš Drapač</dc:creator>
  <cp:lastModifiedBy>richard fort</cp:lastModifiedBy>
  <cp:revision>3</cp:revision>
  <dcterms:created xsi:type="dcterms:W3CDTF">2023-02-02T12:20:00Z</dcterms:created>
  <dcterms:modified xsi:type="dcterms:W3CDTF">2023-04-06T11:17:00Z</dcterms:modified>
</cp:coreProperties>
</file>