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00AB3" w14:textId="77777777" w:rsidR="00FF2E32" w:rsidRPr="00674909" w:rsidRDefault="003B64A7">
      <w:pPr>
        <w:pStyle w:val="Heading1"/>
        <w:jc w:val="left"/>
        <w:rPr>
          <w:shd w:val="clear" w:color="auto" w:fill="A4C2F4"/>
          <w:lang w:val="en-GB"/>
        </w:rPr>
      </w:pPr>
      <w:bookmarkStart w:id="0" w:name="_t2pbiiw2wt28"/>
      <w:bookmarkEnd w:id="0"/>
      <w:r w:rsidRPr="00674909">
        <w:rPr>
          <w:shd w:val="clear" w:color="auto" w:fill="A4C2F4"/>
          <w:lang w:val="en-GB"/>
        </w:rPr>
        <w:t>Advertising pylons and totems</w:t>
      </w:r>
      <w:r w:rsidRPr="00674909">
        <w:rPr>
          <w:shd w:val="clear" w:color="auto" w:fill="A4C2F4"/>
          <w:lang w:val="en-GB"/>
        </w:rPr>
        <w:tab/>
      </w:r>
      <w:r w:rsidRPr="00674909">
        <w:rPr>
          <w:shd w:val="clear" w:color="auto" w:fill="A4C2F4"/>
          <w:lang w:val="en-GB"/>
        </w:rPr>
        <w:tab/>
      </w:r>
    </w:p>
    <w:p w14:paraId="03800AB4" w14:textId="7E8CC75D" w:rsidR="00FF2E32" w:rsidRPr="00674909" w:rsidRDefault="003B64A7">
      <w:pPr>
        <w:rPr>
          <w:lang w:val="en-GB"/>
        </w:rPr>
      </w:pPr>
      <w:r w:rsidRPr="00674909">
        <w:rPr>
          <w:sz w:val="23"/>
          <w:highlight w:val="white"/>
          <w:lang w:val="en-GB"/>
        </w:rPr>
        <w:t>______________________________________________________________________________</w:t>
      </w:r>
    </w:p>
    <w:p w14:paraId="03800AB5" w14:textId="77777777" w:rsidR="00FF2E32" w:rsidRPr="00674909" w:rsidRDefault="00FF2E32">
      <w:pPr>
        <w:rPr>
          <w:sz w:val="23"/>
          <w:szCs w:val="23"/>
          <w:shd w:val="clear" w:color="auto" w:fill="A4C2F4"/>
          <w:lang w:val="en-GB"/>
        </w:rPr>
      </w:pPr>
    </w:p>
    <w:p w14:paraId="03800AB6" w14:textId="77777777" w:rsidR="00FF2E32" w:rsidRPr="00674909" w:rsidRDefault="003B64A7">
      <w:pPr>
        <w:numPr>
          <w:ilvl w:val="0"/>
          <w:numId w:val="5"/>
        </w:numPr>
        <w:rPr>
          <w:b/>
          <w:highlight w:val="white"/>
          <w:lang w:val="en-GB"/>
        </w:rPr>
      </w:pPr>
      <w:r w:rsidRPr="00674909">
        <w:rPr>
          <w:b/>
          <w:highlight w:val="white"/>
          <w:lang w:val="en-GB"/>
        </w:rPr>
        <w:t>Meta Title:</w:t>
      </w:r>
    </w:p>
    <w:p w14:paraId="03800AB7" w14:textId="77777777" w:rsidR="00FF2E32" w:rsidRPr="00674909" w:rsidRDefault="003B64A7">
      <w:pPr>
        <w:ind w:firstLine="720"/>
        <w:rPr>
          <w:highlight w:val="white"/>
          <w:lang w:val="en-GB"/>
        </w:rPr>
      </w:pPr>
      <w:r w:rsidRPr="00674909">
        <w:rPr>
          <w:highlight w:val="white"/>
          <w:lang w:val="en-GB"/>
        </w:rPr>
        <w:t>Advertising pylons and totems | Family company Elektro Drapač</w:t>
      </w:r>
    </w:p>
    <w:p w14:paraId="03800AB8" w14:textId="77777777" w:rsidR="00FF2E32" w:rsidRPr="00674909" w:rsidRDefault="00FF2E32">
      <w:pPr>
        <w:rPr>
          <w:highlight w:val="white"/>
          <w:lang w:val="en-GB"/>
        </w:rPr>
      </w:pPr>
    </w:p>
    <w:p w14:paraId="03800AB9" w14:textId="77777777" w:rsidR="00FF2E32" w:rsidRPr="00674909" w:rsidRDefault="003B64A7">
      <w:pPr>
        <w:numPr>
          <w:ilvl w:val="0"/>
          <w:numId w:val="1"/>
        </w:numPr>
        <w:rPr>
          <w:b/>
          <w:highlight w:val="white"/>
          <w:lang w:val="en-GB"/>
        </w:rPr>
      </w:pPr>
      <w:r w:rsidRPr="00674909">
        <w:rPr>
          <w:b/>
          <w:highlight w:val="white"/>
          <w:lang w:val="en-GB"/>
        </w:rPr>
        <w:t>Meta Description:</w:t>
      </w:r>
    </w:p>
    <w:p w14:paraId="03800ABA" w14:textId="754B6155" w:rsidR="00FF2E32" w:rsidRPr="00674909" w:rsidRDefault="003B64A7">
      <w:pPr>
        <w:ind w:left="720"/>
        <w:rPr>
          <w:highlight w:val="white"/>
          <w:lang w:val="en-GB"/>
        </w:rPr>
      </w:pPr>
      <w:r w:rsidRPr="00674909">
        <w:rPr>
          <w:highlight w:val="white"/>
          <w:lang w:val="en-GB"/>
        </w:rPr>
        <w:t xml:space="preserve">Be seen. </w:t>
      </w:r>
      <w:r w:rsidRPr="00674909">
        <w:rPr>
          <w:rFonts w:ascii="Segoe UI Emoji" w:hAnsi="Segoe UI Emoji"/>
          <w:highlight w:val="white"/>
          <w:lang w:val="en-GB"/>
        </w:rPr>
        <w:t>💡</w:t>
      </w:r>
      <w:r w:rsidRPr="00674909">
        <w:rPr>
          <w:highlight w:val="white"/>
          <w:lang w:val="en-GB"/>
        </w:rPr>
        <w:t xml:space="preserve"> We will produce advertising towers for you to attract customers’ attention even from a long distance.</w:t>
      </w:r>
    </w:p>
    <w:p w14:paraId="03800ABB" w14:textId="343DAF6A" w:rsidR="00FF2E32" w:rsidRPr="00674909" w:rsidRDefault="00FF2E32">
      <w:pPr>
        <w:rPr>
          <w:highlight w:val="white"/>
          <w:lang w:val="en-GB"/>
        </w:rPr>
      </w:pPr>
    </w:p>
    <w:p w14:paraId="03800ABC" w14:textId="77777777" w:rsidR="00FF2E32" w:rsidRPr="00674909" w:rsidRDefault="003B64A7">
      <w:pPr>
        <w:rPr>
          <w:rFonts w:ascii="Times New Roman" w:eastAsia="Times New Roman" w:hAnsi="Times New Roman" w:cs="Times New Roman"/>
          <w:b/>
          <w:lang w:val="en-GB"/>
        </w:rPr>
      </w:pPr>
      <w:r w:rsidRPr="00674909">
        <w:rPr>
          <w:highlight w:val="white"/>
          <w:lang w:val="en-GB"/>
        </w:rPr>
        <w:t>________________________________________________________________________________</w:t>
      </w:r>
    </w:p>
    <w:p w14:paraId="03800ABD" w14:textId="77777777" w:rsidR="00FF2E32" w:rsidRPr="00674909" w:rsidRDefault="00FF2E32">
      <w:pPr>
        <w:pStyle w:val="Heading2"/>
        <w:spacing w:line="259" w:lineRule="auto"/>
        <w:jc w:val="left"/>
        <w:rPr>
          <w:b/>
          <w:sz w:val="22"/>
          <w:szCs w:val="22"/>
          <w:lang w:val="en-GB"/>
        </w:rPr>
      </w:pPr>
    </w:p>
    <w:p w14:paraId="03800ABE" w14:textId="77777777" w:rsidR="00FF2E32" w:rsidRPr="00674909" w:rsidRDefault="003B64A7">
      <w:pPr>
        <w:rPr>
          <w:lang w:val="en-GB"/>
        </w:rPr>
      </w:pPr>
      <w:r w:rsidRPr="00674909">
        <w:rPr>
          <w:lang w:val="en-GB"/>
        </w:rPr>
        <w:t xml:space="preserve">To effectively attract the customer's attention, especially from greater distances, </w:t>
      </w:r>
      <w:r w:rsidRPr="00674909">
        <w:rPr>
          <w:b/>
          <w:lang w:val="en-GB"/>
        </w:rPr>
        <w:t>it is advisable to place the advertisement at a height</w:t>
      </w:r>
      <w:r w:rsidRPr="00674909">
        <w:rPr>
          <w:lang w:val="en-GB"/>
        </w:rPr>
        <w:t>. So-called advertising towers, pylons and totems are used for this purpose.</w:t>
      </w:r>
    </w:p>
    <w:p w14:paraId="03800ABF" w14:textId="77777777" w:rsidR="00FF2E32" w:rsidRPr="00674909" w:rsidRDefault="00FF2E32">
      <w:pPr>
        <w:rPr>
          <w:lang w:val="en-GB"/>
        </w:rPr>
      </w:pPr>
    </w:p>
    <w:p w14:paraId="03800AC0" w14:textId="77777777" w:rsidR="00FF2E32" w:rsidRPr="00674909" w:rsidRDefault="003B64A7">
      <w:pPr>
        <w:pStyle w:val="Heading2"/>
        <w:rPr>
          <w:b/>
          <w:lang w:val="en-GB"/>
        </w:rPr>
      </w:pPr>
      <w:r w:rsidRPr="00674909">
        <w:rPr>
          <w:b/>
          <w:lang w:val="en-GB"/>
        </w:rPr>
        <w:t>Advertising pylons</w:t>
      </w:r>
    </w:p>
    <w:p w14:paraId="03800AC1" w14:textId="03F2C279" w:rsidR="00FF2E32" w:rsidRPr="00674909" w:rsidRDefault="003B64A7">
      <w:pPr>
        <w:rPr>
          <w:lang w:val="en-GB"/>
        </w:rPr>
      </w:pPr>
      <w:r w:rsidRPr="00674909">
        <w:rPr>
          <w:lang w:val="en-GB"/>
        </w:rPr>
        <w:t>Pylons are advertisements bearing the company logo on a high steel structure installed at a convenient location. This type of promotion is unmissable even from a distance and therefore effective. The advertising pylons are used at hypermarkets, shopping centres, company headquarters, and petrol stations.</w:t>
      </w:r>
    </w:p>
    <w:p w14:paraId="03800AC2" w14:textId="77777777" w:rsidR="00FF2E32" w:rsidRPr="00674909" w:rsidRDefault="00FF2E32">
      <w:pPr>
        <w:rPr>
          <w:lang w:val="en-GB"/>
        </w:rPr>
      </w:pPr>
    </w:p>
    <w:p w14:paraId="03800AC3" w14:textId="77777777" w:rsidR="00FF2E32" w:rsidRPr="00674909" w:rsidRDefault="003B64A7">
      <w:pPr>
        <w:pStyle w:val="Heading3"/>
        <w:numPr>
          <w:ilvl w:val="0"/>
          <w:numId w:val="2"/>
        </w:numPr>
        <w:rPr>
          <w:lang w:val="en-GB"/>
        </w:rPr>
      </w:pPr>
      <w:bookmarkStart w:id="1" w:name="_c1iwzhc3n1i6"/>
      <w:bookmarkEnd w:id="1"/>
      <w:r w:rsidRPr="00674909">
        <w:rPr>
          <w:lang w:val="en-GB"/>
        </w:rPr>
        <w:t>Installation procedure</w:t>
      </w:r>
    </w:p>
    <w:p w14:paraId="03800AC4" w14:textId="77777777" w:rsidR="00FF2E32" w:rsidRPr="00674909" w:rsidRDefault="003B64A7">
      <w:pPr>
        <w:numPr>
          <w:ilvl w:val="0"/>
          <w:numId w:val="3"/>
        </w:numPr>
        <w:rPr>
          <w:lang w:val="en-GB"/>
        </w:rPr>
      </w:pPr>
      <w:r w:rsidRPr="00674909">
        <w:rPr>
          <w:lang w:val="en-GB"/>
        </w:rPr>
        <w:t>To anchor the pylon, it is first necessary to build a concrete foundation based on a structural assessment.</w:t>
      </w:r>
    </w:p>
    <w:p w14:paraId="03800AC5" w14:textId="01E1832E" w:rsidR="00FF2E32" w:rsidRPr="00674909" w:rsidRDefault="003B64A7">
      <w:pPr>
        <w:numPr>
          <w:ilvl w:val="0"/>
          <w:numId w:val="3"/>
        </w:numPr>
        <w:rPr>
          <w:lang w:val="en-GB"/>
        </w:rPr>
      </w:pPr>
      <w:r w:rsidRPr="00674909">
        <w:rPr>
          <w:lang w:val="en-GB"/>
        </w:rPr>
        <w:t xml:space="preserve">The “pylon leg” is then attached to the foundation. It is either </w:t>
      </w:r>
      <w:r w:rsidR="00674909" w:rsidRPr="00674909">
        <w:rPr>
          <w:lang w:val="en-GB"/>
        </w:rPr>
        <w:t>hot dip</w:t>
      </w:r>
      <w:r w:rsidRPr="00674909">
        <w:rPr>
          <w:lang w:val="en-GB"/>
        </w:rPr>
        <w:t xml:space="preserve"> galvanized (to prevent corrosion) or provided with a special anti-corrosion coating.</w:t>
      </w:r>
    </w:p>
    <w:p w14:paraId="03800AC6" w14:textId="4D18BC95" w:rsidR="00FF2E32" w:rsidRPr="00674909" w:rsidRDefault="00557505">
      <w:pPr>
        <w:numPr>
          <w:ilvl w:val="0"/>
          <w:numId w:val="3"/>
        </w:numPr>
        <w:rPr>
          <w:lang w:val="en-GB"/>
        </w:rPr>
      </w:pPr>
      <w:r w:rsidRPr="00674909">
        <w:rPr>
          <w:lang w:val="en-GB"/>
        </w:rPr>
        <w:t xml:space="preserve">The top of the pylon is called the crown. It is usually equipped with illuminated or non-illuminated panels </w:t>
      </w:r>
      <w:r w:rsidRPr="00674909">
        <w:rPr>
          <w:highlight w:val="yellow"/>
          <w:lang w:val="en-GB"/>
        </w:rPr>
        <w:t>(link)</w:t>
      </w:r>
      <w:r w:rsidRPr="00674909">
        <w:rPr>
          <w:lang w:val="en-GB"/>
        </w:rPr>
        <w:t>, inscription or logo according to the customer's wishes.</w:t>
      </w:r>
    </w:p>
    <w:p w14:paraId="03800AC7" w14:textId="77777777" w:rsidR="00FF2E32" w:rsidRPr="00674909" w:rsidRDefault="00FF2E32">
      <w:pPr>
        <w:rPr>
          <w:lang w:val="en-GB"/>
        </w:rPr>
      </w:pPr>
    </w:p>
    <w:p w14:paraId="03800AC8" w14:textId="03D5710E" w:rsidR="00FF2E32" w:rsidRPr="00674909" w:rsidRDefault="003B64A7">
      <w:pPr>
        <w:rPr>
          <w:lang w:val="en-GB"/>
        </w:rPr>
      </w:pPr>
      <w:r w:rsidRPr="00674909">
        <w:rPr>
          <w:lang w:val="en-GB"/>
        </w:rPr>
        <w:t>The shape of the pylon crown can be one-sided, two-sided, triangular, or square. As agreed with the customer, we can also install either service platforms or walking grates for better future service and handling</w:t>
      </w:r>
      <w:r w:rsidRPr="00674909">
        <w:rPr>
          <w:highlight w:val="magenta"/>
          <w:lang w:val="en-GB"/>
        </w:rPr>
        <w:t>. In case of illuminated pylons, their crowns or illuminated panels are illuminated with high-quality and energy-saving LEDs.</w:t>
      </w:r>
    </w:p>
    <w:p w14:paraId="03800AC9" w14:textId="77777777" w:rsidR="00FF2E32" w:rsidRPr="00674909" w:rsidRDefault="00FF2E32">
      <w:pPr>
        <w:rPr>
          <w:lang w:val="en-GB"/>
        </w:rPr>
      </w:pPr>
      <w:bookmarkStart w:id="2" w:name="_5yjmhy8r7tfg"/>
      <w:bookmarkEnd w:id="2"/>
    </w:p>
    <w:p w14:paraId="03800ACA" w14:textId="77777777" w:rsidR="00FF2E32" w:rsidRPr="00674909" w:rsidRDefault="003B64A7">
      <w:pPr>
        <w:pStyle w:val="Heading2"/>
        <w:rPr>
          <w:b/>
          <w:lang w:val="en-GB"/>
        </w:rPr>
      </w:pPr>
      <w:r w:rsidRPr="00674909">
        <w:rPr>
          <w:b/>
          <w:lang w:val="en-GB"/>
        </w:rPr>
        <w:t>Advertising totems</w:t>
      </w:r>
    </w:p>
    <w:p w14:paraId="03800ACB" w14:textId="08DC424E" w:rsidR="00FF2E32" w:rsidRPr="00674909" w:rsidRDefault="003B64A7">
      <w:pPr>
        <w:rPr>
          <w:lang w:val="en-GB"/>
        </w:rPr>
      </w:pPr>
      <w:r w:rsidRPr="00674909">
        <w:rPr>
          <w:lang w:val="en-GB"/>
        </w:rPr>
        <w:t xml:space="preserve">Totems, free-standing advertisements that are not as tall as pylons, serve the same purpose, but allow the customer to place the advertisement where it will best stand out and draw attention. They are most often placed on access roads, at the entrance to the premises, at petrol stations, department stores, and all locations with a need for signage and navigation. They also serve very effectively as orientation systems in company premises or indoors, </w:t>
      </w:r>
      <w:r w:rsidR="00674909" w:rsidRPr="00674909">
        <w:rPr>
          <w:lang w:val="en-GB"/>
        </w:rPr>
        <w:t>e.g.,</w:t>
      </w:r>
      <w:r w:rsidRPr="00674909">
        <w:rPr>
          <w:lang w:val="en-GB"/>
        </w:rPr>
        <w:t xml:space="preserve"> in shopping centres.</w:t>
      </w:r>
    </w:p>
    <w:p w14:paraId="03800ACC" w14:textId="77777777" w:rsidR="00FF2E32" w:rsidRPr="00674909" w:rsidRDefault="00FF2E32">
      <w:pPr>
        <w:rPr>
          <w:lang w:val="en-GB"/>
        </w:rPr>
      </w:pPr>
    </w:p>
    <w:p w14:paraId="03800ACD" w14:textId="77777777" w:rsidR="00FF2E32" w:rsidRPr="00674909" w:rsidRDefault="003B64A7">
      <w:pPr>
        <w:pStyle w:val="Heading3"/>
        <w:numPr>
          <w:ilvl w:val="0"/>
          <w:numId w:val="2"/>
        </w:numPr>
        <w:rPr>
          <w:lang w:val="en-GB"/>
        </w:rPr>
      </w:pPr>
      <w:bookmarkStart w:id="3" w:name="_lp5wojwunhjt"/>
      <w:bookmarkEnd w:id="3"/>
      <w:r w:rsidRPr="00674909">
        <w:rPr>
          <w:lang w:val="en-GB"/>
        </w:rPr>
        <w:lastRenderedPageBreak/>
        <w:t>Installation procedure</w:t>
      </w:r>
    </w:p>
    <w:p w14:paraId="03800ACE" w14:textId="6C72E317" w:rsidR="00FF2E32" w:rsidRPr="00674909" w:rsidRDefault="003B64A7">
      <w:pPr>
        <w:numPr>
          <w:ilvl w:val="0"/>
          <w:numId w:val="4"/>
        </w:numPr>
        <w:rPr>
          <w:lang w:val="en-GB"/>
        </w:rPr>
      </w:pPr>
      <w:r w:rsidRPr="00674909">
        <w:rPr>
          <w:lang w:val="en-GB"/>
        </w:rPr>
        <w:t>Like the pylons, also totems are anchored into the concrete base. A supporting structure made of aluminium or hot-dip galvanized steel is sufficient for smaller totems.</w:t>
      </w:r>
    </w:p>
    <w:p w14:paraId="03800AD1" w14:textId="435D0809" w:rsidR="00FF2E32" w:rsidRPr="00674909" w:rsidRDefault="003B64A7" w:rsidP="00C9567A">
      <w:pPr>
        <w:numPr>
          <w:ilvl w:val="0"/>
          <w:numId w:val="4"/>
        </w:numPr>
        <w:rPr>
          <w:lang w:val="en-GB"/>
        </w:rPr>
      </w:pPr>
      <w:r w:rsidRPr="00674909">
        <w:rPr>
          <w:lang w:val="en-GB"/>
        </w:rPr>
        <w:t>The structure is then clad with acrylate, composite material, or aluminium sheets. The use of the material depends on the customer's wishes.</w:t>
      </w:r>
    </w:p>
    <w:p w14:paraId="03800AD2" w14:textId="567B461D" w:rsidR="00FF2E32" w:rsidRPr="00674909" w:rsidRDefault="003B64A7" w:rsidP="00C9567A">
      <w:pPr>
        <w:pStyle w:val="ListParagraph"/>
        <w:numPr>
          <w:ilvl w:val="0"/>
          <w:numId w:val="4"/>
        </w:numPr>
        <w:jc w:val="left"/>
        <w:rPr>
          <w:highlight w:val="magenta"/>
          <w:lang w:val="en-GB"/>
        </w:rPr>
      </w:pPr>
      <w:r w:rsidRPr="00674909">
        <w:rPr>
          <w:highlight w:val="magenta"/>
          <w:lang w:val="en-GB"/>
        </w:rPr>
        <w:t xml:space="preserve">Totems can be illuminated, non-illuminated or with illuminated inscriptions (the design called plexi inlay is particularly spectacular - </w:t>
      </w:r>
      <w:r w:rsidRPr="00674909">
        <w:rPr>
          <w:i/>
          <w:highlight w:val="magenta"/>
          <w:lang w:val="en-GB"/>
        </w:rPr>
        <w:t>link</w:t>
      </w:r>
      <w:r w:rsidRPr="00674909">
        <w:rPr>
          <w:highlight w:val="magenta"/>
          <w:lang w:val="en-GB"/>
        </w:rPr>
        <w:t>). Totems are illuminated with high-quality and energy saving LEDs.</w:t>
      </w:r>
    </w:p>
    <w:p w14:paraId="128444B2" w14:textId="192AFC4F" w:rsidR="00C9567A" w:rsidRPr="00674909" w:rsidRDefault="00C9567A" w:rsidP="00C9567A">
      <w:pPr>
        <w:pStyle w:val="ListParagraph"/>
        <w:numPr>
          <w:ilvl w:val="0"/>
          <w:numId w:val="4"/>
        </w:numPr>
        <w:jc w:val="left"/>
        <w:rPr>
          <w:highlight w:val="magenta"/>
          <w:lang w:val="en-GB"/>
        </w:rPr>
      </w:pPr>
      <w:r w:rsidRPr="00674909">
        <w:rPr>
          <w:highlight w:val="magenta"/>
          <w:lang w:val="en-GB"/>
        </w:rPr>
        <w:t xml:space="preserve">Totems can then be shaped in </w:t>
      </w:r>
      <w:proofErr w:type="gramStart"/>
      <w:r w:rsidRPr="00674909">
        <w:rPr>
          <w:highlight w:val="magenta"/>
          <w:lang w:val="en-GB"/>
        </w:rPr>
        <w:t>different ways</w:t>
      </w:r>
      <w:proofErr w:type="gramEnd"/>
      <w:r w:rsidRPr="00674909">
        <w:rPr>
          <w:highlight w:val="magenta"/>
          <w:lang w:val="en-GB"/>
        </w:rPr>
        <w:t>, can be arched or provided with 3D inscriptions - there are no limits to creativity.</w:t>
      </w:r>
    </w:p>
    <w:p w14:paraId="03800AD4" w14:textId="77777777" w:rsidR="00FF2E32" w:rsidRPr="00674909" w:rsidRDefault="00FF2E32">
      <w:pPr>
        <w:rPr>
          <w:lang w:val="en-GB"/>
        </w:rPr>
      </w:pPr>
    </w:p>
    <w:p w14:paraId="03800AD5" w14:textId="257E5A61" w:rsidR="00FF2E32" w:rsidRPr="00674909" w:rsidRDefault="003B64A7">
      <w:pPr>
        <w:rPr>
          <w:i/>
          <w:color w:val="FF0000"/>
          <w:lang w:val="en-GB"/>
        </w:rPr>
      </w:pPr>
      <w:r w:rsidRPr="00674909">
        <w:rPr>
          <w:lang w:val="en-GB"/>
        </w:rPr>
        <w:t xml:space="preserve">We have been manufacturing totems and pylons for decades and therefore have </w:t>
      </w:r>
      <w:proofErr w:type="gramStart"/>
      <w:r w:rsidRPr="00674909">
        <w:rPr>
          <w:lang w:val="en-GB"/>
        </w:rPr>
        <w:t>extensive experience</w:t>
      </w:r>
      <w:proofErr w:type="gramEnd"/>
      <w:r w:rsidRPr="00674909">
        <w:rPr>
          <w:lang w:val="en-GB"/>
        </w:rPr>
        <w:t xml:space="preserve"> in their production. The possibilities of totem and pylon designs </w:t>
      </w:r>
      <w:r w:rsidRPr="00674909">
        <w:rPr>
          <w:b/>
          <w:lang w:val="en-GB"/>
        </w:rPr>
        <w:t>are almost unlimited</w:t>
      </w:r>
      <w:r w:rsidRPr="00674909">
        <w:rPr>
          <w:lang w:val="en-GB"/>
        </w:rPr>
        <w:t xml:space="preserve">. We produce them individually, exactly according to the customer's wishes. Height of the advertising towers ranges from 1 to 40 metres. Our highest project so far is the Hyundai pylon in Nošovice, measuring 37 metres. - </w:t>
      </w:r>
      <w:r w:rsidRPr="00674909">
        <w:rPr>
          <w:highlight w:val="magenta"/>
          <w:lang w:val="en-GB"/>
        </w:rPr>
        <w:t>The highest pylon in the Czech Republic</w:t>
      </w:r>
      <w:r w:rsidRPr="00674909">
        <w:rPr>
          <w:lang w:val="en-GB"/>
        </w:rPr>
        <w:t xml:space="preserve"> </w:t>
      </w:r>
      <w:r w:rsidRPr="00674909">
        <w:rPr>
          <w:highlight w:val="yellow"/>
          <w:lang w:val="en-GB"/>
        </w:rPr>
        <w:t xml:space="preserve">- </w:t>
      </w:r>
      <w:r w:rsidRPr="00674909">
        <w:rPr>
          <w:i/>
          <w:color w:val="FF0000"/>
          <w:highlight w:val="yellow"/>
          <w:lang w:val="en-GB"/>
        </w:rPr>
        <w:t>link to reference</w:t>
      </w:r>
    </w:p>
    <w:p w14:paraId="03800AD6" w14:textId="77777777" w:rsidR="00FF2E32" w:rsidRPr="00674909" w:rsidRDefault="00FF2E32">
      <w:pPr>
        <w:pStyle w:val="Heading2"/>
        <w:jc w:val="left"/>
        <w:rPr>
          <w:b/>
          <w:sz w:val="22"/>
          <w:szCs w:val="22"/>
          <w:lang w:val="en-GB"/>
        </w:rPr>
      </w:pPr>
    </w:p>
    <w:p w14:paraId="03800AD7" w14:textId="1FE3F9CD" w:rsidR="00FF2E32" w:rsidRPr="00674909" w:rsidRDefault="0083177E" w:rsidP="0083177E">
      <w:pPr>
        <w:pStyle w:val="Heading2"/>
        <w:rPr>
          <w:lang w:val="en-GB"/>
        </w:rPr>
      </w:pPr>
      <w:r w:rsidRPr="00674909">
        <w:rPr>
          <w:lang w:val="en-GB"/>
        </w:rPr>
        <w:t>Production of advertising pylons and totems from A to Z</w:t>
      </w:r>
    </w:p>
    <w:p w14:paraId="03800AD8" w14:textId="232BBD4E" w:rsidR="00FF2E32" w:rsidRPr="00674909" w:rsidRDefault="003B64A7">
      <w:pPr>
        <w:rPr>
          <w:lang w:val="en-GB"/>
        </w:rPr>
      </w:pPr>
      <w:r w:rsidRPr="00674909">
        <w:rPr>
          <w:lang w:val="en-GB"/>
        </w:rPr>
        <w:t>We are able to produce advertising pylons and totems completely from scratch or step into any phase of an ongoing project. We will prepare the design, visualization, structural calculations and certificates of the material used, and also the production documentation. We can also arrange for light dispersion studies and statutory inspections. During the preparation of the project, we can use our high-lift equipment to simulate the location and height of the totem on the site.</w:t>
      </w:r>
    </w:p>
    <w:p w14:paraId="03800AD9" w14:textId="77777777" w:rsidR="00FF2E32" w:rsidRPr="00674909" w:rsidRDefault="00FF2E32">
      <w:pPr>
        <w:rPr>
          <w:lang w:val="en-GB"/>
        </w:rPr>
      </w:pPr>
    </w:p>
    <w:p w14:paraId="03800ADA" w14:textId="77777777" w:rsidR="00FF2E32" w:rsidRPr="00674909" w:rsidRDefault="00FF2E32">
      <w:pPr>
        <w:rPr>
          <w:lang w:val="en-GB"/>
        </w:rPr>
      </w:pPr>
    </w:p>
    <w:p w14:paraId="03800ADB" w14:textId="77777777" w:rsidR="00FF2E32" w:rsidRPr="00674909" w:rsidRDefault="003B64A7">
      <w:pPr>
        <w:rPr>
          <w:lang w:val="en-GB"/>
        </w:rPr>
      </w:pPr>
      <w:r w:rsidRPr="00674909">
        <w:rPr>
          <w:lang w:val="en-GB"/>
        </w:rPr>
        <w:t>Are you interested in an advertising pylon or totem?</w:t>
      </w:r>
    </w:p>
    <w:p w14:paraId="03800ADC" w14:textId="77777777" w:rsidR="00FF2E32" w:rsidRPr="00674909" w:rsidRDefault="003B64A7">
      <w:pPr>
        <w:rPr>
          <w:lang w:val="en-GB"/>
        </w:rPr>
      </w:pPr>
      <w:r w:rsidRPr="00674909">
        <w:rPr>
          <w:i/>
          <w:shd w:val="clear" w:color="auto" w:fill="A4C2F4"/>
          <w:lang w:val="en-GB"/>
        </w:rPr>
        <w:t>Button:</w:t>
      </w:r>
      <w:r w:rsidRPr="00674909">
        <w:rPr>
          <w:i/>
          <w:lang w:val="en-GB"/>
        </w:rPr>
        <w:t xml:space="preserve"> </w:t>
      </w:r>
      <w:r w:rsidRPr="00674909">
        <w:rPr>
          <w:lang w:val="en-GB"/>
        </w:rPr>
        <w:t>Contact us</w:t>
      </w:r>
    </w:p>
    <w:p w14:paraId="03800ADD" w14:textId="77777777" w:rsidR="00FF2E32" w:rsidRPr="00674909" w:rsidRDefault="00FF2E32">
      <w:pPr>
        <w:jc w:val="left"/>
        <w:rPr>
          <w:lang w:val="en-GB"/>
        </w:rPr>
      </w:pPr>
    </w:p>
    <w:p w14:paraId="03800ADE" w14:textId="77777777" w:rsidR="00FF2E32" w:rsidRPr="00674909" w:rsidRDefault="00FF2E32">
      <w:pPr>
        <w:jc w:val="left"/>
        <w:rPr>
          <w:lang w:val="en-GB"/>
        </w:rPr>
      </w:pPr>
    </w:p>
    <w:p w14:paraId="532CBECF" w14:textId="77777777" w:rsidR="00E4756E" w:rsidRPr="00674909" w:rsidRDefault="00E4756E" w:rsidP="00E4756E">
      <w:pPr>
        <w:rPr>
          <w:i/>
          <w:color w:val="FF0000"/>
          <w:lang w:val="en-GB"/>
        </w:rPr>
      </w:pPr>
      <w:bookmarkStart w:id="4" w:name="_gjdgxs"/>
      <w:bookmarkEnd w:id="4"/>
      <w:r w:rsidRPr="00674909">
        <w:rPr>
          <w:i/>
          <w:color w:val="FF0000"/>
          <w:lang w:val="en-GB"/>
        </w:rPr>
        <w:t>Example:</w:t>
      </w:r>
    </w:p>
    <w:p w14:paraId="03800AE0" w14:textId="77777777" w:rsidR="00FF2E32" w:rsidRPr="00674909" w:rsidRDefault="00FF2E32">
      <w:pPr>
        <w:rPr>
          <w:b/>
          <w:lang w:val="en-GB"/>
        </w:rPr>
      </w:pPr>
    </w:p>
    <w:sectPr w:rsidR="00FF2E32" w:rsidRPr="00674909">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774"/>
    <w:multiLevelType w:val="multilevel"/>
    <w:tmpl w:val="1F322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E87F89"/>
    <w:multiLevelType w:val="multilevel"/>
    <w:tmpl w:val="077A3C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E3B73DE"/>
    <w:multiLevelType w:val="multilevel"/>
    <w:tmpl w:val="C922A4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2261097"/>
    <w:multiLevelType w:val="multilevel"/>
    <w:tmpl w:val="556A5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6D64DE"/>
    <w:multiLevelType w:val="multilevel"/>
    <w:tmpl w:val="A7B07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530072">
    <w:abstractNumId w:val="3"/>
  </w:num>
  <w:num w:numId="2" w16cid:durableId="1309359287">
    <w:abstractNumId w:val="0"/>
  </w:num>
  <w:num w:numId="3" w16cid:durableId="1834373063">
    <w:abstractNumId w:val="2"/>
  </w:num>
  <w:num w:numId="4" w16cid:durableId="928536973">
    <w:abstractNumId w:val="1"/>
  </w:num>
  <w:num w:numId="5" w16cid:durableId="91243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E32"/>
    <w:rsid w:val="002D3BC0"/>
    <w:rsid w:val="003B64A7"/>
    <w:rsid w:val="005019F3"/>
    <w:rsid w:val="00557505"/>
    <w:rsid w:val="005836F0"/>
    <w:rsid w:val="005E35B3"/>
    <w:rsid w:val="00622BAC"/>
    <w:rsid w:val="00674909"/>
    <w:rsid w:val="006E4EC2"/>
    <w:rsid w:val="007822FF"/>
    <w:rsid w:val="007D000E"/>
    <w:rsid w:val="0083177E"/>
    <w:rsid w:val="00A23F6A"/>
    <w:rsid w:val="00C9567A"/>
    <w:rsid w:val="00E4756E"/>
    <w:rsid w:val="00E67932"/>
    <w:rsid w:val="00FF2E3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0AB3"/>
  <w15:docId w15:val="{4A815C4C-044D-4705-AA7F-01386B32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7D000E"/>
    <w:pPr>
      <w:spacing w:line="240" w:lineRule="auto"/>
      <w:jc w:val="left"/>
    </w:pPr>
  </w:style>
  <w:style w:type="character" w:styleId="CommentReference">
    <w:name w:val="annotation reference"/>
    <w:basedOn w:val="DefaultParagraphFont"/>
    <w:uiPriority w:val="99"/>
    <w:semiHidden/>
    <w:unhideWhenUsed/>
    <w:rsid w:val="007D000E"/>
    <w:rPr>
      <w:sz w:val="16"/>
      <w:szCs w:val="16"/>
    </w:rPr>
  </w:style>
  <w:style w:type="paragraph" w:styleId="CommentText">
    <w:name w:val="annotation text"/>
    <w:basedOn w:val="Normal"/>
    <w:link w:val="CommentTextChar"/>
    <w:uiPriority w:val="99"/>
    <w:semiHidden/>
    <w:unhideWhenUsed/>
    <w:rsid w:val="007D000E"/>
    <w:pPr>
      <w:spacing w:line="240" w:lineRule="auto"/>
    </w:pPr>
    <w:rPr>
      <w:sz w:val="20"/>
      <w:szCs w:val="20"/>
    </w:rPr>
  </w:style>
  <w:style w:type="character" w:customStyle="1" w:styleId="CommentTextChar">
    <w:name w:val="Comment Text Char"/>
    <w:basedOn w:val="DefaultParagraphFont"/>
    <w:link w:val="CommentText"/>
    <w:uiPriority w:val="99"/>
    <w:semiHidden/>
    <w:rsid w:val="007D000E"/>
    <w:rPr>
      <w:sz w:val="20"/>
      <w:szCs w:val="20"/>
    </w:rPr>
  </w:style>
  <w:style w:type="paragraph" w:styleId="CommentSubject">
    <w:name w:val="annotation subject"/>
    <w:basedOn w:val="CommentText"/>
    <w:next w:val="CommentText"/>
    <w:link w:val="CommentSubjectChar"/>
    <w:uiPriority w:val="99"/>
    <w:semiHidden/>
    <w:unhideWhenUsed/>
    <w:rsid w:val="007D000E"/>
    <w:rPr>
      <w:b/>
      <w:bCs/>
    </w:rPr>
  </w:style>
  <w:style w:type="character" w:customStyle="1" w:styleId="CommentSubjectChar">
    <w:name w:val="Comment Subject Char"/>
    <w:basedOn w:val="CommentTextChar"/>
    <w:link w:val="CommentSubject"/>
    <w:uiPriority w:val="99"/>
    <w:semiHidden/>
    <w:rsid w:val="007D000E"/>
    <w:rPr>
      <w:b/>
      <w:bCs/>
      <w:sz w:val="20"/>
      <w:szCs w:val="20"/>
    </w:rPr>
  </w:style>
  <w:style w:type="paragraph" w:styleId="ListParagraph">
    <w:name w:val="List Paragraph"/>
    <w:basedOn w:val="Normal"/>
    <w:uiPriority w:val="34"/>
    <w:qFormat/>
    <w:rsid w:val="00C95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601</Words>
  <Characters>3413</Characters>
  <Application>Microsoft Office Word</Application>
  <DocSecurity>0</DocSecurity>
  <Lines>73</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6</cp:revision>
  <dcterms:created xsi:type="dcterms:W3CDTF">2023-04-04T08:07:00Z</dcterms:created>
  <dcterms:modified xsi:type="dcterms:W3CDTF">2023-04-06T11:14:00Z</dcterms:modified>
</cp:coreProperties>
</file>