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675A0E">
      <w:r>
        <w:rPr>
          <w:rFonts w:hint="eastAsia"/>
        </w:rPr>
        <w:t>1.1</w:t>
      </w:r>
    </w:p>
    <w:p w:rsidR="00675A0E" w:rsidRDefault="00675A0E">
      <w:r>
        <w:rPr>
          <w:rFonts w:hint="eastAsia"/>
        </w:rPr>
        <w:t>Last year:</w:t>
      </w:r>
    </w:p>
    <w:p w:rsidR="00675A0E" w:rsidRDefault="00675A0E">
      <w:r>
        <w:rPr>
          <w:rFonts w:hint="eastAsia"/>
        </w:rPr>
        <w:t>First quarter: +15k</w:t>
      </w:r>
    </w:p>
    <w:p w:rsidR="00675A0E" w:rsidRDefault="00675A0E">
      <w:r>
        <w:rPr>
          <w:rFonts w:hint="eastAsia"/>
        </w:rPr>
        <w:t xml:space="preserve">Second Quarter: </w:t>
      </w:r>
      <w:r w:rsidR="005F06BF">
        <w:rPr>
          <w:rFonts w:hint="eastAsia"/>
        </w:rPr>
        <w:t>+425</w:t>
      </w:r>
      <w:r>
        <w:rPr>
          <w:rFonts w:hint="eastAsia"/>
        </w:rPr>
        <w:t>k</w:t>
      </w:r>
    </w:p>
    <w:p w:rsidR="00675A0E" w:rsidRDefault="00675A0E">
      <w:r>
        <w:rPr>
          <w:rFonts w:hint="eastAsia"/>
        </w:rPr>
        <w:t>Third Quarter: + 30k</w:t>
      </w:r>
    </w:p>
    <w:p w:rsidR="00675A0E" w:rsidRDefault="00675A0E">
      <w:r>
        <w:rPr>
          <w:rFonts w:hint="eastAsia"/>
        </w:rPr>
        <w:t xml:space="preserve">Fourth: +94k </w:t>
      </w:r>
    </w:p>
    <w:p w:rsidR="00E642D5" w:rsidRDefault="00E642D5"/>
    <w:p w:rsidR="00675A0E" w:rsidRDefault="00675A0E">
      <w:r>
        <w:rPr>
          <w:rFonts w:hint="eastAsia"/>
        </w:rPr>
        <w:t>Year: +564k.</w:t>
      </w:r>
    </w:p>
    <w:p w:rsidR="005F06BF" w:rsidRDefault="005F06BF"/>
    <w:p w:rsidR="00626EB4" w:rsidRDefault="00626EB4">
      <w:r>
        <w:rPr>
          <w:rFonts w:hint="eastAsia"/>
        </w:rPr>
        <w:t>Detail by month:</w:t>
      </w:r>
    </w:p>
    <w:p w:rsidR="00626EB4" w:rsidRPr="00626EB4" w:rsidRDefault="00626EB4" w:rsidP="00626EB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26EB4">
        <w:rPr>
          <w:rFonts w:hint="eastAsia"/>
          <w:b/>
          <w:color w:val="FF0000"/>
        </w:rPr>
        <w:t>-27k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+28k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+13k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+75k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+157k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+194k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+74k</w:t>
      </w:r>
    </w:p>
    <w:p w:rsidR="00626EB4" w:rsidRPr="00626EB4" w:rsidRDefault="00626EB4" w:rsidP="00626EB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26EB4">
        <w:rPr>
          <w:rFonts w:hint="eastAsia"/>
          <w:b/>
          <w:color w:val="FF0000"/>
        </w:rPr>
        <w:t>-105k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+60k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+96k</w:t>
      </w:r>
    </w:p>
    <w:p w:rsidR="00626EB4" w:rsidRPr="00626EB4" w:rsidRDefault="00626EB4" w:rsidP="00626EB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26EB4">
        <w:rPr>
          <w:rFonts w:hint="eastAsia"/>
          <w:b/>
          <w:color w:val="FF0000"/>
        </w:rPr>
        <w:t>-10k</w:t>
      </w:r>
    </w:p>
    <w:p w:rsidR="00626EB4" w:rsidRDefault="00626EB4" w:rsidP="00626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+8k</w:t>
      </w:r>
    </w:p>
    <w:p w:rsidR="00626EB4" w:rsidRDefault="00626EB4"/>
    <w:p w:rsidR="00675A0E" w:rsidRDefault="00626EB4">
      <w:r>
        <w:rPr>
          <w:rFonts w:hint="eastAsia"/>
        </w:rPr>
        <w:t>Jan: year start nervousness</w:t>
      </w:r>
      <w:r w:rsidR="002C7BE3">
        <w:rPr>
          <w:rFonts w:hint="eastAsia"/>
        </w:rPr>
        <w:t xml:space="preserve">. </w:t>
      </w:r>
      <w:r w:rsidR="002C7BE3" w:rsidRPr="00AE1EC3">
        <w:rPr>
          <w:rFonts w:hint="eastAsia"/>
          <w:color w:val="FF0000"/>
        </w:rPr>
        <w:t>Aftermath</w:t>
      </w:r>
      <w:r w:rsidR="002C7BE3">
        <w:rPr>
          <w:rFonts w:hint="eastAsia"/>
        </w:rPr>
        <w:t>: control position on January.</w:t>
      </w:r>
    </w:p>
    <w:p w:rsidR="001815AB" w:rsidRPr="002C7BE3" w:rsidRDefault="001815AB"/>
    <w:p w:rsidR="00FC6D5B" w:rsidRPr="00AE1EC3" w:rsidRDefault="00626EB4">
      <w:r>
        <w:rPr>
          <w:rFonts w:hint="eastAsia"/>
        </w:rPr>
        <w:t>Aug: Liq</w:t>
      </w:r>
      <w:r w:rsidR="00E50A43">
        <w:rPr>
          <w:rFonts w:hint="eastAsia"/>
        </w:rPr>
        <w:t>uidation (due to margin trading, position adding and offloading too aggressive and fast.)</w:t>
      </w:r>
      <w:r w:rsidR="000016EE">
        <w:rPr>
          <w:rFonts w:hint="eastAsia"/>
        </w:rPr>
        <w:t xml:space="preserve"> </w:t>
      </w:r>
    </w:p>
    <w:p w:rsidR="00626EB4" w:rsidRDefault="002C7BE3">
      <w:r w:rsidRPr="00AE1EC3">
        <w:rPr>
          <w:rFonts w:hint="eastAsia"/>
          <w:color w:val="FF0000"/>
        </w:rPr>
        <w:t>A</w:t>
      </w:r>
      <w:r w:rsidRPr="00AE1EC3">
        <w:rPr>
          <w:color w:val="FF0000"/>
        </w:rPr>
        <w:t>f</w:t>
      </w:r>
      <w:r w:rsidRPr="00AE1EC3">
        <w:rPr>
          <w:rFonts w:hint="eastAsia"/>
          <w:color w:val="FF0000"/>
        </w:rPr>
        <w:t>termath</w:t>
      </w:r>
      <w:r>
        <w:rPr>
          <w:rFonts w:hint="eastAsia"/>
        </w:rPr>
        <w:t xml:space="preserve">: </w:t>
      </w:r>
      <w:r w:rsidR="000016EE">
        <w:rPr>
          <w:rFonts w:hint="eastAsia"/>
        </w:rPr>
        <w:t xml:space="preserve">no more leverage was used after this. </w:t>
      </w:r>
    </w:p>
    <w:p w:rsidR="000016EE" w:rsidRPr="00FC6D5B" w:rsidRDefault="000016EE"/>
    <w:p w:rsidR="00626EB4" w:rsidRDefault="00626EB4">
      <w:r>
        <w:rPr>
          <w:rFonts w:hint="eastAsia"/>
        </w:rPr>
        <w:t>Nov: year end profit taking</w:t>
      </w:r>
      <w:r w:rsidR="00862FA0">
        <w:rPr>
          <w:rFonts w:hint="eastAsia"/>
        </w:rPr>
        <w:t>. 11/23-11/27 thurs-fri-mon continuation.</w:t>
      </w:r>
      <w:r w:rsidR="00961B05">
        <w:rPr>
          <w:rFonts w:hint="eastAsia"/>
        </w:rPr>
        <w:t xml:space="preserve"> </w:t>
      </w:r>
      <w:r w:rsidR="00961B05" w:rsidRPr="00AE1EC3">
        <w:rPr>
          <w:rFonts w:hint="eastAsia"/>
          <w:color w:val="FF0000"/>
        </w:rPr>
        <w:t>Aftermath</w:t>
      </w:r>
      <w:r w:rsidR="00961B05">
        <w:rPr>
          <w:rFonts w:hint="eastAsia"/>
        </w:rPr>
        <w:t>: cut position.</w:t>
      </w:r>
    </w:p>
    <w:p w:rsidR="00675A0E" w:rsidRDefault="00675A0E"/>
    <w:p w:rsidR="00675A0E" w:rsidRDefault="009C6DE3">
      <w:r>
        <w:rPr>
          <w:rFonts w:hint="eastAsia"/>
        </w:rPr>
        <w:t>Second half of the year didn</w:t>
      </w:r>
      <w:r>
        <w:t>’</w:t>
      </w:r>
      <w:r>
        <w:rPr>
          <w:rFonts w:hint="eastAsia"/>
        </w:rPr>
        <w:t>t generate much pnl.</w:t>
      </w:r>
    </w:p>
    <w:p w:rsidR="009C6DE3" w:rsidRDefault="009C6DE3"/>
    <w:p w:rsidR="009C6DE3" w:rsidRDefault="00520552">
      <w:r>
        <w:rPr>
          <w:rFonts w:hint="eastAsia"/>
        </w:rPr>
        <w:t>2018 Trading improvements:</w:t>
      </w:r>
    </w:p>
    <w:p w:rsidR="00520552" w:rsidRDefault="001873FA">
      <w:r>
        <w:rPr>
          <w:rFonts w:hint="eastAsia"/>
        </w:rPr>
        <w:t>Stocks:</w:t>
      </w:r>
    </w:p>
    <w:p w:rsidR="001873FA" w:rsidRDefault="008B380D" w:rsidP="008B380D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ost crash T close accumulation</w:t>
      </w:r>
    </w:p>
    <w:p w:rsidR="008B380D" w:rsidRDefault="008B380D" w:rsidP="008B38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Post crash T+1 PM accumulation</w:t>
      </w:r>
    </w:p>
    <w:p w:rsidR="00C55A5C" w:rsidRDefault="00C55A5C" w:rsidP="008B380D">
      <w:pPr>
        <w:pStyle w:val="a3"/>
        <w:numPr>
          <w:ilvl w:val="0"/>
          <w:numId w:val="3"/>
        </w:numPr>
        <w:ind w:firstLineChars="0"/>
      </w:pPr>
    </w:p>
    <w:p w:rsidR="008B380D" w:rsidRPr="008B380D" w:rsidRDefault="008B380D"/>
    <w:p w:rsidR="001873FA" w:rsidRDefault="001873FA"/>
    <w:p w:rsidR="001873FA" w:rsidRDefault="001873FA">
      <w:r>
        <w:rPr>
          <w:rFonts w:hint="eastAsia"/>
        </w:rPr>
        <w:t>Futures:</w:t>
      </w:r>
    </w:p>
    <w:p w:rsidR="00520552" w:rsidRDefault="001873FA" w:rsidP="001873F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urreptitious post close </w:t>
      </w:r>
      <w:r w:rsidR="003232A0">
        <w:rPr>
          <w:rFonts w:hint="eastAsia"/>
        </w:rPr>
        <w:t xml:space="preserve">discount </w:t>
      </w:r>
      <w:r w:rsidR="002F66F4">
        <w:rPr>
          <w:rFonts w:hint="eastAsia"/>
        </w:rPr>
        <w:t xml:space="preserve">accumulation. </w:t>
      </w:r>
    </w:p>
    <w:p w:rsidR="001873FA" w:rsidRDefault="002F66F4" w:rsidP="001873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PMCL autocorr</w:t>
      </w:r>
    </w:p>
    <w:p w:rsidR="001873FA" w:rsidRDefault="001873FA"/>
    <w:p w:rsidR="001873FA" w:rsidRDefault="001873FA"/>
    <w:p w:rsidR="00675A0E" w:rsidRDefault="00226D58">
      <w:r>
        <w:rPr>
          <w:rFonts w:hint="eastAsia"/>
        </w:rPr>
        <w:lastRenderedPageBreak/>
        <w:t>Stock strategy:</w:t>
      </w:r>
    </w:p>
    <w:p w:rsidR="00226D58" w:rsidRDefault="00226D58" w:rsidP="00226D58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ick high sharpe stocks</w:t>
      </w:r>
    </w:p>
    <w:p w:rsidR="00226D58" w:rsidRDefault="00D26666" w:rsidP="00226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Start trading at 2:30, pick up low closers</w:t>
      </w:r>
    </w:p>
    <w:p w:rsidR="00D26666" w:rsidRDefault="00D26666" w:rsidP="00226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Low closers tend to open lower, pick up more here.</w:t>
      </w:r>
    </w:p>
    <w:p w:rsidR="00D26666" w:rsidRDefault="00D26666" w:rsidP="00226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Sell</w:t>
      </w:r>
      <w:r w:rsidR="008D1230">
        <w:rPr>
          <w:rFonts w:hint="eastAsia"/>
        </w:rPr>
        <w:t xml:space="preserve"> T-1</w:t>
      </w:r>
      <w:r>
        <w:rPr>
          <w:rFonts w:hint="eastAsia"/>
        </w:rPr>
        <w:t xml:space="preserve"> </w:t>
      </w:r>
      <w:r>
        <w:t>positions</w:t>
      </w:r>
      <w:r>
        <w:rPr>
          <w:rFonts w:hint="eastAsia"/>
        </w:rPr>
        <w:t xml:space="preserve"> at close</w:t>
      </w:r>
    </w:p>
    <w:p w:rsidR="00D26666" w:rsidRDefault="008D1230" w:rsidP="00226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Sell T-2</w:t>
      </w:r>
      <w:r w:rsidR="00D26666">
        <w:rPr>
          <w:rFonts w:hint="eastAsia"/>
        </w:rPr>
        <w:t xml:space="preserve"> bot positions on open (tend to open high after </w:t>
      </w:r>
      <w:r w:rsidR="004E4BB3">
        <w:rPr>
          <w:rFonts w:hint="eastAsia"/>
        </w:rPr>
        <w:t>high close)</w:t>
      </w:r>
    </w:p>
    <w:p w:rsidR="00226D58" w:rsidRPr="008D1230" w:rsidRDefault="00226D58"/>
    <w:p w:rsidR="00226D58" w:rsidRDefault="00226D58"/>
    <w:p w:rsidR="00A16AAC" w:rsidRDefault="00A16AAC">
      <w:r>
        <w:rPr>
          <w:rFonts w:hint="eastAsia"/>
        </w:rPr>
        <w:t>1.2</w:t>
      </w:r>
    </w:p>
    <w:p w:rsidR="00A16AAC" w:rsidRDefault="00F465D6">
      <w:r>
        <w:rPr>
          <w:rFonts w:hint="eastAsia"/>
        </w:rPr>
        <w:t>Futs at 0.5 premium.</w:t>
      </w:r>
    </w:p>
    <w:p w:rsidR="00A16AAC" w:rsidRDefault="00A16AAC"/>
    <w:p w:rsidR="003335E3" w:rsidRDefault="003335E3"/>
    <w:p w:rsidR="003335E3" w:rsidRDefault="003335E3">
      <w:r>
        <w:rPr>
          <w:rFonts w:hint="eastAsia"/>
        </w:rPr>
        <w:t>1.3</w:t>
      </w:r>
    </w:p>
    <w:p w:rsidR="003335E3" w:rsidRDefault="003335E3">
      <w:r>
        <w:rPr>
          <w:rFonts w:hint="eastAsia"/>
        </w:rPr>
        <w:t xml:space="preserve">Trend pnl continue to rally on stock+fut </w:t>
      </w:r>
      <w:r>
        <w:t>portfolio</w:t>
      </w:r>
      <w:r>
        <w:rPr>
          <w:rFonts w:hint="eastAsia"/>
        </w:rPr>
        <w:t>.</w:t>
      </w:r>
    </w:p>
    <w:p w:rsidR="003335E3" w:rsidRDefault="003335E3"/>
    <w:p w:rsidR="003335E3" w:rsidRDefault="00580BDB">
      <w:r>
        <w:rPr>
          <w:rFonts w:hint="eastAsia"/>
        </w:rPr>
        <w:t>Checked last</w:t>
      </w:r>
      <w:r>
        <w:t xml:space="preserve"> year’</w:t>
      </w:r>
      <w:r>
        <w:rPr>
          <w:rFonts w:hint="eastAsia"/>
        </w:rPr>
        <w:t>s trading performance for futs.</w:t>
      </w:r>
    </w:p>
    <w:p w:rsidR="00580BDB" w:rsidRDefault="006E040E">
      <w:r>
        <w:rPr>
          <w:rFonts w:hint="eastAsia"/>
        </w:rPr>
        <w:t xml:space="preserve">Aug bad performance was due to liquidation. </w:t>
      </w:r>
    </w:p>
    <w:p w:rsidR="00612FC5" w:rsidRDefault="00612FC5"/>
    <w:p w:rsidR="003335E3" w:rsidRDefault="00612FC5">
      <w:r>
        <w:rPr>
          <w:rFonts w:hint="eastAsia"/>
        </w:rPr>
        <w:t xml:space="preserve">Aug 3 was a liquidation. Too much position was bought intraday. </w:t>
      </w:r>
      <w:r w:rsidR="00F25BF2">
        <w:rPr>
          <w:rFonts w:hint="eastAsia"/>
        </w:rPr>
        <w:t xml:space="preserve">You should wait until liquidation is finished and accumulate end of day, this is a source of high sharpe pnl. </w:t>
      </w:r>
      <w:r w:rsidR="00F84596">
        <w:rPr>
          <w:rFonts w:hint="eastAsia"/>
        </w:rPr>
        <w:t>Your trading showed a lot of impatience and you liquidated on Aug 9</w:t>
      </w:r>
      <w:r w:rsidR="00F84596" w:rsidRPr="00F84596">
        <w:rPr>
          <w:rFonts w:hint="eastAsia"/>
          <w:vertAlign w:val="superscript"/>
        </w:rPr>
        <w:t>th</w:t>
      </w:r>
      <w:r w:rsidR="00F84596">
        <w:rPr>
          <w:rFonts w:hint="eastAsia"/>
        </w:rPr>
        <w:t xml:space="preserve">. </w:t>
      </w:r>
    </w:p>
    <w:p w:rsidR="00A915E4" w:rsidRDefault="00A915E4"/>
    <w:p w:rsidR="00A915E4" w:rsidRDefault="00A915E4">
      <w:r>
        <w:rPr>
          <w:rFonts w:hint="eastAsia"/>
        </w:rPr>
        <w:t xml:space="preserve">4% correction at the beginning of Aug threw you off the boat like that. Not good. </w:t>
      </w:r>
    </w:p>
    <w:p w:rsidR="003155F6" w:rsidRDefault="003155F6"/>
    <w:p w:rsidR="003155F6" w:rsidRDefault="003155F6">
      <w:r>
        <w:rPr>
          <w:rFonts w:hint="eastAsia"/>
        </w:rPr>
        <w:t xml:space="preserve">Errors </w:t>
      </w:r>
      <w:r w:rsidR="000C1AF3">
        <w:rPr>
          <w:rFonts w:hint="eastAsia"/>
        </w:rPr>
        <w:t>(last Aug)</w:t>
      </w:r>
    </w:p>
    <w:p w:rsidR="003155F6" w:rsidRDefault="003155F6" w:rsidP="003155F6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 xml:space="preserve">oo much intraday buying (no additional buying unless trading pnl is positive) </w:t>
      </w:r>
    </w:p>
    <w:p w:rsidR="003F7A4C" w:rsidRDefault="00E713FA" w:rsidP="003155F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Hoping for intraday rebound. </w:t>
      </w:r>
      <w:r w:rsidR="00BD7A8A">
        <w:rPr>
          <w:rFonts w:hint="eastAsia"/>
        </w:rPr>
        <w:t xml:space="preserve">This rebound needs to repaid the next day so it is not a good pnl. </w:t>
      </w:r>
      <w:r w:rsidR="00411DDD">
        <w:rPr>
          <w:rFonts w:hint="eastAsia"/>
        </w:rPr>
        <w:t xml:space="preserve">You should look for zero rebound and total </w:t>
      </w:r>
      <w:r w:rsidR="00411DDD">
        <w:t>liquidation</w:t>
      </w:r>
      <w:r w:rsidR="00E72DC7">
        <w:rPr>
          <w:rFonts w:hint="eastAsia"/>
        </w:rPr>
        <w:t xml:space="preserve"> and big</w:t>
      </w:r>
      <w:r w:rsidR="00B976A8">
        <w:rPr>
          <w:rFonts w:hint="eastAsia"/>
        </w:rPr>
        <w:t xml:space="preserve"> crash</w:t>
      </w:r>
      <w:r w:rsidR="00E72DC7">
        <w:rPr>
          <w:rFonts w:hint="eastAsia"/>
        </w:rPr>
        <w:t xml:space="preserve"> of PD. </w:t>
      </w:r>
    </w:p>
    <w:p w:rsidR="0079554A" w:rsidRDefault="0079554A" w:rsidP="007955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When market crashes to the point where nobody wants to buy, that is the point of entrance. Aim at PD reversion in the short term.</w:t>
      </w:r>
      <w:r w:rsidR="00337572">
        <w:rPr>
          <w:rFonts w:hint="eastAsia"/>
        </w:rPr>
        <w:t xml:space="preserve"> Target day tr</w:t>
      </w:r>
      <w:r w:rsidR="0063564D">
        <w:rPr>
          <w:rFonts w:hint="eastAsia"/>
        </w:rPr>
        <w:t>aders who need to buy back their position.</w:t>
      </w:r>
    </w:p>
    <w:p w:rsidR="0079554A" w:rsidRDefault="005B015A" w:rsidP="007955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waste energy look at the market in </w:t>
      </w:r>
      <w:r>
        <w:t>the</w:t>
      </w:r>
      <w:r>
        <w:rPr>
          <w:rFonts w:hint="eastAsia"/>
        </w:rPr>
        <w:t xml:space="preserve"> AM, and PMs where previous PM was not a crash.</w:t>
      </w:r>
    </w:p>
    <w:p w:rsidR="009E0ECC" w:rsidRDefault="009E0ECC" w:rsidP="007955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If previous day ended high, no point of trading.</w:t>
      </w:r>
      <w:r w:rsidR="00C05BCA">
        <w:rPr>
          <w:rFonts w:hint="eastAsia"/>
        </w:rPr>
        <w:t xml:space="preserve"> </w:t>
      </w:r>
    </w:p>
    <w:p w:rsidR="009E0ECC" w:rsidRDefault="009E0ECC" w:rsidP="002070F0"/>
    <w:p w:rsidR="003335E3" w:rsidRDefault="003335E3"/>
    <w:p w:rsidR="00D835C7" w:rsidRDefault="00D835C7"/>
    <w:p w:rsidR="00D835C7" w:rsidRDefault="00D835C7"/>
    <w:p w:rsidR="00D835C7" w:rsidRDefault="00D835C7"/>
    <w:p w:rsidR="00D835C7" w:rsidRDefault="00D835C7"/>
    <w:p w:rsidR="00D835C7" w:rsidRDefault="00D835C7"/>
    <w:p w:rsidR="00D835C7" w:rsidRDefault="00D835C7"/>
    <w:p w:rsidR="00D835C7" w:rsidRDefault="00D835C7"/>
    <w:p w:rsidR="00D835C7" w:rsidRDefault="00D835C7"/>
    <w:p w:rsidR="00D835C7" w:rsidRDefault="00D835C7"/>
    <w:p w:rsidR="00226D58" w:rsidRDefault="00D835C7">
      <w:r>
        <w:rPr>
          <w:rFonts w:hint="eastAsia"/>
        </w:rPr>
        <w:t>1.5</w:t>
      </w:r>
    </w:p>
    <w:p w:rsidR="00D835C7" w:rsidRDefault="0099775C">
      <w:r>
        <w:rPr>
          <w:noProof/>
        </w:rPr>
        <w:drawing>
          <wp:inline distT="0" distB="0" distL="0" distR="0" wp14:anchorId="36717787" wp14:editId="2D3EB5B7">
            <wp:extent cx="4292930" cy="13162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597" cy="13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C7" w:rsidRDefault="00D835C7"/>
    <w:p w:rsidR="00D835C7" w:rsidRDefault="00D835C7"/>
    <w:p w:rsidR="00D835C7" w:rsidRDefault="00D835C7">
      <w:r>
        <w:rPr>
          <w:rFonts w:hint="eastAsia"/>
        </w:rPr>
        <w:t xml:space="preserve">This week is the first trading week of the year 2018. Markets were strong. Moutai up 6%. </w:t>
      </w:r>
    </w:p>
    <w:p w:rsidR="00D835C7" w:rsidRPr="00DB1A1E" w:rsidRDefault="00D835C7"/>
    <w:p w:rsidR="00DB1A1E" w:rsidRDefault="00DB1A1E">
      <w:r>
        <w:rPr>
          <w:rFonts w:hint="eastAsia"/>
        </w:rPr>
        <w:t xml:space="preserve">Trend pnl is </w:t>
      </w:r>
      <w:r>
        <w:t xml:space="preserve">strongly up. </w:t>
      </w:r>
      <w:r w:rsidR="00D71F10">
        <w:rPr>
          <w:rFonts w:hint="eastAsia"/>
        </w:rPr>
        <w:t xml:space="preserve">PM correction is healthy. </w:t>
      </w:r>
    </w:p>
    <w:p w:rsidR="00D835C7" w:rsidRDefault="00D835C7"/>
    <w:p w:rsidR="00D835C7" w:rsidRDefault="009B5FB1">
      <w:pPr>
        <w:rPr>
          <w:rFonts w:hint="eastAsia"/>
        </w:rPr>
      </w:pPr>
      <w:r>
        <w:rPr>
          <w:rFonts w:hint="eastAsia"/>
        </w:rPr>
        <w:t>1.7</w:t>
      </w:r>
    </w:p>
    <w:p w:rsidR="009B5FB1" w:rsidRDefault="00261234">
      <w:pPr>
        <w:rPr>
          <w:rFonts w:hint="eastAsia"/>
        </w:rPr>
      </w:pPr>
      <w:r>
        <w:rPr>
          <w:rFonts w:hint="eastAsia"/>
        </w:rPr>
        <w:t>Testing stock strategy:</w:t>
      </w:r>
    </w:p>
    <w:p w:rsidR="006C70C6" w:rsidRDefault="006C70C6" w:rsidP="006C70C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Guaranteed by long term sharpe</w:t>
      </w:r>
    </w:p>
    <w:p w:rsidR="00261234" w:rsidRDefault="00696336" w:rsidP="006C70C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Pick up a</w:t>
      </w:r>
      <w:r w:rsidR="006C70C6">
        <w:rPr>
          <w:rFonts w:hint="eastAsia"/>
        </w:rPr>
        <w:t>t day</w:t>
      </w:r>
      <w:r w:rsidR="006C70C6">
        <w:t>’</w:t>
      </w:r>
      <w:r w:rsidR="006C70C6">
        <w:rPr>
          <w:rFonts w:hint="eastAsia"/>
        </w:rPr>
        <w:t>s close</w:t>
      </w:r>
    </w:p>
    <w:p w:rsidR="00696336" w:rsidRDefault="00696336" w:rsidP="006C70C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Intraday crashes</w:t>
      </w:r>
      <w:bookmarkStart w:id="0" w:name="_GoBack"/>
      <w:bookmarkEnd w:id="0"/>
    </w:p>
    <w:p w:rsidR="009B5FB1" w:rsidRDefault="009B5FB1">
      <w:pPr>
        <w:rPr>
          <w:rFonts w:hint="eastAsia"/>
        </w:rPr>
      </w:pPr>
    </w:p>
    <w:p w:rsidR="009B5FB1" w:rsidRDefault="009B5FB1"/>
    <w:p w:rsidR="00D835C7" w:rsidRDefault="00D835C7"/>
    <w:sectPr w:rsidR="00D8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1E14"/>
    <w:multiLevelType w:val="hybridMultilevel"/>
    <w:tmpl w:val="C43E11EE"/>
    <w:lvl w:ilvl="0" w:tplc="F8269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35BAB"/>
    <w:multiLevelType w:val="hybridMultilevel"/>
    <w:tmpl w:val="40CA0F0E"/>
    <w:lvl w:ilvl="0" w:tplc="50EC01BE">
      <w:start w:val="2018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3B1664"/>
    <w:multiLevelType w:val="hybridMultilevel"/>
    <w:tmpl w:val="16728E7A"/>
    <w:lvl w:ilvl="0" w:tplc="19E6E0B4">
      <w:start w:val="2018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AF1201"/>
    <w:multiLevelType w:val="hybridMultilevel"/>
    <w:tmpl w:val="0F3CE250"/>
    <w:lvl w:ilvl="0" w:tplc="C98CB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9E7453"/>
    <w:multiLevelType w:val="hybridMultilevel"/>
    <w:tmpl w:val="711CD602"/>
    <w:lvl w:ilvl="0" w:tplc="7F16D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0309D0"/>
    <w:multiLevelType w:val="hybridMultilevel"/>
    <w:tmpl w:val="71FC4F0A"/>
    <w:lvl w:ilvl="0" w:tplc="F37C9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90"/>
    <w:rsid w:val="000016EE"/>
    <w:rsid w:val="000C1AF3"/>
    <w:rsid w:val="00120C90"/>
    <w:rsid w:val="001815AB"/>
    <w:rsid w:val="001873FA"/>
    <w:rsid w:val="001B5A4E"/>
    <w:rsid w:val="002070F0"/>
    <w:rsid w:val="00226D58"/>
    <w:rsid w:val="00261234"/>
    <w:rsid w:val="002C7BE3"/>
    <w:rsid w:val="002F66F4"/>
    <w:rsid w:val="00305A28"/>
    <w:rsid w:val="003155F6"/>
    <w:rsid w:val="003232A0"/>
    <w:rsid w:val="003335E3"/>
    <w:rsid w:val="00337572"/>
    <w:rsid w:val="003F7A4C"/>
    <w:rsid w:val="00411DDD"/>
    <w:rsid w:val="004E4BB3"/>
    <w:rsid w:val="00520552"/>
    <w:rsid w:val="00580BDB"/>
    <w:rsid w:val="005B015A"/>
    <w:rsid w:val="005F06BF"/>
    <w:rsid w:val="00612FC5"/>
    <w:rsid w:val="00626EB4"/>
    <w:rsid w:val="0063564D"/>
    <w:rsid w:val="00675A0E"/>
    <w:rsid w:val="00696336"/>
    <w:rsid w:val="006C70C6"/>
    <w:rsid w:val="006E040E"/>
    <w:rsid w:val="00707AB2"/>
    <w:rsid w:val="0079554A"/>
    <w:rsid w:val="007F24DB"/>
    <w:rsid w:val="00823842"/>
    <w:rsid w:val="00862FA0"/>
    <w:rsid w:val="008B380D"/>
    <w:rsid w:val="008D1230"/>
    <w:rsid w:val="00961B05"/>
    <w:rsid w:val="0099775C"/>
    <w:rsid w:val="009B5FB1"/>
    <w:rsid w:val="009C6DE3"/>
    <w:rsid w:val="009E0ECC"/>
    <w:rsid w:val="00A16AAC"/>
    <w:rsid w:val="00A6620A"/>
    <w:rsid w:val="00A915E4"/>
    <w:rsid w:val="00AE1EC3"/>
    <w:rsid w:val="00B976A8"/>
    <w:rsid w:val="00BD7A8A"/>
    <w:rsid w:val="00C05BCA"/>
    <w:rsid w:val="00C55A5C"/>
    <w:rsid w:val="00C72802"/>
    <w:rsid w:val="00CA722D"/>
    <w:rsid w:val="00D26666"/>
    <w:rsid w:val="00D71F10"/>
    <w:rsid w:val="00D835C7"/>
    <w:rsid w:val="00DB1A1E"/>
    <w:rsid w:val="00DE72A8"/>
    <w:rsid w:val="00E13F0A"/>
    <w:rsid w:val="00E50A43"/>
    <w:rsid w:val="00E642D5"/>
    <w:rsid w:val="00E713FA"/>
    <w:rsid w:val="00E72DC7"/>
    <w:rsid w:val="00F25BF2"/>
    <w:rsid w:val="00F465D6"/>
    <w:rsid w:val="00F84596"/>
    <w:rsid w:val="00F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35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35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35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3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58</cp:revision>
  <dcterms:created xsi:type="dcterms:W3CDTF">2017-12-31T23:07:00Z</dcterms:created>
  <dcterms:modified xsi:type="dcterms:W3CDTF">2018-01-07T13:29:00Z</dcterms:modified>
</cp:coreProperties>
</file>