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257" w:rsidRDefault="00EE4722">
      <w:r>
        <w:t>2.26</w:t>
      </w:r>
    </w:p>
    <w:p w:rsidR="00EE4722" w:rsidRDefault="00EE4722">
      <w:r>
        <w:t>Fut opens +0.6% prem.</w:t>
      </w:r>
    </w:p>
    <w:p w:rsidR="00EE4722" w:rsidRDefault="00EE4722"/>
    <w:p w:rsidR="00EE4722" w:rsidRDefault="00806776">
      <w:r>
        <w:t>US fut flat at 2745.</w:t>
      </w:r>
    </w:p>
    <w:p w:rsidR="00806776" w:rsidRDefault="00806776"/>
    <w:p w:rsidR="00806776" w:rsidRDefault="006E1330">
      <w:r>
        <w:t xml:space="preserve">China </w:t>
      </w:r>
      <w:r w:rsidR="00D660ED">
        <w:t xml:space="preserve">amended </w:t>
      </w:r>
      <w:r w:rsidR="00426FE1">
        <w:t xml:space="preserve">constitution on Sunday which abolished </w:t>
      </w:r>
      <w:r w:rsidR="00980591">
        <w:t xml:space="preserve">max </w:t>
      </w:r>
      <w:r w:rsidR="00426FE1">
        <w:t xml:space="preserve">2 terms for president. </w:t>
      </w:r>
    </w:p>
    <w:p w:rsidR="006E1330" w:rsidRDefault="009D240D">
      <w:r>
        <w:t xml:space="preserve">Markets </w:t>
      </w:r>
      <w:r w:rsidR="001E39C4">
        <w:t>crashed in response.</w:t>
      </w:r>
    </w:p>
    <w:p w:rsidR="0066082F" w:rsidRDefault="0066082F"/>
    <w:p w:rsidR="001E39C4" w:rsidRDefault="001E39C4">
      <w:r>
        <w:t>Pnl swing AM: 140k.</w:t>
      </w:r>
      <w:r w:rsidR="0066082F">
        <w:t xml:space="preserve"> (3.5% of ptf)</w:t>
      </w:r>
    </w:p>
    <w:p w:rsidR="001E39C4" w:rsidRDefault="00620801">
      <w:r>
        <w:t xml:space="preserve">Volatility level (high to low, annualized), 32%. </w:t>
      </w:r>
    </w:p>
    <w:p w:rsidR="00E325DC" w:rsidRDefault="00E325DC">
      <w:r>
        <w:t>Market nervousness: 7/10</w:t>
      </w:r>
    </w:p>
    <w:p w:rsidR="001E39C4" w:rsidRDefault="00AF7C74">
      <w:r>
        <w:t xml:space="preserve">Desired pnl swing: under 1% of total capital. </w:t>
      </w:r>
    </w:p>
    <w:p w:rsidR="00224287" w:rsidRDefault="00AF7C74">
      <w:r>
        <w:t xml:space="preserve">Current delta: 7mm, desired delta: 2mm. </w:t>
      </w:r>
    </w:p>
    <w:p w:rsidR="00AF7C74" w:rsidRDefault="00AF7C74"/>
    <w:p w:rsidR="006E1330" w:rsidRDefault="00224287">
      <w:r>
        <w:t>CYB and big stocks are p</w:t>
      </w:r>
      <w:r w:rsidR="005073DB">
        <w:t xml:space="preserve">erfectly negatively correlated. </w:t>
      </w:r>
    </w:p>
    <w:p w:rsidR="00795A01" w:rsidRDefault="00795A01"/>
    <w:p w:rsidR="00795A01" w:rsidRPr="002E7A8A" w:rsidRDefault="00795A01">
      <w:pPr>
        <w:rPr>
          <w:b/>
        </w:rPr>
      </w:pPr>
      <w:r w:rsidRPr="002E7A8A">
        <w:rPr>
          <w:b/>
        </w:rPr>
        <w:t>Musings:</w:t>
      </w:r>
    </w:p>
    <w:p w:rsidR="00636850" w:rsidRDefault="00B23560">
      <w:r>
        <w:t xml:space="preserve">Delta was too big this month. </w:t>
      </w:r>
    </w:p>
    <w:p w:rsidR="00795A01" w:rsidRDefault="00636850">
      <w:r>
        <w:t>Problems:</w:t>
      </w:r>
    </w:p>
    <w:p w:rsidR="004A11C7" w:rsidRDefault="00C12C7A" w:rsidP="00B23560">
      <w:pPr>
        <w:pStyle w:val="a5"/>
        <w:numPr>
          <w:ilvl w:val="0"/>
          <w:numId w:val="1"/>
        </w:numPr>
        <w:ind w:firstLineChars="0"/>
      </w:pPr>
      <w:r>
        <w:t>Causing s</w:t>
      </w:r>
      <w:r w:rsidR="004A11C7">
        <w:t>tress</w:t>
      </w:r>
    </w:p>
    <w:p w:rsidR="002D67CC" w:rsidRDefault="004A11C7" w:rsidP="004A11C7">
      <w:pPr>
        <w:pStyle w:val="a5"/>
        <w:numPr>
          <w:ilvl w:val="0"/>
          <w:numId w:val="1"/>
        </w:numPr>
        <w:ind w:firstLineChars="0"/>
      </w:pPr>
      <w:r>
        <w:t xml:space="preserve">Cannot take advantage of potential opportunities </w:t>
      </w:r>
    </w:p>
    <w:p w:rsidR="001F4B98" w:rsidRDefault="001F4B98" w:rsidP="004A11C7">
      <w:pPr>
        <w:pStyle w:val="a5"/>
        <w:numPr>
          <w:ilvl w:val="0"/>
          <w:numId w:val="1"/>
        </w:numPr>
        <w:ind w:firstLineChars="0"/>
      </w:pPr>
      <w:r>
        <w:t>Cannot hedge</w:t>
      </w:r>
    </w:p>
    <w:p w:rsidR="00423442" w:rsidRDefault="00423442" w:rsidP="004A11C7">
      <w:pPr>
        <w:pStyle w:val="a5"/>
        <w:numPr>
          <w:ilvl w:val="0"/>
          <w:numId w:val="1"/>
        </w:numPr>
        <w:ind w:firstLineChars="0"/>
      </w:pPr>
      <w:r>
        <w:t>Portfolio drawdown too big (20%)</w:t>
      </w:r>
    </w:p>
    <w:p w:rsidR="00837B6E" w:rsidRDefault="00837B6E" w:rsidP="004A11C7">
      <w:pPr>
        <w:pStyle w:val="a5"/>
        <w:numPr>
          <w:ilvl w:val="0"/>
          <w:numId w:val="1"/>
        </w:numPr>
        <w:ind w:firstLineChars="0"/>
      </w:pPr>
      <w:r>
        <w:t>Portfolio intraday vol too big (3%)</w:t>
      </w:r>
    </w:p>
    <w:p w:rsidR="00C1409D" w:rsidRDefault="00C1409D" w:rsidP="004A11C7">
      <w:pPr>
        <w:pStyle w:val="a5"/>
        <w:numPr>
          <w:ilvl w:val="0"/>
          <w:numId w:val="1"/>
        </w:numPr>
        <w:ind w:firstLineChars="0"/>
      </w:pPr>
      <w:r>
        <w:t xml:space="preserve">Cannot do inventory trading. </w:t>
      </w:r>
    </w:p>
    <w:p w:rsidR="006E5C9A" w:rsidRDefault="006E5C9A" w:rsidP="004A11C7">
      <w:pPr>
        <w:pStyle w:val="a5"/>
        <w:numPr>
          <w:ilvl w:val="0"/>
          <w:numId w:val="1"/>
        </w:numPr>
        <w:ind w:firstLineChars="0"/>
      </w:pPr>
      <w:r>
        <w:t xml:space="preserve">Your business cannot undertake risk that is greater than your capital. </w:t>
      </w:r>
      <w:r w:rsidR="00BC3E88">
        <w:t xml:space="preserve">Have to be more conservative to survive. </w:t>
      </w:r>
    </w:p>
    <w:p w:rsidR="00795A01" w:rsidRDefault="00795A01"/>
    <w:p w:rsidR="00EE4722" w:rsidRDefault="00E468D9">
      <w:r>
        <w:t>The correct usage of futures</w:t>
      </w:r>
    </w:p>
    <w:p w:rsidR="00E468D9" w:rsidRDefault="00E468D9" w:rsidP="00E468D9">
      <w:pPr>
        <w:pStyle w:val="a5"/>
        <w:numPr>
          <w:ilvl w:val="0"/>
          <w:numId w:val="2"/>
        </w:numPr>
        <w:ind w:firstLineChars="0"/>
      </w:pPr>
      <w:r>
        <w:t>Inventory trading</w:t>
      </w:r>
      <w:r w:rsidR="00806818">
        <w:t xml:space="preserve"> </w:t>
      </w:r>
    </w:p>
    <w:p w:rsidR="00E6480F" w:rsidRDefault="00E6480F" w:rsidP="00E468D9">
      <w:pPr>
        <w:pStyle w:val="a5"/>
        <w:numPr>
          <w:ilvl w:val="0"/>
          <w:numId w:val="2"/>
        </w:numPr>
        <w:ind w:firstLineChars="0"/>
      </w:pPr>
      <w:r>
        <w:t>PD trading</w:t>
      </w:r>
    </w:p>
    <w:p w:rsidR="007E3183" w:rsidRDefault="00E468D9" w:rsidP="00E468D9">
      <w:pPr>
        <w:pStyle w:val="a5"/>
        <w:numPr>
          <w:ilvl w:val="0"/>
          <w:numId w:val="2"/>
        </w:numPr>
        <w:ind w:firstLineChars="0"/>
      </w:pPr>
      <w:r>
        <w:t>H</w:t>
      </w:r>
      <w:r w:rsidR="0031357E">
        <w:t>edge</w:t>
      </w:r>
      <w:r>
        <w:t xml:space="preserve"> (due to ability to both long/short and cheaper transaction cost)</w:t>
      </w:r>
      <w:r w:rsidR="007E3183">
        <w:t xml:space="preserve"> </w:t>
      </w:r>
    </w:p>
    <w:p w:rsidR="00E468D9" w:rsidRPr="007E3183" w:rsidRDefault="00E468D9" w:rsidP="00403658"/>
    <w:p w:rsidR="00403658" w:rsidRDefault="00403658" w:rsidP="00403658">
      <w:r>
        <w:t>Incorrect usage:</w:t>
      </w:r>
    </w:p>
    <w:p w:rsidR="007E3183" w:rsidRDefault="00403658" w:rsidP="00403658">
      <w:pPr>
        <w:pStyle w:val="a5"/>
        <w:numPr>
          <w:ilvl w:val="0"/>
          <w:numId w:val="4"/>
        </w:numPr>
        <w:ind w:firstLineChars="0"/>
      </w:pPr>
      <w:r>
        <w:t>Speculate with</w:t>
      </w:r>
      <w:r w:rsidR="007E3183">
        <w:t xml:space="preserve"> leverage (direction betting)</w:t>
      </w:r>
    </w:p>
    <w:p w:rsidR="00EE4722" w:rsidRDefault="00EE4722"/>
    <w:p w:rsidR="00EE4722" w:rsidRDefault="00720A27">
      <w:r>
        <w:t>Going forward:</w:t>
      </w:r>
    </w:p>
    <w:p w:rsidR="00720A27" w:rsidRDefault="006747A5" w:rsidP="00720A27">
      <w:pPr>
        <w:pStyle w:val="a5"/>
        <w:numPr>
          <w:ilvl w:val="0"/>
          <w:numId w:val="5"/>
        </w:numPr>
        <w:ind w:firstLineChars="0"/>
      </w:pPr>
      <w:r>
        <w:t>Trend delta not exceeding 1/</w:t>
      </w:r>
      <w:r>
        <w:rPr>
          <w:rFonts w:hint="eastAsia"/>
        </w:rPr>
        <w:t>3</w:t>
      </w:r>
      <w:r w:rsidR="00720A27">
        <w:t xml:space="preserve"> total assets</w:t>
      </w:r>
    </w:p>
    <w:p w:rsidR="00720A27" w:rsidRPr="006747A5" w:rsidRDefault="00720A27" w:rsidP="00851601"/>
    <w:p w:rsidR="00C01AAD" w:rsidRDefault="00C01AAD" w:rsidP="00851601"/>
    <w:p w:rsidR="00C01AAD" w:rsidRDefault="00C01AAD" w:rsidP="00851601"/>
    <w:p w:rsidR="00C01AAD" w:rsidRDefault="00C01AAD" w:rsidP="00851601"/>
    <w:p w:rsidR="00C01AAD" w:rsidRDefault="00C01AAD" w:rsidP="00851601"/>
    <w:p w:rsidR="00C01AAD" w:rsidRDefault="00C01AAD" w:rsidP="00851601"/>
    <w:p w:rsidR="00851601" w:rsidRDefault="00851601" w:rsidP="00851601">
      <w:r>
        <w:lastRenderedPageBreak/>
        <w:t>When to hedge:</w:t>
      </w:r>
    </w:p>
    <w:p w:rsidR="00851601" w:rsidRDefault="00851601" w:rsidP="00851601">
      <w:pPr>
        <w:pStyle w:val="a5"/>
        <w:numPr>
          <w:ilvl w:val="0"/>
          <w:numId w:val="6"/>
        </w:numPr>
        <w:ind w:firstLineChars="0"/>
      </w:pPr>
      <w:r>
        <w:t xml:space="preserve">When </w:t>
      </w:r>
      <w:r w:rsidR="003415C2">
        <w:t xml:space="preserve">markets open </w:t>
      </w:r>
      <w:r w:rsidR="00C01AAD">
        <w:t>up</w:t>
      </w:r>
      <w:r w:rsidR="00CD1114">
        <w:t>/</w:t>
      </w:r>
      <w:r w:rsidR="003415C2">
        <w:t>down a lot</w:t>
      </w:r>
    </w:p>
    <w:p w:rsidR="003415C2" w:rsidRDefault="003415C2" w:rsidP="00851601">
      <w:pPr>
        <w:pStyle w:val="a5"/>
        <w:numPr>
          <w:ilvl w:val="0"/>
          <w:numId w:val="6"/>
        </w:numPr>
        <w:ind w:firstLineChars="0"/>
      </w:pPr>
      <w:r>
        <w:t xml:space="preserve">When market volatility picks up. </w:t>
      </w:r>
    </w:p>
    <w:p w:rsidR="006F1CEF" w:rsidRDefault="006F1CEF" w:rsidP="00851601">
      <w:pPr>
        <w:pStyle w:val="a5"/>
        <w:numPr>
          <w:ilvl w:val="0"/>
          <w:numId w:val="6"/>
        </w:numPr>
        <w:ind w:firstLineChars="0"/>
      </w:pPr>
      <w:r>
        <w:t>When the US</w:t>
      </w:r>
      <w:r w:rsidR="00F11DC0">
        <w:t xml:space="preserve"> starts to have big moves. </w:t>
      </w:r>
      <w:r>
        <w:t xml:space="preserve"> </w:t>
      </w:r>
    </w:p>
    <w:p w:rsidR="00C01AAD" w:rsidRDefault="00AA55E0" w:rsidP="003F4614">
      <w:pPr>
        <w:pStyle w:val="a5"/>
        <w:numPr>
          <w:ilvl w:val="0"/>
          <w:numId w:val="6"/>
        </w:numPr>
        <w:ind w:firstLineChars="0"/>
      </w:pPr>
      <w:r>
        <w:t xml:space="preserve">When vol moves </w:t>
      </w:r>
      <w:r w:rsidR="002844AD">
        <w:t xml:space="preserve">up. </w:t>
      </w:r>
    </w:p>
    <w:p w:rsidR="003F4614" w:rsidRDefault="003F4614" w:rsidP="003F4614">
      <w:pPr>
        <w:pStyle w:val="a5"/>
        <w:numPr>
          <w:ilvl w:val="0"/>
          <w:numId w:val="6"/>
        </w:numPr>
        <w:ind w:firstLineChars="0"/>
      </w:pPr>
      <w:r>
        <w:t xml:space="preserve">High volatility is </w:t>
      </w:r>
      <w:r w:rsidR="00F67CDC">
        <w:t>serially correlated, when vol goes up, don’t participate</w:t>
      </w:r>
      <w:r>
        <w:t xml:space="preserve"> </w:t>
      </w:r>
    </w:p>
    <w:p w:rsidR="00720A27" w:rsidRPr="00F67CDC" w:rsidRDefault="00720A27"/>
    <w:p w:rsidR="003F4614" w:rsidRDefault="0091229C">
      <w:r>
        <w:t xml:space="preserve">A50 </w:t>
      </w:r>
      <w:r w:rsidR="004C1BAB">
        <w:t>Vol term structure:</w:t>
      </w:r>
    </w:p>
    <w:p w:rsidR="004C1BAB" w:rsidRDefault="00DB02B8">
      <w:r>
        <w:t>25/22/21 (for 2 da</w:t>
      </w:r>
      <w:r w:rsidR="005844FB">
        <w:t>ys, 1 month, 4</w:t>
      </w:r>
      <w:r>
        <w:t xml:space="preserve"> months)</w:t>
      </w:r>
    </w:p>
    <w:p w:rsidR="00DF6F6C" w:rsidRDefault="00F73D83">
      <w:r>
        <w:rPr>
          <w:noProof/>
        </w:rPr>
        <w:drawing>
          <wp:inline distT="0" distB="0" distL="0" distR="0" wp14:anchorId="2B8DA873" wp14:editId="0B45EA04">
            <wp:extent cx="5274310" cy="1839294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6C" w:rsidRDefault="00DF6F6C"/>
    <w:p w:rsidR="00DF6F6C" w:rsidRDefault="00E93F10">
      <w:r>
        <w:t>2.27.2018</w:t>
      </w:r>
    </w:p>
    <w:p w:rsidR="00E93F10" w:rsidRDefault="006B3D22">
      <w:r>
        <w:rPr>
          <w:rFonts w:hint="eastAsia"/>
        </w:rPr>
        <w:t xml:space="preserve">Futs expire today. Challenging month. </w:t>
      </w:r>
    </w:p>
    <w:p w:rsidR="006B3D22" w:rsidRDefault="006B3D22"/>
    <w:p w:rsidR="006B3D22" w:rsidRPr="00CA3DA2" w:rsidRDefault="006B3D22">
      <w:pPr>
        <w:rPr>
          <w:b/>
          <w:u w:val="single"/>
        </w:rPr>
      </w:pPr>
      <w:r w:rsidRPr="00CA3DA2">
        <w:rPr>
          <w:rFonts w:hint="eastAsia"/>
          <w:b/>
          <w:u w:val="single"/>
        </w:rPr>
        <w:t>Problems</w:t>
      </w:r>
    </w:p>
    <w:p w:rsidR="006B3D22" w:rsidRDefault="006B3D22" w:rsidP="006B3D2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 xml:space="preserve">Too much emphasis on </w:t>
      </w:r>
      <w:r w:rsidR="00082D0A">
        <w:rPr>
          <w:rFonts w:hint="eastAsia"/>
        </w:rPr>
        <w:t>buy and hold pnl on futures. This is a mistake.</w:t>
      </w:r>
    </w:p>
    <w:p w:rsidR="006B3D22" w:rsidRDefault="00B5254F" w:rsidP="006B3D2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 xml:space="preserve">Heavy </w:t>
      </w:r>
      <w:r w:rsidR="000C2A78">
        <w:rPr>
          <w:rFonts w:hint="eastAsia"/>
        </w:rPr>
        <w:t xml:space="preserve">position. Vulnerable to huge market swings. </w:t>
      </w:r>
    </w:p>
    <w:p w:rsidR="00E9703D" w:rsidRDefault="00AB3437" w:rsidP="00976BB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Index underperforms</w:t>
      </w:r>
      <w:r w:rsidR="00C26DE4">
        <w:rPr>
          <w:rFonts w:hint="eastAsia"/>
        </w:rPr>
        <w:t xml:space="preserve"> the world</w:t>
      </w:r>
      <w:r>
        <w:rPr>
          <w:rFonts w:hint="eastAsia"/>
        </w:rPr>
        <w:t xml:space="preserve"> in the long run</w:t>
      </w:r>
      <w:r w:rsidR="00456E0E">
        <w:rPr>
          <w:rFonts w:hint="eastAsia"/>
        </w:rPr>
        <w:t xml:space="preserve">. </w:t>
      </w:r>
    </w:p>
    <w:p w:rsidR="0051167D" w:rsidRPr="00976BB3" w:rsidRDefault="0051167D" w:rsidP="00B5254F"/>
    <w:p w:rsidR="00B5254F" w:rsidRPr="00CA3DA2" w:rsidRDefault="00B5254F" w:rsidP="00B5254F">
      <w:pPr>
        <w:rPr>
          <w:b/>
          <w:u w:val="single"/>
        </w:rPr>
      </w:pPr>
      <w:r w:rsidRPr="00CA3DA2">
        <w:rPr>
          <w:rFonts w:hint="eastAsia"/>
          <w:b/>
          <w:u w:val="single"/>
        </w:rPr>
        <w:t>Going forward</w:t>
      </w:r>
      <w:r w:rsidR="0048256E">
        <w:rPr>
          <w:rFonts w:hint="eastAsia"/>
          <w:b/>
          <w:u w:val="single"/>
        </w:rPr>
        <w:t xml:space="preserve"> on Futures</w:t>
      </w:r>
      <w:r w:rsidRPr="00CA3DA2">
        <w:rPr>
          <w:rFonts w:hint="eastAsia"/>
          <w:b/>
          <w:u w:val="single"/>
        </w:rPr>
        <w:t>:</w:t>
      </w:r>
    </w:p>
    <w:p w:rsidR="00CD16DC" w:rsidRDefault="00200C5D" w:rsidP="00CD16D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 xml:space="preserve">No taking </w:t>
      </w:r>
      <w:r w:rsidR="00CD16DC">
        <w:rPr>
          <w:rFonts w:hint="eastAsia"/>
        </w:rPr>
        <w:t>view</w:t>
      </w:r>
      <w:r>
        <w:rPr>
          <w:rFonts w:hint="eastAsia"/>
        </w:rPr>
        <w:t>s</w:t>
      </w:r>
      <w:r w:rsidR="00D81422">
        <w:rPr>
          <w:rFonts w:hint="eastAsia"/>
        </w:rPr>
        <w:t xml:space="preserve"> on </w:t>
      </w:r>
      <w:r w:rsidR="00D81422">
        <w:t>marke</w:t>
      </w:r>
      <w:r w:rsidR="00D81422">
        <w:rPr>
          <w:rFonts w:hint="eastAsia"/>
        </w:rPr>
        <w:t>t</w:t>
      </w:r>
    </w:p>
    <w:p w:rsidR="00B5254F" w:rsidRDefault="00137EE8" w:rsidP="00B5254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Focus</w:t>
      </w:r>
      <w:r w:rsidR="00B5254F">
        <w:rPr>
          <w:rFonts w:hint="eastAsia"/>
        </w:rPr>
        <w:t xml:space="preserve"> on hedging </w:t>
      </w:r>
      <w:r w:rsidR="00531E55">
        <w:rPr>
          <w:rFonts w:hint="eastAsia"/>
        </w:rPr>
        <w:t xml:space="preserve">stock ptf. </w:t>
      </w:r>
    </w:p>
    <w:p w:rsidR="00C26DE4" w:rsidRDefault="00B5254F" w:rsidP="00B5254F">
      <w:pPr>
        <w:pStyle w:val="a5"/>
        <w:numPr>
          <w:ilvl w:val="0"/>
          <w:numId w:val="8"/>
        </w:numPr>
        <w:ind w:firstLineChars="0"/>
      </w:pPr>
      <w:r>
        <w:t>C</w:t>
      </w:r>
      <w:r>
        <w:rPr>
          <w:rFonts w:hint="eastAsia"/>
        </w:rPr>
        <w:t>ap pure trend delta to under 1/3</w:t>
      </w:r>
      <w:r w:rsidR="00AB3437">
        <w:rPr>
          <w:rFonts w:hint="eastAsia"/>
        </w:rPr>
        <w:t xml:space="preserve">. </w:t>
      </w:r>
    </w:p>
    <w:p w:rsidR="00B5254F" w:rsidRDefault="00AB3437" w:rsidP="00B5254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 xml:space="preserve">Better prepare for crash scenarios. </w:t>
      </w:r>
    </w:p>
    <w:p w:rsidR="007E44D5" w:rsidRDefault="00392DC3" w:rsidP="00B5254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 xml:space="preserve">Eager to disseminate. </w:t>
      </w:r>
    </w:p>
    <w:p w:rsidR="00392DC3" w:rsidRDefault="00392DC3" w:rsidP="00B5254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Pe</w:t>
      </w:r>
      <w:r w:rsidR="00BB3316">
        <w:rPr>
          <w:rFonts w:hint="eastAsia"/>
        </w:rPr>
        <w:t xml:space="preserve">rishable goods inventory model -&gt; </w:t>
      </w:r>
      <w:r w:rsidR="008E7743">
        <w:rPr>
          <w:rFonts w:hint="eastAsia"/>
        </w:rPr>
        <w:t>acquire position, if no profit don</w:t>
      </w:r>
      <w:r w:rsidR="008E7743">
        <w:t>’</w:t>
      </w:r>
      <w:r w:rsidR="00957D65">
        <w:rPr>
          <w:rFonts w:hint="eastAsia"/>
        </w:rPr>
        <w:t xml:space="preserve">t add, if profit then sell. </w:t>
      </w:r>
    </w:p>
    <w:p w:rsidR="00DB79DB" w:rsidRDefault="00DB79DB" w:rsidP="00B5254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Take advantage of</w:t>
      </w:r>
      <w:r w:rsidR="00082EB4">
        <w:rPr>
          <w:rFonts w:hint="eastAsia"/>
        </w:rPr>
        <w:t xml:space="preserve"> </w:t>
      </w:r>
      <w:r w:rsidR="00EA387F">
        <w:rPr>
          <w:rFonts w:hint="eastAsia"/>
        </w:rPr>
        <w:t xml:space="preserve">day to day price swings. </w:t>
      </w:r>
    </w:p>
    <w:p w:rsidR="00D819D5" w:rsidRDefault="00D819D5" w:rsidP="00B5254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Avoid being trapped in a trend, either up or down.</w:t>
      </w:r>
    </w:p>
    <w:p w:rsidR="005918C1" w:rsidRDefault="005918C1" w:rsidP="00B5254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 xml:space="preserve">Careful of vol increases. </w:t>
      </w:r>
      <w:r w:rsidR="00031F05">
        <w:rPr>
          <w:rFonts w:hint="eastAsia"/>
        </w:rPr>
        <w:t>Keep track of implied vol movements</w:t>
      </w:r>
      <w:r w:rsidR="00082EB4">
        <w:rPr>
          <w:rFonts w:hint="eastAsia"/>
        </w:rPr>
        <w:t>.</w:t>
      </w:r>
    </w:p>
    <w:p w:rsidR="00082EB4" w:rsidRDefault="00082EB4" w:rsidP="00B5254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US vol spike -&gt;</w:t>
      </w:r>
      <w:r w:rsidR="006E77FF">
        <w:rPr>
          <w:rFonts w:hint="eastAsia"/>
        </w:rPr>
        <w:t xml:space="preserve"> hedge</w:t>
      </w:r>
      <w:r>
        <w:rPr>
          <w:rFonts w:hint="eastAsia"/>
        </w:rPr>
        <w:t>. China vol spike -&gt;</w:t>
      </w:r>
      <w:r w:rsidR="006E77FF">
        <w:rPr>
          <w:rFonts w:hint="eastAsia"/>
        </w:rPr>
        <w:t xml:space="preserve"> hedge</w:t>
      </w:r>
      <w:r>
        <w:rPr>
          <w:rFonts w:hint="eastAsia"/>
        </w:rPr>
        <w:t xml:space="preserve">. </w:t>
      </w:r>
      <w:r w:rsidR="007829EF">
        <w:rPr>
          <w:rFonts w:hint="eastAsia"/>
        </w:rPr>
        <w:t>Intraday swing is high -&gt; hedge.</w:t>
      </w:r>
    </w:p>
    <w:p w:rsidR="001A0207" w:rsidRDefault="001A0207" w:rsidP="00B5254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 xml:space="preserve">Compare HO and LO as an indicator of real strength. </w:t>
      </w:r>
    </w:p>
    <w:p w:rsidR="00200C5D" w:rsidRDefault="006E77FF" w:rsidP="00B5254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 xml:space="preserve">Discount/prem trading. </w:t>
      </w:r>
    </w:p>
    <w:p w:rsidR="00720A27" w:rsidRPr="00AB3437" w:rsidRDefault="00720A27"/>
    <w:p w:rsidR="004C1BAB" w:rsidRDefault="004C1BAB"/>
    <w:p w:rsidR="00B30FD4" w:rsidRDefault="00B30FD4">
      <w:r>
        <w:lastRenderedPageBreak/>
        <w:t>2.28.2018</w:t>
      </w:r>
    </w:p>
    <w:p w:rsidR="001152B4" w:rsidRDefault="001152B4"/>
    <w:p w:rsidR="005C62D7" w:rsidRDefault="005C62D7">
      <w:r>
        <w:t xml:space="preserve">Trading plan </w:t>
      </w:r>
    </w:p>
    <w:p w:rsidR="005C62D7" w:rsidRDefault="005C62D7"/>
    <w:p w:rsidR="001152B4" w:rsidRDefault="001152B4" w:rsidP="001152B4">
      <w:pPr>
        <w:pStyle w:val="a5"/>
        <w:numPr>
          <w:ilvl w:val="0"/>
          <w:numId w:val="9"/>
        </w:numPr>
        <w:ind w:firstLineChars="0"/>
      </w:pPr>
      <w:r>
        <w:t>fut expired ytd</w:t>
      </w:r>
      <w:r w:rsidR="00200423">
        <w:t xml:space="preserve">. Takes off 4mm delta. 3mm delta remaining. </w:t>
      </w:r>
      <w:r w:rsidR="00705F3B">
        <w:t xml:space="preserve">800k is leverage. </w:t>
      </w:r>
    </w:p>
    <w:p w:rsidR="001152B4" w:rsidRDefault="001152B4" w:rsidP="001152B4">
      <w:pPr>
        <w:pStyle w:val="a5"/>
        <w:numPr>
          <w:ilvl w:val="0"/>
          <w:numId w:val="9"/>
        </w:numPr>
        <w:ind w:firstLineChars="0"/>
      </w:pPr>
      <w:r>
        <w:t xml:space="preserve">US down 1%. VIX @ 18.6%. </w:t>
      </w:r>
    </w:p>
    <w:p w:rsidR="00345E5A" w:rsidRDefault="00173980" w:rsidP="00E30880">
      <w:pPr>
        <w:pStyle w:val="a5"/>
        <w:numPr>
          <w:ilvl w:val="0"/>
          <w:numId w:val="9"/>
        </w:numPr>
        <w:ind w:firstLineChars="0"/>
      </w:pPr>
      <w:r>
        <w:t>Front month vol of vol 111% -&gt; 132%</w:t>
      </w:r>
      <w:r w:rsidR="00345E5A">
        <w:t xml:space="preserve"> (high 165 on 2/8)</w:t>
      </w:r>
      <w:r w:rsidR="00E30880">
        <w:t>.</w:t>
      </w:r>
    </w:p>
    <w:p w:rsidR="001152B4" w:rsidRDefault="0003101E" w:rsidP="001152B4">
      <w:pPr>
        <w:pStyle w:val="a5"/>
        <w:numPr>
          <w:ilvl w:val="0"/>
          <w:numId w:val="9"/>
        </w:numPr>
        <w:ind w:firstLineChars="0"/>
      </w:pPr>
      <w:r>
        <w:t xml:space="preserve">Cut </w:t>
      </w:r>
      <w:r w:rsidR="001152B4">
        <w:t xml:space="preserve">leverage on the stock side. </w:t>
      </w:r>
    </w:p>
    <w:p w:rsidR="00D64099" w:rsidRDefault="005A7A39" w:rsidP="001152B4">
      <w:pPr>
        <w:pStyle w:val="a5"/>
        <w:numPr>
          <w:ilvl w:val="0"/>
          <w:numId w:val="9"/>
        </w:numPr>
        <w:ind w:firstLineChars="0"/>
      </w:pPr>
      <w:r>
        <w:t xml:space="preserve">Stock: </w:t>
      </w:r>
      <w:r w:rsidR="00376175">
        <w:t xml:space="preserve">reduce to 2/3 position, about 1.5mm. </w:t>
      </w:r>
    </w:p>
    <w:p w:rsidR="00E7762A" w:rsidRDefault="00D64099" w:rsidP="001152B4">
      <w:pPr>
        <w:pStyle w:val="a5"/>
        <w:numPr>
          <w:ilvl w:val="0"/>
          <w:numId w:val="9"/>
        </w:numPr>
        <w:ind w:firstLineChars="0"/>
      </w:pPr>
      <w:r>
        <w:t>Fut</w:t>
      </w:r>
      <w:r w:rsidR="00381A11">
        <w:t>: trade when vol is down to 12v</w:t>
      </w:r>
      <w:r w:rsidR="00E30880">
        <w:t xml:space="preserve"> + vol of vol goes down. </w:t>
      </w:r>
    </w:p>
    <w:p w:rsidR="0027214E" w:rsidRDefault="002118EE" w:rsidP="001152B4">
      <w:pPr>
        <w:pStyle w:val="a5"/>
        <w:numPr>
          <w:ilvl w:val="0"/>
          <w:numId w:val="9"/>
        </w:numPr>
        <w:ind w:firstLineChars="0"/>
      </w:pPr>
      <w:r>
        <w:t xml:space="preserve">Fut do PMCL. No overnight holding. </w:t>
      </w:r>
    </w:p>
    <w:p w:rsidR="00F36EB9" w:rsidRDefault="00F36EB9" w:rsidP="001152B4">
      <w:pPr>
        <w:pStyle w:val="a5"/>
        <w:numPr>
          <w:ilvl w:val="0"/>
          <w:numId w:val="9"/>
        </w:numPr>
        <w:ind w:firstLineChars="0"/>
      </w:pPr>
      <w:r>
        <w:t xml:space="preserve">Fut max position 1/3. </w:t>
      </w:r>
      <w:r w:rsidR="00345E5A">
        <w:t>(8 units</w:t>
      </w:r>
      <w:r w:rsidR="000B53CD">
        <w:t>)</w:t>
      </w:r>
    </w:p>
    <w:p w:rsidR="00494F57" w:rsidRDefault="00494F57" w:rsidP="001152B4">
      <w:pPr>
        <w:pStyle w:val="a5"/>
        <w:numPr>
          <w:ilvl w:val="0"/>
          <w:numId w:val="9"/>
        </w:numPr>
        <w:ind w:firstLineChars="0"/>
      </w:pPr>
    </w:p>
    <w:p w:rsidR="002118EE" w:rsidRDefault="002118EE" w:rsidP="00345E5A"/>
    <w:p w:rsidR="001152B4" w:rsidRDefault="0075670B">
      <w:r>
        <w:t>VIX starts at 2:15CT (3:15 EST, 16:15 HKT)</w:t>
      </w:r>
    </w:p>
    <w:p w:rsidR="001152B4" w:rsidRDefault="000E62FF">
      <w:r>
        <w:t xml:space="preserve">Last month ended with 5 fut and this month ended with 48 fut. This shows the tendency for the position to go up when markets are good. </w:t>
      </w:r>
    </w:p>
    <w:p w:rsidR="00E306C6" w:rsidRDefault="00E306C6"/>
    <w:p w:rsidR="00E306C6" w:rsidRDefault="00E306C6">
      <w:r>
        <w:t xml:space="preserve">You need to set a maximum position size allowed which can limit destructive risk taking behavior. </w:t>
      </w:r>
    </w:p>
    <w:p w:rsidR="001152B4" w:rsidRPr="00E306C6" w:rsidRDefault="00E4264E">
      <w:r>
        <w:t xml:space="preserve">Limit to 1/3 for now. </w:t>
      </w:r>
    </w:p>
    <w:p w:rsidR="00B30FD4" w:rsidRDefault="00B30FD4"/>
    <w:p w:rsidR="005A0FCD" w:rsidRDefault="005A0FCD">
      <w:r>
        <w:t>VIX Futures trading time (extended)</w:t>
      </w:r>
    </w:p>
    <w:p w:rsidR="005A0FCD" w:rsidRDefault="005A0FCD">
      <w:r>
        <w:t>17pm chicago time (7am HKT)</w:t>
      </w:r>
    </w:p>
    <w:p w:rsidR="00B30FD4" w:rsidRDefault="00B30FD4"/>
    <w:p w:rsidR="00F11B0B" w:rsidRDefault="00F11B0B"/>
    <w:p w:rsidR="00954284" w:rsidRPr="00987F4F" w:rsidRDefault="0083115A">
      <w:pPr>
        <w:rPr>
          <w:b/>
        </w:rPr>
      </w:pPr>
      <w:r>
        <w:rPr>
          <w:b/>
        </w:rPr>
        <w:t>After market for this month:</w:t>
      </w:r>
      <w:r w:rsidR="00560F4C">
        <w:rPr>
          <w:b/>
        </w:rPr>
        <w:t xml:space="preserve"> </w:t>
      </w:r>
    </w:p>
    <w:p w:rsidR="00BC2EC0" w:rsidRDefault="007F03E7" w:rsidP="00BC2EC0">
      <w:pPr>
        <w:pStyle w:val="a5"/>
        <w:numPr>
          <w:ilvl w:val="0"/>
          <w:numId w:val="10"/>
        </w:numPr>
        <w:ind w:firstLineChars="0"/>
      </w:pPr>
      <w:r>
        <w:t xml:space="preserve">High </w:t>
      </w:r>
      <w:r w:rsidR="00BC2EC0">
        <w:t xml:space="preserve">vol environment persists, Cut out leverage </w:t>
      </w:r>
    </w:p>
    <w:p w:rsidR="00F669D1" w:rsidRDefault="00F669D1" w:rsidP="00BC2EC0">
      <w:pPr>
        <w:pStyle w:val="a5"/>
        <w:numPr>
          <w:ilvl w:val="0"/>
          <w:numId w:val="10"/>
        </w:numPr>
        <w:ind w:firstLineChars="0"/>
      </w:pPr>
      <w:r>
        <w:t xml:space="preserve">Never use leverage going forward. </w:t>
      </w:r>
    </w:p>
    <w:p w:rsidR="00AB1857" w:rsidRDefault="00382263" w:rsidP="00BC2EC0">
      <w:pPr>
        <w:pStyle w:val="a5"/>
        <w:numPr>
          <w:ilvl w:val="0"/>
          <w:numId w:val="10"/>
        </w:numPr>
        <w:ind w:firstLineChars="0"/>
      </w:pPr>
      <w:r>
        <w:t xml:space="preserve">Fut size: never exceed </w:t>
      </w:r>
      <w:r w:rsidR="00A641EA">
        <w:t>1/3</w:t>
      </w:r>
      <w:r w:rsidR="00AB1857">
        <w:t xml:space="preserve">. </w:t>
      </w:r>
      <w:r w:rsidR="00E56019">
        <w:t xml:space="preserve">Keep cash available. </w:t>
      </w:r>
      <w:r w:rsidR="00923D2E">
        <w:t xml:space="preserve">Be versatile. </w:t>
      </w:r>
      <w:r w:rsidR="009255EF">
        <w:t>Take ad</w:t>
      </w:r>
      <w:r w:rsidR="00CC27DE">
        <w:t xml:space="preserve">vantage of market opportunities. </w:t>
      </w:r>
    </w:p>
    <w:p w:rsidR="00896080" w:rsidRDefault="00896080" w:rsidP="00BC2EC0">
      <w:pPr>
        <w:pStyle w:val="a5"/>
        <w:numPr>
          <w:ilvl w:val="0"/>
          <w:numId w:val="10"/>
        </w:numPr>
        <w:ind w:firstLineChars="0"/>
      </w:pPr>
      <w:r>
        <w:t xml:space="preserve">You can only be risk neutral when size is small. </w:t>
      </w:r>
    </w:p>
    <w:p w:rsidR="00BC2EC0" w:rsidRDefault="00AA0084" w:rsidP="00BC2EC0">
      <w:pPr>
        <w:pStyle w:val="a5"/>
        <w:numPr>
          <w:ilvl w:val="0"/>
          <w:numId w:val="10"/>
        </w:numPr>
        <w:ind w:firstLineChars="0"/>
      </w:pPr>
      <w:r>
        <w:t xml:space="preserve">Long run stock ptf size &lt; </w:t>
      </w:r>
      <w:r w:rsidR="00A641EA">
        <w:t>1/3</w:t>
      </w:r>
      <w:r w:rsidR="009D1B6C">
        <w:t xml:space="preserve">. Otherwise too much stress. </w:t>
      </w:r>
    </w:p>
    <w:p w:rsidR="001C3CE6" w:rsidRDefault="00422FA9" w:rsidP="007F03E7">
      <w:pPr>
        <w:pStyle w:val="a5"/>
        <w:numPr>
          <w:ilvl w:val="0"/>
          <w:numId w:val="10"/>
        </w:numPr>
        <w:ind w:firstLineChars="0"/>
      </w:pPr>
      <w:r>
        <w:t xml:space="preserve">Morning cut delta: </w:t>
      </w:r>
      <w:r w:rsidR="00A847E3">
        <w:t>results not clear.</w:t>
      </w:r>
      <w:r w:rsidR="008118ED">
        <w:t xml:space="preserve"> </w:t>
      </w:r>
    </w:p>
    <w:p w:rsidR="008118ED" w:rsidRDefault="006579BA" w:rsidP="007F03E7">
      <w:pPr>
        <w:pStyle w:val="a5"/>
        <w:numPr>
          <w:ilvl w:val="0"/>
          <w:numId w:val="10"/>
        </w:numPr>
        <w:ind w:firstLineChars="0"/>
      </w:pPr>
      <w:r>
        <w:t xml:space="preserve">Still do pmcl. </w:t>
      </w:r>
    </w:p>
    <w:p w:rsidR="0083115A" w:rsidRDefault="0083115A" w:rsidP="007F03E7">
      <w:pPr>
        <w:pStyle w:val="a5"/>
        <w:numPr>
          <w:ilvl w:val="0"/>
          <w:numId w:val="10"/>
        </w:numPr>
        <w:ind w:firstLineChars="0"/>
      </w:pPr>
      <w:r>
        <w:t xml:space="preserve">Keep lessons of LTCM in mind. </w:t>
      </w:r>
      <w:r w:rsidR="001752AE">
        <w:t xml:space="preserve">Genius with leverage fail. </w:t>
      </w:r>
      <w:r w:rsidR="00C86F87">
        <w:t xml:space="preserve">Never use leverage. </w:t>
      </w:r>
    </w:p>
    <w:p w:rsidR="00C86F87" w:rsidRDefault="00C86F87" w:rsidP="00C86F87"/>
    <w:p w:rsidR="00476776" w:rsidRDefault="00476776" w:rsidP="00C86F87"/>
    <w:p w:rsidR="00C86F87" w:rsidRPr="00F0029B" w:rsidRDefault="00096B29" w:rsidP="00C86F87">
      <w:pPr>
        <w:rPr>
          <w:b/>
        </w:rPr>
      </w:pPr>
      <w:r w:rsidRPr="00F0029B">
        <w:rPr>
          <w:rFonts w:hint="eastAsia"/>
          <w:b/>
        </w:rPr>
        <w:t>3.1</w:t>
      </w:r>
    </w:p>
    <w:p w:rsidR="00096B29" w:rsidRDefault="00476776" w:rsidP="00C86F87">
      <w:r>
        <w:rPr>
          <w:rFonts w:hint="eastAsia"/>
        </w:rPr>
        <w:t>Pre open:</w:t>
      </w:r>
      <w:r w:rsidR="007867A7">
        <w:t xml:space="preserve"> High vol environment. </w:t>
      </w:r>
    </w:p>
    <w:p w:rsidR="00476776" w:rsidRDefault="00476776" w:rsidP="00C86F87">
      <w:r>
        <w:t>VIX: 19.85</w:t>
      </w:r>
      <w:r w:rsidR="00B956B8">
        <w:t>% (+6</w:t>
      </w:r>
      <w:r>
        <w:t>%)</w:t>
      </w:r>
      <w:r w:rsidR="007867A7">
        <w:t xml:space="preserve"> </w:t>
      </w:r>
    </w:p>
    <w:p w:rsidR="00096B29" w:rsidRDefault="00476776" w:rsidP="00C86F87">
      <w:r>
        <w:t xml:space="preserve">Vol: SPX: 15%, NQ: 20%, </w:t>
      </w:r>
    </w:p>
    <w:p w:rsidR="00476776" w:rsidRDefault="00476776" w:rsidP="00C86F87">
      <w:r>
        <w:t xml:space="preserve">Vol of vol: </w:t>
      </w:r>
      <w:r w:rsidR="00A77321">
        <w:t xml:space="preserve">130% -&gt; </w:t>
      </w:r>
      <w:r w:rsidR="00F77108">
        <w:t>140%</w:t>
      </w:r>
    </w:p>
    <w:p w:rsidR="00F77108" w:rsidRDefault="00FE41F3" w:rsidP="00C86F87">
      <w:r>
        <w:t>Sentiment: US panicked into the close. Market sentiment is weak.</w:t>
      </w:r>
      <w:r w:rsidR="00596650">
        <w:t xml:space="preserve"> Vol started to pick up</w:t>
      </w:r>
      <w:r w:rsidR="0090211A">
        <w:t xml:space="preserve"> again</w:t>
      </w:r>
      <w:r w:rsidR="00596650">
        <w:t>. ETFs are indicating 1~1.5% drop.</w:t>
      </w:r>
      <w:r w:rsidR="00EA68CF">
        <w:rPr>
          <w:rFonts w:hint="eastAsia"/>
        </w:rPr>
        <w:t xml:space="preserve"> </w:t>
      </w:r>
    </w:p>
    <w:p w:rsidR="00B956B8" w:rsidRDefault="00B956B8" w:rsidP="00C86F87"/>
    <w:p w:rsidR="00B956B8" w:rsidRDefault="001565BD" w:rsidP="00C86F87">
      <w:r>
        <w:t>Trading plan:</w:t>
      </w:r>
    </w:p>
    <w:p w:rsidR="001565BD" w:rsidRDefault="001565BD" w:rsidP="00C86F87">
      <w:r>
        <w:t xml:space="preserve">During bear market, bullish candles are surrounded by </w:t>
      </w:r>
      <w:r w:rsidR="007B7265">
        <w:t xml:space="preserve">more </w:t>
      </w:r>
      <w:r>
        <w:t>bearish</w:t>
      </w:r>
      <w:r w:rsidR="003247A6">
        <w:t xml:space="preserve"> candles</w:t>
      </w:r>
      <w:r>
        <w:t xml:space="preserve">. </w:t>
      </w:r>
      <w:r w:rsidR="007B7265">
        <w:t xml:space="preserve">When you have a bullish day, you should short to hedge the next. </w:t>
      </w:r>
    </w:p>
    <w:p w:rsidR="007B7265" w:rsidRDefault="007B7265" w:rsidP="00C86F87"/>
    <w:p w:rsidR="007B7265" w:rsidRDefault="007C0911" w:rsidP="00C86F87">
      <w:r>
        <w:t>Ytd market was down, today shorting won’</w:t>
      </w:r>
      <w:r w:rsidR="00BC6745">
        <w:t xml:space="preserve">t yield much advantage. </w:t>
      </w:r>
      <w:r w:rsidR="00884695">
        <w:t>PMCO was +0.3% last day, sh</w:t>
      </w:r>
      <w:r w:rsidR="00A763BB">
        <w:t xml:space="preserve">comp closed at 50% percentile. </w:t>
      </w:r>
      <w:r w:rsidR="00605768">
        <w:t xml:space="preserve">Not much trading advantage. </w:t>
      </w:r>
    </w:p>
    <w:p w:rsidR="003247A6" w:rsidRDefault="003247A6" w:rsidP="00C86F87"/>
    <w:p w:rsidR="003247A6" w:rsidRDefault="00FE3B41" w:rsidP="00C86F87">
      <w:r>
        <w:t xml:space="preserve">Stocks: goal until the end of this month: cut all leverage and migrate back to the normal account. </w:t>
      </w:r>
      <w:r w:rsidR="004B0A55">
        <w:t xml:space="preserve">Reduce to 1/3 position by the end of April. </w:t>
      </w:r>
    </w:p>
    <w:p w:rsidR="001565BD" w:rsidRPr="007B7265" w:rsidRDefault="001565BD" w:rsidP="00C86F87"/>
    <w:p w:rsidR="00596650" w:rsidRDefault="005C6D3D" w:rsidP="00C86F87">
      <w:r>
        <w:t xml:space="preserve">High vol environment: low delta. Eager hedging. </w:t>
      </w:r>
      <w:r w:rsidR="00D700A6">
        <w:t xml:space="preserve">You should hedge OPC as well as AM and only leave exposure for pmcl autocorr. </w:t>
      </w:r>
      <w:r w:rsidR="004052E3">
        <w:t xml:space="preserve">To limit risk on futures overnight, you should have lower stock position to hedge. </w:t>
      </w:r>
      <w:r w:rsidR="004C59BF">
        <w:t xml:space="preserve">Both at 1/3 would be optimal. </w:t>
      </w:r>
    </w:p>
    <w:p w:rsidR="005C6D3D" w:rsidRDefault="005C6D3D" w:rsidP="00C86F87"/>
    <w:p w:rsidR="005C6D3D" w:rsidRDefault="00A3443E" w:rsidP="00C86F87">
      <w:r>
        <w:t xml:space="preserve">VIX needs to go back to 10% to validate the continuation </w:t>
      </w:r>
      <w:r w:rsidR="000A0A6D">
        <w:t xml:space="preserve">of the bull market. Now VIX is at 20%. The short vol houses will need to buy back vol and delta. </w:t>
      </w:r>
    </w:p>
    <w:p w:rsidR="00596650" w:rsidRDefault="00596650" w:rsidP="00C86F87"/>
    <w:p w:rsidR="00596650" w:rsidRDefault="003E68CE" w:rsidP="00C86F87">
      <w:r>
        <w:rPr>
          <w:rFonts w:hint="eastAsia"/>
        </w:rPr>
        <w:t>3.2</w:t>
      </w:r>
    </w:p>
    <w:p w:rsidR="003E68CE" w:rsidRDefault="003E68CE" w:rsidP="00C86F87"/>
    <w:p w:rsidR="00611F9E" w:rsidRDefault="00611F9E" w:rsidP="00C86F87">
      <w:r>
        <w:rPr>
          <w:rFonts w:hint="eastAsia"/>
        </w:rPr>
        <w:t>942</w:t>
      </w:r>
      <w:r w:rsidR="00313470">
        <w:t>am</w:t>
      </w:r>
    </w:p>
    <w:p w:rsidR="00313470" w:rsidRDefault="00313470" w:rsidP="00C86F87">
      <w:r>
        <w:t>Shanghai50 ETF:</w:t>
      </w:r>
    </w:p>
    <w:p w:rsidR="000C4F07" w:rsidRDefault="000C4F07" w:rsidP="00C86F87">
      <w:r>
        <w:t xml:space="preserve">Mar 22 -&gt; </w:t>
      </w:r>
      <w:r w:rsidR="00E70097">
        <w:t>25</w:t>
      </w:r>
      <w:r w:rsidR="00611F9E">
        <w:t>v.</w:t>
      </w:r>
    </w:p>
    <w:p w:rsidR="000C4F07" w:rsidRDefault="000C4F07" w:rsidP="00C86F87">
      <w:r>
        <w:t>Apr 23-&gt;24</w:t>
      </w:r>
    </w:p>
    <w:p w:rsidR="000C4F07" w:rsidRDefault="000C4F07" w:rsidP="00C86F87">
      <w:r>
        <w:t>Jun 21 -&gt; 22</w:t>
      </w:r>
    </w:p>
    <w:p w:rsidR="000C4F07" w:rsidRPr="000C4F07" w:rsidRDefault="000C4F07" w:rsidP="00C86F87">
      <w:r>
        <w:t xml:space="preserve">Sep Unch @ 22. </w:t>
      </w:r>
    </w:p>
    <w:p w:rsidR="00611F9E" w:rsidRDefault="00611F9E" w:rsidP="00C86F87">
      <w:r>
        <w:t xml:space="preserve"> </w:t>
      </w:r>
    </w:p>
    <w:p w:rsidR="00262888" w:rsidRDefault="003C0460" w:rsidP="00C86F87">
      <w:r>
        <w:t>Upside strikes up 2v</w:t>
      </w:r>
    </w:p>
    <w:p w:rsidR="00062ED5" w:rsidRDefault="00262888" w:rsidP="00C86F87">
      <w:r>
        <w:t>Downside up 1v.</w:t>
      </w:r>
    </w:p>
    <w:p w:rsidR="003C0460" w:rsidRDefault="00062ED5" w:rsidP="00C86F87">
      <w:r>
        <w:t xml:space="preserve">Index opened down by 0.8%. </w:t>
      </w:r>
      <w:r w:rsidR="00C51B35">
        <w:t xml:space="preserve">A50 fut down 1% overnight. </w:t>
      </w:r>
    </w:p>
    <w:p w:rsidR="00FE41F3" w:rsidRDefault="00CD6BDA" w:rsidP="00C86F87">
      <w:r>
        <w:t xml:space="preserve">H.S.I v back to 25v. </w:t>
      </w:r>
    </w:p>
    <w:p w:rsidR="00313470" w:rsidRDefault="00313470" w:rsidP="00C86F87">
      <w:r>
        <w:t xml:space="preserve">HSCEI: 28.3%. </w:t>
      </w:r>
    </w:p>
    <w:p w:rsidR="00096B29" w:rsidRPr="00096B29" w:rsidRDefault="00096B29" w:rsidP="00C86F87"/>
    <w:p w:rsidR="001152B4" w:rsidRDefault="001152B4"/>
    <w:p w:rsidR="00E81016" w:rsidRDefault="005D5137">
      <w:r>
        <w:t>1036:</w:t>
      </w:r>
    </w:p>
    <w:p w:rsidR="005D5137" w:rsidRDefault="005D5137">
      <w:r>
        <w:t xml:space="preserve">Markets started recovering – march atm to 24 vol. </w:t>
      </w:r>
    </w:p>
    <w:p w:rsidR="005D5137" w:rsidRDefault="005D5137"/>
    <w:p w:rsidR="00105639" w:rsidRDefault="00105639">
      <w:r>
        <w:rPr>
          <w:rFonts w:hint="eastAsia"/>
        </w:rPr>
        <w:t>1105</w:t>
      </w:r>
    </w:p>
    <w:p w:rsidR="00105639" w:rsidRDefault="00105639">
      <w:r>
        <w:t>V</w:t>
      </w:r>
      <w:r>
        <w:rPr>
          <w:rFonts w:hint="eastAsia"/>
        </w:rPr>
        <w:t xml:space="preserve">ols continue to drop </w:t>
      </w:r>
      <w:r>
        <w:t xml:space="preserve">to 22 v. </w:t>
      </w:r>
    </w:p>
    <w:p w:rsidR="00105639" w:rsidRDefault="004C7D51">
      <w:r>
        <w:t xml:space="preserve">China is performing stronger than than Asia. </w:t>
      </w:r>
    </w:p>
    <w:p w:rsidR="004B708F" w:rsidRDefault="004B708F"/>
    <w:p w:rsidR="004B708F" w:rsidRDefault="004B708F">
      <w:r>
        <w:rPr>
          <w:rFonts w:hint="eastAsia"/>
        </w:rPr>
        <w:t>1331</w:t>
      </w:r>
    </w:p>
    <w:p w:rsidR="004B708F" w:rsidRDefault="004B708F">
      <w:r>
        <w:rPr>
          <w:rFonts w:hint="eastAsia"/>
        </w:rPr>
        <w:t xml:space="preserve">Skew came off. </w:t>
      </w:r>
      <w:r>
        <w:t xml:space="preserve">-25D put came off 1v. </w:t>
      </w:r>
      <w:r w:rsidR="0018080B">
        <w:t xml:space="preserve">25D vol unchanged. </w:t>
      </w:r>
    </w:p>
    <w:p w:rsidR="004B708F" w:rsidRDefault="004B708F">
      <w:pPr>
        <w:rPr>
          <w:rFonts w:hint="eastAsia"/>
        </w:rPr>
      </w:pPr>
    </w:p>
    <w:p w:rsidR="004A6E95" w:rsidRDefault="004A6E95">
      <w:pPr>
        <w:rPr>
          <w:rFonts w:hint="eastAsia"/>
        </w:rPr>
      </w:pPr>
      <w:r>
        <w:rPr>
          <w:rFonts w:hint="eastAsia"/>
        </w:rPr>
        <w:lastRenderedPageBreak/>
        <w:t>3.3</w:t>
      </w:r>
    </w:p>
    <w:p w:rsidR="004A6E95" w:rsidRDefault="004C60CF">
      <w:pPr>
        <w:rPr>
          <w:rFonts w:hint="eastAsia"/>
        </w:rPr>
      </w:pPr>
      <w:r>
        <w:rPr>
          <w:rFonts w:hint="eastAsia"/>
        </w:rPr>
        <w:t>Pre market:</w:t>
      </w:r>
    </w:p>
    <w:p w:rsidR="002E6FE8" w:rsidRDefault="002E6FE8" w:rsidP="002E6FE8">
      <w:pPr>
        <w:pStyle w:val="a5"/>
        <w:numPr>
          <w:ilvl w:val="0"/>
          <w:numId w:val="11"/>
        </w:numPr>
        <w:ind w:firstLineChars="0"/>
      </w:pPr>
      <w:r>
        <w:t>US rebounds</w:t>
      </w:r>
      <w:r w:rsidR="005F3C59">
        <w:t xml:space="preserve"> on Friday 3/2</w:t>
      </w:r>
    </w:p>
    <w:p w:rsidR="002E6FE8" w:rsidRDefault="002E6FE8" w:rsidP="002E6FE8">
      <w:pPr>
        <w:pStyle w:val="a5"/>
        <w:numPr>
          <w:ilvl w:val="0"/>
          <w:numId w:val="11"/>
        </w:numPr>
        <w:ind w:firstLineChars="0"/>
      </w:pPr>
      <w:r>
        <w:t>VIX back to 19.6.</w:t>
      </w:r>
    </w:p>
    <w:p w:rsidR="00BC04CE" w:rsidRDefault="00BC04CE" w:rsidP="002E6FE8">
      <w:pPr>
        <w:pStyle w:val="a5"/>
        <w:numPr>
          <w:ilvl w:val="0"/>
          <w:numId w:val="11"/>
        </w:numPr>
        <w:ind w:firstLineChars="0"/>
      </w:pPr>
      <w:r>
        <w:t xml:space="preserve">SPX skew came off as put vol was better offered. </w:t>
      </w:r>
    </w:p>
    <w:p w:rsidR="00FB04BE" w:rsidRDefault="00FB04BE" w:rsidP="002E6FE8">
      <w:pPr>
        <w:pStyle w:val="a5"/>
        <w:numPr>
          <w:ilvl w:val="0"/>
          <w:numId w:val="11"/>
        </w:numPr>
        <w:ind w:firstLineChars="0"/>
      </w:pPr>
      <w:r>
        <w:t xml:space="preserve">NDX vols 24 -&gt; 21. </w:t>
      </w:r>
    </w:p>
    <w:p w:rsidR="00014681" w:rsidRDefault="00014681" w:rsidP="002E6FE8">
      <w:pPr>
        <w:pStyle w:val="a5"/>
        <w:numPr>
          <w:ilvl w:val="0"/>
          <w:numId w:val="11"/>
        </w:numPr>
        <w:ind w:firstLineChars="0"/>
      </w:pPr>
      <w:r>
        <w:t>NDX 25D skew : 5v</w:t>
      </w:r>
    </w:p>
    <w:p w:rsidR="002E6FE8" w:rsidRDefault="002E6FE8" w:rsidP="002E6FE8">
      <w:pPr>
        <w:pStyle w:val="a5"/>
        <w:numPr>
          <w:ilvl w:val="0"/>
          <w:numId w:val="11"/>
        </w:numPr>
        <w:ind w:firstLineChars="0"/>
      </w:pPr>
      <w:r>
        <w:t>VoV 150 -&gt; 130</w:t>
      </w:r>
    </w:p>
    <w:p w:rsidR="002E6FE8" w:rsidRDefault="002E6FE8" w:rsidP="002E6FE8">
      <w:pPr>
        <w:pStyle w:val="a5"/>
        <w:numPr>
          <w:ilvl w:val="0"/>
          <w:numId w:val="11"/>
        </w:numPr>
        <w:ind w:firstLineChars="0"/>
      </w:pPr>
      <w:r>
        <w:t xml:space="preserve">VHSI @ 25. </w:t>
      </w:r>
    </w:p>
    <w:p w:rsidR="002E6FE8" w:rsidRDefault="002E6FE8" w:rsidP="002E6FE8">
      <w:pPr>
        <w:pStyle w:val="a5"/>
        <w:numPr>
          <w:ilvl w:val="0"/>
          <w:numId w:val="11"/>
        </w:numPr>
        <w:ind w:firstLineChars="0"/>
      </w:pPr>
      <w:r>
        <w:t>H.S.I vol averaged 15 in 2017 (bull market)</w:t>
      </w:r>
    </w:p>
    <w:p w:rsidR="002E6FE8" w:rsidRDefault="002E6FE8" w:rsidP="002E6FE8">
      <w:pPr>
        <w:pStyle w:val="a5"/>
        <w:numPr>
          <w:ilvl w:val="0"/>
          <w:numId w:val="11"/>
        </w:numPr>
        <w:ind w:firstLineChars="0"/>
      </w:pPr>
      <w:r>
        <w:t>H.S.i vol was never below 18 from 2015.4 to 2016.1 (china 3 crashes)</w:t>
      </w:r>
    </w:p>
    <w:p w:rsidR="002E6FE8" w:rsidRDefault="007E5AA6" w:rsidP="002E6FE8">
      <w:pPr>
        <w:pStyle w:val="a5"/>
        <w:numPr>
          <w:ilvl w:val="0"/>
          <w:numId w:val="11"/>
        </w:numPr>
        <w:ind w:firstLineChars="0"/>
      </w:pPr>
      <w:r>
        <w:t>When vol is high like this, position down to 1/3</w:t>
      </w:r>
      <w:r w:rsidR="001F69B5">
        <w:t xml:space="preserve">. Trade conservatively. </w:t>
      </w:r>
      <w:r w:rsidR="002E6FE8">
        <w:t xml:space="preserve"> </w:t>
      </w:r>
    </w:p>
    <w:p w:rsidR="002E6FE8" w:rsidRDefault="002E6FE8"/>
    <w:p w:rsidR="004C60CF" w:rsidRDefault="00E831AA">
      <w:r>
        <w:t>This week:</w:t>
      </w:r>
    </w:p>
    <w:p w:rsidR="00E831AA" w:rsidRDefault="00322AD9" w:rsidP="00322AD9">
      <w:pPr>
        <w:pStyle w:val="a5"/>
        <w:numPr>
          <w:ilvl w:val="0"/>
          <w:numId w:val="12"/>
        </w:numPr>
        <w:ind w:firstLineChars="0"/>
      </w:pPr>
      <w:r>
        <w:t>Started to refocus on vol</w:t>
      </w:r>
    </w:p>
    <w:p w:rsidR="00322AD9" w:rsidRDefault="00322AD9" w:rsidP="00322AD9">
      <w:pPr>
        <w:pStyle w:val="a5"/>
        <w:numPr>
          <w:ilvl w:val="0"/>
          <w:numId w:val="12"/>
        </w:numPr>
        <w:ind w:firstLineChars="0"/>
      </w:pPr>
      <w:r>
        <w:t>Use vol to decide position sizing</w:t>
      </w:r>
    </w:p>
    <w:p w:rsidR="00BA3805" w:rsidRDefault="00BA3805" w:rsidP="00322AD9">
      <w:pPr>
        <w:pStyle w:val="a5"/>
        <w:numPr>
          <w:ilvl w:val="0"/>
          <w:numId w:val="12"/>
        </w:numPr>
        <w:ind w:firstLineChars="0"/>
      </w:pPr>
      <w:r>
        <w:t>Back to high vol regime – lower position</w:t>
      </w:r>
    </w:p>
    <w:p w:rsidR="00C60539" w:rsidRDefault="00C60539" w:rsidP="00322AD9">
      <w:pPr>
        <w:pStyle w:val="a5"/>
        <w:numPr>
          <w:ilvl w:val="0"/>
          <w:numId w:val="12"/>
        </w:numPr>
        <w:ind w:firstLineChars="0"/>
      </w:pPr>
      <w:r>
        <w:t>Strategy has formed: keep long position in quality stocks with earnings</w:t>
      </w:r>
    </w:p>
    <w:p w:rsidR="00C60539" w:rsidRDefault="00C60539" w:rsidP="00322AD9">
      <w:pPr>
        <w:pStyle w:val="a5"/>
        <w:numPr>
          <w:ilvl w:val="0"/>
          <w:numId w:val="12"/>
        </w:numPr>
        <w:ind w:firstLineChars="0"/>
      </w:pPr>
      <w:r>
        <w:t>Use futures to hedge</w:t>
      </w:r>
      <w:r w:rsidR="00A54794">
        <w:t xml:space="preserve"> </w:t>
      </w:r>
      <w:r>
        <w:t>/ play pmcl.</w:t>
      </w:r>
    </w:p>
    <w:p w:rsidR="00A54794" w:rsidRDefault="00A54794" w:rsidP="00322AD9">
      <w:pPr>
        <w:pStyle w:val="a5"/>
        <w:numPr>
          <w:ilvl w:val="0"/>
          <w:numId w:val="12"/>
        </w:numPr>
        <w:ind w:firstLineChars="0"/>
      </w:pPr>
      <w:r>
        <w:t xml:space="preserve">Hedge </w:t>
      </w:r>
      <w:r w:rsidR="0054580C">
        <w:t xml:space="preserve">with futures </w:t>
      </w:r>
      <w:bookmarkStart w:id="0" w:name="_GoBack"/>
      <w:bookmarkEnd w:id="0"/>
      <w:r>
        <w:t>when previous</w:t>
      </w:r>
      <w:r w:rsidR="004B6FDF">
        <w:t xml:space="preserve"> pm</w:t>
      </w:r>
      <w:r w:rsidR="005E1247">
        <w:t xml:space="preserve"> is up / close at a high percentile. </w:t>
      </w:r>
    </w:p>
    <w:p w:rsidR="008B4AE0" w:rsidRDefault="008B4AE0" w:rsidP="00322AD9">
      <w:pPr>
        <w:pStyle w:val="a5"/>
        <w:numPr>
          <w:ilvl w:val="0"/>
          <w:numId w:val="12"/>
        </w:numPr>
        <w:ind w:firstLineChars="0"/>
      </w:pPr>
      <w:r>
        <w:t xml:space="preserve">Low vol regime </w:t>
      </w:r>
      <w:r w:rsidR="002C4616">
        <w:t xml:space="preserve">max delta : 2/3. </w:t>
      </w:r>
    </w:p>
    <w:p w:rsidR="002C4616" w:rsidRDefault="008B4AE0" w:rsidP="00322AD9">
      <w:pPr>
        <w:pStyle w:val="a5"/>
        <w:numPr>
          <w:ilvl w:val="0"/>
          <w:numId w:val="12"/>
        </w:numPr>
        <w:ind w:firstLineChars="0"/>
      </w:pPr>
      <w:r>
        <w:t xml:space="preserve">High vol </w:t>
      </w:r>
      <w:r w:rsidR="002C4616">
        <w:t>max delta : 1/3.</w:t>
      </w:r>
    </w:p>
    <w:p w:rsidR="004A6E95" w:rsidRPr="002C4616" w:rsidRDefault="004A6E95">
      <w:pPr>
        <w:rPr>
          <w:rFonts w:hint="eastAsia"/>
        </w:rPr>
      </w:pPr>
    </w:p>
    <w:p w:rsidR="004A6E95" w:rsidRDefault="004A6E95">
      <w:pPr>
        <w:rPr>
          <w:rFonts w:hint="eastAsia"/>
        </w:rPr>
      </w:pPr>
    </w:p>
    <w:p w:rsidR="004A6E95" w:rsidRDefault="004A6E95"/>
    <w:sectPr w:rsidR="004A6E9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C43" w:rsidRDefault="00AB1C43" w:rsidP="00EE4722">
      <w:r>
        <w:separator/>
      </w:r>
    </w:p>
  </w:endnote>
  <w:endnote w:type="continuationSeparator" w:id="0">
    <w:p w:rsidR="00AB1C43" w:rsidRDefault="00AB1C43" w:rsidP="00EE4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C43" w:rsidRDefault="00AB1C43" w:rsidP="00EE4722">
      <w:r>
        <w:separator/>
      </w:r>
    </w:p>
  </w:footnote>
  <w:footnote w:type="continuationSeparator" w:id="0">
    <w:p w:rsidR="00AB1C43" w:rsidRDefault="00AB1C43" w:rsidP="00EE47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B6BFE"/>
    <w:multiLevelType w:val="hybridMultilevel"/>
    <w:tmpl w:val="11CC1116"/>
    <w:lvl w:ilvl="0" w:tplc="5BFC3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D926F5"/>
    <w:multiLevelType w:val="hybridMultilevel"/>
    <w:tmpl w:val="FBB26E36"/>
    <w:lvl w:ilvl="0" w:tplc="F148E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BD0F79"/>
    <w:multiLevelType w:val="hybridMultilevel"/>
    <w:tmpl w:val="076859CC"/>
    <w:lvl w:ilvl="0" w:tplc="908CE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027D5A"/>
    <w:multiLevelType w:val="hybridMultilevel"/>
    <w:tmpl w:val="A33CA0B6"/>
    <w:lvl w:ilvl="0" w:tplc="046CF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0627A2"/>
    <w:multiLevelType w:val="hybridMultilevel"/>
    <w:tmpl w:val="FF1C96F0"/>
    <w:lvl w:ilvl="0" w:tplc="75E2F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F8394C"/>
    <w:multiLevelType w:val="hybridMultilevel"/>
    <w:tmpl w:val="FA3449EC"/>
    <w:lvl w:ilvl="0" w:tplc="1520E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DD1231"/>
    <w:multiLevelType w:val="hybridMultilevel"/>
    <w:tmpl w:val="992CA6FC"/>
    <w:lvl w:ilvl="0" w:tplc="8F789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365D97"/>
    <w:multiLevelType w:val="hybridMultilevel"/>
    <w:tmpl w:val="2B40B548"/>
    <w:lvl w:ilvl="0" w:tplc="E1EA6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3A0875"/>
    <w:multiLevelType w:val="hybridMultilevel"/>
    <w:tmpl w:val="FC8E639C"/>
    <w:lvl w:ilvl="0" w:tplc="0F6E4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141AF5"/>
    <w:multiLevelType w:val="hybridMultilevel"/>
    <w:tmpl w:val="401861E8"/>
    <w:lvl w:ilvl="0" w:tplc="50646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CA10C36"/>
    <w:multiLevelType w:val="hybridMultilevel"/>
    <w:tmpl w:val="E16C8F80"/>
    <w:lvl w:ilvl="0" w:tplc="DC2C4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ED16211"/>
    <w:multiLevelType w:val="hybridMultilevel"/>
    <w:tmpl w:val="3D1CCF70"/>
    <w:lvl w:ilvl="0" w:tplc="06A64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11"/>
  </w:num>
  <w:num w:numId="9">
    <w:abstractNumId w:val="0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D2E"/>
    <w:rsid w:val="00014681"/>
    <w:rsid w:val="0003101E"/>
    <w:rsid w:val="00031F05"/>
    <w:rsid w:val="00062ED5"/>
    <w:rsid w:val="00082D0A"/>
    <w:rsid w:val="00082EB4"/>
    <w:rsid w:val="00096B29"/>
    <w:rsid w:val="000A0A6D"/>
    <w:rsid w:val="000B53CD"/>
    <w:rsid w:val="000C2A78"/>
    <w:rsid w:val="000C4F07"/>
    <w:rsid w:val="000E62FF"/>
    <w:rsid w:val="00105639"/>
    <w:rsid w:val="001152B4"/>
    <w:rsid w:val="00137EE8"/>
    <w:rsid w:val="001565BD"/>
    <w:rsid w:val="0016149D"/>
    <w:rsid w:val="00173980"/>
    <w:rsid w:val="001752AE"/>
    <w:rsid w:val="0018080B"/>
    <w:rsid w:val="001A0207"/>
    <w:rsid w:val="001C3CE6"/>
    <w:rsid w:val="001E39C4"/>
    <w:rsid w:val="001F4B98"/>
    <w:rsid w:val="001F69B5"/>
    <w:rsid w:val="00200423"/>
    <w:rsid w:val="00200C5D"/>
    <w:rsid w:val="002118EE"/>
    <w:rsid w:val="002159D8"/>
    <w:rsid w:val="00224287"/>
    <w:rsid w:val="00237FAB"/>
    <w:rsid w:val="00262888"/>
    <w:rsid w:val="00271AB4"/>
    <w:rsid w:val="0027214E"/>
    <w:rsid w:val="002844AD"/>
    <w:rsid w:val="002C0E4D"/>
    <w:rsid w:val="002C4616"/>
    <w:rsid w:val="002D67CC"/>
    <w:rsid w:val="002E6FE8"/>
    <w:rsid w:val="002E7A8A"/>
    <w:rsid w:val="00313470"/>
    <w:rsid w:val="0031357E"/>
    <w:rsid w:val="00322AD9"/>
    <w:rsid w:val="003247A6"/>
    <w:rsid w:val="00324A6E"/>
    <w:rsid w:val="003415C2"/>
    <w:rsid w:val="00345E5A"/>
    <w:rsid w:val="00376175"/>
    <w:rsid w:val="00381A11"/>
    <w:rsid w:val="00382263"/>
    <w:rsid w:val="00392DC3"/>
    <w:rsid w:val="003C0460"/>
    <w:rsid w:val="003E68CE"/>
    <w:rsid w:val="003F4614"/>
    <w:rsid w:val="00403658"/>
    <w:rsid w:val="004052E3"/>
    <w:rsid w:val="00422FA9"/>
    <w:rsid w:val="00423442"/>
    <w:rsid w:val="00426FE1"/>
    <w:rsid w:val="00445675"/>
    <w:rsid w:val="00456E0E"/>
    <w:rsid w:val="00476776"/>
    <w:rsid w:val="0048256E"/>
    <w:rsid w:val="00494F57"/>
    <w:rsid w:val="004A11C7"/>
    <w:rsid w:val="004A6E95"/>
    <w:rsid w:val="004B0A55"/>
    <w:rsid w:val="004B6FDF"/>
    <w:rsid w:val="004B708F"/>
    <w:rsid w:val="004C1BAB"/>
    <w:rsid w:val="004C59BF"/>
    <w:rsid w:val="004C60CF"/>
    <w:rsid w:val="004C7D51"/>
    <w:rsid w:val="005073DB"/>
    <w:rsid w:val="0051167D"/>
    <w:rsid w:val="00531E55"/>
    <w:rsid w:val="0054580C"/>
    <w:rsid w:val="00560F4C"/>
    <w:rsid w:val="005844FB"/>
    <w:rsid w:val="005918C1"/>
    <w:rsid w:val="00596650"/>
    <w:rsid w:val="005A0FCD"/>
    <w:rsid w:val="005A7A39"/>
    <w:rsid w:val="005C62D7"/>
    <w:rsid w:val="005C6D3D"/>
    <w:rsid w:val="005D5137"/>
    <w:rsid w:val="005E1247"/>
    <w:rsid w:val="005F3C59"/>
    <w:rsid w:val="00605768"/>
    <w:rsid w:val="00611F9E"/>
    <w:rsid w:val="00620801"/>
    <w:rsid w:val="00636850"/>
    <w:rsid w:val="006579BA"/>
    <w:rsid w:val="0066082F"/>
    <w:rsid w:val="006747A5"/>
    <w:rsid w:val="006B3D22"/>
    <w:rsid w:val="006E1330"/>
    <w:rsid w:val="006E5C9A"/>
    <w:rsid w:val="006E77FF"/>
    <w:rsid w:val="006F1CEF"/>
    <w:rsid w:val="00705F3B"/>
    <w:rsid w:val="00720A27"/>
    <w:rsid w:val="00726CED"/>
    <w:rsid w:val="00745963"/>
    <w:rsid w:val="0075670B"/>
    <w:rsid w:val="007829EF"/>
    <w:rsid w:val="00783257"/>
    <w:rsid w:val="007867A7"/>
    <w:rsid w:val="00795A01"/>
    <w:rsid w:val="007A4317"/>
    <w:rsid w:val="007B7265"/>
    <w:rsid w:val="007C0911"/>
    <w:rsid w:val="007E3183"/>
    <w:rsid w:val="007E44D5"/>
    <w:rsid w:val="007E5AA6"/>
    <w:rsid w:val="007F03E7"/>
    <w:rsid w:val="00806776"/>
    <w:rsid w:val="00806818"/>
    <w:rsid w:val="008118ED"/>
    <w:rsid w:val="00815CA9"/>
    <w:rsid w:val="00817EEE"/>
    <w:rsid w:val="0083115A"/>
    <w:rsid w:val="00837B6E"/>
    <w:rsid w:val="00851601"/>
    <w:rsid w:val="00884695"/>
    <w:rsid w:val="008913D7"/>
    <w:rsid w:val="00896080"/>
    <w:rsid w:val="008B4AE0"/>
    <w:rsid w:val="008C17EA"/>
    <w:rsid w:val="008E7743"/>
    <w:rsid w:val="0090211A"/>
    <w:rsid w:val="0091229C"/>
    <w:rsid w:val="00923D2E"/>
    <w:rsid w:val="009255EF"/>
    <w:rsid w:val="00936D5D"/>
    <w:rsid w:val="00954284"/>
    <w:rsid w:val="00957D65"/>
    <w:rsid w:val="00970FF9"/>
    <w:rsid w:val="00976BB3"/>
    <w:rsid w:val="00980591"/>
    <w:rsid w:val="00987F4F"/>
    <w:rsid w:val="009D1B6C"/>
    <w:rsid w:val="009D240D"/>
    <w:rsid w:val="009F58F4"/>
    <w:rsid w:val="00A3443E"/>
    <w:rsid w:val="00A54794"/>
    <w:rsid w:val="00A641EA"/>
    <w:rsid w:val="00A763BB"/>
    <w:rsid w:val="00A77321"/>
    <w:rsid w:val="00A847E3"/>
    <w:rsid w:val="00AA0084"/>
    <w:rsid w:val="00AA55E0"/>
    <w:rsid w:val="00AB1857"/>
    <w:rsid w:val="00AB1C43"/>
    <w:rsid w:val="00AB3437"/>
    <w:rsid w:val="00AB3A2D"/>
    <w:rsid w:val="00AC36EE"/>
    <w:rsid w:val="00AF7C74"/>
    <w:rsid w:val="00B0469E"/>
    <w:rsid w:val="00B23560"/>
    <w:rsid w:val="00B30FD4"/>
    <w:rsid w:val="00B460A0"/>
    <w:rsid w:val="00B5254F"/>
    <w:rsid w:val="00B956B8"/>
    <w:rsid w:val="00BA3805"/>
    <w:rsid w:val="00BB3316"/>
    <w:rsid w:val="00BC04CE"/>
    <w:rsid w:val="00BC2EC0"/>
    <w:rsid w:val="00BC3E88"/>
    <w:rsid w:val="00BC6745"/>
    <w:rsid w:val="00C01AAD"/>
    <w:rsid w:val="00C12C7A"/>
    <w:rsid w:val="00C1409D"/>
    <w:rsid w:val="00C26DE4"/>
    <w:rsid w:val="00C51B35"/>
    <w:rsid w:val="00C57887"/>
    <w:rsid w:val="00C60539"/>
    <w:rsid w:val="00C72D2E"/>
    <w:rsid w:val="00C86F87"/>
    <w:rsid w:val="00CA3DA2"/>
    <w:rsid w:val="00CA5F8A"/>
    <w:rsid w:val="00CA6FEE"/>
    <w:rsid w:val="00CC27DE"/>
    <w:rsid w:val="00CD1114"/>
    <w:rsid w:val="00CD16DC"/>
    <w:rsid w:val="00CD6BDA"/>
    <w:rsid w:val="00D5443A"/>
    <w:rsid w:val="00D64099"/>
    <w:rsid w:val="00D660ED"/>
    <w:rsid w:val="00D700A6"/>
    <w:rsid w:val="00D81422"/>
    <w:rsid w:val="00D819D5"/>
    <w:rsid w:val="00D87231"/>
    <w:rsid w:val="00DB02B8"/>
    <w:rsid w:val="00DB79DB"/>
    <w:rsid w:val="00DF193C"/>
    <w:rsid w:val="00DF6F6C"/>
    <w:rsid w:val="00E16978"/>
    <w:rsid w:val="00E306C6"/>
    <w:rsid w:val="00E30880"/>
    <w:rsid w:val="00E325DC"/>
    <w:rsid w:val="00E4264E"/>
    <w:rsid w:val="00E468D9"/>
    <w:rsid w:val="00E56019"/>
    <w:rsid w:val="00E61D78"/>
    <w:rsid w:val="00E6480F"/>
    <w:rsid w:val="00E70097"/>
    <w:rsid w:val="00E7762A"/>
    <w:rsid w:val="00E81016"/>
    <w:rsid w:val="00E831AA"/>
    <w:rsid w:val="00E93F10"/>
    <w:rsid w:val="00E9703D"/>
    <w:rsid w:val="00EA387F"/>
    <w:rsid w:val="00EA68CF"/>
    <w:rsid w:val="00EC696C"/>
    <w:rsid w:val="00EE4722"/>
    <w:rsid w:val="00EF53F5"/>
    <w:rsid w:val="00F0029B"/>
    <w:rsid w:val="00F11B0B"/>
    <w:rsid w:val="00F11DC0"/>
    <w:rsid w:val="00F36EB9"/>
    <w:rsid w:val="00F669D1"/>
    <w:rsid w:val="00F67CDC"/>
    <w:rsid w:val="00F73D83"/>
    <w:rsid w:val="00F77108"/>
    <w:rsid w:val="00F97D19"/>
    <w:rsid w:val="00FB04BE"/>
    <w:rsid w:val="00FE1B0F"/>
    <w:rsid w:val="00FE3B41"/>
    <w:rsid w:val="00FE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4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47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4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4722"/>
    <w:rPr>
      <w:sz w:val="18"/>
      <w:szCs w:val="18"/>
    </w:rPr>
  </w:style>
  <w:style w:type="paragraph" w:styleId="a5">
    <w:name w:val="List Paragraph"/>
    <w:basedOn w:val="a"/>
    <w:uiPriority w:val="34"/>
    <w:qFormat/>
    <w:rsid w:val="00B2356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C36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C36EE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E93F10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E93F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4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47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4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4722"/>
    <w:rPr>
      <w:sz w:val="18"/>
      <w:szCs w:val="18"/>
    </w:rPr>
  </w:style>
  <w:style w:type="paragraph" w:styleId="a5">
    <w:name w:val="List Paragraph"/>
    <w:basedOn w:val="a"/>
    <w:uiPriority w:val="34"/>
    <w:qFormat/>
    <w:rsid w:val="00B2356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C36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C36EE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E93F10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E9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2040</TotalTime>
  <Pages>5</Pages>
  <Words>831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206</cp:revision>
  <dcterms:created xsi:type="dcterms:W3CDTF">2018-02-26T01:02:00Z</dcterms:created>
  <dcterms:modified xsi:type="dcterms:W3CDTF">2018-03-03T01:55:00Z</dcterms:modified>
</cp:coreProperties>
</file>