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1536B9" w:rsidP="0030660E">
      <w:pPr>
        <w:pStyle w:val="berschrift1"/>
      </w:pPr>
      <w:r>
        <w:t>2. Wahl der Komponenten /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verarbeiten /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solcher zwar weniger Rechenleistung bietet als ein Einplatinencomputer, aber dafür meistens mehr nutzbare I/O Pins besitzt. </w:t>
      </w:r>
      <w:r w:rsidR="00666FF2">
        <w:t>So hat z.B. der Raspberry PI 40 Pins, von denen prinzipiell 26 als GPIO (General Purpose Input / 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lastRenderedPageBreak/>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3E7659">
      <w:pPr>
        <w:spacing w:line="360" w:lineRule="auto"/>
      </w:pPr>
      <w:r>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etwas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3E7659">
      <w:pPr>
        <w:spacing w:line="360" w:lineRule="auto"/>
      </w:pPr>
      <w:r>
        <w:t>Aufgrund der Plattformunabhängigkeit und dem fehlenden wissen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3E7659" w:rsidRDefault="003E7659" w:rsidP="003E7659"/>
    <w:p w:rsidR="003E7659" w:rsidRDefault="003E7659" w:rsidP="003E7659">
      <w:pPr>
        <w:pStyle w:val="Untertitel"/>
      </w:pPr>
      <w:r>
        <w:t>3.2. Umsetzungspläne</w:t>
      </w:r>
    </w:p>
    <w:p w:rsidR="003E7659" w:rsidRDefault="003E7659" w:rsidP="003E7659"/>
    <w:p w:rsidR="003E7659" w:rsidRDefault="003E7659" w:rsidP="003E7659">
      <w:pPr>
        <w:pStyle w:val="berschrift1"/>
      </w:pPr>
      <w:r>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8A13B2">
      <w:r>
        <w:t>Beim ersten Test des Geräts schien irgendetwas mit der SD-Karte oder</w:t>
      </w:r>
      <w:r w:rsidR="006A5719">
        <w:t xml:space="preserve"> der SD-Library nicht in Ordnung zu sein, da nach einer Test-Aufzeichnung immer noch keine Datei auf der SD-Karte zu finden </w:t>
      </w:r>
      <w:r w:rsidR="006A5719">
        <w:lastRenderedPageBreak/>
        <w:t>war. Es stellte sich heraus, dass das Problem darin lag, dass die SD-Library nur 8.3 Dateinamen unterstützt (</w:t>
      </w:r>
      <w:hyperlink r:id="rId7" w:history="1">
        <w:r w:rsidR="006A5719" w:rsidRPr="00AA123E">
          <w:rPr>
            <w:rStyle w:val="Hyperlink"/>
          </w:rPr>
          <w:t>https://de.wikipedia.org/wiki/8.3</w:t>
        </w:r>
      </w:hyperlink>
      <w:r w:rsidR="006A5719">
        <w:t>). 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 gewonnenen Vergleichsdaten als  auch aus diversen Foren wurde der Verdacht, dass der DHT22 abgesehen von seinem niedrigen Preis keinerlei Vorteile bietet, als unbrauchbar  gilt und um jeden preis vermieden werden sollte. </w:t>
      </w:r>
      <w:r w:rsidR="008A13B2">
        <w:rPr>
          <w:color w:val="FF0000"/>
        </w:rPr>
        <w:t xml:space="preserve"> </w:t>
      </w:r>
      <w:r w:rsidR="008A13B2">
        <w:t>Spätestens jetzt müsste klarwerden, dass es Probleme beim Anschließen</w:t>
      </w:r>
      <w:r w:rsidR="00CD64C9">
        <w:t xml:space="preserve"> der Komponenten</w:t>
      </w:r>
      <w:bookmarkStart w:id="0" w:name="_GoBack"/>
      <w:bookmarkEnd w:id="0"/>
      <w:r w:rsidR="008A13B2">
        <w:t xml:space="preserve"> geben muss, da BMP180, BME280, die RTC (Real-Time </w:t>
      </w:r>
      <w:proofErr w:type="spellStart"/>
      <w:r w:rsidR="008A13B2">
        <w:t>Clock</w:t>
      </w:r>
      <w:proofErr w:type="spellEnd"/>
      <w:r w:rsidR="008A13B2">
        <w:t xml:space="preserve"> / Uhr) und ein LCD Adapter alle an die Pins 20 und 21 am </w:t>
      </w:r>
      <w:proofErr w:type="spellStart"/>
      <w:r w:rsidR="008A13B2">
        <w:t>Arduino</w:t>
      </w:r>
      <w:proofErr w:type="spellEnd"/>
      <w:r w:rsidR="008A13B2">
        <w:t xml:space="preserve">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rsidR="00531444" w:rsidRPr="008A13B2" w:rsidRDefault="00531444" w:rsidP="008A13B2"/>
    <w:p w:rsidR="00AE6509" w:rsidRPr="007E6290" w:rsidRDefault="00AE6509" w:rsidP="00A82B4A">
      <w:pPr>
        <w:rPr>
          <w:color w:val="FF0000"/>
          <w:lang w:val="en-GB"/>
        </w:rPr>
      </w:pPr>
      <w:r w:rsidRPr="00AE6509">
        <w:rPr>
          <w:color w:val="FF0000"/>
          <w:lang w:val="en-GB"/>
        </w:rPr>
        <w:t xml:space="preserve">Low power library </w:t>
      </w:r>
      <w:proofErr w:type="spellStart"/>
      <w:r w:rsidRPr="00AE6509">
        <w:rPr>
          <w:color w:val="FF0000"/>
          <w:lang w:val="en-GB"/>
        </w:rPr>
        <w:t>funzt</w:t>
      </w:r>
      <w:proofErr w:type="spellEnd"/>
      <w:r w:rsidRPr="00AE6509">
        <w:rPr>
          <w:color w:val="FF0000"/>
          <w:lang w:val="en-GB"/>
        </w:rPr>
        <w:t xml:space="preserve"> </w:t>
      </w:r>
      <w:proofErr w:type="spellStart"/>
      <w:r w:rsidRPr="00AE6509">
        <w:rPr>
          <w:color w:val="FF0000"/>
          <w:lang w:val="en-GB"/>
        </w:rPr>
        <w:t>nicht</w:t>
      </w:r>
      <w:proofErr w:type="spellEnd"/>
      <w:r w:rsidRPr="00AE6509">
        <w:rPr>
          <w:color w:val="FF0000"/>
          <w:lang w:val="en-GB"/>
        </w:rPr>
        <w:t xml:space="preserve"> =&gt; </w:t>
      </w:r>
      <w:proofErr w:type="spellStart"/>
      <w:r w:rsidRPr="00AE6509">
        <w:rPr>
          <w:color w:val="FF0000"/>
          <w:lang w:val="en-GB"/>
        </w:rPr>
        <w:t>MosFet+AVR</w:t>
      </w:r>
      <w:proofErr w:type="spellEnd"/>
      <w:r w:rsidRPr="00AE6509">
        <w:rPr>
          <w:color w:val="FF0000"/>
          <w:lang w:val="en-GB"/>
        </w:rPr>
        <w:t xml:space="preserve"> libs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3E7659">
      <w:pPr>
        <w:spacing w:line="48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8"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w:t>
      </w:r>
      <w:r w:rsidR="007B4CBC">
        <w:lastRenderedPageBreak/>
        <w:t>Vorschläge von Eclipse erraten werden wie auch die von der Fachschaft Physik angeforderte Funktion implementiert werden konnte.</w:t>
      </w:r>
    </w:p>
    <w:p w:rsidR="006E03BD" w:rsidRDefault="00BC67B4" w:rsidP="00F53293">
      <w:pPr>
        <w:spacing w:line="480" w:lineRule="auto"/>
        <w:rPr>
          <w:color w:val="FF0000"/>
        </w:rPr>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t>Anweisungen</w:t>
      </w:r>
      <w:r w:rsidR="00AF48AC">
        <w:t xml:space="preserve"> oder das ausführen der gegenteiligen Reaktion. Beispielsweise haben sich manche Elemente, nachdem sie mit der Anweisung „</w:t>
      </w:r>
      <w:r w:rsidR="00355E01">
        <w:t>element.setAlignmentX</w:t>
      </w:r>
      <w:r w:rsidR="00AF48AC">
        <w:t>(Component.LEFT_ALIGNMENT);“ nicht wie gewünscht an den linken Rand bewegt, sondern sich so weit nach rechts bewegt, dass das Element zu etwa 75% aus dem Sichtbereich verschwunden ist</w:t>
      </w:r>
      <w:r w:rsidR="00355E01">
        <w:t>. Stattdessen hatte die Anweisung „element.setAlignmentX(Component.RIGHT_ALIGNMENT);“ den Effekt, dass sich das Element am linken Bildschirmrand anordnete.</w:t>
      </w:r>
    </w:p>
    <w:p w:rsidR="00AE6509" w:rsidRDefault="00AB0EB3" w:rsidP="003E7659">
      <w:pPr>
        <w:spacing w:line="480" w:lineRule="auto"/>
        <w:rPr>
          <w:rStyle w:val="HTMLSchreibmaschine"/>
          <w:rFonts w:asciiTheme="minorHAnsi" w:eastAsiaTheme="minorHAnsi" w:hAnsiTheme="minorHAnsi" w:cstheme="minorHAnsi"/>
        </w:rPr>
      </w:pPr>
      <w:r w:rsidRPr="00AB0EB3">
        <w:rPr>
          <w:rFonts w:cstheme="minorHAnsi"/>
        </w:rPr>
        <w:t xml:space="preserve">Um mehr Platz für die Graphen zu haben kam die Idee auf die Java </w:t>
      </w:r>
      <w:proofErr w:type="spellStart"/>
      <w:r w:rsidRPr="00AB0EB3">
        <w:rPr>
          <w:rFonts w:cstheme="minorHAnsi"/>
        </w:rPr>
        <w:t>Full</w:t>
      </w:r>
      <w:proofErr w:type="spellEnd"/>
      <w:r w:rsidRPr="00AB0EB3">
        <w:rPr>
          <w:rFonts w:cstheme="minorHAnsi"/>
        </w:rPr>
        <w:t xml:space="preserve">-Screen </w:t>
      </w:r>
      <w:proofErr w:type="spellStart"/>
      <w:r w:rsidRPr="00AB0EB3">
        <w:rPr>
          <w:rFonts w:cstheme="minorHAnsi"/>
        </w:rPr>
        <w:t>Exclusive</w:t>
      </w:r>
      <w:proofErr w:type="spellEnd"/>
      <w:r w:rsidRPr="00AB0EB3">
        <w:rPr>
          <w:rFonts w:cstheme="minorHAnsi"/>
        </w:rPr>
        <w:t xml:space="preserve"> Mode API</w:t>
      </w:r>
      <w:r>
        <w:rPr>
          <w:rFonts w:cstheme="minorHAnsi"/>
        </w:rPr>
        <w:t xml:space="preserve"> zu verwenden auf. Wie in den Programmierhinweisen (</w:t>
      </w:r>
      <w:r w:rsidRPr="00AB0EB3">
        <w:rPr>
          <w:rFonts w:cstheme="minorHAnsi"/>
        </w:rPr>
        <w:t>http://docs.oracle.com/javase/tutorial/extra/fullscreen/exclusivemode.html</w:t>
      </w:r>
      <w:r>
        <w:rPr>
          <w:rFonts w:cstheme="minorHAnsi"/>
        </w:rPr>
        <w:t xml:space="preserve">) erwähnt, wurde mit dem Methodenaufruf </w:t>
      </w:r>
      <w:proofErr w:type="spellStart"/>
      <w:r>
        <w:rPr>
          <w:rStyle w:val="HTMLSchreibmaschine"/>
          <w:rFonts w:eastAsiaTheme="minorHAnsi"/>
        </w:rPr>
        <w:t>is</w:t>
      </w:r>
      <w:r w:rsidRPr="00AB0EB3">
        <w:rPr>
          <w:rStyle w:val="HTMLSchreibmaschine"/>
          <w:rFonts w:eastAsiaTheme="minorHAnsi"/>
        </w:rPr>
        <w:t>FullScreenSupported</w:t>
      </w:r>
      <w:proofErr w:type="spellEnd"/>
      <w:r w:rsidRPr="00AB0EB3">
        <w:rPr>
          <w:rStyle w:val="HTMLSchreibmaschine"/>
          <w:rFonts w:eastAsiaTheme="minorHAnsi"/>
        </w:rPr>
        <w:t>()</w:t>
      </w:r>
      <w:r w:rsidRPr="00AB0EB3">
        <w:rPr>
          <w:rStyle w:val="HTMLSchreibmaschine"/>
          <w:rFonts w:asciiTheme="minorHAnsi" w:eastAsiaTheme="minorHAnsi" w:hAnsiTheme="minorHAnsi" w:cstheme="minorHAnsi"/>
        </w:rPr>
        <w:t>überprüft, ob</w:t>
      </w:r>
      <w:r>
        <w:rPr>
          <w:rStyle w:val="HTMLSchreibmaschine"/>
          <w:rFonts w:asciiTheme="minorHAnsi" w:eastAsiaTheme="minorHAnsi" w:hAnsiTheme="minorHAnsi" w:cstheme="minorHAnsi"/>
        </w:rPr>
        <w:t xml:space="preserve"> die Funktion unterstützt wird. Das Ergebnis dieser Abfrage war stets </w:t>
      </w:r>
      <w:proofErr w:type="spellStart"/>
      <w:r w:rsidRPr="00AB0EB3">
        <w:rPr>
          <w:rStyle w:val="HTMLSchreibmaschine"/>
          <w:rFonts w:asciiTheme="minorHAnsi" w:eastAsiaTheme="minorHAnsi" w:hAnsiTheme="minorHAnsi" w:cstheme="minorHAnsi"/>
          <w:i/>
        </w:rPr>
        <w:t>true</w:t>
      </w:r>
      <w:proofErr w:type="spellEnd"/>
      <w:r w:rsidR="00FB5001">
        <w:rPr>
          <w:rStyle w:val="HTMLSchreibmaschine"/>
          <w:rFonts w:asciiTheme="minorHAnsi" w:eastAsiaTheme="minorHAnsi" w:hAnsiTheme="minorHAnsi" w:cstheme="minorHAnsi"/>
          <w:i/>
        </w:rPr>
        <w:t xml:space="preserve">, </w:t>
      </w:r>
      <w:r w:rsidR="007250DC">
        <w:rPr>
          <w:rStyle w:val="HTMLSchreibmaschine"/>
          <w:rFonts w:asciiTheme="minorHAnsi" w:eastAsiaTheme="minorHAnsi" w:hAnsiTheme="minorHAnsi" w:cstheme="minorHAnsi"/>
        </w:rPr>
        <w:t xml:space="preserve">obwohl der Aufruf der Methode </w:t>
      </w:r>
      <w:proofErr w:type="spellStart"/>
      <w:r w:rsidR="00FB5001" w:rsidRPr="00FB5001">
        <w:rPr>
          <w:rStyle w:val="HTMLSchreibmaschine"/>
          <w:rFonts w:eastAsiaTheme="minorHAnsi"/>
        </w:rPr>
        <w:t>setFullscreenWindow</w:t>
      </w:r>
      <w:proofErr w:type="spellEnd"/>
      <w:r w:rsidR="00FB5001" w:rsidRPr="00FB5001">
        <w:rPr>
          <w:rStyle w:val="HTMLSchreibmaschine"/>
          <w:rFonts w:eastAsiaTheme="minorHAnsi"/>
        </w:rPr>
        <w:t>(</w:t>
      </w:r>
      <w:proofErr w:type="spellStart"/>
      <w:r w:rsidR="00FB5001" w:rsidRPr="00FB5001">
        <w:rPr>
          <w:rStyle w:val="HTMLSchreibmaschine"/>
          <w:rFonts w:eastAsiaTheme="minorHAnsi"/>
        </w:rPr>
        <w:t>JFrame</w:t>
      </w:r>
      <w:proofErr w:type="spellEnd"/>
      <w:r w:rsidR="00FB5001" w:rsidRPr="00FB5001">
        <w:rPr>
          <w:rStyle w:val="HTMLSchreibmaschine"/>
          <w:rFonts w:eastAsiaTheme="minorHAnsi"/>
        </w:rPr>
        <w:t>)</w:t>
      </w:r>
      <w:r w:rsidR="00FB5001" w:rsidRPr="00FB5001">
        <w:rPr>
          <w:rStyle w:val="HTMLSchreibmaschine"/>
          <w:rFonts w:asciiTheme="minorHAnsi" w:eastAsiaTheme="minorHAnsi" w:hAnsiTheme="minorHAnsi" w:cstheme="minorHAnsi"/>
        </w:rPr>
        <w:t>zwei unterschiedliche Ergebnisse hervorbrachte.</w:t>
      </w:r>
      <w:r w:rsidR="007250DC">
        <w:rPr>
          <w:rStyle w:val="HTMLSchreibmaschine"/>
          <w:rFonts w:asciiTheme="minorHAnsi" w:eastAsiaTheme="minorHAnsi" w:hAnsiTheme="minorHAnsi" w:cstheme="minorHAnsi"/>
        </w:rPr>
        <w:t xml:space="preserve"> (Siehe Bild 5 und Bild 6)</w:t>
      </w:r>
      <w:r w:rsidR="00020FBD">
        <w:rPr>
          <w:rStyle w:val="HTMLSchreibmaschine"/>
          <w:rFonts w:asciiTheme="minorHAnsi" w:eastAsiaTheme="minorHAnsi" w:hAnsiTheme="minorHAnsi" w:cstheme="minorHAnsi"/>
        </w:rPr>
        <w:t xml:space="preserve"> Die Ursache für die unterschiedlichen Ergebnisse war, dass beim ersten Test eine AMD Radeon HD5450 und beim zweiten Test, aus anderen Gründen diese dedizierte GPU </w:t>
      </w:r>
      <w:r w:rsidR="007250DC">
        <w:rPr>
          <w:rStyle w:val="HTMLSchreibmaschine"/>
          <w:rFonts w:asciiTheme="minorHAnsi" w:eastAsiaTheme="minorHAnsi" w:hAnsiTheme="minorHAnsi" w:cstheme="minorHAnsi"/>
        </w:rPr>
        <w:t xml:space="preserve">ausgebaut war und 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Gab zwei mögliche Lösungen für dieses Problem. Die erste war, die Vollbildfunktion gänzlich zu </w:t>
      </w:r>
      <w:r w:rsidR="007250DC">
        <w:rPr>
          <w:rStyle w:val="HTMLSchreibmaschine"/>
          <w:rFonts w:asciiTheme="minorHAnsi" w:eastAsiaTheme="minorHAnsi" w:hAnsiTheme="minorHAnsi" w:cstheme="minorHAnsi"/>
        </w:rPr>
        <w:lastRenderedPageBreak/>
        <w:t xml:space="preserve">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Pr>
          <w:rStyle w:val="HTMLSchreibmaschine"/>
          <w:rFonts w:asciiTheme="minorHAnsi" w:eastAsiaTheme="minorHAnsi" w:hAnsiTheme="minorHAnsi" w:cstheme="minorHAnsi"/>
        </w:rPr>
        <w:t xml:space="preserve">Das Funktionieren dieser Unterscheidung wurde sowohl auf Windows (Windows 7, 8 und 10) als auch unter Linux (Debian und Ubuntu) mit ATI/AMD Grafikkarten (sowohl Integriert als auch dediziert), </w:t>
      </w:r>
      <w:proofErr w:type="spellStart"/>
      <w:r w:rsidR="00614E10">
        <w:rPr>
          <w:rStyle w:val="HTMLSchreibmaschine"/>
          <w:rFonts w:asciiTheme="minorHAnsi" w:eastAsiaTheme="minorHAnsi" w:hAnsiTheme="minorHAnsi" w:cstheme="minorHAnsi"/>
        </w:rPr>
        <w:t>Nvidia</w:t>
      </w:r>
      <w:proofErr w:type="spellEnd"/>
      <w:r w:rsidR="00614E10">
        <w:rPr>
          <w:rStyle w:val="HTMLSchreibmaschine"/>
          <w:rFonts w:asciiTheme="minorHAnsi" w:eastAsiaTheme="minorHAnsi" w:hAnsiTheme="minorHAnsi" w:cstheme="minorHAnsi"/>
        </w:rPr>
        <w:t xml:space="preserve"> Grafikkarten und Intel Grafikeinheiten getestet.</w:t>
      </w:r>
    </w:p>
    <w:p w:rsidR="00F53293" w:rsidRPr="00FB5001" w:rsidRDefault="00F53293" w:rsidP="003E7659">
      <w:pPr>
        <w:spacing w:line="480" w:lineRule="auto"/>
        <w:rPr>
          <w:rFonts w:cstheme="minorHAnsi"/>
        </w:rPr>
      </w:pPr>
      <w:r>
        <w:rPr>
          <w:rStyle w:val="HTMLSchreibmaschine"/>
          <w:rFonts w:asciiTheme="minorHAnsi" w:eastAsiaTheme="minorHAnsi" w:hAnsiTheme="minorHAnsi" w:cstheme="minorHAnsi"/>
        </w:rPr>
        <w:t>Nachdem nun die Software weitgehend stabil lief wurden nun auch Aufzeichnungen langer Messperioden mit etwa 1.000.000 Datensätzen zu je 16 Messwerten durchgeführt. Berits beim ersten Test wurde klar, dass Anpassungen zwingend notwendig waren: die Ladezeit für diese etwa 16.000.000 Messwerte betrug ungefähr 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noch</w:t>
      </w:r>
      <w:r w:rsidR="00CD64C9">
        <w:rPr>
          <w:rStyle w:val="HTMLSchreibmaschine"/>
          <w:rFonts w:asciiTheme="minorHAnsi" w:eastAsiaTheme="minorHAnsi" w:hAnsiTheme="minorHAnsi" w:cstheme="minorHAnsi"/>
        </w:rPr>
        <w:t xml:space="preserve"> </w:t>
      </w:r>
      <w:r>
        <w:rPr>
          <w:rStyle w:val="HTMLSchreibmaschine"/>
          <w:rFonts w:asciiTheme="minorHAnsi" w:eastAsiaTheme="minorHAnsi" w:hAnsiTheme="minorHAnsi" w:cstheme="minorHAnsi"/>
        </w:rPr>
        <w:t xml:space="preserve"> 5 Werte.</w:t>
      </w:r>
      <w:r w:rsidR="00CD64C9">
        <w:rPr>
          <w:rStyle w:val="HTMLSchreibmaschine"/>
          <w:rFonts w:asciiTheme="minorHAnsi" w:eastAsiaTheme="minorHAnsi" w:hAnsiTheme="minorHAnsi" w:cstheme="minorHAnsi"/>
        </w:rPr>
        <w:t xml:space="preserve"> Dies sollte dazu führen, dass die Ladezeiten im akzeptablen Bereich bleiben sollten.</w:t>
      </w:r>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364B46" w:rsidRPr="00364B46" w:rsidRDefault="00364B46" w:rsidP="00364B46"/>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AA"/>
    <w:rsid w:val="00020FBD"/>
    <w:rsid w:val="001536B9"/>
    <w:rsid w:val="001B6EDC"/>
    <w:rsid w:val="002F7C73"/>
    <w:rsid w:val="0030660E"/>
    <w:rsid w:val="00355E01"/>
    <w:rsid w:val="00364B46"/>
    <w:rsid w:val="003E7659"/>
    <w:rsid w:val="00531444"/>
    <w:rsid w:val="00614E10"/>
    <w:rsid w:val="00666FF2"/>
    <w:rsid w:val="006A5719"/>
    <w:rsid w:val="006E03BD"/>
    <w:rsid w:val="007250DC"/>
    <w:rsid w:val="007B4CBC"/>
    <w:rsid w:val="007E6290"/>
    <w:rsid w:val="007E787D"/>
    <w:rsid w:val="00837A5A"/>
    <w:rsid w:val="00853FB6"/>
    <w:rsid w:val="008A13B2"/>
    <w:rsid w:val="008A4FD0"/>
    <w:rsid w:val="00934D7C"/>
    <w:rsid w:val="00947788"/>
    <w:rsid w:val="00A82B4A"/>
    <w:rsid w:val="00A849AA"/>
    <w:rsid w:val="00A869AA"/>
    <w:rsid w:val="00A86BA8"/>
    <w:rsid w:val="00A94EF0"/>
    <w:rsid w:val="00AB0EB3"/>
    <w:rsid w:val="00AE6509"/>
    <w:rsid w:val="00AF48AC"/>
    <w:rsid w:val="00B9583B"/>
    <w:rsid w:val="00BA0F64"/>
    <w:rsid w:val="00BC67B4"/>
    <w:rsid w:val="00C10F93"/>
    <w:rsid w:val="00C6675A"/>
    <w:rsid w:val="00CD64C9"/>
    <w:rsid w:val="00D03CFB"/>
    <w:rsid w:val="00D16342"/>
    <w:rsid w:val="00D73D54"/>
    <w:rsid w:val="00DA0B43"/>
    <w:rsid w:val="00E95E97"/>
    <w:rsid w:val="00EB4CCC"/>
    <w:rsid w:val="00F53293"/>
    <w:rsid w:val="00F8571C"/>
    <w:rsid w:val="00FB5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31L_OwX3A" TargetMode="External"/><Relationship Id="rId3" Type="http://schemas.openxmlformats.org/officeDocument/2006/relationships/styles" Target="styles.xml"/><Relationship Id="rId7" Type="http://schemas.openxmlformats.org/officeDocument/2006/relationships/hyperlink" Target="https://de.wikipedia.org/wiki/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A010-2D77-4A68-B7CC-11FAE656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1583</Words>
  <Characters>9975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22</cp:revision>
  <cp:lastPrinted>2017-09-29T06:10:00Z</cp:lastPrinted>
  <dcterms:created xsi:type="dcterms:W3CDTF">2017-09-29T15:09:00Z</dcterms:created>
  <dcterms:modified xsi:type="dcterms:W3CDTF">2017-10-12T11:27:00Z</dcterms:modified>
</cp:coreProperties>
</file>