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23EB" w14:textId="77777777" w:rsidR="007A7DAF" w:rsidRPr="00DB1430" w:rsidRDefault="007A7DAF" w:rsidP="007A7DAF">
      <w:pPr>
        <w:spacing w:after="0" w:line="280" w:lineRule="exact"/>
        <w:rPr>
          <w:rFonts w:ascii="Futura" w:hAnsi="Futura" w:cs="Futura" w:hint="cs"/>
          <w:b/>
          <w:bCs/>
          <w:sz w:val="20"/>
          <w:szCs w:val="20"/>
        </w:rPr>
      </w:pPr>
      <w:r w:rsidRPr="00DB1430">
        <w:rPr>
          <w:rFonts w:ascii="Futura" w:hAnsi="Futura" w:cs="Futura" w:hint="cs"/>
          <w:b/>
          <w:bCs/>
          <w:sz w:val="20"/>
          <w:szCs w:val="20"/>
        </w:rPr>
        <w:t>Alkalinity production during anaerobic kelp decomposition</w:t>
      </w:r>
    </w:p>
    <w:p w14:paraId="7A0AE5E1" w14:textId="7187339E"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Luka Seamus Wright</w:t>
      </w:r>
      <w:r w:rsidRPr="007A7DAF">
        <w:rPr>
          <w:rFonts w:ascii="Futura Medium" w:hAnsi="Futura Medium" w:cs="Futura Medium" w:hint="cs"/>
          <w:sz w:val="20"/>
          <w:szCs w:val="20"/>
          <w:vertAlign w:val="superscript"/>
        </w:rPr>
        <w:t>1,2,3</w:t>
      </w:r>
      <w:r w:rsidRPr="007A7DAF">
        <w:rPr>
          <w:rFonts w:ascii="Futura Medium" w:hAnsi="Futura Medium" w:cs="Futura Medium" w:hint="cs"/>
          <w:sz w:val="20"/>
          <w:szCs w:val="20"/>
        </w:rPr>
        <w:t xml:space="preserve">* </w:t>
      </w:r>
      <w:r w:rsidRPr="007A7DAF">
        <w:rPr>
          <w:rFonts w:ascii="Futura Medium" w:hAnsi="Futura Medium" w:cs="Futura Medium" w:hint="cs"/>
          <w:noProof/>
          <w:sz w:val="20"/>
          <w:szCs w:val="20"/>
        </w:rPr>
        <w:drawing>
          <wp:inline distT="0" distB="0" distL="0" distR="0" wp14:anchorId="2958541E" wp14:editId="64321CC9">
            <wp:extent cx="110490" cy="110490"/>
            <wp:effectExtent l="0" t="0" r="3810" b="3810"/>
            <wp:docPr id="1701304188" name="Picture 1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 cy="110490"/>
                    </a:xfrm>
                    <a:prstGeom prst="rect">
                      <a:avLst/>
                    </a:prstGeom>
                    <a:noFill/>
                    <a:ln>
                      <a:noFill/>
                    </a:ln>
                  </pic:spPr>
                </pic:pic>
              </a:graphicData>
            </a:graphic>
          </wp:inline>
        </w:drawing>
      </w:r>
      <w:r w:rsidRPr="007A7DAF">
        <w:rPr>
          <w:rFonts w:ascii="Futura Medium" w:hAnsi="Futura Medium" w:cs="Futura Medium" w:hint="cs"/>
          <w:sz w:val="20"/>
          <w:szCs w:val="20"/>
        </w:rPr>
        <w:t xml:space="preserve"> • Matthew Dodd</w:t>
      </w:r>
      <w:r w:rsidRPr="007A7DAF">
        <w:rPr>
          <w:rFonts w:ascii="Futura Medium" w:hAnsi="Futura Medium" w:cs="Futura Medium" w:hint="cs"/>
          <w:sz w:val="20"/>
          <w:szCs w:val="20"/>
          <w:vertAlign w:val="superscript"/>
        </w:rPr>
        <w:t>4</w:t>
      </w:r>
      <w:r w:rsidRPr="007A7DAF">
        <w:rPr>
          <w:rFonts w:ascii="Futura Medium" w:hAnsi="Futura Medium" w:cs="Futura Medium" w:hint="cs"/>
          <w:sz w:val="20"/>
          <w:szCs w:val="20"/>
        </w:rPr>
        <w:t xml:space="preserve"> </w:t>
      </w:r>
      <w:r w:rsidRPr="007A7DAF">
        <w:rPr>
          <w:rFonts w:ascii="Futura Medium" w:hAnsi="Futura Medium" w:cs="Futura Medium" w:hint="cs"/>
          <w:noProof/>
          <w:sz w:val="20"/>
          <w:szCs w:val="20"/>
        </w:rPr>
        <w:drawing>
          <wp:inline distT="0" distB="0" distL="0" distR="0" wp14:anchorId="3C9FD2E3" wp14:editId="3A2D2220">
            <wp:extent cx="110490" cy="110490"/>
            <wp:effectExtent l="0" t="0" r="3810" b="3810"/>
            <wp:docPr id="1429506406" name="Picture 1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0"/>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 cy="110490"/>
                    </a:xfrm>
                    <a:prstGeom prst="rect">
                      <a:avLst/>
                    </a:prstGeom>
                    <a:noFill/>
                    <a:ln>
                      <a:noFill/>
                    </a:ln>
                  </pic:spPr>
                </pic:pic>
              </a:graphicData>
            </a:graphic>
          </wp:inline>
        </w:drawing>
      </w:r>
    </w:p>
    <w:p w14:paraId="0F21DE27" w14:textId="77777777" w:rsidR="007A7DAF" w:rsidRPr="007A7DAF" w:rsidRDefault="007A7DAF" w:rsidP="007A7DAF">
      <w:pPr>
        <w:spacing w:after="0" w:line="280" w:lineRule="exact"/>
        <w:rPr>
          <w:rFonts w:ascii="Futura Medium" w:hAnsi="Futura Medium" w:cs="Futura Medium" w:hint="cs"/>
          <w:sz w:val="20"/>
          <w:szCs w:val="20"/>
        </w:rPr>
      </w:pPr>
    </w:p>
    <w:p w14:paraId="215449EC" w14:textId="77777777" w:rsidR="007A7DAF" w:rsidRPr="007A7DAF" w:rsidRDefault="007A7DAF" w:rsidP="007A7DAF">
      <w:pPr>
        <w:autoSpaceDE w:val="0"/>
        <w:autoSpaceDN w:val="0"/>
        <w:adjustRightInd w:val="0"/>
        <w:spacing w:after="0" w:line="280" w:lineRule="exact"/>
        <w:rPr>
          <w:rFonts w:ascii="Futura Medium" w:hAnsi="Futura Medium" w:cs="Futura Medium" w:hint="cs"/>
          <w:color w:val="000000"/>
          <w:kern w:val="0"/>
          <w:sz w:val="20"/>
          <w:szCs w:val="20"/>
        </w:rPr>
      </w:pPr>
      <w:r w:rsidRPr="007A7DAF">
        <w:rPr>
          <w:rFonts w:ascii="Futura Medium" w:hAnsi="Futura Medium" w:cs="Futura Medium" w:hint="cs"/>
          <w:color w:val="000000"/>
          <w:kern w:val="0"/>
          <w:sz w:val="20"/>
          <w:szCs w:val="20"/>
          <w:vertAlign w:val="superscript"/>
        </w:rPr>
        <w:t>1</w:t>
      </w:r>
      <w:r w:rsidRPr="007A7DAF">
        <w:rPr>
          <w:rFonts w:ascii="Futura Medium" w:hAnsi="Futura Medium" w:cs="Futura Medium" w:hint="cs"/>
          <w:color w:val="000000"/>
          <w:kern w:val="0"/>
          <w:sz w:val="20"/>
          <w:szCs w:val="20"/>
        </w:rPr>
        <w:t>Oceans Institute, University of Western Australia, Perth, Australia</w:t>
      </w:r>
    </w:p>
    <w:p w14:paraId="39A4AEB6" w14:textId="77777777" w:rsidR="007A7DAF" w:rsidRPr="007A7DAF" w:rsidRDefault="007A7DAF" w:rsidP="007A7DAF">
      <w:pPr>
        <w:autoSpaceDE w:val="0"/>
        <w:autoSpaceDN w:val="0"/>
        <w:adjustRightInd w:val="0"/>
        <w:spacing w:after="0" w:line="280" w:lineRule="exact"/>
        <w:rPr>
          <w:rFonts w:ascii="Futura Medium" w:hAnsi="Futura Medium" w:cs="Futura Medium" w:hint="cs"/>
          <w:color w:val="000000"/>
          <w:kern w:val="0"/>
          <w:sz w:val="20"/>
          <w:szCs w:val="20"/>
        </w:rPr>
      </w:pPr>
      <w:r w:rsidRPr="007A7DAF">
        <w:rPr>
          <w:rFonts w:ascii="Futura Medium" w:hAnsi="Futura Medium" w:cs="Futura Medium" w:hint="cs"/>
          <w:color w:val="000000"/>
          <w:kern w:val="0"/>
          <w:sz w:val="20"/>
          <w:szCs w:val="20"/>
          <w:vertAlign w:val="superscript"/>
        </w:rPr>
        <w:t>2</w:t>
      </w:r>
      <w:r w:rsidRPr="007A7DAF">
        <w:rPr>
          <w:rFonts w:ascii="Futura Medium" w:hAnsi="Futura Medium" w:cs="Futura Medium" w:hint="cs"/>
          <w:color w:val="000000"/>
          <w:kern w:val="0"/>
          <w:sz w:val="20"/>
          <w:szCs w:val="20"/>
        </w:rPr>
        <w:t>School of Biological Sciences, University of Western Australia, Perth, Australia</w:t>
      </w:r>
    </w:p>
    <w:p w14:paraId="7DCF5CFF" w14:textId="77777777" w:rsidR="007A7DAF" w:rsidRPr="007A7DAF" w:rsidRDefault="007A7DAF" w:rsidP="007A7DAF">
      <w:pPr>
        <w:autoSpaceDE w:val="0"/>
        <w:autoSpaceDN w:val="0"/>
        <w:adjustRightInd w:val="0"/>
        <w:spacing w:after="0" w:line="280" w:lineRule="exact"/>
        <w:rPr>
          <w:rFonts w:ascii="Futura Medium" w:hAnsi="Futura Medium" w:cs="Futura Medium" w:hint="cs"/>
          <w:color w:val="000000"/>
          <w:kern w:val="0"/>
          <w:sz w:val="20"/>
          <w:szCs w:val="20"/>
        </w:rPr>
      </w:pPr>
      <w:r w:rsidRPr="007A7DAF">
        <w:rPr>
          <w:rFonts w:ascii="Futura Medium" w:hAnsi="Futura Medium" w:cs="Futura Medium" w:hint="cs"/>
          <w:color w:val="000000"/>
          <w:kern w:val="0"/>
          <w:sz w:val="20"/>
          <w:szCs w:val="20"/>
          <w:vertAlign w:val="superscript"/>
        </w:rPr>
        <w:t>3</w:t>
      </w:r>
      <w:r w:rsidRPr="007A7DAF">
        <w:rPr>
          <w:rFonts w:ascii="Futura Medium" w:hAnsi="Futura Medium" w:cs="Futura Medium" w:hint="cs"/>
          <w:color w:val="000000"/>
          <w:kern w:val="0"/>
          <w:sz w:val="20"/>
          <w:szCs w:val="20"/>
        </w:rPr>
        <w:t>CSIRO Oceans and Atmosphere, Perth, Australia</w:t>
      </w:r>
    </w:p>
    <w:p w14:paraId="172F9D86" w14:textId="77777777" w:rsidR="007A7DAF" w:rsidRPr="007A7DAF" w:rsidRDefault="007A7DAF" w:rsidP="007A7DAF">
      <w:pPr>
        <w:autoSpaceDE w:val="0"/>
        <w:autoSpaceDN w:val="0"/>
        <w:adjustRightInd w:val="0"/>
        <w:spacing w:after="0" w:line="280" w:lineRule="exact"/>
        <w:rPr>
          <w:rFonts w:ascii="Futura Medium" w:hAnsi="Futura Medium" w:cs="Futura Medium" w:hint="cs"/>
          <w:color w:val="000000"/>
          <w:kern w:val="0"/>
          <w:sz w:val="20"/>
          <w:szCs w:val="20"/>
        </w:rPr>
      </w:pPr>
      <w:r w:rsidRPr="007A7DAF">
        <w:rPr>
          <w:rFonts w:ascii="Futura Medium" w:hAnsi="Futura Medium" w:cs="Futura Medium" w:hint="cs"/>
          <w:color w:val="000000"/>
          <w:kern w:val="0"/>
          <w:sz w:val="20"/>
          <w:szCs w:val="20"/>
          <w:vertAlign w:val="superscript"/>
        </w:rPr>
        <w:t>4</w:t>
      </w:r>
      <w:r w:rsidRPr="007A7DAF">
        <w:rPr>
          <w:rFonts w:ascii="Futura Medium" w:hAnsi="Futura Medium" w:cs="Futura Medium" w:hint="cs"/>
          <w:color w:val="000000"/>
          <w:kern w:val="0"/>
          <w:sz w:val="20"/>
          <w:szCs w:val="20"/>
        </w:rPr>
        <w:t>School of Earth and Oceans, University of Western Australia, Perth, Australia</w:t>
      </w:r>
    </w:p>
    <w:p w14:paraId="18BACCF6"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color w:val="000000"/>
          <w:kern w:val="0"/>
          <w:sz w:val="20"/>
          <w:szCs w:val="20"/>
        </w:rPr>
        <w:t>*</w:t>
      </w:r>
      <w:hyperlink r:id="rId11" w:history="1">
        <w:r w:rsidRPr="007A7DAF">
          <w:rPr>
            <w:rStyle w:val="Hyperlink"/>
            <w:rFonts w:ascii="Futura Medium" w:hAnsi="Futura Medium" w:cs="Futura Medium" w:hint="cs"/>
            <w:color w:val="auto"/>
            <w:kern w:val="0"/>
            <w:sz w:val="20"/>
            <w:szCs w:val="20"/>
            <w:u w:val="none"/>
          </w:rPr>
          <w:t>luka.wright@research.uwa.edu.au</w:t>
        </w:r>
      </w:hyperlink>
      <w:r w:rsidRPr="007A7DAF">
        <w:rPr>
          <w:rFonts w:ascii="Futura Medium" w:hAnsi="Futura Medium" w:cs="Futura Medium" w:hint="cs"/>
          <w:kern w:val="0"/>
          <w:sz w:val="20"/>
          <w:szCs w:val="20"/>
        </w:rPr>
        <w:t xml:space="preserve">, </w:t>
      </w:r>
      <w:hyperlink r:id="rId12" w:history="1">
        <w:r w:rsidRPr="007A7DAF">
          <w:rPr>
            <w:rStyle w:val="Hyperlink"/>
            <w:rFonts w:ascii="Futura Medium" w:hAnsi="Futura Medium" w:cs="Futura Medium" w:hint="cs"/>
            <w:color w:val="auto"/>
            <w:kern w:val="0"/>
            <w:sz w:val="20"/>
            <w:szCs w:val="20"/>
            <w:u w:val="none"/>
          </w:rPr>
          <w:t>luka@wright.it</w:t>
        </w:r>
      </w:hyperlink>
    </w:p>
    <w:p w14:paraId="5155C472" w14:textId="77777777" w:rsidR="007A7DAF" w:rsidRPr="007A7DAF" w:rsidRDefault="007A7DAF" w:rsidP="007A7DAF">
      <w:pPr>
        <w:spacing w:after="0" w:line="280" w:lineRule="exact"/>
        <w:rPr>
          <w:rFonts w:ascii="Futura Medium" w:hAnsi="Futura Medium" w:cs="Futura Medium" w:hint="cs"/>
          <w:sz w:val="20"/>
          <w:szCs w:val="20"/>
        </w:rPr>
      </w:pPr>
    </w:p>
    <w:p w14:paraId="625E2367" w14:textId="77777777" w:rsidR="007A7DAF" w:rsidRPr="00DB1430" w:rsidRDefault="007A7DAF" w:rsidP="007A7DAF">
      <w:pPr>
        <w:spacing w:after="0" w:line="280" w:lineRule="exact"/>
        <w:rPr>
          <w:rFonts w:ascii="Futura" w:hAnsi="Futura" w:cs="Futura" w:hint="cs"/>
          <w:b/>
          <w:bCs/>
          <w:sz w:val="20"/>
          <w:szCs w:val="20"/>
        </w:rPr>
      </w:pPr>
      <w:r w:rsidRPr="00DB1430">
        <w:rPr>
          <w:rFonts w:ascii="Futura" w:hAnsi="Futura" w:cs="Futura" w:hint="cs"/>
          <w:b/>
          <w:bCs/>
          <w:sz w:val="20"/>
          <w:szCs w:val="20"/>
        </w:rPr>
        <w:t>Abstract</w:t>
      </w:r>
    </w:p>
    <w:p w14:paraId="50810607"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Kelp forests export detritus that may be deposited on marine sediments, some of which is thought to be sequestered by burial and thus contribute to blue carbon. In anoxic sediments, anaerobic mineralisation can produce alkalinity which may also lead to carbon sequestration. Despite this, there has been little investigation into anaerobic kelp decomposition and no assessment of its carbon sequestration potential. We measured total alkalinity (TA) and ammonium production from fresh and lyophilised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xml:space="preserve">) in anoxic seawater with 35‰ salinity at 18°C. Seawater was variously augmented with fine sand and electron acceptors (iron,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or inoculated with anaerobic culture isolated from the sand. Dissolved inorganic carbon (DIC) production was calculated from TA, pH, ammonium and phosphate. Bacteria involved in anaerobic decomposition were identified using long-read sequencing. We found that kelp decomposes under complete anoxia, resulting in substantial TA and ammonium production. Final TA concentrations in sediment slurries were as high as 55 ± 11 mM, corresponding to 35 ± 7.4 % of added kelp carbon. Addition of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did not stimulate TA production. Linear regression of TA against DIC revealed a biogeochemical process quotient (ΔTA/ΔDIC) of 1 ± 0.061, strongly implicating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reduction but also denitrification. This was confirmed by the presence of the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reducer </w:t>
      </w:r>
      <w:proofErr w:type="spellStart"/>
      <w:r w:rsidRPr="007A7DAF">
        <w:rPr>
          <w:rFonts w:ascii="Futura Medium" w:hAnsi="Futura Medium" w:cs="Futura Medium" w:hint="cs"/>
          <w:i/>
          <w:iCs/>
          <w:sz w:val="20"/>
          <w:szCs w:val="20"/>
        </w:rPr>
        <w:t>Desulfobacter</w:t>
      </w:r>
      <w:proofErr w:type="spellEnd"/>
      <w:r w:rsidRPr="007A7DAF">
        <w:rPr>
          <w:rFonts w:ascii="Futura Medium" w:hAnsi="Futura Medium" w:cs="Futura Medium" w:hint="cs"/>
          <w:i/>
          <w:iCs/>
          <w:sz w:val="20"/>
          <w:szCs w:val="20"/>
        </w:rPr>
        <w:t xml:space="preserve"> </w:t>
      </w:r>
      <w:proofErr w:type="spellStart"/>
      <w:r w:rsidRPr="007A7DAF">
        <w:rPr>
          <w:rFonts w:ascii="Futura Medium" w:hAnsi="Futura Medium" w:cs="Futura Medium" w:hint="cs"/>
          <w:i/>
          <w:iCs/>
          <w:sz w:val="20"/>
          <w:szCs w:val="20"/>
        </w:rPr>
        <w:t>postgatei</w:t>
      </w:r>
      <w:proofErr w:type="spellEnd"/>
      <w:r w:rsidRPr="007A7DAF">
        <w:rPr>
          <w:rFonts w:ascii="Futura Medium" w:hAnsi="Futura Medium" w:cs="Futura Medium" w:hint="cs"/>
          <w:sz w:val="20"/>
          <w:szCs w:val="20"/>
        </w:rPr>
        <w:t xml:space="preserve"> and nitrate reducer </w:t>
      </w:r>
      <w:proofErr w:type="spellStart"/>
      <w:r w:rsidRPr="007A7DAF">
        <w:rPr>
          <w:rFonts w:ascii="Futura Medium" w:hAnsi="Futura Medium" w:cs="Futura Medium" w:hint="cs"/>
          <w:i/>
          <w:iCs/>
          <w:sz w:val="20"/>
          <w:szCs w:val="20"/>
        </w:rPr>
        <w:t>Saccharicrinis</w:t>
      </w:r>
      <w:proofErr w:type="spellEnd"/>
      <w:r w:rsidRPr="007A7DAF">
        <w:rPr>
          <w:rFonts w:ascii="Futura Medium" w:hAnsi="Futura Medium" w:cs="Futura Medium" w:hint="cs"/>
          <w:i/>
          <w:iCs/>
          <w:sz w:val="20"/>
          <w:szCs w:val="20"/>
        </w:rPr>
        <w:t xml:space="preserve"> marinus</w:t>
      </w:r>
      <w:r w:rsidRPr="007A7DAF">
        <w:rPr>
          <w:rFonts w:ascii="Futura Medium" w:hAnsi="Futura Medium" w:cs="Futura Medium" w:hint="cs"/>
          <w:sz w:val="20"/>
          <w:szCs w:val="20"/>
        </w:rPr>
        <w:t xml:space="preserve">. Other metabolisms were represented by the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oxidiser </w:t>
      </w:r>
      <w:proofErr w:type="spellStart"/>
      <w:r w:rsidRPr="007A7DAF">
        <w:rPr>
          <w:rFonts w:ascii="Futura Medium" w:hAnsi="Futura Medium" w:cs="Futura Medium" w:hint="cs"/>
          <w:i/>
          <w:iCs/>
          <w:sz w:val="20"/>
          <w:szCs w:val="20"/>
        </w:rPr>
        <w:t>Sulfurovum</w:t>
      </w:r>
      <w:proofErr w:type="spellEnd"/>
      <w:r w:rsidRPr="007A7DAF">
        <w:rPr>
          <w:rFonts w:ascii="Futura Medium" w:hAnsi="Futura Medium" w:cs="Futura Medium" w:hint="cs"/>
          <w:i/>
          <w:iCs/>
          <w:sz w:val="20"/>
          <w:szCs w:val="20"/>
        </w:rPr>
        <w:t xml:space="preserve"> </w:t>
      </w:r>
      <w:proofErr w:type="spellStart"/>
      <w:r w:rsidRPr="007A7DAF">
        <w:rPr>
          <w:rFonts w:ascii="Futura Medium" w:hAnsi="Futura Medium" w:cs="Futura Medium" w:hint="cs"/>
          <w:i/>
          <w:iCs/>
          <w:sz w:val="20"/>
          <w:szCs w:val="20"/>
        </w:rPr>
        <w:t>lithotrophicum</w:t>
      </w:r>
      <w:proofErr w:type="spellEnd"/>
      <w:r w:rsidRPr="007A7DAF">
        <w:rPr>
          <w:rFonts w:ascii="Futura Medium" w:hAnsi="Futura Medium" w:cs="Futura Medium" w:hint="cs"/>
          <w:sz w:val="20"/>
          <w:szCs w:val="20"/>
        </w:rPr>
        <w:t xml:space="preserve"> and the alginolytic anaerobe </w:t>
      </w:r>
      <w:proofErr w:type="spellStart"/>
      <w:r w:rsidRPr="007A7DAF">
        <w:rPr>
          <w:rFonts w:ascii="Futura Medium" w:hAnsi="Futura Medium" w:cs="Futura Medium" w:hint="cs"/>
          <w:i/>
          <w:iCs/>
          <w:sz w:val="20"/>
          <w:szCs w:val="20"/>
        </w:rPr>
        <w:t>Ancylomarina</w:t>
      </w:r>
      <w:proofErr w:type="spellEnd"/>
      <w:r w:rsidRPr="007A7DAF">
        <w:rPr>
          <w:rFonts w:ascii="Futura Medium" w:hAnsi="Futura Medium" w:cs="Futura Medium" w:hint="cs"/>
          <w:i/>
          <w:iCs/>
          <w:sz w:val="20"/>
          <w:szCs w:val="20"/>
        </w:rPr>
        <w:t xml:space="preserve"> </w:t>
      </w:r>
      <w:proofErr w:type="spellStart"/>
      <w:r w:rsidRPr="007A7DAF">
        <w:rPr>
          <w:rFonts w:ascii="Futura Medium" w:hAnsi="Futura Medium" w:cs="Futura Medium" w:hint="cs"/>
          <w:i/>
          <w:iCs/>
          <w:sz w:val="20"/>
          <w:szCs w:val="20"/>
        </w:rPr>
        <w:t>psychrotolerans</w:t>
      </w:r>
      <w:proofErr w:type="spellEnd"/>
      <w:r w:rsidRPr="007A7DAF">
        <w:rPr>
          <w:rFonts w:ascii="Futura Medium" w:hAnsi="Futura Medium" w:cs="Futura Medium" w:hint="cs"/>
          <w:sz w:val="20"/>
          <w:szCs w:val="20"/>
        </w:rPr>
        <w:t>. Our results suggest that kelp can be decomposed by a variety of bacteria under complete anoxia. Up to a third of kelp carbon may be converted to alkalinity, indicating low to moderate carbon sequestration potential. The outcome for kelp blue carbon further depends on pyrite formation and methanogenesis which remain unknown.</w:t>
      </w:r>
    </w:p>
    <w:p w14:paraId="00D10BB2" w14:textId="77777777" w:rsidR="007A7DAF" w:rsidRPr="007A7DAF" w:rsidRDefault="007A7DAF" w:rsidP="007A7DAF">
      <w:pPr>
        <w:spacing w:after="0" w:line="280" w:lineRule="exact"/>
        <w:rPr>
          <w:rFonts w:ascii="Futura Medium" w:hAnsi="Futura Medium" w:cs="Futura Medium" w:hint="cs"/>
          <w:sz w:val="20"/>
          <w:szCs w:val="20"/>
        </w:rPr>
      </w:pPr>
    </w:p>
    <w:p w14:paraId="6EBA5446" w14:textId="77777777" w:rsidR="007A7DAF" w:rsidRPr="00DB1430" w:rsidRDefault="007A7DAF" w:rsidP="007A7DAF">
      <w:pPr>
        <w:spacing w:after="0" w:line="280" w:lineRule="exact"/>
        <w:rPr>
          <w:rFonts w:ascii="Futura" w:hAnsi="Futura" w:cs="Futura" w:hint="cs"/>
          <w:b/>
          <w:bCs/>
          <w:sz w:val="20"/>
          <w:szCs w:val="20"/>
        </w:rPr>
      </w:pPr>
      <w:r w:rsidRPr="00DB1430">
        <w:rPr>
          <w:rFonts w:ascii="Futura" w:hAnsi="Futura" w:cs="Futura" w:hint="cs"/>
          <w:b/>
          <w:bCs/>
          <w:sz w:val="20"/>
          <w:szCs w:val="20"/>
        </w:rPr>
        <w:t>Keywords</w:t>
      </w:r>
    </w:p>
    <w:p w14:paraId="7D3FEC80"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iron reduction,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-reducing bacteria,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-oxidising bacteria, alginate degradation, seaweed, macroalgae,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removal, anaerobic respiration, biogeochemistry</w:t>
      </w:r>
    </w:p>
    <w:p w14:paraId="1860E576" w14:textId="77777777" w:rsidR="007A7DAF" w:rsidRPr="007A7DAF" w:rsidRDefault="007A7DAF" w:rsidP="007A7DAF">
      <w:pPr>
        <w:spacing w:after="0" w:line="280" w:lineRule="exact"/>
        <w:rPr>
          <w:rFonts w:ascii="Futura Medium" w:hAnsi="Futura Medium" w:cs="Futura Medium" w:hint="cs"/>
          <w:sz w:val="20"/>
          <w:szCs w:val="20"/>
        </w:rPr>
      </w:pPr>
    </w:p>
    <w:p w14:paraId="584F9630" w14:textId="77777777" w:rsidR="007A7DAF" w:rsidRPr="00DB1430" w:rsidRDefault="007A7DAF" w:rsidP="007A7DAF">
      <w:pPr>
        <w:spacing w:after="0" w:line="280" w:lineRule="exact"/>
        <w:rPr>
          <w:rFonts w:ascii="Futura" w:hAnsi="Futura" w:cs="Futura" w:hint="cs"/>
          <w:b/>
          <w:bCs/>
          <w:sz w:val="20"/>
          <w:szCs w:val="20"/>
        </w:rPr>
      </w:pPr>
      <w:r w:rsidRPr="00DB1430">
        <w:rPr>
          <w:rFonts w:ascii="Futura" w:hAnsi="Futura" w:cs="Futura" w:hint="cs"/>
          <w:b/>
          <w:bCs/>
          <w:sz w:val="20"/>
          <w:szCs w:val="20"/>
        </w:rPr>
        <w:t>Introduction</w:t>
      </w:r>
    </w:p>
    <w:p w14:paraId="0041A3BB"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Kelp forests export detritus to adjacent sediments where it may form deposits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BEC{Smale et al., 2022 #33643; Filbee-Dexter et al., 2018 #12689; Wernberg et al., 2006 #74439; Tzetlin et al., 1997 #26579}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Tzetlin</w:t>
      </w:r>
      <w:proofErr w:type="spellEnd"/>
      <w:r w:rsidRPr="007A7DAF">
        <w:rPr>
          <w:rFonts w:ascii="Futura Medium" w:hAnsi="Futura Medium" w:cs="Futura Medium" w:hint="cs"/>
          <w:sz w:val="20"/>
          <w:szCs w:val="20"/>
        </w:rPr>
        <w:t xml:space="preserve"> et al. 1997, Wernberg et al. 2006, </w:t>
      </w:r>
      <w:proofErr w:type="spellStart"/>
      <w:r w:rsidRPr="007A7DAF">
        <w:rPr>
          <w:rFonts w:ascii="Futura Medium" w:hAnsi="Futura Medium" w:cs="Futura Medium" w:hint="cs"/>
          <w:sz w:val="20"/>
          <w:szCs w:val="20"/>
        </w:rPr>
        <w:t>Filbee</w:t>
      </w:r>
      <w:proofErr w:type="spellEnd"/>
      <w:r w:rsidRPr="007A7DAF">
        <w:rPr>
          <w:rFonts w:ascii="Futura Medium" w:hAnsi="Futura Medium" w:cs="Futura Medium" w:hint="cs"/>
          <w:sz w:val="20"/>
          <w:szCs w:val="20"/>
        </w:rPr>
        <w:t>-Dexter et al. 2018, Smale et al. 2022)</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Detrital biomass is highly variable with reports ranging from less than 0.5 kg fresh mass m</w:t>
      </w:r>
      <w:r w:rsidRPr="007A7DAF">
        <w:rPr>
          <w:rFonts w:ascii="Futura Medium" w:hAnsi="Futura Medium" w:cs="Futura Medium" w:hint="cs"/>
          <w:sz w:val="20"/>
          <w:szCs w:val="20"/>
          <w:vertAlign w:val="superscript"/>
        </w:rPr>
        <w:t>−2</w:t>
      </w:r>
      <w:r w:rsidRPr="007A7DAF">
        <w:rPr>
          <w:rFonts w:ascii="Futura Medium" w:hAnsi="Futura Medium" w:cs="Futura Medium" w:hint="cs"/>
          <w:sz w:val="20"/>
          <w:szCs w:val="20"/>
        </w:rPr>
        <w:t xml:space="preserve"> for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xml:space="preserve"> in Western Australia, over around 4.7 kg m</w:t>
      </w:r>
      <w:r w:rsidRPr="007A7DAF">
        <w:rPr>
          <w:rFonts w:ascii="Futura Medium" w:hAnsi="Futura Medium" w:cs="Futura Medium" w:hint="cs"/>
          <w:sz w:val="20"/>
          <w:szCs w:val="20"/>
          <w:vertAlign w:val="superscript"/>
        </w:rPr>
        <w:t>−2</w:t>
      </w:r>
      <w:r w:rsidRPr="007A7DAF">
        <w:rPr>
          <w:rFonts w:ascii="Futura Medium" w:hAnsi="Futura Medium" w:cs="Futura Medium" w:hint="cs"/>
          <w:sz w:val="20"/>
          <w:szCs w:val="20"/>
        </w:rPr>
        <w:t xml:space="preserve"> for </w:t>
      </w:r>
      <w:r w:rsidRPr="007A7DAF">
        <w:rPr>
          <w:rFonts w:ascii="Futura Medium" w:hAnsi="Futura Medium" w:cs="Futura Medium" w:hint="cs"/>
          <w:i/>
          <w:iCs/>
          <w:sz w:val="20"/>
          <w:szCs w:val="20"/>
        </w:rPr>
        <w:t xml:space="preserve">Laminaria </w:t>
      </w:r>
      <w:proofErr w:type="spellStart"/>
      <w:r w:rsidRPr="007A7DAF">
        <w:rPr>
          <w:rFonts w:ascii="Futura Medium" w:hAnsi="Futura Medium" w:cs="Futura Medium" w:hint="cs"/>
          <w:i/>
          <w:iCs/>
          <w:sz w:val="20"/>
          <w:szCs w:val="20"/>
        </w:rPr>
        <w:t>hyperborea</w:t>
      </w:r>
      <w:proofErr w:type="spellEnd"/>
      <w:r w:rsidRPr="007A7DAF">
        <w:rPr>
          <w:rFonts w:ascii="Futura Medium" w:hAnsi="Futura Medium" w:cs="Futura Medium" w:hint="cs"/>
          <w:sz w:val="20"/>
          <w:szCs w:val="20"/>
        </w:rPr>
        <w:t xml:space="preserve"> along the west coast of Great Britain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BEC{Smale et al., 2022 #33643}</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(Smale et al. 2022)</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to 90 kg m</w:t>
      </w:r>
      <w:r w:rsidRPr="007A7DAF">
        <w:rPr>
          <w:rFonts w:ascii="Futura Medium" w:hAnsi="Futura Medium" w:cs="Futura Medium" w:hint="cs"/>
          <w:sz w:val="20"/>
          <w:szCs w:val="20"/>
          <w:vertAlign w:val="superscript"/>
        </w:rPr>
        <w:t>−2</w:t>
      </w:r>
      <w:r w:rsidRPr="007A7DAF">
        <w:rPr>
          <w:rFonts w:ascii="Futura Medium" w:hAnsi="Futura Medium" w:cs="Futura Medium" w:hint="cs"/>
          <w:sz w:val="20"/>
          <w:szCs w:val="20"/>
        </w:rPr>
        <w:t xml:space="preserve"> for </w:t>
      </w:r>
      <w:r w:rsidRPr="007A7DAF">
        <w:rPr>
          <w:rFonts w:ascii="Futura Medium" w:hAnsi="Futura Medium" w:cs="Futura Medium" w:hint="cs"/>
          <w:i/>
          <w:iCs/>
          <w:sz w:val="20"/>
          <w:szCs w:val="20"/>
        </w:rPr>
        <w:t xml:space="preserve">Saccharina </w:t>
      </w:r>
      <w:proofErr w:type="spellStart"/>
      <w:r w:rsidRPr="007A7DAF">
        <w:rPr>
          <w:rFonts w:ascii="Futura Medium" w:hAnsi="Futura Medium" w:cs="Futura Medium" w:hint="cs"/>
          <w:i/>
          <w:iCs/>
          <w:sz w:val="20"/>
          <w:szCs w:val="20"/>
        </w:rPr>
        <w:t>latissima</w:t>
      </w:r>
      <w:proofErr w:type="spellEnd"/>
      <w:r w:rsidRPr="007A7DAF">
        <w:rPr>
          <w:rFonts w:ascii="Futura Medium" w:hAnsi="Futura Medium" w:cs="Futura Medium" w:hint="cs"/>
          <w:sz w:val="20"/>
          <w:szCs w:val="20"/>
        </w:rPr>
        <w:t xml:space="preserve">, </w:t>
      </w:r>
      <w:r w:rsidRPr="007A7DAF">
        <w:rPr>
          <w:rFonts w:ascii="Futura Medium" w:hAnsi="Futura Medium" w:cs="Futura Medium" w:hint="cs"/>
          <w:i/>
          <w:iCs/>
          <w:sz w:val="20"/>
          <w:szCs w:val="20"/>
        </w:rPr>
        <w:t>Laminaria digitata</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Alaria esculenta</w:t>
      </w:r>
      <w:r w:rsidRPr="007A7DAF">
        <w:rPr>
          <w:rFonts w:ascii="Futura Medium" w:hAnsi="Futura Medium" w:cs="Futura Medium" w:hint="cs"/>
          <w:sz w:val="20"/>
          <w:szCs w:val="20"/>
        </w:rPr>
        <w:t xml:space="preserve"> in the White Sea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BEC{Tzetlin et al., 1997 #26579}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Tzetlin</w:t>
      </w:r>
      <w:proofErr w:type="spellEnd"/>
      <w:r w:rsidRPr="007A7DAF">
        <w:rPr>
          <w:rFonts w:ascii="Futura Medium" w:hAnsi="Futura Medium" w:cs="Futura Medium" w:hint="cs"/>
          <w:sz w:val="20"/>
          <w:szCs w:val="20"/>
        </w:rPr>
        <w:t xml:space="preserve"> et al. 1997)</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Detritus is largely decomposed by detritivores and saprotrophs on the sediment surface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BEC{Bedford and Moore, 1984 #7701; de Bettignies et al., 2020 #32137; Tzetlin et al., 1997 #26579; Brunet et al., 2021 #15498; de Bettignies et al., 2020 #27484}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 xml:space="preserve">(Bedford &amp; Moore 1984, </w:t>
      </w:r>
      <w:proofErr w:type="spellStart"/>
      <w:r w:rsidRPr="007A7DAF">
        <w:rPr>
          <w:rFonts w:ascii="Futura Medium" w:hAnsi="Futura Medium" w:cs="Futura Medium" w:hint="cs"/>
          <w:sz w:val="20"/>
          <w:szCs w:val="20"/>
        </w:rPr>
        <w:t>Tzetlin</w:t>
      </w:r>
      <w:proofErr w:type="spellEnd"/>
      <w:r w:rsidRPr="007A7DAF">
        <w:rPr>
          <w:rFonts w:ascii="Futura Medium" w:hAnsi="Futura Medium" w:cs="Futura Medium" w:hint="cs"/>
          <w:sz w:val="20"/>
          <w:szCs w:val="20"/>
        </w:rPr>
        <w:t xml:space="preserve"> et al. 1997, de </w:t>
      </w:r>
      <w:proofErr w:type="spellStart"/>
      <w:r w:rsidRPr="007A7DAF">
        <w:rPr>
          <w:rFonts w:ascii="Futura Medium" w:hAnsi="Futura Medium" w:cs="Futura Medium" w:hint="cs"/>
          <w:sz w:val="20"/>
          <w:szCs w:val="20"/>
        </w:rPr>
        <w:t>Bettignies</w:t>
      </w:r>
      <w:proofErr w:type="spellEnd"/>
      <w:r w:rsidRPr="007A7DAF">
        <w:rPr>
          <w:rFonts w:ascii="Futura Medium" w:hAnsi="Futura Medium" w:cs="Futura Medium" w:hint="cs"/>
          <w:sz w:val="20"/>
          <w:szCs w:val="20"/>
        </w:rPr>
        <w:t xml:space="preserve"> et al. 2020a, b, Brunet et al. 2021)</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ultimately respired to </w:t>
      </w:r>
      <w:r w:rsidRPr="007A7DAF">
        <w:rPr>
          <w:rFonts w:ascii="Futura Medium" w:eastAsiaTheme="minorEastAsia" w:hAnsi="Futura Medium" w:cs="Futura Medium" w:hint="cs"/>
          <w:iCs/>
          <w:sz w:val="20"/>
          <w:szCs w:val="20"/>
          <w:lang w:bidi="he-IL"/>
        </w:rPr>
        <w:t>carbon dioxide (CO</w:t>
      </w:r>
      <w:r w:rsidRPr="007A7DAF">
        <w:rPr>
          <w:rFonts w:ascii="Futura Medium" w:eastAsiaTheme="minorEastAsia" w:hAnsi="Futura Medium" w:cs="Futura Medium" w:hint="cs"/>
          <w:iCs/>
          <w:sz w:val="20"/>
          <w:szCs w:val="20"/>
          <w:vertAlign w:val="subscript"/>
          <w:lang w:bidi="he-IL"/>
        </w:rPr>
        <w:t>2</w:t>
      </w:r>
      <w:r w:rsidRPr="007A7DAF">
        <w:rPr>
          <w:rFonts w:ascii="Futura Medium" w:eastAsiaTheme="minorEastAsia" w:hAnsi="Futura Medium" w:cs="Futura Medium" w:hint="cs"/>
          <w:iCs/>
          <w:sz w:val="20"/>
          <w:szCs w:val="20"/>
          <w:lang w:bidi="he-IL"/>
        </w:rPr>
        <w:t>)</w:t>
      </w:r>
      <w:r w:rsidRPr="007A7DAF">
        <w:rPr>
          <w:rFonts w:ascii="Futura Medium" w:hAnsi="Futura Medium" w:cs="Futura Medium" w:hint="cs"/>
          <w:sz w:val="20"/>
          <w:szCs w:val="20"/>
        </w:rPr>
        <w:t xml:space="preserve">. Nonetheless, a fraction of detrital carbon is exposed to anoxia owing to overlying detritus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BEC{Attard et al., 2023 #213591; Tzetlin et al., 1997 #26579}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Tzetlin</w:t>
      </w:r>
      <w:proofErr w:type="spellEnd"/>
      <w:r w:rsidRPr="007A7DAF">
        <w:rPr>
          <w:rFonts w:ascii="Futura Medium" w:hAnsi="Futura Medium" w:cs="Futura Medium" w:hint="cs"/>
          <w:sz w:val="20"/>
          <w:szCs w:val="20"/>
        </w:rPr>
        <w:t xml:space="preserve"> et al. 1997, Attard et al. 2023)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or incorporation into the sediment by bioturbation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BEC{Kristensen and Mikkelsen, 2003 #1167; Kristensen et al., 1992 #47546; Thomson et al., 2020 #69574}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(Kristensen et al. 1992, Kristensen &amp; Mikkelsen 2003, Thomson et al. 2020)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w:t>
      </w:r>
    </w:p>
    <w:p w14:paraId="7132ECCF" w14:textId="77777777" w:rsidR="007A7DAF" w:rsidRPr="007A7DAF" w:rsidRDefault="007A7DAF" w:rsidP="007A7DAF">
      <w:pPr>
        <w:spacing w:after="0" w:line="280" w:lineRule="exact"/>
        <w:rPr>
          <w:rFonts w:ascii="Futura Medium" w:hAnsi="Futura Medium" w:cs="Futura Medium" w:hint="cs"/>
          <w:sz w:val="20"/>
          <w:szCs w:val="20"/>
        </w:rPr>
      </w:pPr>
    </w:p>
    <w:p w14:paraId="49B3C406"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lastRenderedPageBreak/>
        <w:t xml:space="preserve">Under anoxic conditions, organic carbon is mineralised by anaerobic respiration, predominantly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iron and nitrate reduction, which produces alkalinity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BEC{Canfield et al., 1993 #6485}{Hu and Cai, 2011 #49515; Hu and Cai, 2011 #75255; Berner, 1985 #141708}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(Berner 1985, Canfield et al. 1993, Hu &amp; Cai 2011a, b)</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While anaerobic respiration also results in the release of</w:t>
      </w:r>
      <w:r w:rsidRPr="007A7DAF">
        <w:rPr>
          <w:rFonts w:ascii="Futura Medium" w:eastAsiaTheme="minorEastAsia" w:hAnsi="Futura Medium" w:cs="Futura Medium" w:hint="cs"/>
          <w:iCs/>
          <w:sz w:val="20"/>
          <w:szCs w:val="20"/>
          <w:lang w:bidi="he-IL"/>
        </w:rPr>
        <w:t xml:space="preserve"> CO</w:t>
      </w:r>
      <w:r w:rsidRPr="007A7DAF">
        <w:rPr>
          <w:rFonts w:ascii="Futura Medium" w:eastAsiaTheme="minorEastAsia" w:hAnsi="Futura Medium" w:cs="Futura Medium" w:hint="cs"/>
          <w:iCs/>
          <w:sz w:val="20"/>
          <w:szCs w:val="20"/>
          <w:vertAlign w:val="subscript"/>
          <w:lang w:bidi="he-IL"/>
        </w:rPr>
        <w:t>2</w:t>
      </w:r>
      <w:r w:rsidRPr="007A7DAF">
        <w:rPr>
          <w:rFonts w:ascii="Futura Medium" w:eastAsiaTheme="minorEastAsia" w:hAnsi="Futura Medium" w:cs="Futura Medium" w:hint="cs"/>
          <w:iCs/>
          <w:sz w:val="20"/>
          <w:szCs w:val="20"/>
          <w:lang w:bidi="he-IL"/>
        </w:rPr>
        <w:t xml:space="preserve"> from seawater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#75255}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 &amp; Cai 2011a)</w:t>
      </w:r>
      <w:r w:rsidRPr="007A7DAF">
        <w:rPr>
          <w:rFonts w:ascii="Futura Medium" w:hAnsi="Futura Medium" w:cs="Futura Medium" w:hint="cs"/>
          <w:sz w:val="20"/>
          <w:szCs w:val="20"/>
        </w:rPr>
        <w:fldChar w:fldCharType="end"/>
      </w:r>
      <w:r w:rsidRPr="007A7DAF">
        <w:rPr>
          <w:rFonts w:ascii="Futura Medium" w:eastAsiaTheme="minorEastAsia" w:hAnsi="Futura Medium" w:cs="Futura Medium" w:hint="cs"/>
          <w:iCs/>
          <w:sz w:val="20"/>
          <w:szCs w:val="20"/>
          <w:lang w:bidi="he-IL"/>
        </w:rPr>
        <w:t xml:space="preserve">, it does so to a lesser extent than aerobic respiration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(Humphreys et al. 2018)</w:t>
      </w:r>
      <w:r w:rsidRPr="007A7DAF">
        <w:rPr>
          <w:rFonts w:ascii="Futura Medium" w:hAnsi="Futura Medium" w:cs="Futura Medium" w:hint="cs"/>
          <w:sz w:val="20"/>
          <w:szCs w:val="20"/>
        </w:rPr>
        <w:fldChar w:fldCharType="end"/>
      </w:r>
      <w:r w:rsidRPr="007A7DAF">
        <w:rPr>
          <w:rFonts w:ascii="Futura Medium" w:eastAsiaTheme="minorEastAsia" w:hAnsi="Futura Medium" w:cs="Futura Medium" w:hint="cs"/>
          <w:iCs/>
          <w:sz w:val="20"/>
          <w:szCs w:val="20"/>
          <w:lang w:bidi="he-IL"/>
        </w:rPr>
        <w:t>.</w:t>
      </w:r>
      <w:r w:rsidRPr="007A7DAF">
        <w:rPr>
          <w:rFonts w:ascii="Futura Medium" w:hAnsi="Futura Medium" w:cs="Futura Medium" w:hint="cs"/>
          <w:sz w:val="20"/>
          <w:szCs w:val="20"/>
        </w:rPr>
        <w:t xml:space="preserve"> This is because the remainder is buffered by the produced alkalinity, leading to </w:t>
      </w:r>
      <w:r w:rsidRPr="007A7DAF">
        <w:rPr>
          <w:rFonts w:ascii="Futura Medium" w:eastAsiaTheme="minorEastAsia" w:hAnsi="Futura Medium" w:cs="Futura Medium" w:hint="cs"/>
          <w:iCs/>
          <w:sz w:val="20"/>
          <w:szCs w:val="20"/>
          <w:lang w:bidi="he-IL"/>
        </w:rPr>
        <w:t>CO</w:t>
      </w:r>
      <w:r w:rsidRPr="007A7DAF">
        <w:rPr>
          <w:rFonts w:ascii="Futura Medium" w:eastAsiaTheme="minorEastAsia" w:hAnsi="Futura Medium" w:cs="Futura Medium" w:hint="cs"/>
          <w:iCs/>
          <w:sz w:val="20"/>
          <w:szCs w:val="20"/>
          <w:vertAlign w:val="subscript"/>
          <w:lang w:bidi="he-IL"/>
        </w:rPr>
        <w:t>2</w:t>
      </w:r>
      <w:r w:rsidRPr="007A7DAF">
        <w:rPr>
          <w:rFonts w:ascii="Futura Medium" w:hAnsi="Futura Medium" w:cs="Futura Medium" w:hint="cs"/>
          <w:sz w:val="20"/>
          <w:szCs w:val="20"/>
        </w:rPr>
        <w:t xml:space="preserve"> removal relative to the baseline of </w:t>
      </w:r>
      <w:r w:rsidRPr="007A7DAF">
        <w:rPr>
          <w:rFonts w:ascii="Futura Medium" w:eastAsiaTheme="minorEastAsia" w:hAnsi="Futura Medium" w:cs="Futura Medium" w:hint="cs"/>
          <w:iCs/>
          <w:sz w:val="20"/>
          <w:szCs w:val="20"/>
          <w:lang w:bidi="he-IL"/>
        </w:rPr>
        <w:t>aerobic carbon mineralisation</w:t>
      </w:r>
      <w:r w:rsidRPr="007A7DAF">
        <w:rPr>
          <w:rFonts w:ascii="Futura Medium" w:hAnsi="Futura Medium" w:cs="Futura Medium" w:hint="cs"/>
          <w:sz w:val="20"/>
          <w:szCs w:val="20"/>
        </w:rPr>
        <w:t xml:space="preserve">. Unlike metal reduction,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reduction and denitrification can lead to permanent alkalinity gains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#49515}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 &amp; Cai 2011b)</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reduction in particular is globally relevant in marine sediments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BEC{Kasten and Jørgensen, 2000 #154438; Bowles et al., 2014 #16250}</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(Kasten &amp; Jørgensen 2000, Bowles et al. 2014)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the produced </w:t>
      </w:r>
      <w:proofErr w:type="spellStart"/>
      <w:r w:rsidRPr="007A7DAF">
        <w:rPr>
          <w:rFonts w:ascii="Futura Medium" w:hAnsi="Futura Medium" w:cs="Futura Medium" w:hint="cs"/>
          <w:sz w:val="20"/>
          <w:szCs w:val="20"/>
        </w:rPr>
        <w:t>sulfide</w:t>
      </w:r>
      <w:proofErr w:type="spellEnd"/>
      <w:r w:rsidRPr="007A7DAF">
        <w:rPr>
          <w:rFonts w:ascii="Futura Medium" w:hAnsi="Futura Medium" w:cs="Futura Medium" w:hint="cs"/>
          <w:sz w:val="20"/>
          <w:szCs w:val="20"/>
        </w:rPr>
        <w:t xml:space="preserve"> may accumulate as iron </w:t>
      </w:r>
      <w:proofErr w:type="spellStart"/>
      <w:r w:rsidRPr="007A7DAF">
        <w:rPr>
          <w:rFonts w:ascii="Futura Medium" w:hAnsi="Futura Medium" w:cs="Futura Medium" w:hint="cs"/>
          <w:sz w:val="20"/>
          <w:szCs w:val="20"/>
        </w:rPr>
        <w:t>sulfide</w:t>
      </w:r>
      <w:proofErr w:type="spellEnd"/>
      <w:r w:rsidRPr="007A7DAF">
        <w:rPr>
          <w:rFonts w:ascii="Futura Medium" w:hAnsi="Futura Medium" w:cs="Futura Medium" w:hint="cs"/>
          <w:sz w:val="20"/>
          <w:szCs w:val="20"/>
        </w:rPr>
        <w:t xml:space="preserve"> (pyrite) provided it is not oxidised to sulfuric acid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BEC{Berner, 1985 #141708}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(Berner 1985)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Anaerobic carbon mineralisation </w:t>
      </w:r>
      <w:r w:rsidRPr="007A7DAF">
        <w:rPr>
          <w:rFonts w:ascii="Futura Medium" w:eastAsiaTheme="minorEastAsia" w:hAnsi="Futura Medium" w:cs="Futura Medium" w:hint="cs"/>
          <w:iCs/>
          <w:sz w:val="20"/>
          <w:szCs w:val="20"/>
          <w:lang w:bidi="he-IL"/>
        </w:rPr>
        <w:t xml:space="preserve">is therefore frequently considered a form of carbon sequestration </w:t>
      </w:r>
      <w:r w:rsidRPr="007A7DAF">
        <w:rPr>
          <w:rFonts w:ascii="Futura Medium" w:hAnsi="Futura Medium" w:cs="Futura Medium" w:hint="cs"/>
          <w:sz w:val="20"/>
          <w:szCs w:val="20"/>
        </w:rPr>
        <w:t>in the context of</w:t>
      </w:r>
      <w:r w:rsidRPr="007A7DAF">
        <w:rPr>
          <w:rFonts w:ascii="Futura Medium" w:eastAsiaTheme="minorEastAsia" w:hAnsi="Futura Medium" w:cs="Futura Medium" w:hint="cs"/>
          <w:iCs/>
          <w:sz w:val="20"/>
          <w:szCs w:val="20"/>
          <w:lang w:bidi="he-IL"/>
        </w:rPr>
        <w:t xml:space="preserve"> blue carbon ecosystems such as kelp forests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BEC{Reithmaier et al., 2021 #183841; Santos et al., 2021 #145636; Perkins et al., 2022 #30056}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Reithmaier</w:t>
      </w:r>
      <w:proofErr w:type="spellEnd"/>
      <w:r w:rsidRPr="007A7DAF">
        <w:rPr>
          <w:rFonts w:ascii="Futura Medium" w:hAnsi="Futura Medium" w:cs="Futura Medium" w:hint="cs"/>
          <w:sz w:val="20"/>
          <w:szCs w:val="20"/>
        </w:rPr>
        <w:t xml:space="preserve"> et al. 2021, Santos et al. 2021, Perkins et al. 2022)</w:t>
      </w:r>
      <w:r w:rsidRPr="007A7DAF">
        <w:rPr>
          <w:rFonts w:ascii="Futura Medium" w:hAnsi="Futura Medium" w:cs="Futura Medium" w:hint="cs"/>
          <w:sz w:val="20"/>
          <w:szCs w:val="20"/>
        </w:rPr>
        <w:fldChar w:fldCharType="end"/>
      </w:r>
      <w:r w:rsidRPr="007A7DAF">
        <w:rPr>
          <w:rFonts w:ascii="Futura Medium" w:eastAsiaTheme="minorEastAsia" w:hAnsi="Futura Medium" w:cs="Futura Medium" w:hint="cs"/>
          <w:iCs/>
          <w:sz w:val="20"/>
          <w:szCs w:val="20"/>
          <w:lang w:bidi="he-IL"/>
        </w:rPr>
        <w:t>.</w:t>
      </w:r>
      <w:r w:rsidRPr="007A7DAF">
        <w:rPr>
          <w:rFonts w:ascii="Futura Medium" w:hAnsi="Futura Medium" w:cs="Futura Medium" w:hint="cs"/>
          <w:sz w:val="20"/>
          <w:szCs w:val="20"/>
        </w:rPr>
        <w:t xml:space="preserve"> </w:t>
      </w:r>
    </w:p>
    <w:p w14:paraId="107407F4" w14:textId="77777777" w:rsidR="007A7DAF" w:rsidRPr="007A7DAF" w:rsidRDefault="007A7DAF" w:rsidP="007A7DAF">
      <w:pPr>
        <w:spacing w:after="0" w:line="280" w:lineRule="exact"/>
        <w:rPr>
          <w:rFonts w:ascii="Futura Medium" w:hAnsi="Futura Medium" w:cs="Futura Medium" w:hint="cs"/>
          <w:sz w:val="20"/>
          <w:szCs w:val="20"/>
        </w:rPr>
      </w:pPr>
    </w:p>
    <w:p w14:paraId="4E61D316"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Alkalinity production during anaerobic kelp decomposition has not been quantified. Although the decay of buried seaweed has been extensively studied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BEC{Hansen and Kristensen, 1998 #240136; Kristensen and Mikkelsen, 2003 #1167; Kristensen et al., 1992 #47546; Thomson et al., 2020 #69574; Rossi, 2007 #14477; Boldreel et al., 2023 #49356; Perkins et al., 2022 #30056}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(Kristensen et al. 1992, Hansen &amp; Kristensen 1998, Kristensen &amp; Mikkelsen 2003, Rossi 2007, Thomson et al. 2020, Perkins et al. 2022, Boldreel et al. 2023)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few studies have controlled access to oxygen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BEC{Hansen and Kristensen, 1998 #240136; Pedersen et al., 2021 #86831; O’Dell et al., 2025 #7728}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(Hansen &amp; Kristensen 1998, Pedersen et al. 2021, O’Dell et al. 2025)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There are even fewer comparisons of aerobic and anaerobic seaweed decay. Results indicate that seaweed decays faster or more completely when exposed to oxygen than under hypoxia or buried in sediment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BEC{Kristensen and Mikkelsen, 2003 #1167; Pedersen et al., 2021 #86831; Boldreel et al., 2023 #49356}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(Kristensen &amp; Mikkelsen 2003, Pedersen et al. 2021, Boldreel et al. 2023)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BEC{Perkins et al., 2022 #30056}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(Perkins et al. 2022)</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showed that anaerobic decomposition of </w:t>
      </w:r>
      <w:r w:rsidRPr="007A7DAF">
        <w:rPr>
          <w:rFonts w:ascii="Futura Medium" w:hAnsi="Futura Medium" w:cs="Futura Medium" w:hint="cs"/>
          <w:i/>
          <w:iCs/>
          <w:sz w:val="20"/>
          <w:szCs w:val="20"/>
        </w:rPr>
        <w:t>E. radiata</w:t>
      </w:r>
      <w:r w:rsidRPr="007A7DAF">
        <w:rPr>
          <w:rFonts w:ascii="Futura Medium" w:hAnsi="Futura Medium" w:cs="Futura Medium" w:hint="cs"/>
          <w:sz w:val="20"/>
          <w:szCs w:val="20"/>
        </w:rPr>
        <w:t xml:space="preserve"> detritus leads to increased total alkalinity (TA) but their experiment did allow for direct conversion from kelp to alkalinity. Furthermore, while microbes involved in aerobic kelp decomposition have been surveyed to some extent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BEC{Brunet et al., 2021 #15498}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(Brunet et al. 2021)</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anaerobes are largely unknown. </w:t>
      </w:r>
    </w:p>
    <w:p w14:paraId="19EBDCB8" w14:textId="77777777" w:rsidR="007A7DAF" w:rsidRPr="007A7DAF" w:rsidRDefault="007A7DAF" w:rsidP="007A7DAF">
      <w:pPr>
        <w:spacing w:after="0" w:line="280" w:lineRule="exact"/>
        <w:rPr>
          <w:rFonts w:ascii="Futura Medium" w:hAnsi="Futura Medium" w:cs="Futura Medium" w:hint="cs"/>
          <w:sz w:val="20"/>
          <w:szCs w:val="20"/>
        </w:rPr>
      </w:pPr>
    </w:p>
    <w:p w14:paraId="087F3DA3"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In this paper, we aim to estimate the proportion of kelp carbon that could be sequestered by anaerobic mineralisation. To achieve this, we studied anaerobic decomposition of </w:t>
      </w:r>
      <w:r w:rsidRPr="007A7DAF">
        <w:rPr>
          <w:rFonts w:ascii="Futura Medium" w:hAnsi="Futura Medium" w:cs="Futura Medium" w:hint="cs"/>
          <w:i/>
          <w:iCs/>
          <w:sz w:val="20"/>
          <w:szCs w:val="20"/>
        </w:rPr>
        <w:t>E. radiata</w:t>
      </w:r>
      <w:r w:rsidRPr="007A7DAF">
        <w:rPr>
          <w:rFonts w:ascii="Futura Medium" w:hAnsi="Futura Medium" w:cs="Futura Medium" w:hint="cs"/>
          <w:sz w:val="20"/>
          <w:szCs w:val="20"/>
        </w:rPr>
        <w:t xml:space="preserve">, a kelp with extensive global production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BEC{Wright et al., 2024 #11375}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(Wright et al.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known contribution to detrital carbon export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BEC{Wernberg et al., 2006 #74439}{Simpkins et al., 2025 #59214; van der Mheen et al., 2024 #3369}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 xml:space="preserve">(Wernberg et al. 2006, van der </w:t>
      </w:r>
      <w:proofErr w:type="spellStart"/>
      <w:r w:rsidRPr="007A7DAF">
        <w:rPr>
          <w:rFonts w:ascii="Futura Medium" w:hAnsi="Futura Medium" w:cs="Futura Medium" w:hint="cs"/>
          <w:sz w:val="20"/>
          <w:szCs w:val="20"/>
        </w:rPr>
        <w:t>Mheen</w:t>
      </w:r>
      <w:proofErr w:type="spellEnd"/>
      <w:r w:rsidRPr="007A7DAF">
        <w:rPr>
          <w:rFonts w:ascii="Futura Medium" w:hAnsi="Futura Medium" w:cs="Futura Medium" w:hint="cs"/>
          <w:sz w:val="20"/>
          <w:szCs w:val="20"/>
        </w:rPr>
        <w:t xml:space="preserve"> et al. 2024, Simpkins et al. 2025)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reasonably well understood decomposition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BEC{Simpkins et al., 2025 #59214}{Wright et al., 2024 #11375; Perkins et al., 2022 #30056}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(Perkins et al. 2022, Wright et al. 2024, Simpkins et al. 2025)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We quantify maximal TA production and dissolved nutrient dynamics during controlled decomposition of </w:t>
      </w:r>
      <w:r w:rsidRPr="007A7DAF">
        <w:rPr>
          <w:rFonts w:ascii="Futura Medium" w:hAnsi="Futura Medium" w:cs="Futura Medium" w:hint="cs"/>
          <w:i/>
          <w:iCs/>
          <w:sz w:val="20"/>
          <w:szCs w:val="20"/>
        </w:rPr>
        <w:t>E. radiata</w:t>
      </w:r>
      <w:r w:rsidRPr="007A7DAF">
        <w:rPr>
          <w:rFonts w:ascii="Futura Medium" w:hAnsi="Futura Medium" w:cs="Futura Medium" w:hint="cs"/>
          <w:sz w:val="20"/>
          <w:szCs w:val="20"/>
        </w:rPr>
        <w:t xml:space="preserve"> in anoxic seawater and sediment slurry. Using these data, we estimate the fraction of </w:t>
      </w:r>
      <w:r w:rsidRPr="007A7DAF">
        <w:rPr>
          <w:rFonts w:ascii="Futura Medium" w:hAnsi="Futura Medium" w:cs="Futura Medium" w:hint="cs"/>
          <w:i/>
          <w:iCs/>
          <w:sz w:val="20"/>
          <w:szCs w:val="20"/>
        </w:rPr>
        <w:t>E. radiata</w:t>
      </w:r>
      <w:r w:rsidRPr="007A7DAF">
        <w:rPr>
          <w:rFonts w:ascii="Futura Medium" w:hAnsi="Futura Medium" w:cs="Futura Medium" w:hint="cs"/>
          <w:sz w:val="20"/>
          <w:szCs w:val="20"/>
        </w:rPr>
        <w:t xml:space="preserve"> that can be turned into alkalinity. We explore what biogeochemical process drives anaerobic kelp decomposition and identify bacteria involved in this process.</w:t>
      </w:r>
    </w:p>
    <w:p w14:paraId="146C51F0" w14:textId="77777777" w:rsidR="007A7DAF" w:rsidRPr="007A7DAF" w:rsidRDefault="007A7DAF" w:rsidP="007A7DAF">
      <w:pPr>
        <w:spacing w:after="0" w:line="280" w:lineRule="exact"/>
        <w:rPr>
          <w:rFonts w:ascii="Futura Medium" w:hAnsi="Futura Medium" w:cs="Futura Medium" w:hint="cs"/>
          <w:sz w:val="20"/>
          <w:szCs w:val="20"/>
        </w:rPr>
      </w:pPr>
    </w:p>
    <w:p w14:paraId="1A900EC0" w14:textId="77777777" w:rsidR="007A7DAF" w:rsidRPr="00D066A3" w:rsidRDefault="007A7DAF" w:rsidP="007A7DAF">
      <w:pPr>
        <w:spacing w:after="0" w:line="280" w:lineRule="exact"/>
        <w:rPr>
          <w:rFonts w:ascii="Futura" w:hAnsi="Futura" w:cs="Futura" w:hint="cs"/>
          <w:b/>
          <w:bCs/>
          <w:sz w:val="20"/>
          <w:szCs w:val="20"/>
        </w:rPr>
      </w:pPr>
      <w:r w:rsidRPr="00D066A3">
        <w:rPr>
          <w:rFonts w:ascii="Futura" w:hAnsi="Futura" w:cs="Futura" w:hint="cs"/>
          <w:b/>
          <w:bCs/>
          <w:sz w:val="20"/>
          <w:szCs w:val="20"/>
        </w:rPr>
        <w:t>Methods</w:t>
      </w:r>
    </w:p>
    <w:p w14:paraId="239295D2"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We conducted three experiments to assess total alkalinity (TA) production during anaerobic decomposition of the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Kelp was respectively collected from 11.2 m depth at Three Mile Reef (31.819403°S, 115.671795°E) in Marmion Marine Park on 16</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February 2024, approximately 2 m depth at Point Peron (</w:t>
      </w:r>
      <w:r w:rsidRPr="007A7DAF">
        <w:rPr>
          <w:rFonts w:ascii="Futura Medium" w:hAnsi="Futura Medium" w:cs="Futura Medium" w:hint="cs"/>
          <w:spacing w:val="3"/>
          <w:sz w:val="20"/>
          <w:szCs w:val="20"/>
          <w:shd w:val="clear" w:color="auto" w:fill="FFFFFF"/>
        </w:rPr>
        <w:t>32.271796°S, 115.684899°E</w:t>
      </w:r>
      <w:r w:rsidRPr="007A7DAF">
        <w:rPr>
          <w:rFonts w:ascii="Futura Medium" w:hAnsi="Futura Medium" w:cs="Futura Medium" w:hint="cs"/>
          <w:sz w:val="20"/>
          <w:szCs w:val="20"/>
        </w:rPr>
        <w:t>) on 17</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June 2024, and approximately 3 m depth at The Cove off Cottesloe Beach (</w:t>
      </w:r>
      <w:r w:rsidRPr="007A7DAF">
        <w:rPr>
          <w:rFonts w:ascii="Futura Medium" w:hAnsi="Futura Medium" w:cs="Futura Medium" w:hint="cs"/>
          <w:color w:val="000000"/>
          <w:kern w:val="0"/>
          <w:sz w:val="20"/>
          <w:szCs w:val="20"/>
          <w:lang w:eastAsia="en-GB"/>
        </w:rPr>
        <w:t>31.999516°S, 115.750677°E</w:t>
      </w:r>
      <w:r w:rsidRPr="007A7DAF">
        <w:rPr>
          <w:rFonts w:ascii="Futura Medium" w:hAnsi="Futura Medium" w:cs="Futura Medium" w:hint="cs"/>
          <w:sz w:val="20"/>
          <w:szCs w:val="20"/>
        </w:rPr>
        <w:t>) on 12</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August 2024 for the first, second and third experiments. Lamina tissue was sourced from seven sporophytes for the first experiment, five for the second and one for the third. Elemental stoichiometry and isotopic composition of all tissues were measured at the West Australian Biogeochemistry Centre. Kelp was lyophilised (</w:t>
      </w:r>
      <w:proofErr w:type="spellStart"/>
      <w:r w:rsidRPr="007A7DAF">
        <w:rPr>
          <w:rFonts w:ascii="Futura Medium" w:hAnsi="Futura Medium" w:cs="Futura Medium" w:hint="cs"/>
          <w:sz w:val="20"/>
          <w:szCs w:val="20"/>
        </w:rPr>
        <w:t>FreeZone</w:t>
      </w:r>
      <w:proofErr w:type="spellEnd"/>
      <w:r w:rsidRPr="007A7DAF">
        <w:rPr>
          <w:rFonts w:ascii="Futura Medium" w:hAnsi="Futura Medium" w:cs="Futura Medium" w:hint="cs"/>
          <w:sz w:val="20"/>
          <w:szCs w:val="20"/>
        </w:rPr>
        <w:t xml:space="preserve"> 2.5 L, </w:t>
      </w:r>
      <w:proofErr w:type="spellStart"/>
      <w:r w:rsidRPr="007A7DAF">
        <w:rPr>
          <w:rFonts w:ascii="Futura Medium" w:hAnsi="Futura Medium" w:cs="Futura Medium" w:hint="cs"/>
          <w:sz w:val="20"/>
          <w:szCs w:val="20"/>
        </w:rPr>
        <w:t>Labconco</w:t>
      </w:r>
      <w:proofErr w:type="spellEnd"/>
      <w:r w:rsidRPr="007A7DAF">
        <w:rPr>
          <w:rFonts w:ascii="Futura Medium" w:hAnsi="Futura Medium" w:cs="Futura Medium" w:hint="cs"/>
          <w:sz w:val="20"/>
          <w:szCs w:val="20"/>
        </w:rPr>
        <w:t xml:space="preserve">, Kansas City, USA), pulverised (MM 400, </w:t>
      </w:r>
      <w:proofErr w:type="spellStart"/>
      <w:r w:rsidRPr="007A7DAF">
        <w:rPr>
          <w:rFonts w:ascii="Futura Medium" w:hAnsi="Futura Medium" w:cs="Futura Medium" w:hint="cs"/>
          <w:sz w:val="20"/>
          <w:szCs w:val="20"/>
        </w:rPr>
        <w:t>Retsch</w:t>
      </w:r>
      <w:proofErr w:type="spellEnd"/>
      <w:r w:rsidRPr="007A7DAF">
        <w:rPr>
          <w:rFonts w:ascii="Futura Medium" w:hAnsi="Futura Medium" w:cs="Futura Medium" w:hint="cs"/>
          <w:sz w:val="20"/>
          <w:szCs w:val="20"/>
        </w:rPr>
        <w:t xml:space="preserve">, Haan, Germany) and weighed (d = 1 µg, XP, Mettler Toledo, </w:t>
      </w:r>
      <w:proofErr w:type="spellStart"/>
      <w:r w:rsidRPr="007A7DAF">
        <w:rPr>
          <w:rFonts w:ascii="Futura Medium" w:hAnsi="Futura Medium" w:cs="Futura Medium" w:hint="cs"/>
          <w:sz w:val="20"/>
          <w:szCs w:val="20"/>
        </w:rPr>
        <w:t>Greifensee</w:t>
      </w:r>
      <w:proofErr w:type="spellEnd"/>
      <w:r w:rsidRPr="007A7DAF">
        <w:rPr>
          <w:rFonts w:ascii="Futura Medium" w:hAnsi="Futura Medium" w:cs="Futura Medium" w:hint="cs"/>
          <w:sz w:val="20"/>
          <w:szCs w:val="20"/>
        </w:rPr>
        <w:t>, Switzerland) into tin capsules (</w:t>
      </w:r>
      <w:proofErr w:type="spellStart"/>
      <w:r w:rsidRPr="007A7DAF">
        <w:rPr>
          <w:rFonts w:ascii="Futura Medium" w:hAnsi="Futura Medium" w:cs="Futura Medium" w:hint="cs"/>
          <w:sz w:val="20"/>
          <w:szCs w:val="20"/>
        </w:rPr>
        <w:t>Sercon</w:t>
      </w:r>
      <w:proofErr w:type="spellEnd"/>
      <w:r w:rsidRPr="007A7DAF">
        <w:rPr>
          <w:rFonts w:ascii="Futura Medium" w:hAnsi="Futura Medium" w:cs="Futura Medium" w:hint="cs"/>
          <w:sz w:val="20"/>
          <w:szCs w:val="20"/>
        </w:rPr>
        <w:t xml:space="preserve">, Crewe, UK). Duplicates of 1.4 ± 0.082 mg </w:t>
      </w:r>
      <w:r w:rsidRPr="007A7DAF">
        <w:rPr>
          <w:rFonts w:ascii="Futura Medium" w:hAnsi="Futura Medium" w:cs="Futura Medium" w:hint="cs"/>
          <w:sz w:val="20"/>
          <w:szCs w:val="20"/>
        </w:rPr>
        <w:lastRenderedPageBreak/>
        <w:t>(mean ± standard deviation, n = 18) were analysed using an isotope ratio mass spectrometer (</w:t>
      </w:r>
      <w:proofErr w:type="spellStart"/>
      <w:r w:rsidRPr="007A7DAF">
        <w:rPr>
          <w:rFonts w:ascii="Futura Medium" w:hAnsi="Futura Medium" w:cs="Futura Medium" w:hint="cs"/>
          <w:sz w:val="20"/>
          <w:szCs w:val="20"/>
        </w:rPr>
        <w:t>DeltaV</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Thermo</w:t>
      </w:r>
      <w:proofErr w:type="spellEnd"/>
      <w:r w:rsidRPr="007A7DAF">
        <w:rPr>
          <w:rFonts w:ascii="Futura Medium" w:hAnsi="Futura Medium" w:cs="Futura Medium" w:hint="cs"/>
          <w:sz w:val="20"/>
          <w:szCs w:val="20"/>
        </w:rPr>
        <w:t xml:space="preserve"> Fisher Scientific, Waltham, USA).</w:t>
      </w:r>
    </w:p>
    <w:p w14:paraId="498A6A5C" w14:textId="77777777" w:rsidR="007A7DAF" w:rsidRPr="007A7DAF" w:rsidRDefault="007A7DAF" w:rsidP="007A7DAF">
      <w:pPr>
        <w:spacing w:after="0" w:line="280" w:lineRule="exact"/>
        <w:rPr>
          <w:rFonts w:ascii="Futura Medium" w:hAnsi="Futura Medium" w:cs="Futura Medium" w:hint="cs"/>
          <w:sz w:val="20"/>
          <w:szCs w:val="20"/>
        </w:rPr>
      </w:pPr>
    </w:p>
    <w:p w14:paraId="5E1F39CA"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Seawater for all experiments was collected from the flow-through system of the Indian Ocean Marine Research Centre facility at Watermans Bay. The seawater is sourced from approximately 3 m depth just offshore from the facility (</w:t>
      </w:r>
      <w:r w:rsidRPr="007A7DAF">
        <w:rPr>
          <w:rFonts w:ascii="Futura Medium" w:hAnsi="Futura Medium" w:cs="Futura Medium" w:hint="cs"/>
          <w:spacing w:val="3"/>
          <w:sz w:val="20"/>
          <w:szCs w:val="20"/>
          <w:shd w:val="clear" w:color="auto" w:fill="FFFFFF"/>
        </w:rPr>
        <w:t>31.852249°S, 115.750488°E</w:t>
      </w:r>
      <w:r w:rsidRPr="007A7DAF">
        <w:rPr>
          <w:rFonts w:ascii="Futura Medium" w:hAnsi="Futura Medium" w:cs="Futura Medium" w:hint="cs"/>
          <w:sz w:val="20"/>
          <w:szCs w:val="20"/>
        </w:rPr>
        <w:t xml:space="preserve">) and typically has a salinity of 35‰. Around 1.2 L of anoxic surface sediment for the second experiment was collected from approximately 4 m depth near </w:t>
      </w:r>
      <w:proofErr w:type="spellStart"/>
      <w:r w:rsidRPr="007A7DAF">
        <w:rPr>
          <w:rFonts w:ascii="Futura Medium" w:hAnsi="Futura Medium" w:cs="Futura Medium" w:hint="cs"/>
          <w:sz w:val="20"/>
          <w:szCs w:val="20"/>
        </w:rPr>
        <w:t>Omeo</w:t>
      </w:r>
      <w:proofErr w:type="spellEnd"/>
      <w:r w:rsidRPr="007A7DAF">
        <w:rPr>
          <w:rFonts w:ascii="Futura Medium" w:hAnsi="Futura Medium" w:cs="Futura Medium" w:hint="cs"/>
          <w:sz w:val="20"/>
          <w:szCs w:val="20"/>
        </w:rPr>
        <w:t xml:space="preserve"> Wreck (</w:t>
      </w:r>
      <w:r w:rsidRPr="007A7DAF">
        <w:rPr>
          <w:rFonts w:ascii="Futura Medium" w:hAnsi="Futura Medium" w:cs="Futura Medium" w:hint="cs"/>
          <w:color w:val="000000"/>
          <w:kern w:val="0"/>
          <w:sz w:val="20"/>
          <w:szCs w:val="20"/>
          <w:lang w:eastAsia="en-GB"/>
        </w:rPr>
        <w:t>32.104902°S, 115.760777°E</w:t>
      </w:r>
      <w:r w:rsidRPr="007A7DAF">
        <w:rPr>
          <w:rFonts w:ascii="Futura Medium" w:hAnsi="Futura Medium" w:cs="Futura Medium" w:hint="cs"/>
          <w:sz w:val="20"/>
          <w:szCs w:val="20"/>
        </w:rPr>
        <w:t>)</w:t>
      </w:r>
      <w:r w:rsidRPr="007A7DAF">
        <w:rPr>
          <w:rFonts w:ascii="Futura Medium" w:hAnsi="Futura Medium" w:cs="Futura Medium" w:hint="cs"/>
          <w:color w:val="000000"/>
          <w:kern w:val="0"/>
          <w:sz w:val="20"/>
          <w:szCs w:val="20"/>
          <w:lang w:eastAsia="en-GB"/>
        </w:rPr>
        <w:t xml:space="preserve"> </w:t>
      </w:r>
      <w:r w:rsidRPr="007A7DAF">
        <w:rPr>
          <w:rFonts w:ascii="Futura Medium" w:hAnsi="Futura Medium" w:cs="Futura Medium" w:hint="cs"/>
          <w:sz w:val="20"/>
          <w:szCs w:val="20"/>
        </w:rPr>
        <w:t>in Derbal Nara (Cockburn Sound) on 17</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June 2024. We analysed sediment granulometry and carbon at the collection site and found it to be fine calcareous sand with a grain size of 2.3 ± 0.62 log</w:t>
      </w:r>
      <w:r w:rsidRPr="007A7DAF">
        <w:rPr>
          <w:rFonts w:ascii="Futura Medium" w:hAnsi="Futura Medium" w:cs="Futura Medium" w:hint="cs"/>
          <w:sz w:val="20"/>
          <w:szCs w:val="20"/>
          <w:vertAlign w:val="subscript"/>
        </w:rPr>
        <w:t>10</w:t>
      </w:r>
      <w:r w:rsidRPr="007A7DAF">
        <w:rPr>
          <w:rFonts w:ascii="Futura Medium" w:hAnsi="Futura Medium" w:cs="Futura Medium" w:hint="cs"/>
          <w:sz w:val="20"/>
          <w:szCs w:val="20"/>
        </w:rPr>
        <w:t xml:space="preserve"> µm (n = 21) or around 200 µm (</w:t>
      </w:r>
      <w:r w:rsidRPr="009C7877">
        <w:rPr>
          <w:rFonts w:ascii="Helvetica Neue Medium" w:hAnsi="Helvetica Neue Medium" w:cs="Futura"/>
          <w:i/>
          <w:iCs/>
          <w:sz w:val="20"/>
          <w:szCs w:val="20"/>
        </w:rPr>
        <w:t>φ</w:t>
      </w:r>
      <w:r w:rsidRPr="007A7DAF">
        <w:rPr>
          <w:rFonts w:ascii="Futura Medium" w:hAnsi="Futura Medium" w:cs="Futura Medium" w:hint="cs"/>
          <w:sz w:val="20"/>
          <w:szCs w:val="20"/>
        </w:rPr>
        <w:t xml:space="preserve"> = 2.3), organic carbon content of 0.82 ± 0.34 % (n = 35), inorganic carbon content of 9 ± 1 % (n = 84) and organic carbon isotope composition of −17 ± 0.83 ‰ </w:t>
      </w:r>
      <w:r w:rsidRPr="009C7877">
        <w:rPr>
          <w:rFonts w:ascii="Helvetica Neue Medium" w:hAnsi="Helvetica Neue Medium" w:cs="Futura"/>
          <w:i/>
          <w:iCs/>
          <w:sz w:val="20"/>
          <w:szCs w:val="20"/>
        </w:rPr>
        <w:t>δ</w:t>
      </w:r>
      <w:r w:rsidRPr="007A7DAF">
        <w:rPr>
          <w:rFonts w:ascii="Futura Medium" w:hAnsi="Futura Medium" w:cs="Futura Medium" w:hint="cs"/>
          <w:sz w:val="20"/>
          <w:szCs w:val="20"/>
          <w:vertAlign w:val="superscript"/>
        </w:rPr>
        <w:t>13</w:t>
      </w:r>
      <w:r w:rsidRPr="007A7DAF">
        <w:rPr>
          <w:rFonts w:ascii="Futura Medium" w:hAnsi="Futura Medium" w:cs="Futura Medium" w:hint="cs"/>
          <w:sz w:val="20"/>
          <w:szCs w:val="20"/>
        </w:rPr>
        <w:t>C</w:t>
      </w:r>
      <w:r w:rsidRPr="007A7DAF">
        <w:rPr>
          <w:rFonts w:ascii="Futura Medium" w:hAnsi="Futura Medium" w:cs="Futura Medium" w:hint="cs"/>
          <w:sz w:val="20"/>
          <w:szCs w:val="20"/>
          <w:vertAlign w:val="subscript"/>
        </w:rPr>
        <w:t>VPDB</w:t>
      </w:r>
      <w:r w:rsidRPr="007A7DAF">
        <w:rPr>
          <w:rFonts w:ascii="Futura Medium" w:hAnsi="Futura Medium" w:cs="Futura Medium" w:hint="cs"/>
          <w:sz w:val="20"/>
          <w:szCs w:val="20"/>
        </w:rPr>
        <w:t xml:space="preserve"> (n = 35). Until the start of the second experiment, sediment was kept at 18°C in darkness in a sealed glass jar with seawater for 9 days. After this period, three scooped samples were snap-frozen in liquid nitrogen (LN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and stored at −80°C for bacterial DNA extraction and another sample was used to start an anaerobic culture kept at 37°C in Postgate’s B medium. </w:t>
      </w:r>
    </w:p>
    <w:p w14:paraId="6EF8E993" w14:textId="77777777" w:rsidR="007A7DAF" w:rsidRPr="007A7DAF" w:rsidRDefault="007A7DAF" w:rsidP="007A7DAF">
      <w:pPr>
        <w:spacing w:after="0" w:line="280" w:lineRule="exact"/>
        <w:rPr>
          <w:rFonts w:ascii="Futura Medium" w:hAnsi="Futura Medium" w:cs="Futura Medium" w:hint="cs"/>
          <w:sz w:val="20"/>
          <w:szCs w:val="20"/>
        </w:rPr>
      </w:pPr>
    </w:p>
    <w:p w14:paraId="5E259B85"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All experiments were carried out in darkness at a constant temperature of 18°C, which is representative of regional seawater temperature at depths where kelp is likely to be deposited on sediment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BEC{Rennie et al., 2006 #78754; van der Mheen et al., 2024 #3369; Simpkins et al., 2025 #59214}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 xml:space="preserve">(Rennie et al. 2006, van der </w:t>
      </w:r>
      <w:proofErr w:type="spellStart"/>
      <w:r w:rsidRPr="007A7DAF">
        <w:rPr>
          <w:rFonts w:ascii="Futura Medium" w:hAnsi="Futura Medium" w:cs="Futura Medium" w:hint="cs"/>
          <w:sz w:val="20"/>
          <w:szCs w:val="20"/>
        </w:rPr>
        <w:t>Mheen</w:t>
      </w:r>
      <w:proofErr w:type="spellEnd"/>
      <w:r w:rsidRPr="007A7DAF">
        <w:rPr>
          <w:rFonts w:ascii="Futura Medium" w:hAnsi="Futura Medium" w:cs="Futura Medium" w:hint="cs"/>
          <w:sz w:val="20"/>
          <w:szCs w:val="20"/>
        </w:rPr>
        <w:t xml:space="preserve"> et al. 2024, Simpkins et al. 2025)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All reaction flasks were sealed with a turnover septum stopper (Suba-Seal, Merck, Darmstadt, Germany) to prevent oxygen (O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ingress and the headspace purged with nitrogen gas (N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to ensure complete anoxia. The sampling routine was identical for all experiments. Approximately 15 mL of seawater was regularly sampled over the experimental duration using a syringe attached to a long needle inserted through the septum. A 12-mL subsample was 0.45-µm filtered into a 12-mL polypropylene tube with minimal headspace and refrigerated for TA analysis. The remainder was filtered into a 2-mL centrifuge tube, amended with 1 M hydrochloric acid (HCl) and stored at room temperature for nutrient analysis.</w:t>
      </w:r>
    </w:p>
    <w:p w14:paraId="63CC258A" w14:textId="77777777" w:rsidR="007A7DAF" w:rsidRPr="007A7DAF" w:rsidRDefault="007A7DAF" w:rsidP="007A7DAF">
      <w:pPr>
        <w:spacing w:after="0" w:line="280" w:lineRule="exact"/>
        <w:rPr>
          <w:rFonts w:ascii="Futura Medium" w:hAnsi="Futura Medium" w:cs="Futura Medium" w:hint="cs"/>
          <w:sz w:val="20"/>
          <w:szCs w:val="20"/>
        </w:rPr>
      </w:pPr>
    </w:p>
    <w:p w14:paraId="29C91260"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The aim of the first experiment was to get an idea of the spectrum of anaerobic kelp decomposition in seawater. We filtered seawater to 5-µm to remove particulates but retain bacteria. On 3</w:t>
      </w:r>
      <w:r w:rsidRPr="007A7DAF">
        <w:rPr>
          <w:rFonts w:ascii="Futura Medium" w:hAnsi="Futura Medium" w:cs="Futura Medium" w:hint="cs"/>
          <w:sz w:val="20"/>
          <w:szCs w:val="20"/>
          <w:vertAlign w:val="superscript"/>
        </w:rPr>
        <w:t>rd</w:t>
      </w:r>
      <w:r w:rsidRPr="007A7DAF">
        <w:rPr>
          <w:rFonts w:ascii="Futura Medium" w:hAnsi="Futura Medium" w:cs="Futura Medium" w:hint="cs"/>
          <w:sz w:val="20"/>
          <w:szCs w:val="20"/>
        </w:rPr>
        <w:t xml:space="preserve"> May 2024, we combined 15 ± 0.0084 g dry mass (d = 10 µg, Cubis, Sartorius, Göttingen, Germany) of lyophilised and shredded kelp and 1 L of seawater in six 1-L glass round-bottom flasks (Duran, Schott, Wertheim am Main, Germany). We expected kelp to primarily be degraded by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iron reduction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BEC{Jørgensen, 1982 #81579; Canfield et al., 1993 #6485; Kasten and Jørgensen, 2000 #154438; Lovley and Phillips, 1986 #134528}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(Jørgensen 1982, Lovley &amp; Phillips 1986, Canfield et al. 1993, Kasten &amp; Jørgensen 2000)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The flasks were thus split into three treatments: control,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iron. The control treatment consisted only of seawater and kelp. The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treatment additionally received exactly 40 g (d = 1 mg, AX324, Ohaus, Parsippany, USA) or about 294 mmol of calcium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(CaSO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rPr>
        <w:t>). The iron treatment received exactly 72 g or about 451 mmol of ferric oxide (Fe</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rPr>
        <w:t>). Each flask was then stoppered, the contents mixed, and a needle attached to an 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balloon inserted into each septum. Balloons were regularly topped up. Two flasks were equipped with self-adhesive planar 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sensor spots (SP-PSt3-SA-NAU-D5-YOP, </w:t>
      </w:r>
      <w:proofErr w:type="spellStart"/>
      <w:r w:rsidRPr="007A7DAF">
        <w:rPr>
          <w:rFonts w:ascii="Futura Medium" w:hAnsi="Futura Medium" w:cs="Futura Medium" w:hint="cs"/>
          <w:sz w:val="20"/>
          <w:szCs w:val="20"/>
        </w:rPr>
        <w:t>PreSens</w:t>
      </w:r>
      <w:proofErr w:type="spellEnd"/>
      <w:r w:rsidRPr="007A7DAF">
        <w:rPr>
          <w:rFonts w:ascii="Futura Medium" w:hAnsi="Futura Medium" w:cs="Futura Medium" w:hint="cs"/>
          <w:sz w:val="20"/>
          <w:szCs w:val="20"/>
        </w:rPr>
        <w:t>, Regensburg, Germany) and every minute dissolved 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was measured fibre-optically through the glass using an 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meter (OXY-4 SMA G2, </w:t>
      </w:r>
      <w:proofErr w:type="spellStart"/>
      <w:r w:rsidRPr="007A7DAF">
        <w:rPr>
          <w:rFonts w:ascii="Futura Medium" w:hAnsi="Futura Medium" w:cs="Futura Medium" w:hint="cs"/>
          <w:sz w:val="20"/>
          <w:szCs w:val="20"/>
        </w:rPr>
        <w:t>PreSens</w:t>
      </w:r>
      <w:proofErr w:type="spellEnd"/>
      <w:r w:rsidRPr="007A7DAF">
        <w:rPr>
          <w:rFonts w:ascii="Futura Medium" w:hAnsi="Futura Medium" w:cs="Futura Medium" w:hint="cs"/>
          <w:sz w:val="20"/>
          <w:szCs w:val="20"/>
        </w:rPr>
        <w:t>). The meter was specifically calibrated to flasks and sensor spots using anoxic (1% w/v Na</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rPr>
        <w:t xml:space="preserve">) and air-saturated (bubbled with air) ultrapure water. The control treatment reached anoxia after 19 hours and the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treatment after 27 hours (Figure S1). The experiment was concluded after 90 days. One seawater sample from each iron treatment flask was snap-frozen in LN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and stored at −80°C for microbial DNA extraction. The remaining seawater was carefully </w:t>
      </w:r>
      <w:r w:rsidRPr="007A7DAF">
        <w:rPr>
          <w:rFonts w:ascii="Futura Medium" w:hAnsi="Futura Medium" w:cs="Futura Medium" w:hint="cs"/>
          <w:sz w:val="20"/>
          <w:szCs w:val="20"/>
        </w:rPr>
        <w:lastRenderedPageBreak/>
        <w:t>decanted and flasks with particulates were oven dried at 60°C and weighed (d = 1 mg, AX324, Ohaus) before being acid washed with 1 M HCl for the third experiment.</w:t>
      </w:r>
    </w:p>
    <w:p w14:paraId="21D2AE4A" w14:textId="77777777" w:rsidR="007A7DAF" w:rsidRPr="007A7DAF" w:rsidRDefault="007A7DAF" w:rsidP="007A7DAF">
      <w:pPr>
        <w:spacing w:after="0" w:line="280" w:lineRule="exact"/>
        <w:rPr>
          <w:rFonts w:ascii="Futura Medium" w:hAnsi="Futura Medium" w:cs="Futura Medium" w:hint="cs"/>
          <w:sz w:val="20"/>
          <w:szCs w:val="20"/>
        </w:rPr>
      </w:pPr>
    </w:p>
    <w:p w14:paraId="2A751650" w14:textId="0B70869C"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The aim of the second experiment was to explore anaerobic kelp decomposition in sediment, where most anaerobic metabolism naturally occurs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BEC{Jørgensen, 1982 #81579; Canfield et al., 1993 #6485; Kasten and Jørgensen, 2000 #154438; Lovley and Phillips, 1986 #134528}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(Jørgensen 1982, Lovley &amp; Phillips 1986, Canfield et al. 1993, Kasten &amp; Jørgensen 2000)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On 26</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June 2024, we added approximately 150 mL of sediment slurry and 2.2 L of seawater to each of eight amber brown 2.5-L </w:t>
      </w:r>
      <w:r w:rsidRPr="007A7DAF">
        <w:rPr>
          <w:rFonts w:ascii="Futura Medium" w:hAnsi="Futura Medium" w:cs="Futura Medium" w:hint="cs"/>
          <w:color w:val="0A0A0A"/>
          <w:sz w:val="20"/>
          <w:szCs w:val="20"/>
          <w:shd w:val="clear" w:color="auto" w:fill="FFFFFF"/>
        </w:rPr>
        <w:t>polyethylene terephthalate</w:t>
      </w:r>
      <w:r w:rsidRPr="007A7DAF">
        <w:rPr>
          <w:rFonts w:ascii="Futura Medium" w:hAnsi="Futura Medium" w:cs="Futura Medium" w:hint="cs"/>
          <w:sz w:val="20"/>
          <w:szCs w:val="20"/>
        </w:rPr>
        <w:t xml:space="preserve"> flask (KL9161, </w:t>
      </w:r>
      <w:proofErr w:type="spellStart"/>
      <w:r w:rsidRPr="007A7DAF">
        <w:rPr>
          <w:rFonts w:ascii="Futura Medium" w:hAnsi="Futura Medium" w:cs="Futura Medium" w:hint="cs"/>
          <w:sz w:val="20"/>
          <w:szCs w:val="20"/>
        </w:rPr>
        <w:t>KegLand</w:t>
      </w:r>
      <w:proofErr w:type="spellEnd"/>
      <w:r w:rsidRPr="007A7DAF">
        <w:rPr>
          <w:rFonts w:ascii="Futura Medium" w:hAnsi="Futura Medium" w:cs="Futura Medium" w:hint="cs"/>
          <w:sz w:val="20"/>
          <w:szCs w:val="20"/>
        </w:rPr>
        <w:t>, Melbourne, Australia). To avoid adding a seawater microbiome, we used 0.2-µm filtered, UV sterilised and autoclaved seawater which was adjusted to 35‰ salinity with ultrapure water. To prevent a drop in pH due to initial aerobic respiration as in the first experiment, we additionally deoxygenated the seawater by bubbling with 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We further ensured pH buffering by connecting the headspace of each 2.5-L flask to a similar 500-mL flask (</w:t>
      </w:r>
      <w:r w:rsidRPr="007A7DAF">
        <w:rPr>
          <w:rFonts w:ascii="Futura Medium" w:hAnsi="Futura Medium" w:cs="Futura Medium" w:hint="cs"/>
          <w:sz w:val="20"/>
          <w:szCs w:val="20"/>
          <w:shd w:val="clear" w:color="auto" w:fill="FFFFFF"/>
        </w:rPr>
        <w:t>KL19866</w:t>
      </w:r>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KegLand</w:t>
      </w:r>
      <w:proofErr w:type="spellEnd"/>
      <w:r w:rsidRPr="007A7DAF">
        <w:rPr>
          <w:rFonts w:ascii="Futura Medium" w:hAnsi="Futura Medium" w:cs="Futura Medium" w:hint="cs"/>
          <w:sz w:val="20"/>
          <w:szCs w:val="20"/>
        </w:rPr>
        <w:t xml:space="preserve">) with 500 mL of 1 M sodium hydroxide solution using airtight tubing. This has the added benefit of stripping hydrogen </w:t>
      </w:r>
      <w:proofErr w:type="spellStart"/>
      <w:r w:rsidRPr="007A7DAF">
        <w:rPr>
          <w:rFonts w:ascii="Futura Medium" w:hAnsi="Futura Medium" w:cs="Futura Medium" w:hint="cs"/>
          <w:sz w:val="20"/>
          <w:szCs w:val="20"/>
        </w:rPr>
        <w:t>sulfide</w:t>
      </w:r>
      <w:proofErr w:type="spellEnd"/>
      <w:r w:rsidRPr="007A7DAF">
        <w:rPr>
          <w:rFonts w:ascii="Futura Medium" w:hAnsi="Futura Medium" w:cs="Futura Medium" w:hint="cs"/>
          <w:sz w:val="20"/>
          <w:szCs w:val="20"/>
        </w:rPr>
        <w:t>. Pressure release was ensured via check valves (</w:t>
      </w:r>
      <w:proofErr w:type="spellStart"/>
      <w:r w:rsidRPr="007A7DAF">
        <w:rPr>
          <w:rFonts w:ascii="Futura Medium" w:hAnsi="Futura Medium" w:cs="Futura Medium" w:hint="cs"/>
          <w:sz w:val="20"/>
          <w:szCs w:val="20"/>
        </w:rPr>
        <w:t>Duotight</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KegLand</w:t>
      </w:r>
      <w:proofErr w:type="spellEnd"/>
      <w:r w:rsidRPr="007A7DAF">
        <w:rPr>
          <w:rFonts w:ascii="Futura Medium" w:hAnsi="Futura Medium" w:cs="Futura Medium" w:hint="cs"/>
          <w:sz w:val="20"/>
          <w:szCs w:val="20"/>
        </w:rPr>
        <w:t xml:space="preserve">) in each sodium hydroxide flask. In this experiment we focussed on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reduction because unlike iron reduction it can lead to permanent TA gains due to sedimentary pyrite formation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BEC{Berner, 1985 #141708; Hu and Cai, 2011 #49515}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(Berner 1985, Hu &amp; Cai 2011b)</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Flasks were thus split into four treatments: blank, control,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The blank treatment consisted only of sediment and seawater to assess baseline metabolism. The remaining treatments additionally received 10 ± 0.0034 g dry mass of lyophilised and shredded kelp. The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treatment received exactly 27 g or about 198 mmol of CaSO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rPr>
        <w:t xml:space="preserve">. The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treatment received exactly 19 g or about 593 mmol </w:t>
      </w: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Each flask was then stoppered and the contents mixed. The experiment was concluded after 217 days. A sediment slurry sample from each flask was snap-frozen in LN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and stored at −80°C for microbial DNA extraction.</w:t>
      </w:r>
    </w:p>
    <w:p w14:paraId="68E5D533" w14:textId="77777777" w:rsidR="007A7DAF" w:rsidRPr="007A7DAF" w:rsidRDefault="007A7DAF" w:rsidP="007A7DAF">
      <w:pPr>
        <w:spacing w:after="0" w:line="280" w:lineRule="exact"/>
        <w:rPr>
          <w:rFonts w:ascii="Futura Medium" w:hAnsi="Futura Medium" w:cs="Futura Medium" w:hint="cs"/>
          <w:sz w:val="20"/>
          <w:szCs w:val="20"/>
        </w:rPr>
      </w:pPr>
    </w:p>
    <w:p w14:paraId="5430F312"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The aim of the third experiment was to test the potency of our anaerobic culture isolated from sediment on fresh and lyophilised kelp. On 13</w:t>
      </w:r>
      <w:r w:rsidRPr="007A7DAF">
        <w:rPr>
          <w:rFonts w:ascii="Futura Medium" w:hAnsi="Futura Medium" w:cs="Futura Medium" w:hint="cs"/>
          <w:sz w:val="20"/>
          <w:szCs w:val="20"/>
          <w:vertAlign w:val="superscript"/>
        </w:rPr>
        <w:t>th</w:t>
      </w:r>
      <w:r w:rsidRPr="007A7DAF">
        <w:rPr>
          <w:rFonts w:ascii="Futura Medium" w:hAnsi="Futura Medium" w:cs="Futura Medium" w:hint="cs"/>
          <w:sz w:val="20"/>
          <w:szCs w:val="20"/>
        </w:rPr>
        <w:t xml:space="preserve"> August 2024, we combined 0.78 ± 0.21 g dry mass of kelp (equivalently 6.2 ± 1.3 g buoyant mass in 300 mL seawater) with 1 L of sterile, deoxygenated seawater inoculated with 10 mL of culture in the six round-bottom flasks with 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balloons from the first experiment. A 1-mL triplicate of culture was snap-frozen in LN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and stored at −80°C for microbial DNA extraction. Half the flasks received fresh kelp in the form of intact laterals (leaflike appendages), kept alive overnight in aerated and circulated aquaria supplied with light (Zeus, </w:t>
      </w:r>
      <w:r w:rsidRPr="007A7DAF">
        <w:rPr>
          <w:rFonts w:ascii="Futura Medium" w:hAnsi="Futura Medium" w:cs="Futura Medium" w:hint="cs"/>
          <w:color w:val="000000"/>
          <w:sz w:val="20"/>
          <w:szCs w:val="20"/>
          <w:shd w:val="clear" w:color="auto" w:fill="FFFFFF"/>
        </w:rPr>
        <w:t>Ledzeal, Shenzhen Topline Lighting Technology, Shenzhen, China</w:t>
      </w:r>
      <w:r w:rsidRPr="007A7DAF">
        <w:rPr>
          <w:rFonts w:ascii="Futura Medium" w:hAnsi="Futura Medium" w:cs="Futura Medium" w:hint="cs"/>
          <w:sz w:val="20"/>
          <w:szCs w:val="20"/>
        </w:rPr>
        <w:t>). The other half received lyophilised and shredded kelp as before. Flasks were not amended with additional compounds as electron acceptors. The experiment was concluded after 169 days. A seawater sample from each flask was snap-frozen in LN</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and stored at −80°C for microbial DNA extraction. The remaining seawater was carefully decanted and flasks with particulates were oven dried at 60°C and weighed (d = 1 mg, AX324, Ohaus).</w:t>
      </w:r>
    </w:p>
    <w:p w14:paraId="74E9E8CE" w14:textId="77777777" w:rsidR="007A7DAF" w:rsidRPr="007A7DAF" w:rsidRDefault="007A7DAF" w:rsidP="007A7DAF">
      <w:pPr>
        <w:spacing w:after="0" w:line="280" w:lineRule="exact"/>
        <w:rPr>
          <w:rFonts w:ascii="Futura Medium" w:hAnsi="Futura Medium" w:cs="Futura Medium" w:hint="cs"/>
          <w:sz w:val="20"/>
          <w:szCs w:val="20"/>
        </w:rPr>
      </w:pPr>
    </w:p>
    <w:p w14:paraId="4C951CEC" w14:textId="77777777" w:rsidR="007A7DAF" w:rsidRPr="007A7DAF" w:rsidRDefault="007A7DAF" w:rsidP="007A7DAF">
      <w:pPr>
        <w:pStyle w:val="p1"/>
        <w:spacing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TA (µM) was determined by titration of 10-mL samples with 0.012 M or 0.1 M HCl, depending on sample TA. Refrigerated samples were placed in a 25°C water bath and allowed to reach a stable temperature prior to analysis. 10 mL were then slowly pipetted into a water jacket titration vessel kept at 25°C. The pipette was regularly calibrated using the gravimetric method. Both titrant bottle and titration vessel contained a magnetic stir bar and were continuously stirred during titration (841 </w:t>
      </w:r>
      <w:proofErr w:type="spellStart"/>
      <w:r w:rsidRPr="007A7DAF">
        <w:rPr>
          <w:rFonts w:ascii="Futura Medium" w:hAnsi="Futura Medium" w:cs="Futura Medium" w:hint="cs"/>
          <w:sz w:val="20"/>
          <w:szCs w:val="20"/>
        </w:rPr>
        <w:t>Titrando</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Metrohm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Herisau</w:t>
      </w:r>
      <w:proofErr w:type="spellEnd"/>
      <w:r w:rsidRPr="007A7DAF">
        <w:rPr>
          <w:rFonts w:ascii="Futura Medium" w:hAnsi="Futura Medium" w:cs="Futura Medium" w:hint="cs"/>
          <w:sz w:val="20"/>
          <w:szCs w:val="20"/>
        </w:rPr>
        <w:t>, Switzerland). Our titration method was validated against certified reference material (CRM Batch 205, TA = 2202.05 ± 0.36 µmol kg</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xml:space="preserve">, Marine Physical Laboratory, Scripps Institution of Oceanography,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BEC{Dickson et al., 2003 #95657}</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(Dickson et al. 2003)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This was done by titrating the CRM and then adjusting sample TA based on the difference between known and measured </w:t>
      </w:r>
      <w:r w:rsidRPr="007A7DAF">
        <w:rPr>
          <w:rFonts w:ascii="Futura Medium" w:hAnsi="Futura Medium" w:cs="Futura Medium" w:hint="cs"/>
          <w:sz w:val="20"/>
          <w:szCs w:val="20"/>
        </w:rPr>
        <w:lastRenderedPageBreak/>
        <w:t>CRM TA. The pH probe was regularly calibrated using three buffers, usually on the day of titration but up to a week prior to titration.</w:t>
      </w:r>
    </w:p>
    <w:p w14:paraId="0F836DC4" w14:textId="77777777" w:rsidR="007A7DAF" w:rsidRPr="007A7DAF" w:rsidRDefault="007A7DAF" w:rsidP="007A7DAF">
      <w:pPr>
        <w:spacing w:after="0" w:line="280" w:lineRule="exact"/>
        <w:rPr>
          <w:rFonts w:ascii="Futura Medium" w:hAnsi="Futura Medium" w:cs="Futura Medium" w:hint="cs"/>
          <w:sz w:val="20"/>
          <w:szCs w:val="20"/>
        </w:rPr>
      </w:pPr>
    </w:p>
    <w:p w14:paraId="4016BE7C"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Nutrients were measured using flow injection analysis using standard colorimetric methods (Lachat </w:t>
      </w:r>
      <w:proofErr w:type="spellStart"/>
      <w:r w:rsidRPr="007A7DAF">
        <w:rPr>
          <w:rFonts w:ascii="Futura Medium" w:hAnsi="Futura Medium" w:cs="Futura Medium" w:hint="cs"/>
          <w:sz w:val="20"/>
          <w:szCs w:val="20"/>
        </w:rPr>
        <w:t>Quikchem</w:t>
      </w:r>
      <w:proofErr w:type="spellEnd"/>
      <w:r w:rsidRPr="007A7DAF">
        <w:rPr>
          <w:rFonts w:ascii="Futura Medium" w:hAnsi="Futura Medium" w:cs="Futura Medium" w:hint="cs"/>
          <w:sz w:val="20"/>
          <w:szCs w:val="20"/>
        </w:rPr>
        <w:t xml:space="preserve"> 8500 Series 2, Hach, Loveland, Colorado). We quantified dissolved ammonium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the sum of nitrate (NO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and nitrite (NO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and phosphate (PO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3−</w:t>
      </w:r>
      <w:r w:rsidRPr="007A7DAF">
        <w:rPr>
          <w:rFonts w:ascii="Futura Medium" w:hAnsi="Futura Medium" w:cs="Futura Medium" w:hint="cs"/>
          <w:sz w:val="20"/>
          <w:szCs w:val="20"/>
        </w:rPr>
        <w:t>). Calibration standards and quality control samples were included in each analytical run and concentrations calculated from the resulting standard curves.</w:t>
      </w:r>
    </w:p>
    <w:p w14:paraId="4396836C" w14:textId="77777777" w:rsidR="007A7DAF" w:rsidRPr="007A7DAF" w:rsidRDefault="007A7DAF" w:rsidP="007A7DAF">
      <w:pPr>
        <w:spacing w:after="0" w:line="280" w:lineRule="exact"/>
        <w:rPr>
          <w:rFonts w:ascii="Futura Medium" w:hAnsi="Futura Medium" w:cs="Futura Medium" w:hint="cs"/>
          <w:sz w:val="20"/>
          <w:szCs w:val="20"/>
        </w:rPr>
      </w:pPr>
    </w:p>
    <w:p w14:paraId="003CA10D"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Using our measurements, we attempted to infer the seawater carbonate system. This can theoretically be done with any two carbonate system parameters, such as pH and TA or DIC and TA, along with temperature, salinity etc. and works great for aerobic systems that do not accumulate excessive amounts of metabolites. However, by nature our anoxic system is far from that norm, accumulating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and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with limited possibility for their removal. Both increase TA because </w:t>
      </w:r>
      <w:proofErr w:type="spellStart"/>
      <w:r w:rsidRPr="007A7DAF">
        <w:rPr>
          <w:rFonts w:ascii="Futura Medium" w:hAnsi="Futura Medium" w:cs="Futura Medium" w:hint="cs"/>
          <w:sz w:val="20"/>
          <w:szCs w:val="20"/>
        </w:rPr>
        <w:t>bisufide</w:t>
      </w:r>
      <w:proofErr w:type="spellEnd"/>
      <w:r w:rsidRPr="007A7DAF">
        <w:rPr>
          <w:rFonts w:ascii="Futura Medium" w:hAnsi="Futura Medium" w:cs="Futura Medium" w:hint="cs"/>
          <w:sz w:val="20"/>
          <w:szCs w:val="20"/>
        </w:rPr>
        <w:t xml:space="preserve"> (HS</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and ammonia (NH</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rPr>
        <w:t xml:space="preserve">) accept protons, so conventional carbonate system calculations are inaccurate for anoxic systems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BEC{Xu et al., 2017 #267417}</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(Xu et al. 2017)</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We used the package </w:t>
      </w:r>
      <w:proofErr w:type="spellStart"/>
      <w:r w:rsidRPr="007A7DAF">
        <w:rPr>
          <w:rFonts w:ascii="Futura Medium" w:hAnsi="Futura Medium" w:cs="Futura Medium" w:hint="cs"/>
          <w:sz w:val="20"/>
          <w:szCs w:val="20"/>
        </w:rPr>
        <w:t>seacarb</w:t>
      </w:r>
      <w:proofErr w:type="spellEnd"/>
      <w:r w:rsidRPr="007A7DAF">
        <w:rPr>
          <w:rFonts w:ascii="Futura Medium" w:hAnsi="Futura Medium" w:cs="Futura Medium" w:hint="cs"/>
          <w:sz w:val="20"/>
          <w:szCs w:val="20"/>
        </w:rPr>
        <w:t xml:space="preserve"> v3.3.3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BEC{Gattuso et al., 2024 #19715}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(Gattuso et al.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which offers both a conventional carbonate system function </w:t>
      </w:r>
      <w:r w:rsidRPr="007A7DAF">
        <w:rPr>
          <w:rFonts w:ascii="Futura Medium" w:hAnsi="Futura Medium" w:cs="Futura Medium" w:hint="cs"/>
          <w:i/>
          <w:iCs/>
          <w:sz w:val="20"/>
          <w:szCs w:val="20"/>
        </w:rPr>
        <w:t>carb</w:t>
      </w:r>
      <w:r w:rsidRPr="007A7DAF">
        <w:rPr>
          <w:rFonts w:ascii="Futura Medium" w:hAnsi="Futura Medium" w:cs="Futura Medium" w:hint="cs"/>
          <w:sz w:val="20"/>
          <w:szCs w:val="20"/>
        </w:rPr>
        <w:t xml:space="preserve"> and the advanced </w:t>
      </w:r>
      <w:proofErr w:type="spellStart"/>
      <w:r w:rsidRPr="007A7DAF">
        <w:rPr>
          <w:rFonts w:ascii="Futura Medium" w:hAnsi="Futura Medium" w:cs="Futura Medium" w:hint="cs"/>
          <w:i/>
          <w:iCs/>
          <w:sz w:val="20"/>
          <w:szCs w:val="20"/>
        </w:rPr>
        <w:t>carbfull</w:t>
      </w:r>
      <w:proofErr w:type="spellEnd"/>
      <w:r w:rsidRPr="007A7DAF">
        <w:rPr>
          <w:rFonts w:ascii="Futura Medium" w:hAnsi="Futura Medium" w:cs="Futura Medium" w:hint="cs"/>
          <w:sz w:val="20"/>
          <w:szCs w:val="20"/>
        </w:rPr>
        <w:t xml:space="preserve"> which allows input of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and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data. Since we did not measure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we calculated the carbonate system using only pH, TA,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and PO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3−</w:t>
      </w:r>
      <w:r w:rsidRPr="007A7DAF">
        <w:rPr>
          <w:rFonts w:ascii="Futura Medium" w:hAnsi="Futura Medium" w:cs="Futura Medium" w:hint="cs"/>
          <w:sz w:val="20"/>
          <w:szCs w:val="20"/>
        </w:rPr>
        <w:t xml:space="preserve"> in the first instance. Where we suspected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production, we calculated it as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 TA × 1/2 based on the theoretical molar ratio given by 2CH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O + SO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2−</w:t>
      </w:r>
      <w:r w:rsidRPr="007A7DAF">
        <w:rPr>
          <w:rFonts w:ascii="Futura Medium" w:hAnsi="Futura Medium" w:cs="Futura Medium" w:hint="cs"/>
          <w:sz w:val="20"/>
          <w:szCs w:val="20"/>
        </w:rPr>
        <w:t xml:space="preserve"> </w:t>
      </w:r>
      <w:r w:rsidRPr="007C308B">
        <w:rPr>
          <w:rFonts w:ascii="Arial" w:hAnsi="Arial" w:cs="Arial"/>
          <w:sz w:val="20"/>
          <w:szCs w:val="20"/>
        </w:rPr>
        <w:t>→</w:t>
      </w:r>
      <w:r w:rsidRPr="007A7DAF">
        <w:rPr>
          <w:rFonts w:ascii="Futura Medium" w:hAnsi="Futura Medium" w:cs="Futura Medium" w:hint="cs"/>
          <w:sz w:val="20"/>
          <w:szCs w:val="20"/>
        </w:rPr>
        <w:t xml:space="preserve"> 2HCO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BEC{Kasten and Jørgensen, 2000 #154438}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(Kasten &amp; Jørgensen 2000)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recalculated the carbonate system using this theoretical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S alongside pH, TA,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and PO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3−</w:t>
      </w:r>
      <w:r w:rsidRPr="007A7DAF">
        <w:rPr>
          <w:rFonts w:ascii="Futura Medium" w:hAnsi="Futura Medium" w:cs="Futura Medium" w:hint="cs"/>
          <w:sz w:val="20"/>
          <w:szCs w:val="20"/>
        </w:rPr>
        <w:t xml:space="preserve">. We compare both inferences with a naive calculation using only pH and TA in </w:t>
      </w:r>
      <w:r w:rsidRPr="007A7DAF">
        <w:rPr>
          <w:rFonts w:ascii="Futura Medium" w:hAnsi="Futura Medium" w:cs="Futura Medium" w:hint="cs"/>
          <w:i/>
          <w:iCs/>
          <w:sz w:val="20"/>
          <w:szCs w:val="20"/>
        </w:rPr>
        <w:t>carb</w:t>
      </w:r>
      <w:r w:rsidRPr="007A7DAF">
        <w:rPr>
          <w:rFonts w:ascii="Futura Medium" w:hAnsi="Futura Medium" w:cs="Futura Medium" w:hint="cs"/>
          <w:sz w:val="20"/>
          <w:szCs w:val="20"/>
        </w:rPr>
        <w:t xml:space="preserve">. Hereinafter we refer to these as the naive, nutrient and bisulfide calculations. All calculations used a salinity of 35‰, temperature of 18°C, atmospheric pressure of 1 </w:t>
      </w:r>
      <w:proofErr w:type="spellStart"/>
      <w:r w:rsidRPr="007A7DAF">
        <w:rPr>
          <w:rFonts w:ascii="Futura Medium" w:hAnsi="Futura Medium" w:cs="Futura Medium" w:hint="cs"/>
          <w:sz w:val="20"/>
          <w:szCs w:val="20"/>
        </w:rPr>
        <w:t>atm</w:t>
      </w:r>
      <w:proofErr w:type="spellEnd"/>
      <w:r w:rsidRPr="007A7DAF">
        <w:rPr>
          <w:rFonts w:ascii="Futura Medium" w:hAnsi="Futura Medium" w:cs="Futura Medium" w:hint="cs"/>
          <w:sz w:val="20"/>
          <w:szCs w:val="20"/>
        </w:rPr>
        <w:t xml:space="preserve"> and hydrostatic pressure of 0 bar.</w:t>
      </w:r>
    </w:p>
    <w:p w14:paraId="30FB28E5" w14:textId="77777777" w:rsidR="007A7DAF" w:rsidRPr="007A7DAF" w:rsidRDefault="007A7DAF" w:rsidP="007A7DAF">
      <w:pPr>
        <w:spacing w:after="0" w:line="280" w:lineRule="exact"/>
        <w:rPr>
          <w:rFonts w:ascii="Futura Medium" w:hAnsi="Futura Medium" w:cs="Futura Medium" w:hint="cs"/>
          <w:sz w:val="20"/>
          <w:szCs w:val="20"/>
        </w:rPr>
      </w:pPr>
    </w:p>
    <w:p w14:paraId="2E5CA360"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Microbial DNA was extracted using a soil extraction kit (</w:t>
      </w:r>
      <w:proofErr w:type="spellStart"/>
      <w:r w:rsidRPr="007A7DAF">
        <w:rPr>
          <w:rFonts w:ascii="Futura Medium" w:hAnsi="Futura Medium" w:cs="Futura Medium" w:hint="cs"/>
          <w:sz w:val="20"/>
          <w:szCs w:val="20"/>
        </w:rPr>
        <w:t>Powersoil</w:t>
      </w:r>
      <w:proofErr w:type="spellEnd"/>
      <w:r w:rsidRPr="007A7DAF">
        <w:rPr>
          <w:rFonts w:ascii="Futura Medium" w:hAnsi="Futura Medium" w:cs="Futura Medium" w:hint="cs"/>
          <w:sz w:val="20"/>
          <w:szCs w:val="20"/>
        </w:rPr>
        <w:t xml:space="preserve"> Pro, Qiagen, Hilden, Germany) following the manufacturers guidelines. Around 1 mL of seawater, sediment slurry or culture was homogenised in screw-top microtubes using a bead beater. Extracted DNA was eluted in 20 µL of buffer and refrigerated. To test buffer and laboratory contamination, we included an extraction blank that was identically treated. DNA concentration in 1 µL of extract was measured using a microvolume spectrophotometer (</w:t>
      </w:r>
      <w:proofErr w:type="spellStart"/>
      <w:r w:rsidRPr="007A7DAF">
        <w:rPr>
          <w:rFonts w:ascii="Futura Medium" w:hAnsi="Futura Medium" w:cs="Futura Medium" w:hint="cs"/>
          <w:sz w:val="20"/>
          <w:szCs w:val="20"/>
        </w:rPr>
        <w:t>NanoDrop</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Thermo</w:t>
      </w:r>
      <w:proofErr w:type="spellEnd"/>
      <w:r w:rsidRPr="007A7DAF">
        <w:rPr>
          <w:rFonts w:ascii="Futura Medium" w:hAnsi="Futura Medium" w:cs="Futura Medium" w:hint="cs"/>
          <w:sz w:val="20"/>
          <w:szCs w:val="20"/>
        </w:rPr>
        <w:t xml:space="preserve"> Fisher Scientific, Waltham, USA) and was found to range from 0.39 to 101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xml:space="preserve"> (13 ± 25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The highest concentrations were naturally yielded by sediment slurry (23 ± 33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and culture (7.6 ± 1.1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and the lowest by seawater (1.4 ± 0.95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The extraction blank had 0.39 µg mL</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xml:space="preserve"> of DNA. DNA was sequenced at the Australian Genome Research Facility within a few days of extraction using full-length 16S rRNA sequencing (</w:t>
      </w:r>
      <w:proofErr w:type="spellStart"/>
      <w:r w:rsidRPr="007A7DAF">
        <w:rPr>
          <w:rFonts w:ascii="Futura Medium" w:hAnsi="Futura Medium" w:cs="Futura Medium" w:hint="cs"/>
          <w:sz w:val="20"/>
          <w:szCs w:val="20"/>
        </w:rPr>
        <w:t>Kinnex</w:t>
      </w:r>
      <w:proofErr w:type="spellEnd"/>
      <w:r w:rsidRPr="007A7DAF">
        <w:rPr>
          <w:rFonts w:ascii="Futura Medium" w:hAnsi="Futura Medium" w:cs="Futura Medium" w:hint="cs"/>
          <w:sz w:val="20"/>
          <w:szCs w:val="20"/>
        </w:rPr>
        <w:t xml:space="preserve">, PacBio, Menlo Park, USA). This method has proven to be successful for marine sediment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BEC{Gao et al., 2024 #32122}</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(Gao et al.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The extraction blank could not be amplified sufficiently and yielded less than 1000 reads so was excluded from further analysis. Amplicon sequence variants (ASVs) were inferred and assigned naive Bayes taxonomy with DADA2 v1.38.0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BEC{Callahan et al., 2016 #281972}</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(Callahan et al. 2016)</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in R v4.5.2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BEC{R Core Team, 2026 #9949}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(R Core Team 2026)</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within the integrated development environment RStudio v2026.01.1+403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BEC{RStudio Team, 2026 #92912}</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(RStudio Team 2026)</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For details, see </w:t>
      </w:r>
      <w:hyperlink r:id="rId13" w:history="1">
        <w:r w:rsidRPr="007A7DAF">
          <w:rPr>
            <w:rStyle w:val="Hyperlink"/>
            <w:rFonts w:ascii="Futura Medium" w:eastAsiaTheme="minorEastAsia" w:hAnsi="Futura Medium" w:cs="Futura Medium" w:hint="cs"/>
            <w:color w:val="auto"/>
            <w:sz w:val="20"/>
            <w:szCs w:val="20"/>
            <w:lang w:bidi="he-IL"/>
          </w:rPr>
          <w:t>github.com/</w:t>
        </w:r>
        <w:proofErr w:type="spellStart"/>
        <w:r w:rsidRPr="007A7DAF">
          <w:rPr>
            <w:rStyle w:val="Hyperlink"/>
            <w:rFonts w:ascii="Futura Medium" w:eastAsiaTheme="minorEastAsia" w:hAnsi="Futura Medium" w:cs="Futura Medium" w:hint="cs"/>
            <w:color w:val="auto"/>
            <w:sz w:val="20"/>
            <w:szCs w:val="20"/>
            <w:lang w:bidi="he-IL"/>
          </w:rPr>
          <w:t>lukaseamus</w:t>
        </w:r>
        <w:proofErr w:type="spellEnd"/>
        <w:r w:rsidRPr="007A7DAF">
          <w:rPr>
            <w:rStyle w:val="Hyperlink"/>
            <w:rFonts w:ascii="Futura Medium" w:eastAsiaTheme="minorEastAsia" w:hAnsi="Futura Medium" w:cs="Futura Medium" w:hint="cs"/>
            <w:color w:val="auto"/>
            <w:sz w:val="20"/>
            <w:szCs w:val="20"/>
            <w:lang w:bidi="he-IL"/>
          </w:rPr>
          <w:t>/</w:t>
        </w:r>
        <w:proofErr w:type="gramStart"/>
        <w:r w:rsidRPr="007A7DAF">
          <w:rPr>
            <w:rStyle w:val="Hyperlink"/>
            <w:rFonts w:ascii="Futura Medium" w:eastAsiaTheme="minorEastAsia" w:hAnsi="Futura Medium" w:cs="Futura Medium" w:hint="cs"/>
            <w:color w:val="auto"/>
            <w:sz w:val="20"/>
            <w:szCs w:val="20"/>
            <w:lang w:bidi="he-IL"/>
          </w:rPr>
          <w:t>anoxic-kelp</w:t>
        </w:r>
        <w:proofErr w:type="gramEnd"/>
      </w:hyperlink>
      <w:r w:rsidRPr="007A7DAF">
        <w:rPr>
          <w:rFonts w:ascii="Futura Medium" w:hAnsi="Futura Medium" w:cs="Futura Medium" w:hint="cs"/>
          <w:sz w:val="20"/>
          <w:szCs w:val="20"/>
        </w:rPr>
        <w:t>.</w:t>
      </w:r>
    </w:p>
    <w:p w14:paraId="32F454FF" w14:textId="77777777" w:rsidR="007A7DAF" w:rsidRPr="007A7DAF" w:rsidRDefault="007A7DAF" w:rsidP="007A7DAF">
      <w:pPr>
        <w:spacing w:after="0" w:line="280" w:lineRule="exact"/>
        <w:rPr>
          <w:rFonts w:ascii="Futura Medium" w:hAnsi="Futura Medium" w:cs="Futura Medium" w:hint="cs"/>
          <w:sz w:val="20"/>
          <w:szCs w:val="20"/>
        </w:rPr>
      </w:pPr>
    </w:p>
    <w:p w14:paraId="626D7A2D"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Maximal TA and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production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µM) were inferred using the Bayesian logistic multilevel model</w:t>
      </w:r>
    </w:p>
    <w:p w14:paraId="1CF4EB63" w14:textId="77777777" w:rsidR="007A7DAF" w:rsidRPr="007C308B" w:rsidRDefault="007A7DAF" w:rsidP="007A7DAF">
      <w:pPr>
        <w:spacing w:after="0" w:line="280" w:lineRule="exact"/>
        <w:rPr>
          <w:rFonts w:ascii="Futura Medium" w:hAnsi="Futura Medium" w:cs="Futura Medium" w:hint="cs"/>
          <w:sz w:val="20"/>
          <w:szCs w:val="20"/>
        </w:rPr>
      </w:pPr>
    </w:p>
    <w:p w14:paraId="7AF70309" w14:textId="4B1934FB" w:rsidR="007A7DAF" w:rsidRPr="007C308B" w:rsidRDefault="007A7DAF" w:rsidP="007A7DAF">
      <w:pPr>
        <w:tabs>
          <w:tab w:val="right" w:pos="9026"/>
        </w:tabs>
        <w:spacing w:after="0" w:line="280" w:lineRule="exact"/>
        <w:rPr>
          <w:rFonts w:ascii="Futura Medium" w:eastAsiaTheme="minorEastAsia" w:hAnsi="Futura Medium" w:cs="Futura Medium" w:hint="cs"/>
          <w:sz w:val="20"/>
          <w:szCs w:val="20"/>
          <w:lang w:bidi="he-IL"/>
        </w:rPr>
      </w:pPr>
      <m:oMath>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c</m:t>
            </m:r>
          </m:e>
          <m:sub>
            <w:proofErr w:type="spellStart"/>
            <m:r>
              <m:rPr>
                <m:nor/>
              </m:rPr>
              <w:rPr>
                <w:rFonts w:ascii="Futura Medium" w:hAnsi="Futura Medium" w:cs="Futura Medium" w:hint="cs"/>
                <w:i/>
                <w:sz w:val="20"/>
                <w:szCs w:val="20"/>
              </w:rPr>
              <m:t>i</m:t>
            </m:r>
            <w:proofErr w:type="spellEnd"/>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oMath>
      <w:r w:rsidR="0070079E">
        <w:rPr>
          <w:rFonts w:ascii="Futura Medium" w:eastAsiaTheme="minorEastAsia" w:hAnsi="Futura Medium" w:cs="Futura Medium"/>
          <w:sz w:val="20"/>
          <w:szCs w:val="20"/>
        </w:rPr>
        <w:t xml:space="preserve"> </w:t>
      </w:r>
      <w:r w:rsidR="0070079E">
        <w:rPr>
          <w:rFonts w:ascii="Futura Medium" w:eastAsiaTheme="minorEastAsia" w:hAnsi="Futura Medium" w:cs="Futura Medium"/>
          <w:sz w:val="20"/>
          <w:szCs w:val="20"/>
          <w:lang w:bidi="he-IL"/>
        </w:rPr>
        <w:t xml:space="preserve">Gamma( </w:t>
      </w: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w:proofErr w:type="spellStart"/>
            <m:r>
              <m:rPr>
                <m:nor/>
              </m:rPr>
              <w:rPr>
                <w:rFonts w:ascii="Futura Medium" w:eastAsiaTheme="minorEastAsia" w:hAnsi="Futura Medium" w:cs="Futura Medium" w:hint="cs"/>
                <w:i/>
                <w:iCs/>
                <w:sz w:val="20"/>
                <w:szCs w:val="20"/>
                <w:lang w:bidi="he-IL"/>
              </w:rPr>
              <m:t>i</m:t>
            </m:r>
            <w:proofErr w:type="spellEnd"/>
          </m:sub>
        </m:sSub>
      </m:oMath>
      <w:r w:rsidR="0070079E">
        <w:rPr>
          <w:rFonts w:ascii="Futura Medium" w:eastAsiaTheme="minorEastAsia" w:hAnsi="Futura Medium" w:cs="Futura Medium"/>
          <w:sz w:val="20"/>
          <w:szCs w:val="20"/>
          <w:lang w:bidi="he-IL"/>
        </w:rPr>
        <w:t>/</w:t>
      </w:r>
      <w:proofErr w:type="gramStart"/>
      <w:r w:rsidR="0070079E" w:rsidRPr="0070079E">
        <w:rPr>
          <w:rFonts w:ascii="Helvetica Neue Medium" w:eastAsiaTheme="minorEastAsia" w:hAnsi="Helvetica Neue Medium" w:cs="Futura"/>
          <w:i/>
          <w:iCs/>
          <w:sz w:val="20"/>
          <w:szCs w:val="20"/>
          <w:lang w:bidi="he-IL"/>
        </w:rPr>
        <w:t>θ</w:t>
      </w:r>
      <w:r w:rsidR="0070079E">
        <w:rPr>
          <w:rFonts w:ascii="Futura Medium" w:eastAsiaTheme="minorEastAsia" w:hAnsi="Futura Medium" w:cs="Futura Medium"/>
          <w:sz w:val="20"/>
          <w:szCs w:val="20"/>
          <w:lang w:bidi="he-IL"/>
        </w:rPr>
        <w:t xml:space="preserve"> ,</w:t>
      </w:r>
      <w:proofErr w:type="gramEnd"/>
      <w:r w:rsidR="0070079E">
        <w:rPr>
          <w:rFonts w:ascii="Futura Medium" w:eastAsiaTheme="minorEastAsia" w:hAnsi="Futura Medium" w:cs="Futura Medium"/>
          <w:sz w:val="20"/>
          <w:szCs w:val="20"/>
          <w:lang w:bidi="he-IL"/>
        </w:rPr>
        <w:t xml:space="preserve"> 1/</w:t>
      </w:r>
      <w:proofErr w:type="gramStart"/>
      <w:r w:rsidR="0070079E" w:rsidRPr="0070079E">
        <w:rPr>
          <w:rFonts w:ascii="Helvetica Neue Medium" w:eastAsiaTheme="minorEastAsia" w:hAnsi="Helvetica Neue Medium" w:cs="Futura"/>
          <w:i/>
          <w:iCs/>
          <w:sz w:val="20"/>
          <w:szCs w:val="20"/>
          <w:lang w:bidi="he-IL"/>
        </w:rPr>
        <w:t>θ</w:t>
      </w:r>
      <w:r w:rsidR="0070079E">
        <w:rPr>
          <w:rFonts w:ascii="Futura Medium" w:eastAsiaTheme="minorEastAsia" w:hAnsi="Futura Medium" w:cs="Futura Medium"/>
          <w:sz w:val="20"/>
          <w:szCs w:val="20"/>
          <w:lang w:bidi="he-IL"/>
        </w:rPr>
        <w:t xml:space="preserve"> )</w:t>
      </w:r>
      <w:proofErr w:type="gramEnd"/>
      <w:r w:rsidRPr="007C308B">
        <w:rPr>
          <w:rFonts w:ascii="Futura Medium" w:eastAsiaTheme="minorEastAsia" w:hAnsi="Futura Medium" w:cs="Futura Medium" w:hint="cs"/>
          <w:sz w:val="20"/>
          <w:szCs w:val="20"/>
          <w:lang w:bidi="he-IL"/>
        </w:rPr>
        <w:tab/>
        <w:t>(1)</w:t>
      </w:r>
    </w:p>
    <w:p w14:paraId="713C7ACF" w14:textId="5884F07C" w:rsidR="007A7DAF" w:rsidRPr="007C308B" w:rsidRDefault="007A7DAF" w:rsidP="007C308B">
      <w:pPr>
        <w:tabs>
          <w:tab w:val="right" w:pos="9026"/>
        </w:tabs>
        <w:spacing w:after="0" w:line="240" w:lineRule="auto"/>
        <w:rPr>
          <w:rFonts w:ascii="Futura Medium" w:eastAsiaTheme="minorEastAsia" w:hAnsi="Futura Medium" w:cs="Futura Medium" w:hint="cs"/>
          <w:sz w:val="20"/>
          <w:szCs w:val="20"/>
          <w:lang w:bidi="he-IL"/>
        </w:rPr>
      </w:p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w:proofErr w:type="spellStart"/>
            <m:r>
              <m:rPr>
                <m:nor/>
              </m:rPr>
              <w:rPr>
                <w:rFonts w:ascii="Futura Medium" w:eastAsiaTheme="minorEastAsia" w:hAnsi="Futura Medium" w:cs="Futura Medium" w:hint="cs"/>
                <w:i/>
                <w:iCs/>
                <w:sz w:val="20"/>
                <w:szCs w:val="20"/>
                <w:lang w:bidi="he-IL"/>
              </w:rPr>
              <m:t>i</m:t>
            </m:r>
            <w:proofErr w:type="spellEnd"/>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c</m:t>
            </m:r>
          </m:e>
          <m:sub>
            <m:r>
              <m:rPr>
                <m:nor/>
              </m:rPr>
              <w:rPr>
                <w:rFonts w:ascii="Futura Medium" w:eastAsiaTheme="minorEastAsia" w:hAnsi="Futura Medium" w:cs="Futura Medium" w:hint="cs"/>
                <w:sz w:val="20"/>
                <w:szCs w:val="20"/>
              </w:rPr>
              <m:t>0</m:t>
            </m:r>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m:t>
        </m:r>
        <m:r>
          <m:rPr>
            <m:nor/>
          </m:rPr>
          <w:rPr>
            <w:rFonts w:ascii="Futura Medium" w:hAnsi="Futura Medium" w:cs="Futura Medium" w:hint="cs"/>
            <w:sz w:val="20"/>
            <w:szCs w:val="20"/>
          </w:rPr>
          <m:t xml:space="preserve"> </m:t>
        </m:r>
        <m:f>
          <m:fPr>
            <m:ctrlPr>
              <w:rPr>
                <w:rFonts w:ascii="Cambria Math" w:eastAsiaTheme="minorEastAsia" w:hAnsi="Cambria Math" w:cs="Futura Medium" w:hint="cs"/>
                <w:i/>
                <w:sz w:val="20"/>
                <w:szCs w:val="20"/>
              </w:rPr>
            </m:ctrlPr>
          </m:fPr>
          <m:num>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p</m:t>
                </m:r>
              </m:e>
              <m:sub>
                <w:proofErr w:type="spellStart"/>
                <m:r>
                  <m:rPr>
                    <m:nor/>
                  </m:rPr>
                  <w:rPr>
                    <w:rFonts w:ascii="Futura Medium" w:eastAsiaTheme="minorEastAsia" w:hAnsi="Futura Medium" w:cs="Futura Medium" w:hint="cs"/>
                    <w:i/>
                    <w:sz w:val="20"/>
                    <w:szCs w:val="20"/>
                  </w:rPr>
                  <m:t>i</m:t>
                </m:r>
                <w:proofErr w:type="spellEnd"/>
              </m:sub>
            </m:sSub>
          </m:num>
          <m:den>
            <m:r>
              <m:rPr>
                <m:nor/>
              </m:rPr>
              <w:rPr>
                <w:rFonts w:ascii="Futura Medium" w:eastAsiaTheme="minorEastAsia" w:hAnsi="Futura Medium" w:cs="Futura Medium" w:hint="cs"/>
                <w:sz w:val="20"/>
                <w:szCs w:val="20"/>
              </w:rPr>
              <m:t>1</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m:t>
            </m:r>
            <m:r>
              <m:rPr>
                <m:nor/>
              </m:rPr>
              <w:rPr>
                <w:rFonts w:ascii="Futura Medium" w:hAnsi="Futura Medium" w:cs="Futura Medium" w:hint="cs"/>
                <w:sz w:val="20"/>
                <w:szCs w:val="20"/>
              </w:rPr>
              <m:t xml:space="preserve"> </m:t>
            </m:r>
            <m:sSup>
              <m:sSupPr>
                <m:ctrlPr>
                  <w:rPr>
                    <w:rFonts w:ascii="Cambria Math" w:eastAsiaTheme="minorEastAsia" w:hAnsi="Cambria Math" w:cs="Futura Medium" w:hint="cs"/>
                    <w:i/>
                    <w:sz w:val="20"/>
                    <w:szCs w:val="20"/>
                  </w:rPr>
                </m:ctrlPr>
              </m:sSupPr>
              <m:e>
                <m:r>
                  <m:rPr>
                    <m:nor/>
                  </m:rPr>
                  <w:rPr>
                    <w:rFonts w:ascii="Futura Medium" w:eastAsiaTheme="minorEastAsia" w:hAnsi="Futura Medium" w:cs="Futura Medium" w:hint="cs"/>
                    <w:i/>
                    <w:iCs/>
                    <w:sz w:val="20"/>
                    <w:szCs w:val="20"/>
                  </w:rPr>
                  <m:t>e</m:t>
                </m:r>
              </m:e>
              <m:sup>
                <m:r>
                  <w:rPr>
                    <w:rFonts w:ascii="Cambria Math" w:eastAsiaTheme="minorEastAsia" w:hAnsi="Cambria Math" w:cs="Futura Medium" w:hint="cs"/>
                    <w:sz w:val="20"/>
                    <w:szCs w:val="20"/>
                  </w:rPr>
                  <m:t>-</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r</m:t>
                    </m:r>
                  </m:e>
                  <m:sub>
                    <w:proofErr w:type="spellStart"/>
                    <m:r>
                      <m:rPr>
                        <m:nor/>
                      </m:rPr>
                      <w:rPr>
                        <w:rFonts w:ascii="Futura Medium" w:eastAsiaTheme="minorEastAsia" w:hAnsi="Futura Medium" w:cs="Futura Medium" w:hint="cs"/>
                        <w:i/>
                        <w:sz w:val="20"/>
                        <w:szCs w:val="20"/>
                      </w:rPr>
                      <m:t>i</m:t>
                    </m:r>
                    <w:proofErr w:type="spellEnd"/>
                  </m:sub>
                </m:sSub>
                <m:r>
                  <m:rPr>
                    <m:nor/>
                  </m:rPr>
                  <w:rPr>
                    <w:rFonts w:ascii="Futura Medium" w:eastAsiaTheme="minorEastAsia" w:hAnsi="Futura Medium" w:cs="Futura Medium" w:hint="cs"/>
                    <w:sz w:val="20"/>
                    <w:szCs w:val="20"/>
                  </w:rPr>
                  <m:t>(</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t</m:t>
                    </m:r>
                  </m:e>
                  <m:sub>
                    <w:proofErr w:type="spellStart"/>
                    <m:r>
                      <m:rPr>
                        <m:nor/>
                      </m:rPr>
                      <w:rPr>
                        <w:rFonts w:ascii="Futura Medium" w:eastAsiaTheme="minorEastAsia" w:hAnsi="Futura Medium" w:cs="Futura Medium" w:hint="cs"/>
                        <w:i/>
                        <w:sz w:val="20"/>
                        <w:szCs w:val="20"/>
                      </w:rPr>
                      <m:t>i</m:t>
                    </m:r>
                    <w:proofErr w:type="spellEnd"/>
                  </m:sub>
                </m:sSub>
                <m:r>
                  <m:rPr>
                    <m:nor/>
                  </m:rPr>
                  <w:rPr>
                    <w:rFonts w:ascii="Futura Medium" w:hAnsi="Futura Medium" w:cs="Futura Medium" w:hint="cs"/>
                    <w:sz w:val="20"/>
                    <w:szCs w:val="20"/>
                  </w:rPr>
                  <m:t xml:space="preserve"> </m:t>
                </m:r>
                <m:r>
                  <w:rPr>
                    <w:rFonts w:ascii="Cambria Math" w:eastAsiaTheme="minorEastAsia" w:hAnsi="Cambria Math"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w:proofErr w:type="spellStart"/>
                    <m:r>
                      <m:rPr>
                        <m:nor/>
                      </m:rPr>
                      <w:rPr>
                        <w:rFonts w:ascii="Futura Medium" w:eastAsiaTheme="minorEastAsia" w:hAnsi="Futura Medium" w:cs="Futura Medium" w:hint="cs"/>
                        <w:i/>
                        <w:sz w:val="20"/>
                        <w:szCs w:val="20"/>
                      </w:rPr>
                      <m:t>i</m:t>
                    </m:r>
                    <w:proofErr w:type="spellEnd"/>
                  </m:sub>
                </m:sSub>
                <m:r>
                  <m:rPr>
                    <m:nor/>
                  </m:rPr>
                  <w:rPr>
                    <w:rFonts w:ascii="Futura Medium" w:eastAsiaTheme="minorEastAsia" w:hAnsi="Futura Medium" w:cs="Futura Medium" w:hint="cs"/>
                    <w:sz w:val="20"/>
                    <w:szCs w:val="20"/>
                  </w:rPr>
                  <m:t>)</m:t>
                </m:r>
              </m:sup>
            </m:sSup>
          </m:den>
        </m:f>
      </m:oMath>
      <w:r w:rsidRPr="007C308B">
        <w:rPr>
          <w:rFonts w:ascii="Futura Medium" w:eastAsiaTheme="minorEastAsia" w:hAnsi="Futura Medium" w:cs="Futura Medium" w:hint="cs"/>
          <w:sz w:val="20"/>
          <w:szCs w:val="20"/>
        </w:rPr>
        <w:t xml:space="preserve"> </w:t>
      </w:r>
    </w:p>
    <w:p w14:paraId="384051DC" w14:textId="1EC3AE7A" w:rsidR="007A7DAF" w:rsidRPr="007C308B" w:rsidRDefault="007C308B" w:rsidP="007A7DAF">
      <w:pPr>
        <w:spacing w:after="0" w:line="280" w:lineRule="exact"/>
        <w:rPr>
          <w:rFonts w:ascii="Futura Medium" w:hAnsi="Futura Medium" w:cs="Futura Medium" w:hint="cs"/>
          <w:sz w:val="20"/>
          <w:szCs w:val="20"/>
        </w:rPr>
      </w:pPr>
      <m:oMathPara>
        <m:oMathParaPr>
          <m:jc m:val="left"/>
        </m:oMathParaPr>
        <m:oMath>
          <m:r>
            <m:rPr>
              <m:nor/>
            </m:rPr>
            <w:rPr>
              <w:rFonts w:ascii="Helvetica Neue Medium" w:eastAsiaTheme="minorEastAsia" w:hAnsi="Helvetica Neue Medium" w:cs="Futura"/>
              <w:i/>
              <w:iCs/>
              <w:sz w:val="20"/>
              <w:szCs w:val="20"/>
              <w:lang w:bidi="he-IL"/>
            </w:rPr>
            <w:lastRenderedPageBreak/>
            <m:t>θ</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Exponential</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169125BD" w14:textId="3672AFB8" w:rsidR="007A7DAF" w:rsidRPr="007C308B" w:rsidRDefault="007A7DAF" w:rsidP="007A7DAF">
      <w:pPr>
        <w:tabs>
          <w:tab w:val="right" w:pos="9026"/>
        </w:tabs>
        <w:spacing w:after="0" w:line="280" w:lineRule="exact"/>
        <w:rPr>
          <w:rFonts w:ascii="Futura Medium" w:eastAsiaTheme="minorEastAsia" w:hAnsi="Futura Medium" w:cs="Futura Medium" w:hint="cs"/>
          <w:sz w:val="20"/>
          <w:szCs w:val="20"/>
          <w:lang w:bidi="he-IL"/>
        </w:rPr>
      </w:pPr>
      <m:oMath>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c</m:t>
                </m:r>
              </m:e>
              <m:sub>
                <m:r>
                  <m:rPr>
                    <m:nor/>
                  </m:rPr>
                  <w:rPr>
                    <w:rFonts w:ascii="Futura Medium" w:hAnsi="Futura Medium" w:cs="Futura Medium" w:hint="cs"/>
                    <w:sz w:val="20"/>
                    <w:szCs w:val="20"/>
                  </w:rPr>
                  <m:t>0</m:t>
                </m:r>
              </m:sub>
            </m:sSub>
          </m:e>
        </m:fun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2300</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or</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1</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w:r w:rsidRPr="007C308B">
        <w:rPr>
          <w:rFonts w:ascii="Futura Medium" w:eastAsiaTheme="minorEastAsia" w:hAnsi="Futura Medium" w:cs="Futura Medium" w:hint="cs"/>
          <w:sz w:val="20"/>
          <w:szCs w:val="20"/>
          <w:lang w:bidi="he-IL"/>
        </w:rPr>
        <w:tab/>
      </w:r>
    </w:p>
    <w:p w14:paraId="59617BB5" w14:textId="47A0166A"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p</m:t>
                  </m:r>
                </m:e>
                <m:sub>
                  <w:proofErr w:type="spellStart"/>
                  <m:r>
                    <m:rPr>
                      <m:nor/>
                    </m:rPr>
                    <w:rPr>
                      <w:rFonts w:ascii="Futura Medium" w:eastAsiaTheme="minorEastAsia" w:hAnsi="Futura Medium" w:cs="Futura Medium" w:hint="cs"/>
                      <w:i/>
                      <w:sz w:val="20"/>
                      <w:szCs w:val="20"/>
                      <w:lang w:bidi="he-IL"/>
                    </w:rPr>
                    <m:t>i</m:t>
                  </m:r>
                  <w:proofErr w:type="spellEnd"/>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w:proofErr w:type="spellStart"/>
                  <m:r>
                    <m:rPr>
                      <m:nor/>
                    </m:rPr>
                    <w:rPr>
                      <w:rFonts w:ascii="Futura Medium" w:hAnsi="Futura Medium" w:cs="Futura Medium" w:hint="cs"/>
                      <w:i/>
                      <w:sz w:val="20"/>
                      <w:szCs w:val="20"/>
                    </w:rPr>
                    <m:t>i</m:t>
                  </m:r>
                  <w:proofErr w:type="spellEnd"/>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w:proofErr w:type="spellStart"/>
                  <m:r>
                    <m:rPr>
                      <m:nor/>
                    </m:rPr>
                    <w:rPr>
                      <w:rFonts w:ascii="Futura Medium" w:hAnsi="Futura Medium" w:cs="Futura Medium" w:hint="cs"/>
                      <w:i/>
                      <w:sz w:val="20"/>
                      <w:szCs w:val="20"/>
                    </w:rPr>
                    <m:t>i</m:t>
                  </m:r>
                  <w:proofErr w:type="spellEnd"/>
                </m:sub>
              </m:sSub>
            </m:sub>
          </m:sSub>
        </m:oMath>
      </m:oMathPara>
    </w:p>
    <w:p w14:paraId="0BD3A380" w14:textId="620ADCDB"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r</m:t>
                  </m:r>
                </m:e>
                <m:sub>
                  <w:proofErr w:type="spellStart"/>
                  <m:r>
                    <m:rPr>
                      <m:nor/>
                    </m:rPr>
                    <w:rPr>
                      <w:rFonts w:ascii="Futura Medium" w:eastAsiaTheme="minorEastAsia" w:hAnsi="Futura Medium" w:cs="Futura Medium" w:hint="cs"/>
                      <w:i/>
                      <w:sz w:val="20"/>
                      <w:szCs w:val="20"/>
                      <w:lang w:bidi="he-IL"/>
                    </w:rPr>
                    <m:t>i</m:t>
                  </m:r>
                  <w:proofErr w:type="spellEnd"/>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w:proofErr w:type="spellStart"/>
                  <m:r>
                    <m:rPr>
                      <m:nor/>
                    </m:rPr>
                    <w:rPr>
                      <w:rFonts w:ascii="Futura Medium" w:hAnsi="Futura Medium" w:cs="Futura Medium" w:hint="cs"/>
                      <w:i/>
                      <w:sz w:val="20"/>
                      <w:szCs w:val="20"/>
                    </w:rPr>
                    <m:t>i</m:t>
                  </m:r>
                  <w:proofErr w:type="spellEnd"/>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w:proofErr w:type="spellStart"/>
                  <m:r>
                    <m:rPr>
                      <m:nor/>
                    </m:rPr>
                    <w:rPr>
                      <w:rFonts w:ascii="Futura Medium" w:hAnsi="Futura Medium" w:cs="Futura Medium" w:hint="cs"/>
                      <w:i/>
                      <w:sz w:val="20"/>
                      <w:szCs w:val="20"/>
                    </w:rPr>
                    <m:t>i</m:t>
                  </m:r>
                  <w:proofErr w:type="spellEnd"/>
                </m:sub>
              </m:sSub>
            </m:sub>
          </m:sSub>
        </m:oMath>
      </m:oMathPara>
    </w:p>
    <w:p w14:paraId="513429AF" w14:textId="0F9B1ACD"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func>
            <m:funcPr>
              <m:ctrlPr>
                <w:rPr>
                  <w:rFonts w:ascii="Cambria Math" w:eastAsiaTheme="minorEastAsia" w:hAnsi="Cambria Math" w:cs="Futura Medium" w:hint="cs"/>
                  <w:i/>
                  <w:sz w:val="20"/>
                  <w:szCs w:val="20"/>
                </w:rPr>
              </m:ctrlPr>
            </m:funcPr>
            <m:fName>
              <m:r>
                <m:rPr>
                  <m:nor/>
                </m:rPr>
                <w:rPr>
                  <w:rFonts w:ascii="Futura Medium" w:eastAsiaTheme="minorEastAsia" w:hAnsi="Futura Medium" w:cs="Futura Medium" w:hint="cs"/>
                  <w:sz w:val="20"/>
                  <w:szCs w:val="20"/>
                  <w:lang w:bidi="he-IL"/>
                </w:rPr>
                <m:t>ln</m:t>
              </m:r>
            </m:fName>
            <m:e>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m</m:t>
                  </m:r>
                </m:e>
                <m:sub>
                  <w:proofErr w:type="spellStart"/>
                  <m:r>
                    <m:rPr>
                      <m:nor/>
                    </m:rPr>
                    <w:rPr>
                      <w:rFonts w:ascii="Futura Medium" w:eastAsiaTheme="minorEastAsia" w:hAnsi="Futura Medium" w:cs="Futura Medium" w:hint="cs"/>
                      <w:i/>
                      <w:sz w:val="20"/>
                      <w:szCs w:val="20"/>
                    </w:rPr>
                    <m:t>i</m:t>
                  </m:r>
                  <w:proofErr w:type="spellEnd"/>
                </m:sub>
              </m:sSub>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w:proofErr w:type="spellStart"/>
                  <m:r>
                    <m:rPr>
                      <m:nor/>
                    </m:rPr>
                    <w:rPr>
                      <w:rFonts w:ascii="Futura Medium" w:hAnsi="Futura Medium" w:cs="Futura Medium" w:hint="cs"/>
                      <w:i/>
                      <w:sz w:val="20"/>
                      <w:szCs w:val="20"/>
                    </w:rPr>
                    <m:t>i</m:t>
                  </m:r>
                  <w:proofErr w:type="spellEnd"/>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w:proofErr w:type="spellStart"/>
                  <m:r>
                    <m:rPr>
                      <m:nor/>
                    </m:rPr>
                    <w:rPr>
                      <w:rFonts w:ascii="Futura Medium" w:hAnsi="Futura Medium" w:cs="Futura Medium" w:hint="cs"/>
                      <w:i/>
                      <w:sz w:val="20"/>
                      <w:szCs w:val="20"/>
                    </w:rPr>
                    <m:t>i</m:t>
                  </m:r>
                  <w:proofErr w:type="spellEnd"/>
                </m:sub>
              </m:sSub>
            </m:sub>
          </m:sSub>
        </m:oMath>
      </m:oMathPara>
    </w:p>
    <w:p w14:paraId="593003A7" w14:textId="1F4BB9EA"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α</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Helvetica Neue Medium" w:hAnsi="Helvetica Neue Medium" w:cs="Futura Medium"/>
                      <w:i/>
                      <w:iCs/>
                      <w:sz w:val="20"/>
                      <w:szCs w:val="20"/>
                    </w:rPr>
                    <m:t>T</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2208F8C8" w14:textId="5A4B72D0"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Helvetica Neue Medium" w:hAnsi="Helvetica Neue Medium" w:cs="Futura Medium"/>
                      <w:i/>
                      <w:iCs/>
                      <w:sz w:val="20"/>
                      <w:szCs w:val="20"/>
                    </w:rPr>
                    <m:t>F</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4D3CE5B3" w14:textId="119044CD"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β</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Medium"/>
                      <w:i/>
                      <w:iCs/>
                      <w:sz w:val="20"/>
                      <w:szCs w:val="20"/>
                    </w:rPr>
                    <m:t>T</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3444E416" w14:textId="35DEB493"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Helvetica Neue Medium" w:hAnsi="Helvetica Neue Medium" w:cs="Futura Medium"/>
                      <w:i/>
                      <w:iCs/>
                      <w:sz w:val="20"/>
                      <w:szCs w:val="20"/>
                    </w:rPr>
                    <m:t>F</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51EEF496" w14:textId="06726C44"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γ</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Helvetica Neue Medium" w:hAnsi="Helvetica Neue Medium" w:cs="Futura Medium"/>
                      <w:i/>
                      <w:iCs/>
                      <w:sz w:val="20"/>
                      <w:szCs w:val="20"/>
                    </w:rPr>
                    <m:t>T</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5729FB1A" w14:textId="11A09F39"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Helvetica Neue Medium" w:hAnsi="Helvetica Neue Medium" w:cs="Futura Medium"/>
                      <w:i/>
                      <w:iCs/>
                      <w:sz w:val="20"/>
                      <w:szCs w:val="20"/>
                    </w:rPr>
                    <m:t>F</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009301C5" w14:textId="21C27BC0"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α</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50×</m:t>
              </m:r>
              <m:sSup>
                <m:sSupPr>
                  <m:ctrlPr>
                    <w:rPr>
                      <w:rFonts w:ascii="Cambria Math" w:hAnsi="Cambria Math" w:cs="Futura Medium" w:hint="cs"/>
                      <w:i/>
                      <w:sz w:val="20"/>
                      <w:szCs w:val="20"/>
                    </w:rPr>
                  </m:ctrlPr>
                </m:sSupPr>
                <m:e>
                  <m:r>
                    <m:rPr>
                      <m:nor/>
                    </m:rPr>
                    <w:rPr>
                      <w:rFonts w:ascii="Futura Medium" w:hAnsi="Futura Medium" w:cs="Futura Medium" w:hint="cs"/>
                      <w:sz w:val="20"/>
                      <w:szCs w:val="20"/>
                    </w:rPr>
                    <m:t>10</m:t>
                  </m:r>
                </m:e>
                <m:sup>
                  <m:r>
                    <m:rPr>
                      <m:nor/>
                    </m:rPr>
                    <w:rPr>
                      <w:rFonts w:ascii="Futura Medium" w:hAnsi="Futura Medium" w:cs="Futura Medium" w:hint="cs"/>
                      <w:sz w:val="20"/>
                      <w:szCs w:val="20"/>
                    </w:rPr>
                    <m:t>3</m:t>
                  </m:r>
                </m:sup>
              </m:sSup>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or Normal(</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3000</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22B79692" w14:textId="5F57415A"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β</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0.1</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or Normal(</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0.05</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781814C3" w14:textId="797489F2"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acc>
            <m:accPr>
              <m:chr m:val="̅"/>
              <m:ctrlPr>
                <w:rPr>
                  <w:rFonts w:ascii="Cambria Math" w:hAnsi="Cambria Math" w:cs="Futura Medium" w:hint="cs"/>
                  <w:i/>
                  <w:sz w:val="20"/>
                  <w:szCs w:val="20"/>
                </w:rPr>
              </m:ctrlPr>
            </m:accPr>
            <m:e>
              <m:r>
                <m:rPr>
                  <m:nor/>
                </m:rPr>
                <w:rPr>
                  <w:rFonts w:ascii="Helvetica Neue Medium" w:hAnsi="Helvetica Neue Medium" w:cs="Futura"/>
                  <w:i/>
                  <w:iCs/>
                  <w:sz w:val="20"/>
                  <w:szCs w:val="20"/>
                </w:rPr>
                <m:t>γ</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50</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m:t>
          </m:r>
          <m:r>
            <m:rPr>
              <m:nor/>
            </m:rPr>
            <w:rPr>
              <w:rFonts w:ascii="Futura Medium" w:hAnsi="Futura Medium" w:cs="Futura Medium" w:hint="cs"/>
              <w:sz w:val="20"/>
              <w:szCs w:val="20"/>
            </w:rPr>
            <m:t xml:space="preserve"> or Normal(</m:t>
          </m:r>
          <m:r>
            <m:rPr>
              <m:nor/>
            </m:rPr>
            <w:rPr>
              <w:rFonts w:ascii="Futura Medium" w:hAnsi="Futura Medium" w:cs="Futura Medium" w:hint="cs"/>
              <w:sz w:val="20"/>
              <w:szCs w:val="20"/>
            </w:rPr>
            <m:t xml:space="preserve"> </m:t>
          </m:r>
          <m:func>
            <m:funcPr>
              <m:ctrlPr>
                <w:rPr>
                  <w:rFonts w:ascii="Cambria Math" w:hAnsi="Cambria Math" w:cs="Futura Medium" w:hint="cs"/>
                  <w:i/>
                  <w:sz w:val="20"/>
                  <w:szCs w:val="20"/>
                </w:rPr>
              </m:ctrlPr>
            </m:funcPr>
            <m:fName>
              <m:r>
                <m:rPr>
                  <m:nor/>
                </m:rPr>
                <w:rPr>
                  <w:rFonts w:ascii="Futura Medium" w:hAnsi="Futura Medium" w:cs="Futura Medium" w:hint="cs"/>
                  <w:sz w:val="20"/>
                  <w:szCs w:val="20"/>
                </w:rPr>
                <m:t>ln</m:t>
              </m:r>
            </m:fName>
            <m:e>
              <m:r>
                <m:rPr>
                  <m:nor/>
                </m:rPr>
                <w:rPr>
                  <w:rFonts w:ascii="Futura Medium" w:hAnsi="Futura Medium" w:cs="Futura Medium" w:hint="cs"/>
                  <w:sz w:val="20"/>
                  <w:szCs w:val="20"/>
                </w:rPr>
                <m:t>150</m:t>
              </m:r>
            </m:e>
          </m:fun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4EE16B3F" w14:textId="4BCE4F09"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T</m:t>
                  </m:r>
                </m:sub>
              </m:sSub>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T</m:t>
                  </m:r>
                </m:sub>
              </m:sSub>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T</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38DC2F6C" w14:textId="20D6212A" w:rsidR="007A7DAF" w:rsidRPr="007C308B"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iCs/>
                      <w:sz w:val="20"/>
                      <w:szCs w:val="20"/>
                    </w:rPr>
                    <m:t>F</m:t>
                  </m:r>
                </m:sub>
              </m:sSub>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iCs/>
                      <w:sz w:val="20"/>
                      <w:szCs w:val="20"/>
                    </w:rPr>
                    <m:t>F</m:t>
                  </m:r>
                </m:sub>
              </m:sSub>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iCs/>
                      <w:sz w:val="20"/>
                      <w:szCs w:val="20"/>
                    </w:rPr>
                    <m:t>F</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0.1</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72140C69" w14:textId="77777777" w:rsidR="007A7DAF" w:rsidRPr="007A7DAF" w:rsidRDefault="007A7DAF" w:rsidP="007A7DAF">
      <w:pPr>
        <w:spacing w:after="0" w:line="280" w:lineRule="exact"/>
        <w:rPr>
          <w:rFonts w:ascii="Futura Medium" w:hAnsi="Futura Medium" w:cs="Futura Medium" w:hint="cs"/>
          <w:sz w:val="20"/>
          <w:szCs w:val="20"/>
        </w:rPr>
      </w:pPr>
    </w:p>
    <w:p w14:paraId="062D119B"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where </w:t>
      </w:r>
      <w:r w:rsidRPr="007A7DAF">
        <w:rPr>
          <w:rFonts w:ascii="Futura Medium" w:hAnsi="Futura Medium" w:cs="Futura Medium" w:hint="cs"/>
          <w:i/>
          <w:iCs/>
          <w:sz w:val="20"/>
          <w:szCs w:val="20"/>
        </w:rPr>
        <w:t>c</w:t>
      </w:r>
      <w:r w:rsidRPr="007A7DAF">
        <w:rPr>
          <w:rFonts w:ascii="Futura Medium" w:hAnsi="Futura Medium" w:cs="Futura Medium" w:hint="cs"/>
          <w:sz w:val="20"/>
          <w:szCs w:val="20"/>
        </w:rPr>
        <w:t xml:space="preserve"> is concentration (µM) at time </w:t>
      </w:r>
      <w:r w:rsidRPr="007A7DAF">
        <w:rPr>
          <w:rFonts w:ascii="Futura Medium" w:hAnsi="Futura Medium" w:cs="Futura Medium" w:hint="cs"/>
          <w:i/>
          <w:iCs/>
          <w:sz w:val="20"/>
          <w:szCs w:val="20"/>
        </w:rPr>
        <w:t>t</w:t>
      </w:r>
      <w:r w:rsidRPr="007A7DAF">
        <w:rPr>
          <w:rFonts w:ascii="Futura Medium" w:hAnsi="Futura Medium" w:cs="Futura Medium" w:hint="cs"/>
          <w:sz w:val="20"/>
          <w:szCs w:val="20"/>
        </w:rPr>
        <w:t xml:space="preserve"> (days), </w:t>
      </w:r>
      <w:r w:rsidRPr="007A7DAF">
        <w:rPr>
          <w:rFonts w:ascii="Futura Medium" w:hAnsi="Futura Medium" w:cs="Futura Medium" w:hint="cs"/>
          <w:i/>
          <w:iCs/>
          <w:sz w:val="20"/>
          <w:szCs w:val="20"/>
        </w:rPr>
        <w:t>c</w:t>
      </w:r>
      <w:r w:rsidRPr="007A7DAF">
        <w:rPr>
          <w:rFonts w:ascii="Futura Medium" w:hAnsi="Futura Medium" w:cs="Futura Medium" w:hint="cs"/>
          <w:sz w:val="20"/>
          <w:szCs w:val="20"/>
          <w:vertAlign w:val="subscript"/>
        </w:rPr>
        <w:t>0</w:t>
      </w:r>
      <w:r w:rsidRPr="007A7DAF">
        <w:rPr>
          <w:rFonts w:ascii="Futura Medium" w:hAnsi="Futura Medium" w:cs="Futura Medium" w:hint="cs"/>
          <w:sz w:val="20"/>
          <w:szCs w:val="20"/>
        </w:rPr>
        <w:t xml:space="preserve"> is the baseline concentration, </w:t>
      </w:r>
      <w:r w:rsidRPr="007A7DAF">
        <w:rPr>
          <w:rFonts w:ascii="Futura Medium" w:hAnsi="Futura Medium" w:cs="Futura Medium" w:hint="cs"/>
          <w:i/>
          <w:iCs/>
          <w:sz w:val="20"/>
          <w:szCs w:val="20"/>
        </w:rPr>
        <w:t>r</w:t>
      </w:r>
      <w:r w:rsidRPr="007A7DAF">
        <w:rPr>
          <w:rFonts w:ascii="Futura Medium" w:hAnsi="Futura Medium" w:cs="Futura Medium" w:hint="cs"/>
          <w:sz w:val="20"/>
          <w:szCs w:val="20"/>
        </w:rPr>
        <w:t xml:space="preserve"> is the logistic rate (day</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is the sigmoid inflection point, i.e. time of maximal rate of change (days), all of which are strictly positive. </w:t>
      </w:r>
      <w:proofErr w:type="gramStart"/>
      <w:r w:rsidRPr="007A7DAF">
        <w:rPr>
          <w:rFonts w:ascii="Futura Medium" w:hAnsi="Futura Medium" w:cs="Futura Medium" w:hint="cs"/>
          <w:sz w:val="20"/>
          <w:szCs w:val="20"/>
        </w:rPr>
        <w:t>Hence</w:t>
      </w:r>
      <w:proofErr w:type="gramEnd"/>
      <w:r w:rsidRPr="007A7DAF">
        <w:rPr>
          <w:rFonts w:ascii="Futura Medium" w:hAnsi="Futura Medium" w:cs="Futura Medium" w:hint="cs"/>
          <w:sz w:val="20"/>
          <w:szCs w:val="20"/>
        </w:rPr>
        <w:t xml:space="preserve"> we used a gamma likelihood, parameterised by the mean </w:t>
      </w:r>
      <w:r w:rsidRPr="00C75522">
        <w:rPr>
          <w:rFonts w:ascii="Helvetica Neue Medium" w:hAnsi="Helvetica Neue Medium" w:cs="Futura"/>
          <w:i/>
          <w:iCs/>
          <w:sz w:val="20"/>
          <w:szCs w:val="20"/>
        </w:rPr>
        <w:t>μ</w:t>
      </w:r>
      <w:r w:rsidRPr="007A7DAF">
        <w:rPr>
          <w:rFonts w:ascii="Futura Medium" w:hAnsi="Futura Medium" w:cs="Futura Medium" w:hint="cs"/>
          <w:sz w:val="20"/>
          <w:szCs w:val="20"/>
        </w:rPr>
        <w:t xml:space="preserve"> and scale </w:t>
      </w:r>
      <w:r w:rsidRPr="00C75522">
        <w:rPr>
          <w:rFonts w:ascii="Helvetica Neue Medium" w:hAnsi="Helvetica Neue Medium" w:cs="Futura"/>
          <w:i/>
          <w:iCs/>
          <w:sz w:val="20"/>
          <w:szCs w:val="20"/>
        </w:rPr>
        <w:t>θ</w:t>
      </w:r>
      <w:r w:rsidRPr="007A7DAF">
        <w:rPr>
          <w:rFonts w:ascii="Futura Medium" w:hAnsi="Futura Medium" w:cs="Futura Medium" w:hint="cs"/>
          <w:sz w:val="20"/>
          <w:szCs w:val="20"/>
        </w:rPr>
        <w:t xml:space="preserve">, and modelled the natural logarithms of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xml:space="preserve">, </w:t>
      </w:r>
      <w:r w:rsidRPr="007A7DAF">
        <w:rPr>
          <w:rFonts w:ascii="Futura Medium" w:hAnsi="Futura Medium" w:cs="Futura Medium" w:hint="cs"/>
          <w:i/>
          <w:iCs/>
          <w:sz w:val="20"/>
          <w:szCs w:val="20"/>
        </w:rPr>
        <w:t>r</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as linear functions of the categorical predictors treatment (</w:t>
      </w:r>
      <w:r w:rsidRPr="007A7DAF">
        <w:rPr>
          <w:rFonts w:ascii="Futura Medium" w:hAnsi="Futura Medium" w:cs="Futura Medium" w:hint="cs"/>
          <w:i/>
          <w:iCs/>
          <w:sz w:val="20"/>
          <w:szCs w:val="20"/>
        </w:rPr>
        <w:t>T</w:t>
      </w:r>
      <w:r w:rsidRPr="007A7DAF">
        <w:rPr>
          <w:rFonts w:ascii="Futura Medium" w:hAnsi="Futura Medium" w:cs="Futura Medium" w:hint="cs"/>
          <w:sz w:val="20"/>
          <w:szCs w:val="20"/>
        </w:rPr>
        <w:t>) and flask (</w:t>
      </w:r>
      <w:r w:rsidRPr="007A7DAF">
        <w:rPr>
          <w:rFonts w:ascii="Futura Medium" w:hAnsi="Futura Medium" w:cs="Futura Medium" w:hint="cs"/>
          <w:i/>
          <w:iCs/>
          <w:sz w:val="20"/>
          <w:szCs w:val="20"/>
        </w:rPr>
        <w:t>F</w:t>
      </w:r>
      <w:r w:rsidRPr="007A7DAF">
        <w:rPr>
          <w:rFonts w:ascii="Futura Medium" w:hAnsi="Futura Medium" w:cs="Futura Medium" w:hint="cs"/>
          <w:sz w:val="20"/>
          <w:szCs w:val="20"/>
        </w:rPr>
        <w:t xml:space="preserve">). All parameters are given a prior probability distribution based on empirical and conceptual knowledge and simulation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BEC{McElreath, 2020 #44454}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(McElreath 2020)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Where priors differ, they are first given for TA and then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Priors for </w:t>
      </w:r>
      <w:r w:rsidRPr="007A7DAF">
        <w:rPr>
          <w:rFonts w:ascii="Futura Medium" w:hAnsi="Futura Medium" w:cs="Futura Medium" w:hint="cs"/>
          <w:i/>
          <w:iCs/>
          <w:sz w:val="20"/>
          <w:szCs w:val="20"/>
        </w:rPr>
        <w:t>c</w:t>
      </w:r>
      <w:r w:rsidRPr="007A7DAF">
        <w:rPr>
          <w:rFonts w:ascii="Futura Medium" w:hAnsi="Futura Medium" w:cs="Futura Medium" w:hint="cs"/>
          <w:sz w:val="20"/>
          <w:szCs w:val="20"/>
          <w:vertAlign w:val="subscript"/>
        </w:rPr>
        <w:t>0</w:t>
      </w:r>
      <w:r w:rsidRPr="007A7DAF">
        <w:rPr>
          <w:rFonts w:ascii="Futura Medium" w:hAnsi="Futura Medium" w:cs="Futura Medium" w:hint="cs"/>
          <w:sz w:val="20"/>
          <w:szCs w:val="20"/>
        </w:rPr>
        <w:t xml:space="preserve"> was centred on average seawater TA (2300 µM) and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(1 µM). Furthermore,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production was expected to lag behind TA production (150 vs. 50 days) and yield a slower (0.05 vs. 0.1 day</w:t>
      </w:r>
      <w:r w:rsidRPr="007A7DAF">
        <w:rPr>
          <w:rFonts w:ascii="Futura Medium" w:hAnsi="Futura Medium" w:cs="Futura Medium" w:hint="cs"/>
          <w:sz w:val="20"/>
          <w:szCs w:val="20"/>
          <w:vertAlign w:val="superscript"/>
        </w:rPr>
        <w:t>−1</w:t>
      </w:r>
      <w:r w:rsidRPr="007A7DAF">
        <w:rPr>
          <w:rFonts w:ascii="Futura Medium" w:hAnsi="Futura Medium" w:cs="Futura Medium" w:hint="cs"/>
          <w:sz w:val="20"/>
          <w:szCs w:val="20"/>
        </w:rPr>
        <w:t xml:space="preserve">) and smaller (3 vs. 50 mM) increase. Naturally flasks were expected to vary less than treatments. All models were written in Stan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BEC{Carpenter et al., 2017 #59259}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(Carpenter et al. 2017)</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implemented in </w:t>
      </w:r>
      <w:proofErr w:type="spellStart"/>
      <w:r w:rsidRPr="007A7DAF">
        <w:rPr>
          <w:rFonts w:ascii="Futura Medium" w:hAnsi="Futura Medium" w:cs="Futura Medium" w:hint="cs"/>
          <w:sz w:val="20"/>
          <w:szCs w:val="20"/>
        </w:rPr>
        <w:t>CmdStan</w:t>
      </w:r>
      <w:proofErr w:type="spellEnd"/>
      <w:r w:rsidRPr="007A7DAF">
        <w:rPr>
          <w:rFonts w:ascii="Futura Medium" w:hAnsi="Futura Medium" w:cs="Futura Medium" w:hint="cs"/>
          <w:sz w:val="20"/>
          <w:szCs w:val="20"/>
        </w:rPr>
        <w:t xml:space="preserve"> v2.38.0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BEC{Lee et al., 2026 #45564}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(Lee et al. 2026)</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through </w:t>
      </w:r>
      <w:proofErr w:type="spellStart"/>
      <w:r w:rsidRPr="007A7DAF">
        <w:rPr>
          <w:rFonts w:ascii="Futura Medium" w:hAnsi="Futura Medium" w:cs="Futura Medium" w:hint="cs"/>
          <w:sz w:val="20"/>
          <w:szCs w:val="20"/>
        </w:rPr>
        <w:t>cmstanr</w:t>
      </w:r>
      <w:proofErr w:type="spellEnd"/>
      <w:r w:rsidRPr="007A7DAF">
        <w:rPr>
          <w:rFonts w:ascii="Futura Medium" w:hAnsi="Futura Medium" w:cs="Futura Medium" w:hint="cs"/>
          <w:sz w:val="20"/>
          <w:szCs w:val="20"/>
        </w:rPr>
        <w:t xml:space="preserve"> v0.9.0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BEC{Gabry et al., 2025 #10453}</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Gabry</w:t>
      </w:r>
      <w:proofErr w:type="spellEnd"/>
      <w:r w:rsidRPr="007A7DAF">
        <w:rPr>
          <w:rFonts w:ascii="Futura Medium" w:hAnsi="Futura Medium" w:cs="Futura Medium" w:hint="cs"/>
          <w:sz w:val="20"/>
          <w:szCs w:val="20"/>
        </w:rPr>
        <w:t xml:space="preserve"> et al. 2025)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in R. We used the helper packages </w:t>
      </w:r>
      <w:proofErr w:type="spellStart"/>
      <w:r w:rsidRPr="007A7DAF">
        <w:rPr>
          <w:rFonts w:ascii="Futura Medium" w:hAnsi="Futura Medium" w:cs="Futura Medium" w:hint="cs"/>
          <w:sz w:val="20"/>
          <w:szCs w:val="20"/>
        </w:rPr>
        <w:t>tidybayes</w:t>
      </w:r>
      <w:proofErr w:type="spellEnd"/>
      <w:r w:rsidRPr="007A7DAF">
        <w:rPr>
          <w:rFonts w:ascii="Futura Medium" w:hAnsi="Futura Medium" w:cs="Futura Medium" w:hint="cs"/>
          <w:sz w:val="20"/>
          <w:szCs w:val="20"/>
        </w:rPr>
        <w:t xml:space="preserve"> v3.0.7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BEC{Kay, 2024 #27001}</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(Kay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w:t>
      </w:r>
      <w:proofErr w:type="spellStart"/>
      <w:r w:rsidRPr="007A7DAF">
        <w:rPr>
          <w:rFonts w:ascii="Futura Medium" w:hAnsi="Futura Medium" w:cs="Futura Medium" w:hint="cs"/>
          <w:sz w:val="20"/>
          <w:szCs w:val="20"/>
        </w:rPr>
        <w:t>bayesplot</w:t>
      </w:r>
      <w:proofErr w:type="spellEnd"/>
      <w:r w:rsidRPr="007A7DAF">
        <w:rPr>
          <w:rFonts w:ascii="Futura Medium" w:hAnsi="Futura Medium" w:cs="Futura Medium" w:hint="cs"/>
          <w:sz w:val="20"/>
          <w:szCs w:val="20"/>
        </w:rPr>
        <w:t xml:space="preserve"> v1.15.0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BEC{Gabry et al., 2019 #66883}</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Gabry</w:t>
      </w:r>
      <w:proofErr w:type="spellEnd"/>
      <w:r w:rsidRPr="007A7DAF">
        <w:rPr>
          <w:rFonts w:ascii="Futura Medium" w:hAnsi="Futura Medium" w:cs="Futura Medium" w:hint="cs"/>
          <w:sz w:val="20"/>
          <w:szCs w:val="20"/>
        </w:rPr>
        <w:t xml:space="preserve"> et al. 2019)</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to integrate modelling into the </w:t>
      </w:r>
      <w:proofErr w:type="spellStart"/>
      <w:r w:rsidRPr="007A7DAF">
        <w:rPr>
          <w:rFonts w:ascii="Futura Medium" w:hAnsi="Futura Medium" w:cs="Futura Medium" w:hint="cs"/>
          <w:sz w:val="20"/>
          <w:szCs w:val="20"/>
        </w:rPr>
        <w:t>tidyverse</w:t>
      </w:r>
      <w:proofErr w:type="spellEnd"/>
      <w:r w:rsidRPr="007A7DAF">
        <w:rPr>
          <w:rFonts w:ascii="Futura Medium" w:hAnsi="Futura Medium" w:cs="Futura Medium" w:hint="cs"/>
          <w:sz w:val="20"/>
          <w:szCs w:val="20"/>
        </w:rPr>
        <w:t xml:space="preserve"> v2.0.0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BEC{Wickham et al., 2019 #66555}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(Wickham et al. 2019)</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workflow. For details, see </w:t>
      </w:r>
      <w:hyperlink r:id="rId14" w:history="1">
        <w:r w:rsidRPr="007A7DAF">
          <w:rPr>
            <w:rStyle w:val="Hyperlink"/>
            <w:rFonts w:ascii="Futura Medium" w:eastAsiaTheme="minorEastAsia" w:hAnsi="Futura Medium" w:cs="Futura Medium" w:hint="cs"/>
            <w:color w:val="auto"/>
            <w:sz w:val="20"/>
            <w:szCs w:val="20"/>
            <w:lang w:bidi="he-IL"/>
          </w:rPr>
          <w:t>github.com/</w:t>
        </w:r>
        <w:proofErr w:type="spellStart"/>
        <w:r w:rsidRPr="007A7DAF">
          <w:rPr>
            <w:rStyle w:val="Hyperlink"/>
            <w:rFonts w:ascii="Futura Medium" w:eastAsiaTheme="minorEastAsia" w:hAnsi="Futura Medium" w:cs="Futura Medium" w:hint="cs"/>
            <w:color w:val="auto"/>
            <w:sz w:val="20"/>
            <w:szCs w:val="20"/>
            <w:lang w:bidi="he-IL"/>
          </w:rPr>
          <w:t>lukaseamus</w:t>
        </w:r>
        <w:proofErr w:type="spellEnd"/>
        <w:r w:rsidRPr="007A7DAF">
          <w:rPr>
            <w:rStyle w:val="Hyperlink"/>
            <w:rFonts w:ascii="Futura Medium" w:eastAsiaTheme="minorEastAsia" w:hAnsi="Futura Medium" w:cs="Futura Medium" w:hint="cs"/>
            <w:color w:val="auto"/>
            <w:sz w:val="20"/>
            <w:szCs w:val="20"/>
            <w:lang w:bidi="he-IL"/>
          </w:rPr>
          <w:t>/</w:t>
        </w:r>
        <w:proofErr w:type="gramStart"/>
        <w:r w:rsidRPr="007A7DAF">
          <w:rPr>
            <w:rStyle w:val="Hyperlink"/>
            <w:rFonts w:ascii="Futura Medium" w:eastAsiaTheme="minorEastAsia" w:hAnsi="Futura Medium" w:cs="Futura Medium" w:hint="cs"/>
            <w:color w:val="auto"/>
            <w:sz w:val="20"/>
            <w:szCs w:val="20"/>
            <w:lang w:bidi="he-IL"/>
          </w:rPr>
          <w:t>anoxic-kelp</w:t>
        </w:r>
        <w:proofErr w:type="gramEnd"/>
      </w:hyperlink>
      <w:r w:rsidRPr="007A7DAF">
        <w:rPr>
          <w:rFonts w:ascii="Futura Medium" w:hAnsi="Futura Medium" w:cs="Futura Medium" w:hint="cs"/>
          <w:sz w:val="20"/>
          <w:szCs w:val="20"/>
        </w:rPr>
        <w:t>.</w:t>
      </w:r>
    </w:p>
    <w:p w14:paraId="0A092BB9" w14:textId="77777777" w:rsidR="007A7DAF" w:rsidRPr="007A7DAF" w:rsidRDefault="007A7DAF" w:rsidP="007A7DAF">
      <w:pPr>
        <w:spacing w:after="0" w:line="280" w:lineRule="exact"/>
        <w:rPr>
          <w:rFonts w:ascii="Futura Medium" w:hAnsi="Futura Medium" w:cs="Futura Medium" w:hint="cs"/>
          <w:sz w:val="20"/>
          <w:szCs w:val="20"/>
        </w:rPr>
      </w:pPr>
    </w:p>
    <w:p w14:paraId="1CDF0577"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We calculated the putative carbon sequestration potential (CSP), expressed as the fraction of added kelp carbon that can be considered sequestered in terms of TA, as</w:t>
      </w:r>
    </w:p>
    <w:p w14:paraId="32E174FB" w14:textId="77777777" w:rsidR="007A7DAF" w:rsidRPr="007A7DAF" w:rsidRDefault="007A7DAF" w:rsidP="007A7DAF">
      <w:pPr>
        <w:spacing w:after="0" w:line="280" w:lineRule="exact"/>
        <w:rPr>
          <w:rFonts w:ascii="Futura Medium" w:hAnsi="Futura Medium" w:cs="Futura Medium" w:hint="cs"/>
          <w:sz w:val="20"/>
          <w:szCs w:val="20"/>
        </w:rPr>
      </w:pPr>
    </w:p>
    <w:p w14:paraId="0E51975B" w14:textId="1FA4D1DD" w:rsidR="007A7DAF" w:rsidRPr="007A7DAF" w:rsidRDefault="00C75522" w:rsidP="00590391">
      <w:pPr>
        <w:tabs>
          <w:tab w:val="right" w:pos="9026"/>
        </w:tabs>
        <w:spacing w:after="0" w:line="240" w:lineRule="auto"/>
        <w:rPr>
          <w:rFonts w:ascii="Futura Medium" w:eastAsiaTheme="minorEastAsia" w:hAnsi="Futura Medium" w:cs="Futura Medium" w:hint="cs"/>
          <w:sz w:val="20"/>
          <w:szCs w:val="20"/>
          <w:lang w:bidi="he-IL"/>
        </w:rPr>
      </w:pPr>
      <m:oMath>
        <m:r>
          <m:rPr>
            <m:nor/>
          </m:rPr>
          <w:rPr>
            <w:rFonts w:ascii="Futura Medium" w:hAnsi="Futura Medium" w:cs="Futura Medium" w:hint="cs"/>
            <w:sz w:val="20"/>
            <w:szCs w:val="20"/>
          </w:rPr>
          <m:t>CSP =</m:t>
        </m:r>
        <m:r>
          <m:rPr>
            <m:nor/>
          </m:rPr>
          <w:rPr>
            <w:rFonts w:ascii="Futura Medium" w:hAnsi="Futura Medium" w:cs="Futura Medium" w:hint="cs"/>
            <w:sz w:val="20"/>
            <w:szCs w:val="20"/>
          </w:rPr>
          <m:t xml:space="preserve"> </m:t>
        </m:r>
        <m:f>
          <m:fPr>
            <m:ctrlPr>
              <w:rPr>
                <w:rFonts w:ascii="Cambria Math" w:hAnsi="Cambria Math" w:cs="Futura Medium" w:hint="cs"/>
                <w:i/>
                <w:sz w:val="20"/>
                <w:szCs w:val="20"/>
              </w:rPr>
            </m:ctrlPr>
          </m:fPr>
          <m:num>
            <m:r>
              <m:rPr>
                <m:nor/>
              </m:rPr>
              <w:rPr>
                <w:rFonts w:ascii="Futura Medium" w:hAnsi="Futura Medium" w:cs="Futura Medium" w:hint="cs"/>
                <w:sz w:val="20"/>
                <w:szCs w:val="20"/>
              </w:rPr>
              <m:t>(</m:t>
            </m:r>
            <m:r>
              <m:rPr>
                <m:nor/>
              </m:rPr>
              <w:rPr>
                <w:rFonts w:ascii="Futura Medium" w:hAnsi="Futura Medium" w:cs="Futura Medium" w:hint="cs"/>
                <w:i/>
                <w:iCs/>
                <w:sz w:val="20"/>
                <w:szCs w:val="20"/>
              </w:rPr>
              <m:t>p</m:t>
            </m:r>
            <m:r>
              <m:rPr>
                <m:nor/>
              </m:rPr>
              <w:rPr>
                <w:rFonts w:ascii="Futura Medium" w:hAnsi="Futura Medium" w:cs="Futura Medium" w:hint="cs"/>
                <w:sz w:val="20"/>
                <w:szCs w:val="20"/>
              </w:rPr>
              <m:t xml:space="preserve"> </m:t>
            </m:r>
            <m:r>
              <w:rPr>
                <w:rFonts w:ascii="Cambria Math" w:hAnsi="Cambria Math"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w:proofErr w:type="spellStart"/>
                <m:r>
                  <m:rPr>
                    <m:nor/>
                  </m:rPr>
                  <w:rPr>
                    <w:rFonts w:ascii="Futura Medium" w:hAnsi="Futura Medium" w:cs="Futura Medium" w:hint="cs"/>
                    <w:i/>
                    <w:iCs/>
                    <w:sz w:val="20"/>
                    <w:szCs w:val="20"/>
                  </w:rPr>
                  <m:t>p</m:t>
                </m:r>
                <w:proofErr w:type="spellEnd"/>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i/>
                <w:iCs/>
                <w:sz w:val="20"/>
                <w:szCs w:val="20"/>
              </w:rPr>
              <m:t>V</m:t>
            </m:r>
          </m:num>
          <m:den>
            <w:proofErr w:type="spellStart"/>
            <m:r>
              <m:rPr>
                <m:nor/>
              </m:rPr>
              <w:rPr>
                <w:rFonts w:ascii="Futura Medium" w:hAnsi="Futura Medium" w:cs="Futura Medium" w:hint="cs"/>
                <w:i/>
                <w:iCs/>
                <w:sz w:val="20"/>
                <w:szCs w:val="20"/>
              </w:rPr>
              <m:t>mC</m:t>
            </m:r>
            <w:proofErr w:type="spellEnd"/>
            <m:r>
              <m:rPr>
                <m:nor/>
              </m:rPr>
              <w:rPr>
                <w:rFonts w:ascii="Futura Medium" w:hAnsi="Futura Medium" w:cs="Futura Medium" w:hint="cs"/>
                <w:sz w:val="20"/>
                <w:szCs w:val="20"/>
              </w:rPr>
              <m:t>/</m:t>
            </m:r>
            <m:r>
              <m:rPr>
                <m:nor/>
              </m:rPr>
              <w:rPr>
                <w:rFonts w:ascii="Futura Medium" w:hAnsi="Futura Medium" w:cs="Futura Medium" w:hint="cs"/>
                <w:i/>
                <w:iCs/>
                <w:sz w:val="20"/>
                <w:szCs w:val="20"/>
              </w:rPr>
              <m:t>M</m:t>
            </m:r>
          </m:den>
        </m:f>
        <m:r>
          <m:rPr>
            <m:nor/>
          </m:rPr>
          <w:rPr>
            <w:rFonts w:ascii="Helvetica Neue Medium" w:hAnsi="Helvetica Neue Medium" w:cs="Futura"/>
            <w:i/>
            <w:iCs/>
            <w:sz w:val="20"/>
            <w:szCs w:val="20"/>
          </w:rPr>
          <m:t>η</m:t>
        </m:r>
      </m:oMath>
      <w:r w:rsidR="007A7DAF" w:rsidRPr="007A7DAF">
        <w:rPr>
          <w:rFonts w:ascii="Futura Medium" w:eastAsiaTheme="minorEastAsia" w:hAnsi="Futura Medium" w:cs="Futura Medium" w:hint="cs"/>
          <w:sz w:val="20"/>
          <w:szCs w:val="20"/>
          <w:lang w:bidi="he-IL"/>
        </w:rPr>
        <w:tab/>
        <w:t>(2)</w:t>
      </w:r>
    </w:p>
    <w:p w14:paraId="6B282D30" w14:textId="77777777" w:rsidR="007A7DAF" w:rsidRPr="007A7DAF" w:rsidRDefault="007A7DAF" w:rsidP="007A7DAF">
      <w:pPr>
        <w:spacing w:after="0" w:line="280" w:lineRule="exact"/>
        <w:rPr>
          <w:rFonts w:ascii="Futura Medium" w:hAnsi="Futura Medium" w:cs="Futura Medium" w:hint="cs"/>
          <w:sz w:val="20"/>
          <w:szCs w:val="20"/>
        </w:rPr>
      </w:pPr>
    </w:p>
    <w:p w14:paraId="7F5A6DF0"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where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xml:space="preserve"> is TA (M) produced from kelp and </w:t>
      </w:r>
      <w:r w:rsidRPr="007A7DAF">
        <w:rPr>
          <w:rFonts w:ascii="Futura Medium" w:hAnsi="Futura Medium" w:cs="Futura Medium" w:hint="cs"/>
          <w:i/>
          <w:iCs/>
          <w:sz w:val="20"/>
          <w:szCs w:val="20"/>
        </w:rPr>
        <w:t>p</w:t>
      </w:r>
      <w:r w:rsidRPr="007A7DAF">
        <w:rPr>
          <w:rFonts w:ascii="Futura Medium" w:hAnsi="Futura Medium" w:cs="Futura Medium" w:hint="cs"/>
          <w:sz w:val="20"/>
          <w:szCs w:val="20"/>
          <w:vertAlign w:val="subscript"/>
        </w:rPr>
        <w:t>0</w:t>
      </w:r>
      <w:r w:rsidRPr="007A7DAF">
        <w:rPr>
          <w:rFonts w:ascii="Futura Medium" w:hAnsi="Futura Medium" w:cs="Futura Medium" w:hint="cs"/>
          <w:sz w:val="20"/>
          <w:szCs w:val="20"/>
        </w:rPr>
        <w:t xml:space="preserve"> is TA produced in the absence of kelp (Equation 1), </w:t>
      </w:r>
      <w:r w:rsidRPr="007A7DAF">
        <w:rPr>
          <w:rFonts w:ascii="Futura Medium" w:hAnsi="Futura Medium" w:cs="Futura Medium" w:hint="cs"/>
          <w:i/>
          <w:iCs/>
          <w:sz w:val="20"/>
          <w:szCs w:val="20"/>
        </w:rPr>
        <w:t>V</w:t>
      </w:r>
      <w:r w:rsidRPr="007A7DAF">
        <w:rPr>
          <w:rFonts w:ascii="Futura Medium" w:hAnsi="Futura Medium" w:cs="Futura Medium" w:hint="cs"/>
          <w:sz w:val="20"/>
          <w:szCs w:val="20"/>
        </w:rPr>
        <w:t xml:space="preserve"> is final seawater volume (2 L) ,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is kelp dry mass (g), </w:t>
      </w:r>
      <w:r w:rsidRPr="007A7DAF">
        <w:rPr>
          <w:rFonts w:ascii="Futura Medium" w:hAnsi="Futura Medium" w:cs="Futura Medium" w:hint="cs"/>
          <w:i/>
          <w:iCs/>
          <w:sz w:val="20"/>
          <w:szCs w:val="20"/>
        </w:rPr>
        <w:t>C</w:t>
      </w:r>
      <w:r w:rsidRPr="007A7DAF">
        <w:rPr>
          <w:rFonts w:ascii="Futura Medium" w:hAnsi="Futura Medium" w:cs="Futura Medium" w:hint="cs"/>
          <w:sz w:val="20"/>
          <w:szCs w:val="20"/>
        </w:rPr>
        <w:t xml:space="preserve"> is kelp carbon content (Table 1),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is carbon molar mass, and </w:t>
      </w:r>
      <w:r w:rsidRPr="0017598A">
        <w:rPr>
          <w:rFonts w:ascii="Helvetica Neue Medium" w:hAnsi="Helvetica Neue Medium" w:cs="Futura"/>
          <w:i/>
          <w:iCs/>
          <w:sz w:val="20"/>
          <w:szCs w:val="20"/>
        </w:rPr>
        <w:t>η</w:t>
      </w:r>
      <w:r w:rsidRPr="007A7DAF">
        <w:rPr>
          <w:rFonts w:ascii="Futura Medium" w:hAnsi="Futura Medium" w:cs="Futura Medium" w:hint="cs"/>
          <w:sz w:val="20"/>
          <w:szCs w:val="20"/>
        </w:rPr>
        <w:t xml:space="preserve"> is the molar ratio of ΔDIC to ΔTA. </w:t>
      </w:r>
      <w:r w:rsidRPr="0017598A">
        <w:rPr>
          <w:rFonts w:ascii="Helvetica Neue Medium" w:hAnsi="Helvetica Neue Medium" w:cs="Futura"/>
          <w:i/>
          <w:iCs/>
          <w:sz w:val="20"/>
          <w:szCs w:val="20"/>
        </w:rPr>
        <w:t>η</w:t>
      </w:r>
      <w:r w:rsidRPr="007A7DAF">
        <w:rPr>
          <w:rFonts w:ascii="Futura Medium" w:hAnsi="Futura Medium" w:cs="Futura Medium" w:hint="cs"/>
          <w:sz w:val="20"/>
          <w:szCs w:val="20"/>
        </w:rPr>
        <w:t xml:space="preserve"> can be interpreted as the uptake of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following the addition of TA and is a common parameter in OAE research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BEC{Renforth and Henderson, 2017 #216325}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(Renforth &amp; Henderson 2017)</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The reciprocal of </w:t>
      </w:r>
      <w:r w:rsidRPr="0017598A">
        <w:rPr>
          <w:rFonts w:ascii="Helvetica Neue Medium" w:hAnsi="Helvetica Neue Medium" w:cs="Futura"/>
          <w:i/>
          <w:iCs/>
          <w:sz w:val="20"/>
          <w:szCs w:val="20"/>
        </w:rPr>
        <w:t>η</w:t>
      </w:r>
      <w:r w:rsidRPr="007A7DAF">
        <w:rPr>
          <w:rFonts w:ascii="Futura Medium" w:hAnsi="Futura Medium" w:cs="Futura Medium" w:hint="cs"/>
          <w:sz w:val="20"/>
          <w:szCs w:val="20"/>
        </w:rPr>
        <w:t xml:space="preserve">, termed the </w:t>
      </w:r>
      <w:proofErr w:type="spellStart"/>
      <w:r w:rsidRPr="007A7DAF">
        <w:rPr>
          <w:rFonts w:ascii="Futura Medium" w:hAnsi="Futura Medium" w:cs="Futura Medium" w:hint="cs"/>
          <w:sz w:val="20"/>
          <w:szCs w:val="20"/>
        </w:rPr>
        <w:t>isocapnic</w:t>
      </w:r>
      <w:proofErr w:type="spellEnd"/>
      <w:r w:rsidRPr="007A7DAF">
        <w:rPr>
          <w:rFonts w:ascii="Futura Medium" w:hAnsi="Futura Medium" w:cs="Futura Medium" w:hint="cs"/>
          <w:sz w:val="20"/>
          <w:szCs w:val="20"/>
        </w:rPr>
        <w:t xml:space="preserve"> quotient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is more commonly studied in general carbonate chemistry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(Humphreys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We used the global average </w:t>
      </w:r>
      <w:r w:rsidRPr="0017598A">
        <w:rPr>
          <w:rFonts w:ascii="Helvetica Neue Medium" w:hAnsi="Helvetica Neue Medium" w:cs="Futura"/>
          <w:i/>
          <w:iCs/>
          <w:sz w:val="20"/>
          <w:szCs w:val="20"/>
        </w:rPr>
        <w:t>η</w:t>
      </w:r>
      <w:r w:rsidRPr="007A7DAF">
        <w:rPr>
          <w:rFonts w:ascii="Futura Medium" w:hAnsi="Futura Medium" w:cs="Futura Medium" w:hint="cs"/>
          <w:sz w:val="20"/>
          <w:szCs w:val="20"/>
        </w:rPr>
        <w:t xml:space="preserve"> = 0.84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BEC{Schulz et al., 2023 #309504}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(Schulz et al. 2023)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w:t>
      </w:r>
    </w:p>
    <w:p w14:paraId="4B3898C8" w14:textId="77777777" w:rsidR="007A7DAF" w:rsidRPr="007A7DAF" w:rsidRDefault="007A7DAF" w:rsidP="007A7DAF">
      <w:pPr>
        <w:spacing w:after="0" w:line="280" w:lineRule="exact"/>
        <w:rPr>
          <w:rFonts w:ascii="Futura Medium" w:hAnsi="Futura Medium" w:cs="Futura Medium" w:hint="cs"/>
          <w:sz w:val="20"/>
          <w:szCs w:val="20"/>
        </w:rPr>
      </w:pPr>
    </w:p>
    <w:p w14:paraId="554A0F97"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We inferred the anaerobic metabolism driving TA production through two independent lines of evidence. Each biogeochemical process has a unique trajectory in (TA, DIC) phase space which is described by its biogeochemical process vector </w:t>
      </w:r>
      <w:r w:rsidRPr="00E94F34">
        <w:rPr>
          <w:rFonts w:ascii="Futura" w:hAnsi="Futura" w:cs="Futura" w:hint="cs"/>
          <w:b/>
          <w:bCs/>
          <w:sz w:val="20"/>
          <w:szCs w:val="20"/>
        </w:rPr>
        <w:t>q</w:t>
      </w:r>
      <w:r w:rsidRPr="007A7DAF">
        <w:rPr>
          <w:rFonts w:ascii="Futura Medium" w:hAnsi="Futura Medium" w:cs="Futura Medium" w:hint="cs"/>
          <w:sz w:val="20"/>
          <w:szCs w:val="20"/>
        </w:rPr>
        <w:t xml:space="preserve">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(Humphreys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We inferred the slope </w:t>
      </w:r>
      <w:r w:rsidRPr="007A7DAF">
        <w:rPr>
          <w:rFonts w:ascii="Futura Medium" w:hAnsi="Futura Medium" w:cs="Futura Medium" w:hint="cs"/>
          <w:sz w:val="20"/>
          <w:szCs w:val="20"/>
        </w:rPr>
        <w:lastRenderedPageBreak/>
        <w:t xml:space="preserve">of </w:t>
      </w:r>
      <w:r w:rsidRPr="00E94F34">
        <w:rPr>
          <w:rFonts w:ascii="Futura" w:hAnsi="Futura" w:cs="Futura" w:hint="cs"/>
          <w:b/>
          <w:bCs/>
          <w:sz w:val="20"/>
          <w:szCs w:val="20"/>
        </w:rPr>
        <w:t>q</w:t>
      </w:r>
      <w:r w:rsidRPr="007A7DAF">
        <w:rPr>
          <w:rFonts w:ascii="Futura Medium" w:hAnsi="Futura Medium" w:cs="Futura Medium" w:hint="cs"/>
          <w:sz w:val="20"/>
          <w:szCs w:val="20"/>
        </w:rPr>
        <w:t xml:space="preserve"> which we term the biogeochemical process quotient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(ΔTA/ΔDIC) using the linear multilevel model</w:t>
      </w:r>
    </w:p>
    <w:p w14:paraId="1544F304" w14:textId="77777777" w:rsidR="007A7DAF" w:rsidRPr="007A7DAF" w:rsidRDefault="007A7DAF" w:rsidP="007A7DAF">
      <w:pPr>
        <w:spacing w:after="0" w:line="280" w:lineRule="exact"/>
        <w:rPr>
          <w:rFonts w:ascii="Futura Medium" w:hAnsi="Futura Medium" w:cs="Futura Medium" w:hint="cs"/>
          <w:sz w:val="20"/>
          <w:szCs w:val="20"/>
        </w:rPr>
      </w:pPr>
    </w:p>
    <w:p w14:paraId="112BAE28" w14:textId="2732F56B" w:rsidR="007A7DAF" w:rsidRPr="007A7DAF" w:rsidRDefault="007A7DAF" w:rsidP="007A7DAF">
      <w:pPr>
        <w:tabs>
          <w:tab w:val="right" w:pos="9026"/>
        </w:tabs>
        <w:spacing w:after="0" w:line="280" w:lineRule="exact"/>
        <w:rPr>
          <w:rFonts w:ascii="Futura Medium" w:eastAsiaTheme="minorEastAsia" w:hAnsi="Futura Medium" w:cs="Futura Medium" w:hint="cs"/>
          <w:sz w:val="20"/>
          <w:szCs w:val="20"/>
          <w:lang w:bidi="he-IL"/>
        </w:rPr>
      </w:pPr>
      <m:oMath>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A</m:t>
            </m:r>
          </m:e>
          <m:sub>
            <w:proofErr w:type="spellStart"/>
            <m:r>
              <m:rPr>
                <m:nor/>
              </m:rPr>
              <w:rPr>
                <w:rFonts w:ascii="Futura Medium" w:hAnsi="Futura Medium" w:cs="Futura Medium" w:hint="cs"/>
                <w:i/>
                <w:sz w:val="20"/>
                <w:szCs w:val="20"/>
              </w:rPr>
              <m:t>i</m:t>
            </m:r>
            <w:proofErr w:type="spellEnd"/>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Normal(</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w:proofErr w:type="spellStart"/>
            <m:r>
              <m:rPr>
                <m:nor/>
              </m:rPr>
              <w:rPr>
                <w:rFonts w:ascii="Futura Medium" w:eastAsiaTheme="minorEastAsia" w:hAnsi="Futura Medium" w:cs="Futura Medium" w:hint="cs"/>
                <w:i/>
                <w:iCs/>
                <w:sz w:val="20"/>
                <w:szCs w:val="20"/>
                <w:lang w:bidi="he-IL"/>
              </w:rPr>
              <m:t>i</m:t>
            </m:r>
            <w:proofErr w:type="spellEnd"/>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m:t>
        </m:r>
        <m:r>
          <m:rPr>
            <m:nor/>
          </m:rPr>
          <w:rPr>
            <w:rFonts w:ascii="Futura Medium" w:hAnsi="Futura Medium" w:cs="Futura Medium" w:hint="cs"/>
            <w:sz w:val="20"/>
            <w:szCs w:val="20"/>
          </w:rPr>
          <m:t xml:space="preserve"> </m:t>
        </m:r>
        <m:r>
          <m:rPr>
            <m:nor/>
          </m:rPr>
          <w:rPr>
            <w:rFonts w:ascii="Helvetica Neue Medium" w:eastAsiaTheme="minorEastAsia" w:hAnsi="Helvetica Neue Medium" w:cs="Futura"/>
            <w:i/>
            <w:iCs/>
            <w:sz w:val="20"/>
            <w:szCs w:val="20"/>
          </w:rPr>
          <m:t>σ</m:t>
        </m:r>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lang w:bidi="he-IL"/>
          </w:rPr>
          <m:t>)</m:t>
        </m:r>
      </m:oMath>
      <w:r w:rsidRPr="007A7DAF">
        <w:rPr>
          <w:rFonts w:ascii="Futura Medium" w:eastAsiaTheme="minorEastAsia" w:hAnsi="Futura Medium" w:cs="Futura Medium" w:hint="cs"/>
          <w:sz w:val="20"/>
          <w:szCs w:val="20"/>
          <w:lang w:bidi="he-IL"/>
        </w:rPr>
        <w:tab/>
        <w:t>(3)</w:t>
      </w:r>
    </w:p>
    <w:p w14:paraId="53C4F5DE" w14:textId="1853DD3B" w:rsidR="007A7DAF" w:rsidRPr="00305590" w:rsidRDefault="007A7DAF" w:rsidP="007A7DAF">
      <w:pPr>
        <w:tabs>
          <w:tab w:val="right" w:pos="9026"/>
        </w:tabs>
        <w:spacing w:after="0" w:line="280" w:lineRule="exact"/>
        <w:rPr>
          <w:rFonts w:ascii="Futura Medium" w:eastAsiaTheme="minorEastAsia" w:hAnsi="Futura Medium" w:cs="Futura Medium" w:hint="cs"/>
          <w:sz w:val="20"/>
          <w:szCs w:val="20"/>
          <w:lang w:bidi="he-IL"/>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Helvetica Neue Medium" w:eastAsiaTheme="minorEastAsia" w:hAnsi="Helvetica Neue Medium" w:cs="Futura"/>
                  <w:i/>
                  <w:iCs/>
                  <w:sz w:val="20"/>
                  <w:szCs w:val="20"/>
                  <w:lang w:bidi="he-IL"/>
                </w:rPr>
                <m:t>μ</m:t>
              </m:r>
            </m:e>
            <m:sub>
              <w:proofErr w:type="spellStart"/>
              <m:r>
                <m:rPr>
                  <m:nor/>
                </m:rPr>
                <w:rPr>
                  <w:rFonts w:ascii="Futura Medium" w:eastAsiaTheme="minorEastAsia" w:hAnsi="Futura Medium" w:cs="Futura Medium" w:hint="cs"/>
                  <w:i/>
                  <w:iCs/>
                  <w:sz w:val="20"/>
                  <w:szCs w:val="20"/>
                  <w:lang w:bidi="he-IL"/>
                </w:rPr>
                <m:t>i</m:t>
              </m:r>
              <w:proofErr w:type="spellEnd"/>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A</m:t>
              </m:r>
              <m:r>
                <m:rPr>
                  <m:nor/>
                </m:rPr>
                <w:rPr>
                  <w:rFonts w:ascii="Futura Medium" w:hAnsi="Futura Medium" w:cs="Futura Medium" w:hint="cs"/>
                  <w:sz w:val="20"/>
                  <w:szCs w:val="20"/>
                  <w:vertAlign w:val="subscript"/>
                </w:rPr>
                <m:t>0</m:t>
              </m:r>
            </m:e>
            <m:sub>
              <w:proofErr w:type="spellStart"/>
              <m:r>
                <m:rPr>
                  <m:nor/>
                </m:rPr>
                <w:rPr>
                  <w:rFonts w:ascii="Futura Medium" w:eastAsiaTheme="minorEastAsia" w:hAnsi="Futura Medium" w:cs="Futura Medium" w:hint="cs"/>
                  <w:i/>
                  <w:iCs/>
                  <w:sz w:val="20"/>
                  <w:szCs w:val="20"/>
                </w:rPr>
                <m:t>i</m:t>
              </m:r>
              <w:proofErr w:type="spellEnd"/>
            </m:sub>
          </m:sSub>
          <m:r>
            <m:rPr>
              <m:nor/>
            </m:rPr>
            <w:rPr>
              <w:rFonts w:ascii="Futura Medium" w:hAnsi="Futura Medium" w:cs="Futura Medium" w:hint="cs"/>
              <w:sz w:val="20"/>
              <w:szCs w:val="20"/>
            </w:rPr>
            <m:t xml:space="preserve"> </m:t>
          </m:r>
          <m:r>
            <m:rPr>
              <m:nor/>
            </m:rPr>
            <w:rPr>
              <w:rFonts w:ascii="Futura Medium" w:eastAsiaTheme="minorEastAsia"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q</m:t>
              </m:r>
            </m:e>
            <m:sub>
              <w:proofErr w:type="spellStart"/>
              <m:r>
                <m:rPr>
                  <m:nor/>
                </m:rPr>
                <w:rPr>
                  <w:rFonts w:ascii="Futura Medium" w:eastAsiaTheme="minorEastAsia" w:hAnsi="Futura Medium" w:cs="Futura Medium" w:hint="cs"/>
                  <w:i/>
                  <w:sz w:val="20"/>
                  <w:szCs w:val="20"/>
                </w:rPr>
                <m:t>i</m:t>
              </m:r>
              <w:proofErr w:type="spellEnd"/>
            </m:sub>
          </m:sSub>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rPr>
                <m:t>C</m:t>
              </m:r>
            </m:e>
            <m:sub>
              <w:proofErr w:type="spellStart"/>
              <m:r>
                <m:rPr>
                  <m:nor/>
                </m:rPr>
                <w:rPr>
                  <w:rFonts w:ascii="Futura Medium" w:eastAsiaTheme="minorEastAsia" w:hAnsi="Futura Medium" w:cs="Futura Medium" w:hint="cs"/>
                  <w:i/>
                  <w:sz w:val="20"/>
                  <w:szCs w:val="20"/>
                </w:rPr>
                <m:t>i</m:t>
              </m:r>
              <w:proofErr w:type="spellEnd"/>
            </m:sub>
          </m:sSub>
        </m:oMath>
      </m:oMathPara>
    </w:p>
    <w:p w14:paraId="46192E79" w14:textId="770A2AC6" w:rsidR="007A7DAF" w:rsidRPr="00305590" w:rsidRDefault="00305590" w:rsidP="007A7DAF">
      <w:pPr>
        <w:spacing w:after="0" w:line="280" w:lineRule="exact"/>
        <w:rPr>
          <w:rFonts w:ascii="Futura Medium" w:eastAsiaTheme="minorEastAsia" w:hAnsi="Futura Medium" w:cs="Futura Medium" w:hint="cs"/>
          <w:sz w:val="20"/>
          <w:szCs w:val="20"/>
        </w:rPr>
      </w:pPr>
      <m:oMathPara>
        <m:oMathParaPr>
          <m:jc m:val="left"/>
        </m:oMathParaPr>
        <m:oMath>
          <m:r>
            <m:rPr>
              <m:nor/>
            </m:rPr>
            <w:rPr>
              <w:rFonts w:ascii="Helvetica Neue Medium" w:eastAsiaTheme="minorEastAsia" w:hAnsi="Helvetica Neue Medium" w:cs="Futura"/>
              <w:i/>
              <w:iCs/>
              <w:sz w:val="20"/>
              <w:szCs w:val="20"/>
            </w:rPr>
            <m:t>σ</m:t>
          </m:r>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Exponential</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1</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4F18B637" w14:textId="50A5CE19"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iCs/>
                  <w:sz w:val="20"/>
                  <w:szCs w:val="20"/>
                </w:rPr>
                <m:t>A</m:t>
              </m:r>
              <m:r>
                <m:rPr>
                  <m:nor/>
                </m:rPr>
                <w:rPr>
                  <w:rFonts w:ascii="Futura Medium" w:hAnsi="Futura Medium" w:cs="Futura Medium" w:hint="cs"/>
                  <w:sz w:val="20"/>
                  <w:szCs w:val="20"/>
                  <w:vertAlign w:val="subscript"/>
                </w:rPr>
                <m:t>0</m:t>
              </m:r>
            </m:e>
            <m:sub>
              <w:proofErr w:type="spellStart"/>
              <m:r>
                <m:rPr>
                  <m:nor/>
                </m:rPr>
                <w:rPr>
                  <w:rFonts w:ascii="Futura Medium" w:eastAsiaTheme="minorEastAsia" w:hAnsi="Futura Medium" w:cs="Futura Medium" w:hint="cs"/>
                  <w:i/>
                  <w:iCs/>
                  <w:sz w:val="20"/>
                  <w:szCs w:val="20"/>
                </w:rPr>
                <m:t>i</m:t>
              </m:r>
              <w:proofErr w:type="spellEnd"/>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w:proofErr w:type="spellStart"/>
                  <m:r>
                    <m:rPr>
                      <m:nor/>
                    </m:rPr>
                    <w:rPr>
                      <w:rFonts w:ascii="Futura Medium" w:hAnsi="Futura Medium" w:cs="Futura Medium" w:hint="cs"/>
                      <w:i/>
                      <w:sz w:val="20"/>
                      <w:szCs w:val="20"/>
                    </w:rPr>
                    <m:t>i</m:t>
                  </m:r>
                  <w:proofErr w:type="spellEnd"/>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w:proofErr w:type="spellStart"/>
                  <m:r>
                    <m:rPr>
                      <m:nor/>
                    </m:rPr>
                    <w:rPr>
                      <w:rFonts w:ascii="Futura Medium" w:hAnsi="Futura Medium" w:cs="Futura Medium" w:hint="cs"/>
                      <w:i/>
                      <w:sz w:val="20"/>
                      <w:szCs w:val="20"/>
                    </w:rPr>
                    <m:t>i</m:t>
                  </m:r>
                  <w:proofErr w:type="spellEnd"/>
                </m:sub>
              </m:sSub>
            </m:sub>
          </m:sSub>
        </m:oMath>
      </m:oMathPara>
    </w:p>
    <w:p w14:paraId="02134928" w14:textId="445BE627"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eastAsiaTheme="minorEastAsia"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w:proofErr w:type="spellStart"/>
              <m:r>
                <m:rPr>
                  <m:nor/>
                </m:rPr>
                <w:rPr>
                  <w:rFonts w:ascii="Futura Medium" w:eastAsiaTheme="minorEastAsia" w:hAnsi="Futura Medium" w:cs="Futura Medium" w:hint="cs"/>
                  <w:i/>
                  <w:sz w:val="20"/>
                  <w:szCs w:val="20"/>
                  <w:lang w:bidi="he-IL"/>
                </w:rPr>
                <m:t>i</m:t>
              </m:r>
              <w:proofErr w:type="spellEnd"/>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T</m:t>
                  </m:r>
                </m:e>
                <m:sub>
                  <w:proofErr w:type="spellStart"/>
                  <m:r>
                    <m:rPr>
                      <m:nor/>
                    </m:rPr>
                    <w:rPr>
                      <w:rFonts w:ascii="Futura Medium" w:hAnsi="Futura Medium" w:cs="Futura Medium" w:hint="cs"/>
                      <w:i/>
                      <w:sz w:val="20"/>
                      <w:szCs w:val="20"/>
                    </w:rPr>
                    <m:t>i</m:t>
                  </m:r>
                  <w:proofErr w:type="spellEnd"/>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F</m:t>
                  </m:r>
                </m:e>
                <m:sub>
                  <w:proofErr w:type="spellStart"/>
                  <m:r>
                    <m:rPr>
                      <m:nor/>
                    </m:rPr>
                    <w:rPr>
                      <w:rFonts w:ascii="Futura Medium" w:hAnsi="Futura Medium" w:cs="Futura Medium" w:hint="cs"/>
                      <w:i/>
                      <w:sz w:val="20"/>
                      <w:szCs w:val="20"/>
                    </w:rPr>
                    <m:t>i</m:t>
                  </m:r>
                  <w:proofErr w:type="spellEnd"/>
                </m:sub>
              </m:sSub>
            </m:sub>
          </m:sSub>
        </m:oMath>
      </m:oMathPara>
    </w:p>
    <w:p w14:paraId="38EA2998" w14:textId="4052018D"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rPr>
                <m:t>A</m:t>
              </m:r>
              <m:r>
                <m:rPr>
                  <m:nor/>
                </m:rPr>
                <w:rPr>
                  <w:rFonts w:ascii="Futura Medium" w:hAnsi="Futura Medium" w:cs="Futura Medium" w:hint="cs"/>
                  <w:sz w:val="20"/>
                  <w:szCs w:val="20"/>
                  <w:vertAlign w:val="subscript"/>
                </w:rPr>
                <m:t>0</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T</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0A4A908E" w14:textId="0A8882AA" w:rsidR="007A7DAF" w:rsidRPr="00305590" w:rsidRDefault="007A7DAF" w:rsidP="007A7DAF">
      <w:pPr>
        <w:spacing w:after="0" w:line="280" w:lineRule="exact"/>
        <w:rPr>
          <w:rFonts w:ascii="Futura Medium" w:eastAsiaTheme="minorEastAsia"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F</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69984404" w14:textId="3503306E"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T</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acc>
            <m:accPr>
              <m:chr m:val="̅"/>
              <m:ctrlPr>
                <w:rPr>
                  <w:rFonts w:ascii="Cambria Math" w:hAnsi="Cambria Math" w:cs="Futura Medium" w:hint="cs"/>
                  <w:i/>
                  <w:sz w:val="20"/>
                  <w:szCs w:val="20"/>
                </w:rPr>
              </m:ctrlPr>
            </m:accPr>
            <m:e>
              <m:r>
                <m:rPr>
                  <m:nor/>
                </m:rPr>
                <w:rPr>
                  <w:rFonts w:ascii="Futura Medium" w:eastAsiaTheme="minorEastAsia" w:hAnsi="Futura Medium" w:cs="Futura Medium" w:hint="cs"/>
                  <w:sz w:val="20"/>
                  <w:szCs w:val="20"/>
                  <w:lang w:bidi="he-IL"/>
                </w:rPr>
                <m:t>q</m:t>
              </m:r>
            </m:e>
          </m:acc>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T</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117642A5" w14:textId="6CDAF6EF" w:rsidR="007A7DAF" w:rsidRPr="00305590" w:rsidRDefault="007A7DAF" w:rsidP="007A7DAF">
      <w:pPr>
        <w:spacing w:after="0" w:line="280" w:lineRule="exact"/>
        <w:rPr>
          <w:rFonts w:ascii="Futura Medium" w:eastAsiaTheme="minorEastAsia"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F</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F</m:t>
                  </m:r>
                </m:sub>
              </m:sSub>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00E76AB8" w14:textId="1B8C2981" w:rsidR="007A7DAF" w:rsidRPr="00305590" w:rsidRDefault="00365388" w:rsidP="007A7DAF">
      <w:pPr>
        <w:spacing w:after="0" w:line="280" w:lineRule="exact"/>
        <w:rPr>
          <w:rFonts w:ascii="Futura Medium" w:eastAsiaTheme="minorEastAsia" w:hAnsi="Futura Medium" w:cs="Futura Medium" w:hint="cs"/>
          <w:sz w:val="20"/>
          <w:szCs w:val="20"/>
        </w:rPr>
      </w:pPr>
      <m:oMathPara>
        <m:oMathParaPr>
          <m:jc m:val="left"/>
        </m:oMathParaPr>
        <m:oMath>
          <m:acc>
            <m:accPr>
              <m:chr m:val="̅"/>
              <m:ctrlPr>
                <w:rPr>
                  <w:rFonts w:ascii="Cambria Math" w:hAnsi="Cambria Math" w:cs="Futura Medium" w:hint="cs"/>
                  <w:i/>
                  <w:sz w:val="20"/>
                  <w:szCs w:val="20"/>
                </w:rPr>
              </m:ctrlPr>
            </m:accPr>
            <m:e>
              <m:r>
                <m:rPr>
                  <m:nor/>
                </m:rPr>
                <w:rPr>
                  <w:rFonts w:ascii="Futura Medium" w:hAnsi="Futura Medium" w:cs="Futura Medium" w:hint="cs"/>
                  <w:i/>
                  <w:iCs/>
                  <w:sz w:val="20"/>
                  <w:szCs w:val="20"/>
                </w:rPr>
                <m:t>A</m:t>
              </m:r>
              <m:r>
                <m:rPr>
                  <m:nor/>
                </m:rPr>
                <w:rPr>
                  <w:rFonts w:ascii="Futura Medium" w:hAnsi="Futura Medium" w:cs="Futura Medium" w:hint="cs"/>
                  <w:sz w:val="20"/>
                  <w:szCs w:val="20"/>
                  <w:vertAlign w:val="subscript"/>
                </w:rPr>
                <m:t>0</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1000</m:t>
          </m:r>
          <m:r>
            <m:rPr>
              <m:nor/>
            </m:rPr>
            <w:rPr>
              <w:rFonts w:ascii="Cambria Math" w:hAnsi="Futura Medium" w:cs="Futura Medium"/>
              <w:sz w:val="20"/>
              <w:szCs w:val="20"/>
            </w:rPr>
            <m:t xml:space="preserve"> </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48F5BFDA" w14:textId="04AC79BE"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T</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1000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16CDF214" w14:textId="204C1914"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iCs/>
                      <w:sz w:val="20"/>
                      <w:szCs w:val="20"/>
                      <w:lang w:bidi="he-IL"/>
                    </w:rPr>
                    <m:t>A</m:t>
                  </m:r>
                  <m:r>
                    <m:rPr>
                      <m:nor/>
                    </m:rPr>
                    <w:rPr>
                      <w:rFonts w:ascii="Futura Medium" w:hAnsi="Futura Medium" w:cs="Futura Medium" w:hint="cs"/>
                      <w:sz w:val="20"/>
                      <w:szCs w:val="20"/>
                      <w:vertAlign w:val="subscript"/>
                    </w:rPr>
                    <m:t>0</m:t>
                  </m:r>
                </m:e>
                <m:sub>
                  <m:r>
                    <m:rPr>
                      <m:nor/>
                    </m:rPr>
                    <w:rPr>
                      <w:rFonts w:ascii="Futura Medium" w:hAnsi="Futura Medium" w:cs="Futura Medium" w:hint="cs"/>
                      <w:i/>
                      <w:iCs/>
                      <w:sz w:val="20"/>
                      <w:szCs w:val="20"/>
                    </w:rPr>
                    <m:t>F</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100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75CCAD13" w14:textId="50E64D47" w:rsidR="007A7DAF" w:rsidRPr="00305590" w:rsidRDefault="007A7DAF" w:rsidP="007A7DAF">
      <w:pPr>
        <w:spacing w:after="0" w:line="280" w:lineRule="exact"/>
        <w:rPr>
          <w:rFonts w:ascii="Futura Medium" w:eastAsiaTheme="minorEastAsia" w:hAnsi="Futura Medium" w:cs="Futura Medium" w:hint="cs"/>
          <w:sz w:val="20"/>
          <w:szCs w:val="20"/>
        </w:rPr>
      </w:pPr>
      <m:oMathPara>
        <m:oMathParaPr>
          <m:jc m:val="left"/>
        </m:oMathParaPr>
        <m:oMath>
          <m:acc>
            <m:accPr>
              <m:chr m:val="̅"/>
              <m:ctrlPr>
                <w:rPr>
                  <w:rFonts w:ascii="Cambria Math" w:hAnsi="Cambria Math" w:cs="Futura Medium" w:hint="cs"/>
                  <w:i/>
                  <w:sz w:val="20"/>
                  <w:szCs w:val="20"/>
                </w:rPr>
              </m:ctrlPr>
            </m:accPr>
            <m:e>
              <m:r>
                <m:rPr>
                  <m:nor/>
                </m:rPr>
                <w:rPr>
                  <w:rFonts w:ascii="Futura Medium" w:eastAsiaTheme="minorEastAsia" w:hAnsi="Futura Medium" w:cs="Futura Medium" w:hint="cs"/>
                  <w:i/>
                  <w:iCs/>
                  <w:sz w:val="20"/>
                  <w:szCs w:val="20"/>
                  <w:lang w:bidi="he-IL"/>
                </w:rPr>
                <m:t>q</m:t>
              </m:r>
            </m:e>
          </m:acc>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Normal</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q</m:t>
              </m:r>
            </m:e>
            <m:sub>
              <m:r>
                <m:rPr>
                  <m:nor/>
                </m:rPr>
                <w:rPr>
                  <w:rFonts w:ascii="Futura Medium" w:hAnsi="Futura Medium" w:cs="Futura Medium" w:hint="cs"/>
                  <w:i/>
                  <w:sz w:val="20"/>
                  <w:szCs w:val="20"/>
                </w:rPr>
                <m:t>E</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q</m:t>
              </m:r>
            </m:e>
            <m:sub>
              <m:r>
                <m:rPr>
                  <m:nor/>
                </m:rPr>
                <w:rPr>
                  <w:rFonts w:ascii="Futura Medium" w:hAnsi="Futura Medium" w:cs="Futura Medium" w:hint="cs"/>
                  <w:i/>
                  <w:sz w:val="20"/>
                  <w:szCs w:val="20"/>
                </w:rPr>
                <m:t>E</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0.1</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48189A81" w14:textId="3DDB6F1E"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T</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q</m:t>
              </m:r>
            </m:e>
            <m:sub>
              <m:r>
                <m:rPr>
                  <m:nor/>
                </m:rPr>
                <w:rPr>
                  <w:rFonts w:ascii="Futura Medium" w:hAnsi="Futura Medium" w:cs="Futura Medium" w:hint="cs"/>
                  <w:i/>
                  <w:sz w:val="20"/>
                  <w:szCs w:val="20"/>
                </w:rPr>
                <m:t>E</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0.1</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72EC1037" w14:textId="4FBAB558" w:rsidR="007A7DAF" w:rsidRPr="00305590" w:rsidRDefault="007A7DAF" w:rsidP="007A7DAF">
      <w:pPr>
        <w:spacing w:after="0" w:line="280" w:lineRule="exact"/>
        <w:rPr>
          <w:rFonts w:ascii="Futura Medium" w:hAnsi="Futura Medium" w:cs="Futura Medium" w:hint="cs"/>
          <w:sz w:val="20"/>
          <w:szCs w:val="20"/>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sSub>
                <m:sSubPr>
                  <m:ctrlPr>
                    <w:rPr>
                      <w:rFonts w:ascii="Cambria Math" w:hAnsi="Cambria Math" w:cs="Futura Medium" w:hint="cs"/>
                      <w:i/>
                      <w:sz w:val="20"/>
                      <w:szCs w:val="20"/>
                    </w:rPr>
                  </m:ctrlPr>
                </m:sSubPr>
                <m:e>
                  <m:r>
                    <m:rPr>
                      <m:nor/>
                    </m:rPr>
                    <w:rPr>
                      <w:rFonts w:ascii="Futura Medium" w:eastAsiaTheme="minorEastAsia" w:hAnsi="Futura Medium" w:cs="Futura Medium" w:hint="cs"/>
                      <w:i/>
                      <w:sz w:val="20"/>
                      <w:szCs w:val="20"/>
                      <w:lang w:bidi="he-IL"/>
                    </w:rPr>
                    <m:t>q</m:t>
                  </m:r>
                </m:e>
                <m:sub>
                  <m:r>
                    <m:rPr>
                      <m:nor/>
                    </m:rPr>
                    <w:rPr>
                      <w:rFonts w:ascii="Futura Medium" w:hAnsi="Futura Medium" w:cs="Futura Medium" w:hint="cs"/>
                      <w:i/>
                      <w:sz w:val="20"/>
                      <w:szCs w:val="20"/>
                    </w:rPr>
                    <m:t>F</m:t>
                  </m:r>
                </m:sub>
              </m:sSub>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sz w:val="20"/>
                  <w:szCs w:val="20"/>
                </w:rPr>
              </m:ctrlPr>
            </m:sSubPr>
            <m:e>
              <m:r>
                <m:rPr>
                  <m:nor/>
                </m:rPr>
                <w:rPr>
                  <w:rFonts w:ascii="Futura Medium" w:hAnsi="Futura Medium" w:cs="Futura Medium" w:hint="cs"/>
                  <w:sz w:val="20"/>
                  <w:szCs w:val="20"/>
                </w:rPr>
                <m:t>Normal</m:t>
              </m:r>
            </m:e>
            <m:sub>
              <m:r>
                <m:rPr>
                  <m:nor/>
                </m:rPr>
                <w:rPr>
                  <w:rFonts w:ascii="Futura Medium" w:hAnsi="Futura Medium" w:cs="Futura Medium" w:hint="cs"/>
                  <w:sz w:val="20"/>
                  <w:szCs w:val="20"/>
                </w:rPr>
                <m:t>0,∞</m:t>
              </m:r>
            </m:sub>
          </m:sSub>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sSub>
            <m:sSubPr>
              <m:ctrlPr>
                <w:rPr>
                  <w:rFonts w:ascii="Cambria Math" w:hAnsi="Cambria Math" w:cs="Futura Medium" w:hint="cs"/>
                  <w:i/>
                  <w:sz w:val="20"/>
                  <w:szCs w:val="20"/>
                </w:rPr>
              </m:ctrlPr>
            </m:sSubPr>
            <m:e>
              <m:r>
                <m:rPr>
                  <m:nor/>
                </m:rPr>
                <w:rPr>
                  <w:rFonts w:ascii="Futura Medium" w:hAnsi="Futura Medium" w:cs="Futura Medium" w:hint="cs"/>
                  <w:i/>
                  <w:sz w:val="20"/>
                  <w:szCs w:val="20"/>
                </w:rPr>
                <m:t>q</m:t>
              </m:r>
            </m:e>
            <m:sub>
              <m:r>
                <m:rPr>
                  <m:nor/>
                </m:rPr>
                <w:rPr>
                  <w:rFonts w:ascii="Futura Medium" w:hAnsi="Futura Medium" w:cs="Futura Medium" w:hint="cs"/>
                  <w:i/>
                  <w:sz w:val="20"/>
                  <w:szCs w:val="20"/>
                </w:rPr>
                <m:t>E</m:t>
              </m:r>
            </m:sub>
          </m:sSub>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0.05</m:t>
          </m:r>
          <m:r>
            <m:rPr>
              <m:nor/>
            </m:rPr>
            <w:rPr>
              <w:rFonts w:ascii="Futura Medium" w:hAnsi="Futura Medium" w:cs="Futura Medium" w:hint="cs"/>
              <w:sz w:val="20"/>
              <w:szCs w:val="20"/>
            </w:rPr>
            <m:t xml:space="preserve"> </m:t>
          </m:r>
          <m:r>
            <m:rPr>
              <m:nor/>
            </m:rPr>
            <w:rPr>
              <w:rFonts w:ascii="Futura Medium" w:hAnsi="Futura Medium" w:cs="Futura Medium" w:hint="cs"/>
              <w:sz w:val="20"/>
              <w:szCs w:val="20"/>
            </w:rPr>
            <m:t>)</m:t>
          </m:r>
        </m:oMath>
      </m:oMathPara>
    </w:p>
    <w:p w14:paraId="65370783" w14:textId="77777777" w:rsidR="007A7DAF" w:rsidRPr="007A7DAF" w:rsidRDefault="007A7DAF" w:rsidP="007A7DAF">
      <w:pPr>
        <w:spacing w:after="0" w:line="280" w:lineRule="exact"/>
        <w:rPr>
          <w:rFonts w:ascii="Futura Medium" w:hAnsi="Futura Medium" w:cs="Futura Medium" w:hint="cs"/>
          <w:sz w:val="20"/>
          <w:szCs w:val="20"/>
        </w:rPr>
      </w:pPr>
    </w:p>
    <w:p w14:paraId="0B281E42"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where </w:t>
      </w:r>
      <w:r w:rsidRPr="007A7DAF">
        <w:rPr>
          <w:rFonts w:ascii="Futura Medium" w:hAnsi="Futura Medium" w:cs="Futura Medium" w:hint="cs"/>
          <w:i/>
          <w:iCs/>
          <w:sz w:val="20"/>
          <w:szCs w:val="20"/>
        </w:rPr>
        <w:t>A</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C</w:t>
      </w:r>
      <w:r w:rsidRPr="007A7DAF">
        <w:rPr>
          <w:rFonts w:ascii="Futura Medium" w:hAnsi="Futura Medium" w:cs="Futura Medium" w:hint="cs"/>
          <w:sz w:val="20"/>
          <w:szCs w:val="20"/>
        </w:rPr>
        <w:t xml:space="preserve"> are TA and DIC (µM) and the intercept </w:t>
      </w:r>
      <w:r w:rsidRPr="007A7DAF">
        <w:rPr>
          <w:rFonts w:ascii="Futura Medium" w:hAnsi="Futura Medium" w:cs="Futura Medium" w:hint="cs"/>
          <w:i/>
          <w:iCs/>
          <w:sz w:val="20"/>
          <w:szCs w:val="20"/>
        </w:rPr>
        <w:t>A</w:t>
      </w:r>
      <w:r w:rsidRPr="007A7DAF">
        <w:rPr>
          <w:rFonts w:ascii="Futura Medium" w:hAnsi="Futura Medium" w:cs="Futura Medium" w:hint="cs"/>
          <w:sz w:val="20"/>
          <w:szCs w:val="20"/>
          <w:vertAlign w:val="subscript"/>
        </w:rPr>
        <w:t>0</w:t>
      </w:r>
      <w:r w:rsidRPr="007A7DAF">
        <w:rPr>
          <w:rFonts w:ascii="Futura Medium" w:hAnsi="Futura Medium" w:cs="Futura Medium" w:hint="cs"/>
          <w:sz w:val="20"/>
          <w:szCs w:val="20"/>
        </w:rPr>
        <w:t xml:space="preserve"> is the implied TA at DIC = 0. </w:t>
      </w:r>
      <w:r w:rsidRPr="007A7DAF">
        <w:rPr>
          <w:rFonts w:ascii="Futura Medium" w:hAnsi="Futura Medium" w:cs="Futura Medium" w:hint="cs"/>
          <w:i/>
          <w:iCs/>
          <w:sz w:val="20"/>
          <w:szCs w:val="20"/>
        </w:rPr>
        <w:t>A</w:t>
      </w:r>
      <w:r w:rsidRPr="007A7DAF">
        <w:rPr>
          <w:rFonts w:ascii="Futura Medium" w:hAnsi="Futura Medium" w:cs="Futura Medium" w:hint="cs"/>
          <w:sz w:val="20"/>
          <w:szCs w:val="20"/>
          <w:vertAlign w:val="subscript"/>
        </w:rPr>
        <w:t>0</w:t>
      </w:r>
      <w:r w:rsidRPr="007A7DAF">
        <w:rPr>
          <w:rFonts w:ascii="Futura Medium" w:hAnsi="Futura Medium" w:cs="Futura Medium" w:hint="cs"/>
          <w:i/>
          <w:iCs/>
          <w:sz w:val="20"/>
          <w:szCs w:val="20"/>
        </w:rPr>
        <w:t xml:space="preserve"> </w:t>
      </w:r>
      <w:r w:rsidRPr="007A7DAF">
        <w:rPr>
          <w:rFonts w:ascii="Futura Medium" w:hAnsi="Futura Medium" w:cs="Futura Medium" w:hint="cs"/>
          <w:sz w:val="20"/>
          <w:szCs w:val="20"/>
        </w:rPr>
        <w:t xml:space="preserve">may take impossible negative values which should not be used to make predictions of TA given DIC. The remainder is as in Equation 1. The prior for </w:t>
      </w:r>
      <m:oMath>
        <m:acc>
          <m:accPr>
            <m:chr m:val="̅"/>
            <m:ctrlPr>
              <w:rPr>
                <w:rFonts w:ascii="Cambria Math" w:hAnsi="Cambria Math" w:cs="Futura Medium" w:hint="cs"/>
                <w:i/>
                <w:sz w:val="20"/>
                <w:szCs w:val="20"/>
              </w:rPr>
            </m:ctrlPr>
          </m:accPr>
          <m:e>
            <m:r>
              <m:rPr>
                <m:nor/>
              </m:rPr>
              <w:rPr>
                <w:rFonts w:ascii="Futura Medium" w:eastAsiaTheme="minorEastAsia" w:hAnsi="Futura Medium" w:cs="Futura Medium" w:hint="cs"/>
                <w:i/>
                <w:iCs/>
                <w:sz w:val="20"/>
                <w:szCs w:val="20"/>
                <w:lang w:bidi="he-IL"/>
              </w:rPr>
              <m:t>q</m:t>
            </m:r>
          </m:e>
        </m:acc>
      </m:oMath>
      <w:r w:rsidRPr="007A7DAF">
        <w:rPr>
          <w:rFonts w:ascii="Futura Medium" w:eastAsiaTheme="minorEastAsia" w:hAnsi="Futura Medium" w:cs="Futura Medium" w:hint="cs"/>
          <w:sz w:val="20"/>
          <w:szCs w:val="20"/>
        </w:rPr>
        <w:t xml:space="preserve">, </w:t>
      </w:r>
      <w:r w:rsidRPr="007A7DAF">
        <w:rPr>
          <w:rFonts w:ascii="Futura Medium" w:hAnsi="Futura Medium" w:cs="Futura Medium" w:hint="cs"/>
          <w:sz w:val="20"/>
          <w:szCs w:val="20"/>
        </w:rPr>
        <w:t xml:space="preserve">the mean of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was informed by the expected biogeochemical process quotient</w:t>
      </w:r>
      <w:r w:rsidRPr="007A7DAF">
        <w:rPr>
          <w:rFonts w:ascii="Futura Medium" w:hAnsi="Futura Medium" w:cs="Futura Medium" w:hint="cs"/>
          <w:i/>
          <w:iCs/>
          <w:sz w:val="20"/>
          <w:szCs w:val="20"/>
        </w:rPr>
        <w:t xml:space="preserve"> </w:t>
      </w:r>
      <w:proofErr w:type="spellStart"/>
      <w:r w:rsidRPr="007A7DAF">
        <w:rPr>
          <w:rFonts w:ascii="Futura Medium" w:hAnsi="Futura Medium" w:cs="Futura Medium" w:hint="cs"/>
          <w:i/>
          <w:iCs/>
          <w:sz w:val="20"/>
          <w:szCs w:val="20"/>
        </w:rPr>
        <w:t>q</w:t>
      </w:r>
      <w:r w:rsidRPr="007A7DAF">
        <w:rPr>
          <w:rFonts w:ascii="Futura Medium" w:hAnsi="Futura Medium" w:cs="Futura Medium" w:hint="cs"/>
          <w:i/>
          <w:iCs/>
          <w:sz w:val="20"/>
          <w:szCs w:val="20"/>
          <w:vertAlign w:val="subscript"/>
        </w:rPr>
        <w:t>E</w:t>
      </w:r>
      <w:proofErr w:type="spellEnd"/>
      <w:r w:rsidRPr="007A7DAF">
        <w:rPr>
          <w:rFonts w:ascii="Futura Medium" w:hAnsi="Futura Medium" w:cs="Futura Medium" w:hint="cs"/>
          <w:sz w:val="20"/>
          <w:szCs w:val="20"/>
        </w:rPr>
        <w:t xml:space="preserve"> which has been derived for a variety of processes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#75255}{Santos et al., 2021 #145636; Hu and Cai, 2011 #75255; Loyd et al., 2012 #204913; Chaillou et al., 2024 #163356; Rassmann et al., 2020 #1599}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 xml:space="preserve">(Hu &amp; Cai 2011a, a, Loyd et al. 2012, </w:t>
      </w:r>
      <w:proofErr w:type="spellStart"/>
      <w:r w:rsidRPr="007A7DAF">
        <w:rPr>
          <w:rFonts w:ascii="Futura Medium" w:hAnsi="Futura Medium" w:cs="Futura Medium" w:hint="cs"/>
          <w:sz w:val="20"/>
          <w:szCs w:val="20"/>
        </w:rPr>
        <w:t>Rassmann</w:t>
      </w:r>
      <w:proofErr w:type="spellEnd"/>
      <w:r w:rsidRPr="007A7DAF">
        <w:rPr>
          <w:rFonts w:ascii="Futura Medium" w:hAnsi="Futura Medium" w:cs="Futura Medium" w:hint="cs"/>
          <w:sz w:val="20"/>
          <w:szCs w:val="20"/>
        </w:rPr>
        <w:t xml:space="preserve"> et al. 2020, Santos et al. 2021, </w:t>
      </w:r>
      <w:proofErr w:type="spellStart"/>
      <w:r w:rsidRPr="007A7DAF">
        <w:rPr>
          <w:rFonts w:ascii="Futura Medium" w:hAnsi="Futura Medium" w:cs="Futura Medium" w:hint="cs"/>
          <w:sz w:val="20"/>
          <w:szCs w:val="20"/>
        </w:rPr>
        <w:t>Chaillou</w:t>
      </w:r>
      <w:proofErr w:type="spellEnd"/>
      <w:r w:rsidRPr="007A7DAF">
        <w:rPr>
          <w:rFonts w:ascii="Futura Medium" w:hAnsi="Futura Medium" w:cs="Futura Medium" w:hint="cs"/>
          <w:sz w:val="20"/>
          <w:szCs w:val="20"/>
        </w:rPr>
        <w:t xml:space="preserve"> et al.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For example,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reduction in the simplest sense has </w:t>
      </w:r>
      <w:proofErr w:type="spellStart"/>
      <w:r w:rsidRPr="007A7DAF">
        <w:rPr>
          <w:rFonts w:ascii="Futura Medium" w:hAnsi="Futura Medium" w:cs="Futura Medium" w:hint="cs"/>
          <w:i/>
          <w:iCs/>
          <w:sz w:val="20"/>
          <w:szCs w:val="20"/>
        </w:rPr>
        <w:t>q</w:t>
      </w:r>
      <w:r w:rsidRPr="007A7DAF">
        <w:rPr>
          <w:rFonts w:ascii="Futura Medium" w:hAnsi="Futura Medium" w:cs="Futura Medium" w:hint="cs"/>
          <w:i/>
          <w:iCs/>
          <w:sz w:val="20"/>
          <w:szCs w:val="20"/>
          <w:vertAlign w:val="subscript"/>
        </w:rPr>
        <w:t>E</w:t>
      </w:r>
      <w:proofErr w:type="spellEnd"/>
      <w:r w:rsidRPr="007A7DAF">
        <w:rPr>
          <w:rFonts w:ascii="Futura Medium" w:hAnsi="Futura Medium" w:cs="Futura Medium" w:hint="cs"/>
          <w:sz w:val="20"/>
          <w:szCs w:val="20"/>
        </w:rPr>
        <w:t xml:space="preserve"> = 1 since 2CH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O + SO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2−</w:t>
      </w:r>
      <w:r w:rsidRPr="007A7DAF">
        <w:rPr>
          <w:rFonts w:ascii="Futura Medium" w:hAnsi="Futura Medium" w:cs="Futura Medium" w:hint="cs"/>
          <w:sz w:val="20"/>
          <w:szCs w:val="20"/>
        </w:rPr>
        <w:t xml:space="preserve"> </w:t>
      </w:r>
      <w:r w:rsidRPr="007A7DAF">
        <w:rPr>
          <w:rFonts w:ascii="Arial" w:hAnsi="Arial" w:cs="Arial"/>
          <w:sz w:val="20"/>
          <w:szCs w:val="20"/>
        </w:rPr>
        <w:t>→</w:t>
      </w:r>
      <w:r w:rsidRPr="007A7DAF">
        <w:rPr>
          <w:rFonts w:ascii="Futura Medium" w:hAnsi="Futura Medium" w:cs="Futura Medium" w:hint="cs"/>
          <w:sz w:val="20"/>
          <w:szCs w:val="20"/>
        </w:rPr>
        <w:t xml:space="preserve"> 2HCO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BEC{Kasten and Jørgensen, 2000 #154438}</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(Kasten &amp; Jørgensen 2000)</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We picked </w:t>
      </w:r>
      <w:proofErr w:type="spellStart"/>
      <w:r w:rsidRPr="007A7DAF">
        <w:rPr>
          <w:rFonts w:ascii="Futura Medium" w:hAnsi="Futura Medium" w:cs="Futura Medium" w:hint="cs"/>
          <w:i/>
          <w:iCs/>
          <w:sz w:val="20"/>
          <w:szCs w:val="20"/>
        </w:rPr>
        <w:t>q</w:t>
      </w:r>
      <w:r w:rsidRPr="007A7DAF">
        <w:rPr>
          <w:rFonts w:ascii="Futura Medium" w:hAnsi="Futura Medium" w:cs="Futura Medium" w:hint="cs"/>
          <w:i/>
          <w:iCs/>
          <w:sz w:val="20"/>
          <w:szCs w:val="20"/>
          <w:vertAlign w:val="subscript"/>
        </w:rPr>
        <w:t>E</w:t>
      </w:r>
      <w:proofErr w:type="spellEnd"/>
      <w:r w:rsidRPr="007A7DAF">
        <w:rPr>
          <w:rFonts w:ascii="Futura Medium" w:hAnsi="Futura Medium" w:cs="Futura Medium" w:hint="cs"/>
          <w:sz w:val="20"/>
          <w:szCs w:val="20"/>
        </w:rPr>
        <w:t xml:space="preserve"> based on prior information such as available electron acceptors (e.g. iron enrichment) and smell (e.g. H</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S gas). We present our data as </w:t>
      </w:r>
      <w:proofErr w:type="spellStart"/>
      <w:r w:rsidRPr="007A7DAF">
        <w:rPr>
          <w:rFonts w:ascii="Futura Medium" w:hAnsi="Futura Medium" w:cs="Futura Medium" w:hint="cs"/>
          <w:sz w:val="20"/>
          <w:szCs w:val="20"/>
        </w:rPr>
        <w:t>Deffeyes</w:t>
      </w:r>
      <w:proofErr w:type="spellEnd"/>
      <w:r w:rsidRPr="007A7DAF">
        <w:rPr>
          <w:rFonts w:ascii="Futura Medium" w:hAnsi="Futura Medium" w:cs="Futura Medium" w:hint="cs"/>
          <w:sz w:val="20"/>
          <w:szCs w:val="20"/>
        </w:rPr>
        <w:t xml:space="preserve"> diagrams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BEC{Deffeyes, 1965 #37769}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t>
      </w:r>
      <w:proofErr w:type="spellStart"/>
      <w:r w:rsidRPr="007A7DAF">
        <w:rPr>
          <w:rFonts w:ascii="Futura Medium" w:hAnsi="Futura Medium" w:cs="Futura Medium" w:hint="cs"/>
          <w:sz w:val="20"/>
          <w:szCs w:val="20"/>
        </w:rPr>
        <w:t>Deffeyes</w:t>
      </w:r>
      <w:proofErr w:type="spellEnd"/>
      <w:r w:rsidRPr="007A7DAF">
        <w:rPr>
          <w:rFonts w:ascii="Futura Medium" w:hAnsi="Futura Medium" w:cs="Futura Medium" w:hint="cs"/>
          <w:sz w:val="20"/>
          <w:szCs w:val="20"/>
        </w:rPr>
        <w:t xml:space="preserve"> 1965)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compare inferred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with </w:t>
      </w:r>
      <w:proofErr w:type="spellStart"/>
      <w:r w:rsidRPr="007A7DAF">
        <w:rPr>
          <w:rFonts w:ascii="Futura Medium" w:hAnsi="Futura Medium" w:cs="Futura Medium" w:hint="cs"/>
          <w:i/>
          <w:iCs/>
          <w:sz w:val="20"/>
          <w:szCs w:val="20"/>
        </w:rPr>
        <w:t>q</w:t>
      </w:r>
      <w:r w:rsidRPr="007A7DAF">
        <w:rPr>
          <w:rFonts w:ascii="Futura Medium" w:hAnsi="Futura Medium" w:cs="Futura Medium" w:hint="cs"/>
          <w:i/>
          <w:iCs/>
          <w:sz w:val="20"/>
          <w:szCs w:val="20"/>
          <w:vertAlign w:val="subscript"/>
        </w:rPr>
        <w:t>E</w:t>
      </w:r>
      <w:proofErr w:type="spellEnd"/>
      <w:r w:rsidRPr="007A7DAF">
        <w:rPr>
          <w:rFonts w:ascii="Futura Medium" w:hAnsi="Futura Medium" w:cs="Futura Medium" w:hint="cs"/>
          <w:sz w:val="20"/>
          <w:szCs w:val="20"/>
        </w:rPr>
        <w:t xml:space="preserve"> to determine the most likely anaerobic metabolism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BEC{Borges et al., 2003 #249241; Perkins et al., 2022 #30056; Chaillou et al., 2024 #163356; Reithmaier et al., 2023 #164222}</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 xml:space="preserve">(Borges et al. 2003, Perkins et al. 2022, </w:t>
      </w:r>
      <w:proofErr w:type="spellStart"/>
      <w:r w:rsidRPr="007A7DAF">
        <w:rPr>
          <w:rFonts w:ascii="Futura Medium" w:hAnsi="Futura Medium" w:cs="Futura Medium" w:hint="cs"/>
          <w:sz w:val="20"/>
          <w:szCs w:val="20"/>
        </w:rPr>
        <w:t>Reithmaier</w:t>
      </w:r>
      <w:proofErr w:type="spellEnd"/>
      <w:r w:rsidRPr="007A7DAF">
        <w:rPr>
          <w:rFonts w:ascii="Futura Medium" w:hAnsi="Futura Medium" w:cs="Futura Medium" w:hint="cs"/>
          <w:sz w:val="20"/>
          <w:szCs w:val="20"/>
        </w:rPr>
        <w:t xml:space="preserve"> et al. 2023, </w:t>
      </w:r>
      <w:proofErr w:type="spellStart"/>
      <w:r w:rsidRPr="007A7DAF">
        <w:rPr>
          <w:rFonts w:ascii="Futura Medium" w:hAnsi="Futura Medium" w:cs="Futura Medium" w:hint="cs"/>
          <w:sz w:val="20"/>
          <w:szCs w:val="20"/>
        </w:rPr>
        <w:t>Chaillou</w:t>
      </w:r>
      <w:proofErr w:type="spellEnd"/>
      <w:r w:rsidRPr="007A7DAF">
        <w:rPr>
          <w:rFonts w:ascii="Futura Medium" w:hAnsi="Futura Medium" w:cs="Futura Medium" w:hint="cs"/>
          <w:sz w:val="20"/>
          <w:szCs w:val="20"/>
        </w:rPr>
        <w:t xml:space="preserve"> et al. 2024)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To corroborate this line of evidence, we identified dominant microbes to species level using assigned taxonomy based on the full 16S rRNA gene and determined their putative metabolic function through a literature search.</w:t>
      </w:r>
    </w:p>
    <w:p w14:paraId="1D1D9282" w14:textId="77777777" w:rsidR="007A7DAF" w:rsidRPr="007A7DAF" w:rsidRDefault="007A7DAF" w:rsidP="007A7DAF">
      <w:pPr>
        <w:spacing w:after="0" w:line="280" w:lineRule="exact"/>
        <w:rPr>
          <w:rFonts w:ascii="Futura Medium" w:hAnsi="Futura Medium" w:cs="Futura Medium" w:hint="cs"/>
          <w:sz w:val="20"/>
          <w:szCs w:val="20"/>
        </w:rPr>
      </w:pPr>
    </w:p>
    <w:p w14:paraId="128A587A"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Relative to aerobic respiration, anaerobic respiration can result in reduced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release, but it is not necessarily a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sink. Anaerobic metabolisms are sometimes assumed to act as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sinks based solely on TA. This ignores the DIC produced alongside TA which needs to be factored in to determine if a metabolism is a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sink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#75255; 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 &amp; Cai 2011a, Humphreys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Using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we assessed whether the measured biogeochemical process can be considered a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sink by calculating </w:t>
      </w:r>
      <w:r w:rsidRPr="006337BE">
        <w:rPr>
          <w:rFonts w:ascii="Helvetica Neue Medium" w:hAnsi="Helvetica Neue Medium" w:cs="Futura"/>
          <w:sz w:val="20"/>
          <w:szCs w:val="20"/>
        </w:rPr>
        <w:t>Φ</w:t>
      </w:r>
      <w:r w:rsidRPr="007A7DAF">
        <w:rPr>
          <w:rFonts w:ascii="Futura Medium" w:hAnsi="Futura Medium" w:cs="Futura Medium" w:hint="cs"/>
          <w:sz w:val="20"/>
          <w:szCs w:val="20"/>
        </w:rPr>
        <w:t xml:space="preserve">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(Humphreys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as</w:t>
      </w:r>
    </w:p>
    <w:p w14:paraId="6070EC3A" w14:textId="77777777" w:rsidR="007A7DAF" w:rsidRPr="007A7DAF" w:rsidRDefault="007A7DAF" w:rsidP="007A7DAF">
      <w:pPr>
        <w:spacing w:after="0" w:line="280" w:lineRule="exact"/>
        <w:rPr>
          <w:rFonts w:ascii="Futura Medium" w:hAnsi="Futura Medium" w:cs="Futura Medium" w:hint="cs"/>
          <w:sz w:val="20"/>
          <w:szCs w:val="20"/>
        </w:rPr>
      </w:pPr>
    </w:p>
    <w:p w14:paraId="672357D7" w14:textId="43003E0E" w:rsidR="007A7DAF" w:rsidRPr="007A7DAF" w:rsidRDefault="000F37F6" w:rsidP="007A7DAF">
      <w:pPr>
        <w:tabs>
          <w:tab w:val="right" w:pos="9026"/>
        </w:tabs>
        <w:spacing w:after="0" w:line="280" w:lineRule="exact"/>
        <w:rPr>
          <w:rFonts w:ascii="Futura Medium" w:eastAsiaTheme="minorEastAsia" w:hAnsi="Futura Medium" w:cs="Futura Medium" w:hint="cs"/>
          <w:sz w:val="20"/>
          <w:szCs w:val="20"/>
          <w:lang w:bidi="he-IL"/>
        </w:rPr>
      </w:pPr>
      <w:r w:rsidRPr="000F37F6">
        <w:rPr>
          <w:rFonts w:ascii="Helvetica Neue Medium" w:eastAsiaTheme="minorEastAsia" w:hAnsi="Helvetica Neue Medium" w:cs="Futura"/>
          <w:sz w:val="20"/>
          <w:szCs w:val="20"/>
        </w:rPr>
        <w:t>Φ</w:t>
      </w:r>
      <w:r>
        <w:rPr>
          <w:rFonts w:ascii="Futura Medium" w:eastAsiaTheme="minorEastAsia" w:hAnsi="Futura Medium" w:cs="Futura Medium"/>
          <w:sz w:val="20"/>
          <w:szCs w:val="20"/>
          <w:lang w:bidi="he-IL"/>
        </w:rPr>
        <w:t xml:space="preserve"> = (</w:t>
      </w:r>
      <w:r w:rsidRPr="000F37F6">
        <w:rPr>
          <w:rFonts w:ascii="Futura Medium" w:eastAsiaTheme="minorEastAsia" w:hAnsi="Futura Medium" w:cs="Futura Medium"/>
          <w:i/>
          <w:iCs/>
          <w:sz w:val="20"/>
          <w:szCs w:val="20"/>
          <w:lang w:bidi="he-IL"/>
        </w:rPr>
        <w:t>p</w:t>
      </w:r>
      <w:r>
        <w:rPr>
          <w:rFonts w:ascii="Futura Medium" w:eastAsiaTheme="minorEastAsia" w:hAnsi="Futura Medium" w:cs="Futura Medium"/>
          <w:sz w:val="20"/>
          <w:szCs w:val="20"/>
          <w:lang w:bidi="he-IL"/>
        </w:rPr>
        <w:t xml:space="preserve"> </w:t>
      </w:r>
      <w:r w:rsidRPr="000F37F6">
        <w:rPr>
          <w:rFonts w:ascii="Futura Medium" w:eastAsiaTheme="minorEastAsia" w:hAnsi="Futura Medium" w:cs="Futura Medium"/>
          <w:sz w:val="20"/>
          <w:szCs w:val="20"/>
          <w:lang w:bidi="he-IL"/>
        </w:rPr>
        <w:t>−</w:t>
      </w:r>
      <w:r>
        <w:rPr>
          <w:rFonts w:ascii="Futura Medium" w:eastAsiaTheme="minorEastAsia" w:hAnsi="Futura Medium" w:cs="Futura Medium"/>
          <w:sz w:val="20"/>
          <w:szCs w:val="20"/>
          <w:lang w:bidi="he-IL"/>
        </w:rPr>
        <w:t xml:space="preserve"> </w:t>
      </w:r>
      <m:oMath>
        <m:sSub>
          <m:sSubPr>
            <m:ctrlPr>
              <w:rPr>
                <w:rFonts w:ascii="Cambria Math" w:hAnsi="Cambria Math" w:cs="Futura Medium" w:hint="cs"/>
                <w:i/>
                <w:sz w:val="20"/>
                <w:szCs w:val="20"/>
              </w:rPr>
            </m:ctrlPr>
          </m:sSubPr>
          <m:e>
            <m:r>
              <m:rPr>
                <m:nor/>
              </m:rPr>
              <w:rPr>
                <w:rFonts w:ascii="Futura Medium" w:hAnsi="Futura Medium" w:cs="Futura Medium" w:hint="cs"/>
                <w:i/>
                <w:iCs/>
                <w:sz w:val="20"/>
                <w:szCs w:val="20"/>
              </w:rPr>
              <m:t>p</m:t>
            </m:r>
          </m:e>
          <m:sub>
            <m:r>
              <m:rPr>
                <m:nor/>
              </m:rPr>
              <w:rPr>
                <w:rFonts w:ascii="Futura Medium" w:hAnsi="Futura Medium" w:cs="Futura Medium" w:hint="cs"/>
                <w:sz w:val="20"/>
                <w:szCs w:val="20"/>
              </w:rPr>
              <m:t>0</m:t>
            </m:r>
          </m:sub>
        </m:sSub>
      </m:oMath>
      <w:r>
        <w:rPr>
          <w:rFonts w:ascii="Futura Medium" w:eastAsiaTheme="minorEastAsia" w:hAnsi="Futura Medium" w:cs="Futura Medium"/>
          <w:sz w:val="20"/>
          <w:szCs w:val="20"/>
          <w:lang w:bidi="he-IL"/>
        </w:rPr>
        <w:t>)V(1/</w:t>
      </w:r>
      <w:r w:rsidRPr="000F37F6">
        <w:rPr>
          <w:rFonts w:ascii="Futura Medium" w:eastAsiaTheme="minorEastAsia" w:hAnsi="Futura Medium" w:cs="Futura Medium"/>
          <w:i/>
          <w:iCs/>
          <w:sz w:val="20"/>
          <w:szCs w:val="20"/>
          <w:lang w:bidi="he-IL"/>
        </w:rPr>
        <w:t>q</w:t>
      </w:r>
      <w:r>
        <w:rPr>
          <w:rFonts w:ascii="Futura Medium" w:eastAsiaTheme="minorEastAsia" w:hAnsi="Futura Medium" w:cs="Futura Medium"/>
          <w:sz w:val="20"/>
          <w:szCs w:val="20"/>
          <w:lang w:bidi="he-IL"/>
        </w:rPr>
        <w:t xml:space="preserve"> </w:t>
      </w:r>
      <w:r w:rsidRPr="000F37F6">
        <w:rPr>
          <w:rFonts w:ascii="Futura Medium" w:eastAsiaTheme="minorEastAsia" w:hAnsi="Futura Medium" w:cs="Futura Medium"/>
          <w:sz w:val="20"/>
          <w:szCs w:val="20"/>
          <w:lang w:bidi="he-IL"/>
        </w:rPr>
        <w:t>−</w:t>
      </w:r>
      <w:r>
        <w:rPr>
          <w:rFonts w:ascii="Futura Medium" w:eastAsiaTheme="minorEastAsia" w:hAnsi="Futura Medium" w:cs="Futura Medium"/>
          <w:sz w:val="20"/>
          <w:szCs w:val="20"/>
          <w:lang w:bidi="he-IL"/>
        </w:rPr>
        <w:t xml:space="preserve"> 1/Q)</w:t>
      </w:r>
      <w:r w:rsidR="007A7DAF" w:rsidRPr="007A7DAF">
        <w:rPr>
          <w:rFonts w:ascii="Futura Medium" w:eastAsiaTheme="minorEastAsia" w:hAnsi="Futura Medium" w:cs="Futura Medium" w:hint="cs"/>
          <w:sz w:val="20"/>
          <w:szCs w:val="20"/>
          <w:lang w:bidi="he-IL"/>
        </w:rPr>
        <w:tab/>
        <w:t>(4)</w:t>
      </w:r>
    </w:p>
    <w:p w14:paraId="51EDCD17" w14:textId="77777777" w:rsidR="007A7DAF" w:rsidRPr="007A7DAF" w:rsidRDefault="007A7DAF" w:rsidP="007A7DAF">
      <w:pPr>
        <w:spacing w:after="0" w:line="280" w:lineRule="exact"/>
        <w:rPr>
          <w:rFonts w:ascii="Futura Medium" w:hAnsi="Futura Medium" w:cs="Futura Medium" w:hint="cs"/>
          <w:sz w:val="20"/>
          <w:szCs w:val="20"/>
        </w:rPr>
      </w:pPr>
    </w:p>
    <w:p w14:paraId="2AE1BA1B"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where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xml:space="preserve">, </w:t>
      </w:r>
      <w:r w:rsidRPr="007A7DAF">
        <w:rPr>
          <w:rFonts w:ascii="Futura Medium" w:hAnsi="Futura Medium" w:cs="Futura Medium" w:hint="cs"/>
          <w:i/>
          <w:iCs/>
          <w:sz w:val="20"/>
          <w:szCs w:val="20"/>
        </w:rPr>
        <w:t>p</w:t>
      </w:r>
      <w:r w:rsidRPr="007A7DAF">
        <w:rPr>
          <w:rFonts w:ascii="Futura Medium" w:hAnsi="Futura Medium" w:cs="Futura Medium" w:hint="cs"/>
          <w:sz w:val="20"/>
          <w:szCs w:val="20"/>
          <w:vertAlign w:val="subscript"/>
        </w:rPr>
        <w:t>0</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V</w:t>
      </w:r>
      <w:r w:rsidRPr="007A7DAF">
        <w:rPr>
          <w:rFonts w:ascii="Futura Medium" w:hAnsi="Futura Medium" w:cs="Futura Medium" w:hint="cs"/>
          <w:sz w:val="20"/>
          <w:szCs w:val="20"/>
        </w:rPr>
        <w:t xml:space="preserve"> are as in Equation 2 and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is the global average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 1.2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#75255; Humphreys et al., 2018 #287019}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 &amp; Cai 2011a, Humphreys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which is the reciprocal of the global average </w:t>
      </w:r>
      <w:r w:rsidRPr="00D13347">
        <w:rPr>
          <w:rFonts w:ascii="Helvetica Neue Medium" w:hAnsi="Helvetica Neue Medium" w:cs="Futura"/>
          <w:i/>
          <w:iCs/>
          <w:sz w:val="20"/>
          <w:szCs w:val="20"/>
        </w:rPr>
        <w:t>η</w:t>
      </w:r>
      <w:r w:rsidRPr="007A7DAF">
        <w:rPr>
          <w:rFonts w:ascii="Futura Medium" w:hAnsi="Futura Medium" w:cs="Futura Medium" w:hint="cs"/>
          <w:sz w:val="20"/>
          <w:szCs w:val="20"/>
        </w:rPr>
        <w:t xml:space="preserve"> = 0.84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BEC{Schulz et al., 2023 #309504}</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(Schulz et al. 2023)</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 positive value of </w:t>
      </w:r>
      <w:r w:rsidRPr="00517880">
        <w:rPr>
          <w:rFonts w:ascii="Helvetica Neue Medium" w:hAnsi="Helvetica Neue Medium" w:cs="Futura"/>
          <w:sz w:val="20"/>
          <w:szCs w:val="20"/>
        </w:rPr>
        <w:t>Φ</w:t>
      </w:r>
      <w:r w:rsidRPr="007A7DAF">
        <w:rPr>
          <w:rFonts w:ascii="Futura Medium" w:hAnsi="Futura Medium" w:cs="Futura Medium" w:hint="cs"/>
          <w:sz w:val="20"/>
          <w:szCs w:val="20"/>
        </w:rPr>
        <w:t xml:space="preserve"> indicates a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source which is the case for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&lt;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w:t>
      </w:r>
    </w:p>
    <w:p w14:paraId="30AD73FA" w14:textId="77777777" w:rsidR="007A7DAF" w:rsidRPr="007A7DAF" w:rsidRDefault="007A7DAF" w:rsidP="007A7DAF">
      <w:pPr>
        <w:spacing w:after="0" w:line="280" w:lineRule="exact"/>
        <w:rPr>
          <w:rFonts w:ascii="Futura Medium" w:hAnsi="Futura Medium" w:cs="Futura Medium" w:hint="cs"/>
          <w:sz w:val="20"/>
          <w:szCs w:val="20"/>
        </w:rPr>
      </w:pPr>
    </w:p>
    <w:p w14:paraId="09471351" w14:textId="77777777" w:rsidR="007A7DAF" w:rsidRPr="00A919F4" w:rsidRDefault="007A7DAF" w:rsidP="007A7DAF">
      <w:pPr>
        <w:spacing w:after="0" w:line="280" w:lineRule="exact"/>
        <w:rPr>
          <w:rFonts w:ascii="Futura" w:hAnsi="Futura" w:cs="Futura" w:hint="cs"/>
          <w:b/>
          <w:bCs/>
          <w:sz w:val="20"/>
          <w:szCs w:val="20"/>
        </w:rPr>
      </w:pPr>
      <w:r w:rsidRPr="00A919F4">
        <w:rPr>
          <w:rFonts w:ascii="Futura" w:hAnsi="Futura" w:cs="Futura" w:hint="cs"/>
          <w:b/>
          <w:bCs/>
          <w:sz w:val="20"/>
          <w:szCs w:val="20"/>
        </w:rPr>
        <w:t>Results</w:t>
      </w:r>
    </w:p>
    <w:p w14:paraId="06BCC792"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Kelp tissue used in our experiments had a carbon content of 32 ± 2 %, a nitrogen content of 1.2 ± 0.48 % and a molar carbon–nitrogen ratio of 39 ± 23 (n = 18) but there was variation in </w:t>
      </w:r>
      <w:r w:rsidRPr="007A7DAF">
        <w:rPr>
          <w:rFonts w:ascii="Futura Medium" w:hAnsi="Futura Medium" w:cs="Futura Medium" w:hint="cs"/>
          <w:sz w:val="20"/>
          <w:szCs w:val="20"/>
        </w:rPr>
        <w:lastRenderedPageBreak/>
        <w:t xml:space="preserve">elemental stoichiometry between experiments (Table 1). Kelp used for the first experiment had a higher carbon content and lower nitrogen content (Table 1), likely because it was collected in the summer while kelp for the other experiments was collected in the winter. Geography influenced elemental stoichiometry less than seasonality. In contrast, geography had a greater influence on isotopic composition, such as elevated </w:t>
      </w:r>
      <w:r w:rsidRPr="007A7DAF">
        <w:rPr>
          <w:rFonts w:ascii="Futura Medium" w:hAnsi="Futura Medium" w:cs="Futura Medium" w:hint="cs"/>
          <w:sz w:val="20"/>
          <w:szCs w:val="20"/>
          <w:vertAlign w:val="superscript"/>
        </w:rPr>
        <w:t>15</w:t>
      </w:r>
      <w:r w:rsidRPr="007A7DAF">
        <w:rPr>
          <w:rFonts w:ascii="Futura Medium" w:hAnsi="Futura Medium" w:cs="Futura Medium" w:hint="cs"/>
          <w:sz w:val="20"/>
          <w:szCs w:val="20"/>
        </w:rPr>
        <w:t>N due to wastewater at the most urban site (The Cove).</w:t>
      </w:r>
    </w:p>
    <w:p w14:paraId="1340E7E9" w14:textId="77777777" w:rsidR="007A7DAF" w:rsidRPr="007A7DAF" w:rsidRDefault="007A7DAF" w:rsidP="007A7DAF">
      <w:pPr>
        <w:spacing w:after="0" w:line="280" w:lineRule="exact"/>
        <w:rPr>
          <w:rFonts w:ascii="Futura Medium" w:hAnsi="Futura Medium" w:cs="Futura Medium" w:hint="cs"/>
          <w:sz w:val="20"/>
          <w:szCs w:val="20"/>
        </w:rPr>
      </w:pPr>
    </w:p>
    <w:p w14:paraId="3C0D8E24" w14:textId="77777777" w:rsidR="007A7DAF" w:rsidRPr="007A7DAF" w:rsidRDefault="007A7DAF" w:rsidP="007A7DAF">
      <w:pPr>
        <w:spacing w:after="0" w:line="280" w:lineRule="exact"/>
        <w:rPr>
          <w:rFonts w:ascii="Futura Medium" w:hAnsi="Futura Medium" w:cs="Futura Medium" w:hint="cs"/>
          <w:sz w:val="20"/>
          <w:szCs w:val="20"/>
        </w:rPr>
      </w:pPr>
      <w:r w:rsidRPr="00A919F4">
        <w:rPr>
          <w:rFonts w:ascii="Futura" w:hAnsi="Futura" w:cs="Futura" w:hint="cs"/>
          <w:b/>
          <w:bCs/>
          <w:sz w:val="20"/>
          <w:szCs w:val="20"/>
        </w:rPr>
        <w:t>Table 1</w:t>
      </w:r>
      <w:r w:rsidRPr="007A7DAF">
        <w:rPr>
          <w:rFonts w:ascii="Futura Medium" w:hAnsi="Futura Medium" w:cs="Futura Medium" w:hint="cs"/>
          <w:sz w:val="20"/>
          <w:szCs w:val="20"/>
        </w:rPr>
        <w:t>. Elemental stoichiometry and isotopic composition of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used in experiments. All estimates are mean ± standard deviation (n = 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
        <w:gridCol w:w="1406"/>
        <w:gridCol w:w="1182"/>
        <w:gridCol w:w="1621"/>
        <w:gridCol w:w="1056"/>
        <w:gridCol w:w="1645"/>
        <w:gridCol w:w="1394"/>
      </w:tblGrid>
      <w:tr w:rsidR="007A7DAF" w:rsidRPr="007A7DAF" w14:paraId="59A09723" w14:textId="77777777" w:rsidTr="00C72850">
        <w:tc>
          <w:tcPr>
            <w:tcW w:w="400" w:type="pct"/>
            <w:tcBorders>
              <w:top w:val="single" w:sz="4" w:space="0" w:color="auto"/>
              <w:bottom w:val="single" w:sz="4" w:space="0" w:color="auto"/>
            </w:tcBorders>
          </w:tcPr>
          <w:p w14:paraId="6F12D344" w14:textId="77777777" w:rsidR="007A7DAF" w:rsidRPr="007C308B" w:rsidRDefault="007A7DAF" w:rsidP="007A7DAF">
            <w:pPr>
              <w:spacing w:line="280" w:lineRule="exact"/>
              <w:rPr>
                <w:rFonts w:ascii="Futura Medium" w:hAnsi="Futura Medium" w:cs="Futura Medium" w:hint="cs"/>
                <w:sz w:val="20"/>
                <w:szCs w:val="20"/>
              </w:rPr>
            </w:pPr>
            <w:r w:rsidRPr="007C308B">
              <w:rPr>
                <w:rFonts w:ascii="Futura Medium" w:hAnsi="Futura Medium" w:cs="Futura Medium" w:hint="cs"/>
                <w:sz w:val="20"/>
                <w:szCs w:val="20"/>
              </w:rPr>
              <w:t>Exp.</w:t>
            </w:r>
          </w:p>
        </w:tc>
        <w:tc>
          <w:tcPr>
            <w:tcW w:w="779" w:type="pct"/>
            <w:tcBorders>
              <w:top w:val="single" w:sz="4" w:space="0" w:color="auto"/>
              <w:bottom w:val="single" w:sz="4" w:space="0" w:color="auto"/>
            </w:tcBorders>
          </w:tcPr>
          <w:p w14:paraId="403FCFE3" w14:textId="77777777" w:rsidR="007A7DAF" w:rsidRPr="007C308B" w:rsidRDefault="007A7DAF" w:rsidP="007A7DAF">
            <w:pPr>
              <w:spacing w:line="280" w:lineRule="exact"/>
              <w:rPr>
                <w:rFonts w:ascii="Futura Medium" w:hAnsi="Futura Medium" w:cs="Futura Medium" w:hint="cs"/>
                <w:sz w:val="20"/>
                <w:szCs w:val="20"/>
              </w:rPr>
            </w:pPr>
            <w:r w:rsidRPr="007C308B">
              <w:rPr>
                <w:rFonts w:ascii="Futura Medium" w:hAnsi="Futura Medium" w:cs="Futura Medium" w:hint="cs"/>
                <w:sz w:val="20"/>
                <w:szCs w:val="20"/>
              </w:rPr>
              <w:t>Site</w:t>
            </w:r>
          </w:p>
        </w:tc>
        <w:tc>
          <w:tcPr>
            <w:tcW w:w="655" w:type="pct"/>
            <w:tcBorders>
              <w:top w:val="single" w:sz="4" w:space="0" w:color="auto"/>
              <w:bottom w:val="single" w:sz="4" w:space="0" w:color="auto"/>
            </w:tcBorders>
          </w:tcPr>
          <w:p w14:paraId="6B171ECA" w14:textId="77777777" w:rsidR="007A7DAF" w:rsidRPr="007C308B" w:rsidRDefault="007A7DAF" w:rsidP="007A7DAF">
            <w:pPr>
              <w:spacing w:line="280" w:lineRule="exact"/>
              <w:rPr>
                <w:rFonts w:ascii="Futura Medium" w:hAnsi="Futura Medium" w:cs="Futura Medium" w:hint="cs"/>
                <w:sz w:val="20"/>
                <w:szCs w:val="20"/>
              </w:rPr>
            </w:pPr>
            <w:r w:rsidRPr="007C308B">
              <w:rPr>
                <w:rFonts w:ascii="Futura Medium" w:hAnsi="Futura Medium" w:cs="Futura Medium" w:hint="cs"/>
                <w:sz w:val="20"/>
                <w:szCs w:val="20"/>
              </w:rPr>
              <w:t>C (%)</w:t>
            </w:r>
          </w:p>
        </w:tc>
        <w:tc>
          <w:tcPr>
            <w:tcW w:w="898" w:type="pct"/>
            <w:tcBorders>
              <w:top w:val="single" w:sz="4" w:space="0" w:color="auto"/>
              <w:bottom w:val="single" w:sz="4" w:space="0" w:color="auto"/>
            </w:tcBorders>
          </w:tcPr>
          <w:p w14:paraId="710517BA" w14:textId="77777777" w:rsidR="007A7DAF" w:rsidRPr="007C308B" w:rsidRDefault="007A7DAF" w:rsidP="007A7DAF">
            <w:pPr>
              <w:spacing w:line="280" w:lineRule="exact"/>
              <w:rPr>
                <w:rFonts w:ascii="Futura Medium" w:hAnsi="Futura Medium" w:cs="Futura Medium" w:hint="cs"/>
                <w:sz w:val="20"/>
                <w:szCs w:val="20"/>
              </w:rPr>
            </w:pPr>
            <w:r w:rsidRPr="007C308B">
              <w:rPr>
                <w:rFonts w:ascii="Futura Medium" w:hAnsi="Futura Medium" w:cs="Futura Medium" w:hint="cs"/>
                <w:sz w:val="20"/>
                <w:szCs w:val="20"/>
              </w:rPr>
              <w:t>N (%)</w:t>
            </w:r>
          </w:p>
        </w:tc>
        <w:tc>
          <w:tcPr>
            <w:tcW w:w="585" w:type="pct"/>
            <w:tcBorders>
              <w:top w:val="single" w:sz="4" w:space="0" w:color="auto"/>
              <w:bottom w:val="single" w:sz="4" w:space="0" w:color="auto"/>
            </w:tcBorders>
          </w:tcPr>
          <w:p w14:paraId="6B6C2D6F" w14:textId="77777777" w:rsidR="007A7DAF" w:rsidRPr="007C308B" w:rsidRDefault="007A7DAF" w:rsidP="007A7DAF">
            <w:pPr>
              <w:spacing w:line="280" w:lineRule="exact"/>
              <w:rPr>
                <w:rFonts w:ascii="Futura Medium" w:hAnsi="Futura Medium" w:cs="Futura Medium" w:hint="cs"/>
                <w:sz w:val="20"/>
                <w:szCs w:val="20"/>
              </w:rPr>
            </w:pPr>
            <w:r w:rsidRPr="007C308B">
              <w:rPr>
                <w:rFonts w:ascii="Futura Medium" w:hAnsi="Futura Medium" w:cs="Futura Medium" w:hint="cs"/>
                <w:sz w:val="20"/>
                <w:szCs w:val="20"/>
              </w:rPr>
              <w:t>C/N</w:t>
            </w:r>
          </w:p>
        </w:tc>
        <w:tc>
          <w:tcPr>
            <w:tcW w:w="911" w:type="pct"/>
            <w:tcBorders>
              <w:top w:val="single" w:sz="4" w:space="0" w:color="auto"/>
              <w:bottom w:val="single" w:sz="4" w:space="0" w:color="auto"/>
            </w:tcBorders>
          </w:tcPr>
          <w:p w14:paraId="3017E6B3" w14:textId="77777777" w:rsidR="007A7DAF" w:rsidRPr="007C308B" w:rsidRDefault="007A7DAF" w:rsidP="007A7DAF">
            <w:pPr>
              <w:spacing w:line="280" w:lineRule="exact"/>
              <w:rPr>
                <w:rFonts w:ascii="Futura Medium" w:hAnsi="Futura Medium" w:cs="Futura Medium" w:hint="cs"/>
                <w:sz w:val="20"/>
                <w:szCs w:val="20"/>
              </w:rPr>
            </w:pPr>
            <w:r w:rsidRPr="007C308B">
              <w:rPr>
                <w:rFonts w:ascii="Helvetica Neue Medium" w:hAnsi="Helvetica Neue Medium" w:cs="Futura"/>
                <w:i/>
                <w:iCs/>
                <w:sz w:val="20"/>
                <w:szCs w:val="20"/>
              </w:rPr>
              <w:t>δ</w:t>
            </w:r>
            <w:r w:rsidRPr="007C308B">
              <w:rPr>
                <w:rFonts w:ascii="Futura Medium" w:hAnsi="Futura Medium" w:cs="Futura Medium" w:hint="cs"/>
                <w:sz w:val="20"/>
                <w:szCs w:val="20"/>
                <w:vertAlign w:val="superscript"/>
              </w:rPr>
              <w:t>13</w:t>
            </w:r>
            <w:r w:rsidRPr="007C308B">
              <w:rPr>
                <w:rFonts w:ascii="Futura Medium" w:hAnsi="Futura Medium" w:cs="Futura Medium" w:hint="cs"/>
                <w:sz w:val="20"/>
                <w:szCs w:val="20"/>
              </w:rPr>
              <w:t>C</w:t>
            </w:r>
            <w:r w:rsidRPr="007C308B">
              <w:rPr>
                <w:rFonts w:ascii="Futura Medium" w:hAnsi="Futura Medium" w:cs="Futura Medium" w:hint="cs"/>
                <w:sz w:val="20"/>
                <w:szCs w:val="20"/>
                <w:vertAlign w:val="subscript"/>
              </w:rPr>
              <w:t>VPDB</w:t>
            </w:r>
            <w:r w:rsidRPr="007C308B">
              <w:rPr>
                <w:rFonts w:ascii="Futura Medium" w:hAnsi="Futura Medium" w:cs="Futura Medium" w:hint="cs"/>
                <w:sz w:val="20"/>
                <w:szCs w:val="20"/>
              </w:rPr>
              <w:t xml:space="preserve"> (‰)</w:t>
            </w:r>
          </w:p>
        </w:tc>
        <w:tc>
          <w:tcPr>
            <w:tcW w:w="772" w:type="pct"/>
            <w:tcBorders>
              <w:top w:val="single" w:sz="4" w:space="0" w:color="auto"/>
              <w:bottom w:val="single" w:sz="4" w:space="0" w:color="auto"/>
            </w:tcBorders>
          </w:tcPr>
          <w:p w14:paraId="1FFA1FBF" w14:textId="77777777" w:rsidR="007A7DAF" w:rsidRPr="007C308B" w:rsidRDefault="007A7DAF" w:rsidP="007A7DAF">
            <w:pPr>
              <w:spacing w:line="280" w:lineRule="exact"/>
              <w:rPr>
                <w:rFonts w:ascii="Futura Medium" w:hAnsi="Futura Medium" w:cs="Futura Medium" w:hint="cs"/>
                <w:sz w:val="20"/>
                <w:szCs w:val="20"/>
              </w:rPr>
            </w:pPr>
            <w:r w:rsidRPr="007C308B">
              <w:rPr>
                <w:rFonts w:ascii="Helvetica Neue Medium" w:hAnsi="Helvetica Neue Medium" w:cs="Futura Medium"/>
                <w:i/>
                <w:iCs/>
                <w:sz w:val="20"/>
                <w:szCs w:val="20"/>
              </w:rPr>
              <w:t>δ</w:t>
            </w:r>
            <w:r w:rsidRPr="007C308B">
              <w:rPr>
                <w:rFonts w:ascii="Futura Medium" w:hAnsi="Futura Medium" w:cs="Futura Medium" w:hint="cs"/>
                <w:sz w:val="20"/>
                <w:szCs w:val="20"/>
                <w:vertAlign w:val="superscript"/>
              </w:rPr>
              <w:t>15</w:t>
            </w:r>
            <w:r w:rsidRPr="007C308B">
              <w:rPr>
                <w:rFonts w:ascii="Futura Medium" w:hAnsi="Futura Medium" w:cs="Futura Medium" w:hint="cs"/>
                <w:sz w:val="20"/>
                <w:szCs w:val="20"/>
              </w:rPr>
              <w:t>N</w:t>
            </w:r>
            <w:r w:rsidRPr="007C308B">
              <w:rPr>
                <w:rFonts w:ascii="Futura Medium" w:hAnsi="Futura Medium" w:cs="Futura Medium" w:hint="cs"/>
                <w:sz w:val="20"/>
                <w:szCs w:val="20"/>
                <w:vertAlign w:val="subscript"/>
              </w:rPr>
              <w:t>air</w:t>
            </w:r>
            <w:r w:rsidRPr="007C308B">
              <w:rPr>
                <w:rFonts w:ascii="Futura Medium" w:hAnsi="Futura Medium" w:cs="Futura Medium" w:hint="cs"/>
                <w:sz w:val="20"/>
                <w:szCs w:val="20"/>
              </w:rPr>
              <w:t xml:space="preserve"> (‰)</w:t>
            </w:r>
          </w:p>
        </w:tc>
      </w:tr>
      <w:tr w:rsidR="007A7DAF" w:rsidRPr="007A7DAF" w14:paraId="3B9C766F" w14:textId="77777777" w:rsidTr="00C72850">
        <w:tc>
          <w:tcPr>
            <w:tcW w:w="400" w:type="pct"/>
            <w:tcBorders>
              <w:top w:val="single" w:sz="4" w:space="0" w:color="auto"/>
            </w:tcBorders>
          </w:tcPr>
          <w:p w14:paraId="00D2EEC3"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w:t>
            </w:r>
          </w:p>
        </w:tc>
        <w:tc>
          <w:tcPr>
            <w:tcW w:w="779" w:type="pct"/>
            <w:tcBorders>
              <w:top w:val="single" w:sz="4" w:space="0" w:color="auto"/>
            </w:tcBorders>
          </w:tcPr>
          <w:p w14:paraId="371E6889"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Marmion</w:t>
            </w:r>
          </w:p>
        </w:tc>
        <w:tc>
          <w:tcPr>
            <w:tcW w:w="655" w:type="pct"/>
            <w:tcBorders>
              <w:top w:val="single" w:sz="4" w:space="0" w:color="auto"/>
            </w:tcBorders>
          </w:tcPr>
          <w:p w14:paraId="249D245E"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34 ± 0.45</w:t>
            </w:r>
          </w:p>
        </w:tc>
        <w:tc>
          <w:tcPr>
            <w:tcW w:w="898" w:type="pct"/>
            <w:tcBorders>
              <w:top w:val="single" w:sz="4" w:space="0" w:color="auto"/>
            </w:tcBorders>
          </w:tcPr>
          <w:p w14:paraId="3B88EBDC"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0.57 ± 0.0076</w:t>
            </w:r>
          </w:p>
        </w:tc>
        <w:tc>
          <w:tcPr>
            <w:tcW w:w="585" w:type="pct"/>
            <w:tcBorders>
              <w:top w:val="single" w:sz="4" w:space="0" w:color="auto"/>
            </w:tcBorders>
          </w:tcPr>
          <w:p w14:paraId="0ECD3C3A"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70 ± 1.4</w:t>
            </w:r>
          </w:p>
        </w:tc>
        <w:tc>
          <w:tcPr>
            <w:tcW w:w="911" w:type="pct"/>
            <w:tcBorders>
              <w:top w:val="single" w:sz="4" w:space="0" w:color="auto"/>
            </w:tcBorders>
          </w:tcPr>
          <w:p w14:paraId="728C46B9"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−22 ± 0.14</w:t>
            </w:r>
          </w:p>
        </w:tc>
        <w:tc>
          <w:tcPr>
            <w:tcW w:w="772" w:type="pct"/>
            <w:tcBorders>
              <w:top w:val="single" w:sz="4" w:space="0" w:color="auto"/>
            </w:tcBorders>
          </w:tcPr>
          <w:p w14:paraId="0A821641"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3.3 ± 0.13</w:t>
            </w:r>
          </w:p>
        </w:tc>
      </w:tr>
      <w:tr w:rsidR="007A7DAF" w:rsidRPr="007A7DAF" w14:paraId="6D1D44FB" w14:textId="77777777" w:rsidTr="00C72850">
        <w:tc>
          <w:tcPr>
            <w:tcW w:w="400" w:type="pct"/>
          </w:tcPr>
          <w:p w14:paraId="7C784A5A"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w:t>
            </w:r>
          </w:p>
        </w:tc>
        <w:tc>
          <w:tcPr>
            <w:tcW w:w="779" w:type="pct"/>
          </w:tcPr>
          <w:p w14:paraId="2DC94A38"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Point Peron</w:t>
            </w:r>
          </w:p>
        </w:tc>
        <w:tc>
          <w:tcPr>
            <w:tcW w:w="655" w:type="pct"/>
          </w:tcPr>
          <w:p w14:paraId="1E3112FF"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30 ± 0.72</w:t>
            </w:r>
          </w:p>
        </w:tc>
        <w:tc>
          <w:tcPr>
            <w:tcW w:w="898" w:type="pct"/>
          </w:tcPr>
          <w:p w14:paraId="5BB29382"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1.5 ± 0.088</w:t>
            </w:r>
          </w:p>
        </w:tc>
        <w:tc>
          <w:tcPr>
            <w:tcW w:w="585" w:type="pct"/>
          </w:tcPr>
          <w:p w14:paraId="6CD1B804"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24 ± 1.5</w:t>
            </w:r>
          </w:p>
        </w:tc>
        <w:tc>
          <w:tcPr>
            <w:tcW w:w="911" w:type="pct"/>
          </w:tcPr>
          <w:p w14:paraId="448D70D5"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−18 ± 0.29</w:t>
            </w:r>
          </w:p>
        </w:tc>
        <w:tc>
          <w:tcPr>
            <w:tcW w:w="772" w:type="pct"/>
          </w:tcPr>
          <w:p w14:paraId="012E6D21"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3.5 ± 0.093</w:t>
            </w:r>
          </w:p>
        </w:tc>
      </w:tr>
      <w:tr w:rsidR="007A7DAF" w:rsidRPr="007A7DAF" w14:paraId="646FB4F1" w14:textId="77777777" w:rsidTr="00C72850">
        <w:tc>
          <w:tcPr>
            <w:tcW w:w="400" w:type="pct"/>
            <w:tcBorders>
              <w:bottom w:val="single" w:sz="4" w:space="0" w:color="auto"/>
            </w:tcBorders>
          </w:tcPr>
          <w:p w14:paraId="16EC41A8"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w:t>
            </w:r>
          </w:p>
        </w:tc>
        <w:tc>
          <w:tcPr>
            <w:tcW w:w="779" w:type="pct"/>
            <w:tcBorders>
              <w:bottom w:val="single" w:sz="4" w:space="0" w:color="auto"/>
            </w:tcBorders>
          </w:tcPr>
          <w:p w14:paraId="009F7B43"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The Cove</w:t>
            </w:r>
          </w:p>
        </w:tc>
        <w:tc>
          <w:tcPr>
            <w:tcW w:w="655" w:type="pct"/>
            <w:tcBorders>
              <w:bottom w:val="single" w:sz="4" w:space="0" w:color="auto"/>
            </w:tcBorders>
          </w:tcPr>
          <w:p w14:paraId="014879C8"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31 ± 0.52</w:t>
            </w:r>
          </w:p>
        </w:tc>
        <w:tc>
          <w:tcPr>
            <w:tcW w:w="898" w:type="pct"/>
            <w:tcBorders>
              <w:bottom w:val="single" w:sz="4" w:space="0" w:color="auto"/>
            </w:tcBorders>
          </w:tcPr>
          <w:p w14:paraId="5474A939"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1.6 ± 0.17</w:t>
            </w:r>
          </w:p>
        </w:tc>
        <w:tc>
          <w:tcPr>
            <w:tcW w:w="585" w:type="pct"/>
            <w:tcBorders>
              <w:bottom w:val="single" w:sz="4" w:space="0" w:color="auto"/>
            </w:tcBorders>
          </w:tcPr>
          <w:p w14:paraId="1A8CE48F"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23 ± 2.4</w:t>
            </w:r>
          </w:p>
        </w:tc>
        <w:tc>
          <w:tcPr>
            <w:tcW w:w="911" w:type="pct"/>
            <w:tcBorders>
              <w:bottom w:val="single" w:sz="4" w:space="0" w:color="auto"/>
            </w:tcBorders>
          </w:tcPr>
          <w:p w14:paraId="2A28FBF2"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−20 ± 1</w:t>
            </w:r>
          </w:p>
        </w:tc>
        <w:tc>
          <w:tcPr>
            <w:tcW w:w="772" w:type="pct"/>
            <w:tcBorders>
              <w:bottom w:val="single" w:sz="4" w:space="0" w:color="auto"/>
            </w:tcBorders>
          </w:tcPr>
          <w:p w14:paraId="01563D06"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8.2 ± 0.71</w:t>
            </w:r>
          </w:p>
        </w:tc>
      </w:tr>
    </w:tbl>
    <w:p w14:paraId="2C7D705F" w14:textId="77777777" w:rsidR="007A7DAF" w:rsidRPr="007A7DAF" w:rsidRDefault="007A7DAF" w:rsidP="007A7DAF">
      <w:pPr>
        <w:spacing w:after="0" w:line="280" w:lineRule="exact"/>
        <w:rPr>
          <w:rFonts w:ascii="Futura Medium" w:hAnsi="Futura Medium" w:cs="Futura Medium" w:hint="cs"/>
          <w:sz w:val="20"/>
          <w:szCs w:val="20"/>
        </w:rPr>
      </w:pPr>
    </w:p>
    <w:p w14:paraId="634CC440"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In the first experiment, TA did not increase as expected in the control and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-enriched treatments but increased to a maximum of 57 mM after 90 days in the iron-enriched treatment (Figure S2). We believe that this may be due to the low abundance of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-reducing bacteria in our seawater along with suboptimal pH conditions. We relied on aerobic respiration to remove 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(Figure S1), so the produced CO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rPr>
        <w:t xml:space="preserve"> led to a rapid reduction in pH (Figure S2). SRB may have been more sensitive to this pH drop than IRB. TA production by iron reduction was not accompanied by an increase in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as expected during mineralisation. Instead,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was initially high relative to normal seawater, likely leached from lyophilised kelp, and dropped throughout the experiment (Figure S2). NO</w:t>
      </w:r>
      <w:r w:rsidRPr="007A7DAF">
        <w:rPr>
          <w:rFonts w:ascii="Futura Medium" w:hAnsi="Futura Medium" w:cs="Futura Medium" w:hint="cs"/>
          <w:sz w:val="20"/>
          <w:szCs w:val="20"/>
          <w:vertAlign w:val="subscript"/>
        </w:rPr>
        <w:t>3</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 NO</w:t>
      </w:r>
      <w:r w:rsidRPr="007A7DAF">
        <w:rPr>
          <w:rFonts w:ascii="Futura Medium" w:hAnsi="Futura Medium" w:cs="Futura Medium" w:hint="cs"/>
          <w:sz w:val="20"/>
          <w:szCs w:val="20"/>
          <w:vertAlign w:val="subscript"/>
        </w:rPr>
        <w:t>2</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increased across treatments and PO</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3−</w:t>
      </w:r>
      <w:r w:rsidRPr="007A7DAF">
        <w:rPr>
          <w:rFonts w:ascii="Futura Medium" w:hAnsi="Futura Medium" w:cs="Futura Medium" w:hint="cs"/>
          <w:sz w:val="20"/>
          <w:szCs w:val="20"/>
        </w:rPr>
        <w:t xml:space="preserve"> was high and stable in the control and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treatments, again likely due to leaching, but declined in the iron treatment (Figure S2). The iron treatment did not display the expected slope </w:t>
      </w:r>
      <w:proofErr w:type="spellStart"/>
      <w:r w:rsidRPr="007A7DAF">
        <w:rPr>
          <w:rFonts w:ascii="Futura Medium" w:hAnsi="Futura Medium" w:cs="Futura Medium" w:hint="cs"/>
          <w:i/>
          <w:iCs/>
          <w:sz w:val="20"/>
          <w:szCs w:val="20"/>
        </w:rPr>
        <w:t>q</w:t>
      </w:r>
      <w:r w:rsidRPr="007A7DAF">
        <w:rPr>
          <w:rFonts w:ascii="Futura Medium" w:hAnsi="Futura Medium" w:cs="Futura Medium" w:hint="cs"/>
          <w:i/>
          <w:iCs/>
          <w:sz w:val="20"/>
          <w:szCs w:val="20"/>
          <w:vertAlign w:val="subscript"/>
        </w:rPr>
        <w:t>E</w:t>
      </w:r>
      <w:proofErr w:type="spellEnd"/>
      <w:r w:rsidRPr="007A7DAF">
        <w:rPr>
          <w:rFonts w:ascii="Futura Medium" w:hAnsi="Futura Medium" w:cs="Futura Medium" w:hint="cs"/>
          <w:i/>
          <w:iCs/>
          <w:sz w:val="20"/>
          <w:szCs w:val="20"/>
        </w:rPr>
        <w:t xml:space="preserve"> </w:t>
      </w:r>
      <w:r w:rsidRPr="007A7DAF">
        <w:rPr>
          <w:rFonts w:ascii="Futura Medium" w:hAnsi="Futura Medium" w:cs="Futura Medium" w:hint="cs"/>
          <w:sz w:val="20"/>
          <w:szCs w:val="20"/>
        </w:rPr>
        <w:t>=</w:t>
      </w:r>
      <w:r w:rsidRPr="007A7DAF">
        <w:rPr>
          <w:rFonts w:ascii="Futura Medium" w:hAnsi="Futura Medium" w:cs="Futura Medium" w:hint="cs"/>
          <w:i/>
          <w:iCs/>
          <w:sz w:val="20"/>
          <w:szCs w:val="20"/>
        </w:rPr>
        <w:t xml:space="preserve"> </w:t>
      </w:r>
      <w:r w:rsidRPr="007A7DAF">
        <w:rPr>
          <w:rFonts w:ascii="Futura Medium" w:hAnsi="Futura Medium" w:cs="Futura Medium" w:hint="cs"/>
          <w:sz w:val="20"/>
          <w:szCs w:val="20"/>
        </w:rPr>
        <w:t xml:space="preserve">8 (Figure S3), suggesting that TA production may have only in part been due to iron reduction or a different process. However, the iron treatment was dominated by an unidentified </w:t>
      </w:r>
      <w:proofErr w:type="spellStart"/>
      <w:r w:rsidRPr="007A7DAF">
        <w:rPr>
          <w:rFonts w:ascii="Futura Medium" w:hAnsi="Futura Medium" w:cs="Futura Medium" w:hint="cs"/>
          <w:i/>
          <w:iCs/>
          <w:sz w:val="20"/>
          <w:szCs w:val="20"/>
        </w:rPr>
        <w:t>Psychromonas</w:t>
      </w:r>
      <w:proofErr w:type="spellEnd"/>
      <w:r w:rsidRPr="007A7DAF">
        <w:rPr>
          <w:rFonts w:ascii="Futura Medium" w:hAnsi="Futura Medium" w:cs="Futura Medium" w:hint="cs"/>
          <w:sz w:val="20"/>
          <w:szCs w:val="20"/>
        </w:rPr>
        <w:t xml:space="preserve"> species, </w:t>
      </w:r>
      <w:proofErr w:type="spellStart"/>
      <w:r w:rsidRPr="007A7DAF">
        <w:rPr>
          <w:rFonts w:ascii="Futura Medium" w:hAnsi="Futura Medium" w:cs="Futura Medium" w:hint="cs"/>
          <w:i/>
          <w:iCs/>
          <w:sz w:val="20"/>
          <w:szCs w:val="20"/>
        </w:rPr>
        <w:t>Thalassospira</w:t>
      </w:r>
      <w:proofErr w:type="spellEnd"/>
      <w:r w:rsidRPr="007A7DAF">
        <w:rPr>
          <w:rFonts w:ascii="Futura Medium" w:hAnsi="Futura Medium" w:cs="Futura Medium" w:hint="cs"/>
          <w:i/>
          <w:iCs/>
          <w:sz w:val="20"/>
          <w:szCs w:val="20"/>
        </w:rPr>
        <w:t xml:space="preserve"> </w:t>
      </w:r>
      <w:proofErr w:type="spellStart"/>
      <w:r w:rsidRPr="007A7DAF">
        <w:rPr>
          <w:rFonts w:ascii="Futura Medium" w:hAnsi="Futura Medium" w:cs="Futura Medium" w:hint="cs"/>
          <w:i/>
          <w:iCs/>
          <w:sz w:val="20"/>
          <w:szCs w:val="20"/>
        </w:rPr>
        <w:t>profundimaris</w:t>
      </w:r>
      <w:proofErr w:type="spellEnd"/>
      <w:r w:rsidRPr="007A7DAF">
        <w:rPr>
          <w:rFonts w:ascii="Futura Medium" w:hAnsi="Futura Medium" w:cs="Futura Medium" w:hint="cs"/>
          <w:sz w:val="20"/>
          <w:szCs w:val="20"/>
        </w:rPr>
        <w:t xml:space="preserve"> being the most abundant identified species. Both species are associated with iron reduction albeit not established iron reducers.</w:t>
      </w:r>
    </w:p>
    <w:p w14:paraId="1311BFFE" w14:textId="77777777" w:rsidR="007A7DAF" w:rsidRPr="007A7DAF" w:rsidRDefault="007A7DAF" w:rsidP="007A7DAF">
      <w:pPr>
        <w:spacing w:after="0" w:line="280" w:lineRule="exact"/>
        <w:rPr>
          <w:rFonts w:ascii="Futura Medium" w:hAnsi="Futura Medium" w:cs="Futura Medium" w:hint="cs"/>
          <w:sz w:val="20"/>
          <w:szCs w:val="20"/>
        </w:rPr>
      </w:pPr>
    </w:p>
    <w:p w14:paraId="2AFF269A"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In the second experiment, substantial TA and NH</w:t>
      </w:r>
      <w:r w:rsidRPr="007A7DAF">
        <w:rPr>
          <w:rFonts w:ascii="Futura Medium" w:hAnsi="Futura Medium" w:cs="Futura Medium" w:hint="cs"/>
          <w:sz w:val="20"/>
          <w:szCs w:val="20"/>
          <w:vertAlign w:val="subscript"/>
        </w:rPr>
        <w:t>4</w:t>
      </w:r>
      <w:r w:rsidRPr="007A7DAF">
        <w:rPr>
          <w:rFonts w:ascii="Futura Medium" w:hAnsi="Futura Medium" w:cs="Futura Medium" w:hint="cs"/>
          <w:sz w:val="20"/>
          <w:szCs w:val="20"/>
          <w:vertAlign w:val="superscript"/>
        </w:rPr>
        <w:t>+</w:t>
      </w:r>
      <w:r w:rsidRPr="007A7DAF">
        <w:rPr>
          <w:rFonts w:ascii="Futura Medium" w:hAnsi="Futura Medium" w:cs="Futura Medium" w:hint="cs"/>
          <w:sz w:val="20"/>
          <w:szCs w:val="20"/>
        </w:rPr>
        <w:t xml:space="preserve"> were produced (Figures 1 and 2, Table 2).</w:t>
      </w:r>
    </w:p>
    <w:p w14:paraId="1978A5AF"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With a carbon content of Kelp represents a major carbon source relative to the organic carbon present in the sediment (0.82 ± 0.34 %, cf. Table 1)</w:t>
      </w:r>
    </w:p>
    <w:p w14:paraId="4478E5D8" w14:textId="77777777" w:rsidR="007A7DAF" w:rsidRPr="007A7DAF" w:rsidRDefault="007A7DAF" w:rsidP="007A7DAF">
      <w:pPr>
        <w:spacing w:after="0" w:line="280" w:lineRule="exact"/>
        <w:rPr>
          <w:rFonts w:ascii="Futura Medium" w:hAnsi="Futura Medium" w:cs="Futura Medium" w:hint="cs"/>
          <w:sz w:val="20"/>
          <w:szCs w:val="20"/>
        </w:rPr>
      </w:pPr>
    </w:p>
    <w:p w14:paraId="6D165CF1"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Figure 1 Figure 2 Figure 3 Table 2 Figure S4</w:t>
      </w:r>
    </w:p>
    <w:p w14:paraId="0DF882B7" w14:textId="77777777" w:rsidR="007A7DAF" w:rsidRPr="007A7DAF" w:rsidRDefault="007A7DAF" w:rsidP="007A7DAF">
      <w:pPr>
        <w:spacing w:after="0" w:line="280" w:lineRule="exact"/>
        <w:rPr>
          <w:rFonts w:ascii="Futura Medium" w:hAnsi="Futura Medium" w:cs="Futura Medium" w:hint="cs"/>
          <w:sz w:val="20"/>
          <w:szCs w:val="20"/>
        </w:rPr>
      </w:pPr>
    </w:p>
    <w:p w14:paraId="11BB4F05"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Top species in experiment 2: </w:t>
      </w:r>
    </w:p>
    <w:p w14:paraId="59D3308E" w14:textId="77777777" w:rsidR="007A7DAF" w:rsidRPr="007A7DAF" w:rsidRDefault="007A7DAF" w:rsidP="007A7DAF">
      <w:pPr>
        <w:spacing w:after="0" w:line="280" w:lineRule="exact"/>
        <w:rPr>
          <w:rFonts w:ascii="Futura Medium" w:hAnsi="Futura Medium" w:cs="Futura Medium" w:hint="cs"/>
          <w:sz w:val="20"/>
          <w:szCs w:val="20"/>
        </w:rPr>
      </w:pPr>
    </w:p>
    <w:p w14:paraId="15FAAB34"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Blanks </w:t>
      </w:r>
      <w:proofErr w:type="spellStart"/>
      <w:r w:rsidRPr="007A7DAF">
        <w:rPr>
          <w:rFonts w:ascii="Futura Medium" w:hAnsi="Futura Medium" w:cs="Futura Medium" w:hint="cs"/>
          <w:sz w:val="20"/>
          <w:szCs w:val="20"/>
        </w:rPr>
        <w:t>Sulfurovum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lithotrophicum</w:t>
      </w:r>
      <w:proofErr w:type="spellEnd"/>
    </w:p>
    <w:p w14:paraId="4C86A7C8"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Controls </w:t>
      </w:r>
      <w:proofErr w:type="spellStart"/>
      <w:r w:rsidRPr="007A7DAF">
        <w:rPr>
          <w:rFonts w:ascii="Futura Medium" w:hAnsi="Futura Medium" w:cs="Futura Medium" w:hint="cs"/>
          <w:sz w:val="20"/>
          <w:szCs w:val="20"/>
        </w:rPr>
        <w:t>Desulfobacter</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postgatei</w:t>
      </w:r>
      <w:proofErr w:type="spellEnd"/>
      <w:r w:rsidRPr="007A7DAF">
        <w:rPr>
          <w:rFonts w:ascii="Futura Medium" w:hAnsi="Futura Medium" w:cs="Futura Medium" w:hint="cs"/>
          <w:sz w:val="20"/>
          <w:szCs w:val="20"/>
        </w:rPr>
        <w:t xml:space="preserve"> originally isolated from decaying seaweed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BEC{Widdel and Pfennig, 1981 #296490}</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(Widdel &amp; Pfennig 1981)</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and common in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-rich marine sediments because it has a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half-saturation constant of 200 µM and cannot reduce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below 5 µM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BEC{Ingvorsen et al., 1984 #122111}</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(Ingvorsen et al. 1984)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Ancylomarina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psychrotolerans</w:t>
      </w:r>
      <w:proofErr w:type="spellEnd"/>
      <w:r w:rsidRPr="007A7DAF">
        <w:rPr>
          <w:rFonts w:ascii="Futura Medium" w:hAnsi="Futura Medium" w:cs="Futura Medium" w:hint="cs"/>
          <w:sz w:val="20"/>
          <w:szCs w:val="20"/>
        </w:rPr>
        <w:t xml:space="preserve">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BEC{Jia et al., 2018 #245686}</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(Jia et al. 2018)</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Saccharicrinis</w:t>
      </w:r>
      <w:proofErr w:type="spellEnd"/>
      <w:r w:rsidRPr="007A7DAF">
        <w:rPr>
          <w:rFonts w:ascii="Futura Medium" w:hAnsi="Futura Medium" w:cs="Futura Medium" w:hint="cs"/>
          <w:sz w:val="20"/>
          <w:szCs w:val="20"/>
        </w:rPr>
        <w:t xml:space="preserve"> marinus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BEC{Liu et al., 2015 #190659}</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(Liu et al. 2015)</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Sulfurovum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lithotrophicum</w:t>
      </w:r>
      <w:proofErr w:type="spellEnd"/>
      <w:r w:rsidRPr="007A7DAF">
        <w:rPr>
          <w:rFonts w:ascii="Futura Medium" w:hAnsi="Futura Medium" w:cs="Futura Medium" w:hint="cs"/>
          <w:sz w:val="20"/>
          <w:szCs w:val="20"/>
        </w:rPr>
        <w:t xml:space="preserve"> which can use nitrate instead of oxygen as an electron acceptor</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BEC{Inagaki et al., 2004 #17970}</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(Inagaki et al. 2004)</w:t>
      </w:r>
      <w:r w:rsidRPr="007A7DAF">
        <w:rPr>
          <w:rFonts w:ascii="Futura Medium" w:hAnsi="Futura Medium" w:cs="Futura Medium" w:hint="cs"/>
          <w:sz w:val="20"/>
          <w:szCs w:val="20"/>
        </w:rPr>
        <w:fldChar w:fldCharType="end"/>
      </w:r>
      <w:r w:rsidRPr="007A7DAF">
        <w:rPr>
          <w:rFonts w:ascii="Futura Medium" w:hAnsi="Futura Medium" w:cs="Futura Medium" w:hint="cs"/>
          <w:sz w:val="20"/>
          <w:szCs w:val="20"/>
        </w:rPr>
        <w:t xml:space="preserve"> (top abundant single ASV was </w:t>
      </w:r>
      <w:proofErr w:type="spellStart"/>
      <w:r w:rsidRPr="007A7DAF">
        <w:rPr>
          <w:rFonts w:ascii="Futura Medium" w:hAnsi="Futura Medium" w:cs="Futura Medium" w:hint="cs"/>
          <w:sz w:val="20"/>
          <w:szCs w:val="20"/>
        </w:rPr>
        <w:t>Kiritimatiella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glycovorans</w:t>
      </w:r>
      <w:proofErr w:type="spellEnd"/>
      <w:r w:rsidRPr="007A7DAF">
        <w:rPr>
          <w:rFonts w:ascii="Futura Medium" w:hAnsi="Futura Medium" w:cs="Futura Medium" w:hint="cs"/>
          <w:sz w:val="20"/>
          <w:szCs w:val="20"/>
        </w:rPr>
        <w:t>. Present in both controls)</w:t>
      </w:r>
    </w:p>
    <w:p w14:paraId="64DF7ED8" w14:textId="77777777" w:rsidR="007A7DAF" w:rsidRPr="007A7DAF" w:rsidRDefault="007A7DAF" w:rsidP="007A7DAF">
      <w:pPr>
        <w:spacing w:after="0" w:line="280" w:lineRule="exact"/>
        <w:rPr>
          <w:rFonts w:ascii="Futura Medium" w:hAnsi="Futura Medium" w:cs="Futura Medium" w:hint="cs"/>
          <w:sz w:val="20"/>
          <w:szCs w:val="20"/>
        </w:rPr>
      </w:pP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Ancylomarina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psychrotolerans</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Saccharicrinis</w:t>
      </w:r>
      <w:proofErr w:type="spellEnd"/>
      <w:r w:rsidRPr="007A7DAF">
        <w:rPr>
          <w:rFonts w:ascii="Futura Medium" w:hAnsi="Futura Medium" w:cs="Futura Medium" w:hint="cs"/>
          <w:sz w:val="20"/>
          <w:szCs w:val="20"/>
        </w:rPr>
        <w:t xml:space="preserve"> marinus, </w:t>
      </w:r>
      <w:proofErr w:type="spellStart"/>
      <w:r w:rsidRPr="007A7DAF">
        <w:rPr>
          <w:rFonts w:ascii="Futura Medium" w:hAnsi="Futura Medium" w:cs="Futura Medium" w:hint="cs"/>
          <w:sz w:val="20"/>
          <w:szCs w:val="20"/>
        </w:rPr>
        <w:t>Sulfurovum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lithotrophicum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Desulfobacter</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postgatei</w:t>
      </w:r>
      <w:proofErr w:type="spellEnd"/>
    </w:p>
    <w:p w14:paraId="6D12007A" w14:textId="77777777" w:rsidR="007A7DAF" w:rsidRPr="007A7DAF" w:rsidRDefault="007A7DAF" w:rsidP="007A7DAF">
      <w:pPr>
        <w:spacing w:after="0" w:line="280" w:lineRule="exact"/>
        <w:rPr>
          <w:rFonts w:ascii="Futura Medium" w:hAnsi="Futura Medium" w:cs="Futura Medium" w:hint="cs"/>
          <w:sz w:val="20"/>
          <w:szCs w:val="20"/>
        </w:rPr>
      </w:pPr>
      <w:proofErr w:type="spellStart"/>
      <w:r w:rsidRPr="007A7DAF">
        <w:rPr>
          <w:rFonts w:ascii="Futura Medium" w:hAnsi="Futura Medium" w:cs="Futura Medium" w:hint="cs"/>
          <w:sz w:val="20"/>
          <w:szCs w:val="20"/>
        </w:rPr>
        <w:t>Sulfur</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Ancylomarina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psychrotolerans</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Saccharicrinis</w:t>
      </w:r>
      <w:proofErr w:type="spellEnd"/>
      <w:r w:rsidRPr="007A7DAF">
        <w:rPr>
          <w:rFonts w:ascii="Futura Medium" w:hAnsi="Futura Medium" w:cs="Futura Medium" w:hint="cs"/>
          <w:sz w:val="20"/>
          <w:szCs w:val="20"/>
        </w:rPr>
        <w:t xml:space="preserve"> marinus, </w:t>
      </w:r>
      <w:proofErr w:type="spellStart"/>
      <w:r w:rsidRPr="007A7DAF">
        <w:rPr>
          <w:rFonts w:ascii="Futura Medium" w:hAnsi="Futura Medium" w:cs="Futura Medium" w:hint="cs"/>
          <w:sz w:val="20"/>
          <w:szCs w:val="20"/>
        </w:rPr>
        <w:t>Desulfobacter</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postgatei</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Sulfurovum</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lithotrophicum</w:t>
      </w:r>
      <w:proofErr w:type="spellEnd"/>
    </w:p>
    <w:p w14:paraId="66A94A9E" w14:textId="77777777" w:rsidR="007A7DAF" w:rsidRPr="007A7DAF" w:rsidRDefault="007A7DAF" w:rsidP="007A7DAF">
      <w:pPr>
        <w:spacing w:after="0" w:line="280" w:lineRule="exact"/>
        <w:rPr>
          <w:rFonts w:ascii="Futura Medium" w:hAnsi="Futura Medium" w:cs="Futura Medium" w:hint="cs"/>
          <w:sz w:val="20"/>
          <w:szCs w:val="20"/>
        </w:rPr>
      </w:pPr>
    </w:p>
    <w:p w14:paraId="07A08ACF"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lastRenderedPageBreak/>
        <w:t xml:space="preserve">Quotient implicates </w:t>
      </w:r>
      <w:proofErr w:type="spellStart"/>
      <w:r w:rsidRPr="007A7DAF">
        <w:rPr>
          <w:rFonts w:ascii="Futura Medium" w:hAnsi="Futura Medium" w:cs="Futura Medium" w:hint="cs"/>
          <w:sz w:val="20"/>
          <w:szCs w:val="20"/>
        </w:rPr>
        <w:t>sulfate</w:t>
      </w:r>
      <w:proofErr w:type="spellEnd"/>
      <w:r w:rsidRPr="007A7DAF">
        <w:rPr>
          <w:rFonts w:ascii="Futura Medium" w:hAnsi="Futura Medium" w:cs="Futura Medium" w:hint="cs"/>
          <w:sz w:val="20"/>
          <w:szCs w:val="20"/>
        </w:rPr>
        <w:t xml:space="preserve"> and nitrate reducers </w:t>
      </w: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BEC{Hu and Cai, 2011 #75255}</w:instrText>
      </w:r>
      <w:r w:rsidRPr="007A7DAF">
        <w:rPr>
          <w:rFonts w:ascii="Futura Medium" w:hAnsi="Futura Medium" w:cs="Futura Medium" w:hint="cs"/>
          <w:sz w:val="20"/>
          <w:szCs w:val="20"/>
        </w:rPr>
        <w:fldChar w:fldCharType="separate"/>
      </w:r>
      <w:r w:rsidRPr="007A7DAF">
        <w:rPr>
          <w:rFonts w:ascii="Futura Medium" w:hAnsi="Futura Medium" w:cs="Futura Medium" w:hint="cs"/>
          <w:sz w:val="20"/>
          <w:szCs w:val="20"/>
        </w:rPr>
        <w:t>(Hu &amp; Cai 2011a)</w:t>
      </w:r>
      <w:r w:rsidRPr="007A7DAF">
        <w:rPr>
          <w:rFonts w:ascii="Futura Medium" w:hAnsi="Futura Medium" w:cs="Futura Medium" w:hint="cs"/>
          <w:sz w:val="20"/>
          <w:szCs w:val="20"/>
        </w:rPr>
        <w:fldChar w:fldCharType="end"/>
      </w:r>
    </w:p>
    <w:p w14:paraId="34F9E0E5" w14:textId="77777777" w:rsidR="007A7DAF" w:rsidRPr="007A7DAF" w:rsidRDefault="007A7DAF" w:rsidP="007A7DAF">
      <w:pPr>
        <w:spacing w:after="0" w:line="280" w:lineRule="exact"/>
        <w:rPr>
          <w:rFonts w:ascii="Futura Medium" w:hAnsi="Futura Medium" w:cs="Futura Medium" w:hint="cs"/>
          <w:sz w:val="20"/>
          <w:szCs w:val="20"/>
        </w:rPr>
      </w:pPr>
    </w:p>
    <w:p w14:paraId="713585C8" w14:textId="77777777" w:rsidR="007A7DAF" w:rsidRPr="007A7DAF" w:rsidRDefault="007A7DAF" w:rsidP="007A7DAF">
      <w:pPr>
        <w:spacing w:after="0" w:line="280" w:lineRule="exact"/>
        <w:rPr>
          <w:rFonts w:ascii="Futura Medium" w:hAnsi="Futura Medium" w:cs="Futura Medium" w:hint="cs"/>
          <w:sz w:val="20"/>
          <w:szCs w:val="20"/>
        </w:rPr>
      </w:pPr>
    </w:p>
    <w:p w14:paraId="7C3AA9CE"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Top single ASV in culture: </w:t>
      </w:r>
      <w:proofErr w:type="spellStart"/>
      <w:r w:rsidRPr="007A7DAF">
        <w:rPr>
          <w:rFonts w:ascii="Futura Medium" w:hAnsi="Futura Medium" w:cs="Futura Medium" w:hint="cs"/>
          <w:sz w:val="20"/>
          <w:szCs w:val="20"/>
        </w:rPr>
        <w:t>Sedimentibacter</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acidaminivorans</w:t>
      </w:r>
      <w:proofErr w:type="spellEnd"/>
    </w:p>
    <w:p w14:paraId="7191448F" w14:textId="77777777" w:rsidR="007A7DAF" w:rsidRPr="007A7DAF" w:rsidRDefault="007A7DAF" w:rsidP="007A7DAF">
      <w:pPr>
        <w:spacing w:after="0" w:line="280" w:lineRule="exact"/>
        <w:rPr>
          <w:rFonts w:ascii="Futura Medium" w:hAnsi="Futura Medium" w:cs="Futura Medium" w:hint="cs"/>
          <w:sz w:val="20"/>
          <w:szCs w:val="20"/>
        </w:rPr>
      </w:pPr>
    </w:p>
    <w:p w14:paraId="6D002466"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Top species in culture in order of decreasing relative abundance: </w:t>
      </w:r>
      <w:proofErr w:type="spellStart"/>
      <w:r w:rsidRPr="007A7DAF">
        <w:rPr>
          <w:rFonts w:ascii="Futura Medium" w:hAnsi="Futura Medium" w:cs="Futura Medium" w:hint="cs"/>
          <w:sz w:val="20"/>
          <w:szCs w:val="20"/>
        </w:rPr>
        <w:t>Romboutsia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timonensis</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Desulfotomaculum</w:t>
      </w:r>
      <w:proofErr w:type="spellEnd"/>
      <w:r w:rsidRPr="007A7DAF">
        <w:rPr>
          <w:rFonts w:ascii="Futura Medium" w:hAnsi="Futura Medium" w:cs="Futura Medium" w:hint="cs"/>
          <w:sz w:val="20"/>
          <w:szCs w:val="20"/>
        </w:rPr>
        <w:t xml:space="preserve"> sp., </w:t>
      </w:r>
      <w:proofErr w:type="spellStart"/>
      <w:r w:rsidRPr="007A7DAF">
        <w:rPr>
          <w:rFonts w:ascii="Futura Medium" w:hAnsi="Futura Medium" w:cs="Futura Medium" w:hint="cs"/>
          <w:sz w:val="20"/>
          <w:szCs w:val="20"/>
        </w:rPr>
        <w:t>Romboutsia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lituseburensis</w:t>
      </w:r>
      <w:proofErr w:type="spellEnd"/>
      <w:r w:rsidRPr="007A7DAF">
        <w:rPr>
          <w:rFonts w:ascii="Futura Medium" w:hAnsi="Futura Medium" w:cs="Futura Medium" w:hint="cs"/>
          <w:sz w:val="20"/>
          <w:szCs w:val="20"/>
        </w:rPr>
        <w:t xml:space="preserve">, Vibrio </w:t>
      </w:r>
      <w:proofErr w:type="spellStart"/>
      <w:r w:rsidRPr="007A7DAF">
        <w:rPr>
          <w:rFonts w:ascii="Futura Medium" w:hAnsi="Futura Medium" w:cs="Futura Medium" w:hint="cs"/>
          <w:sz w:val="20"/>
          <w:szCs w:val="20"/>
        </w:rPr>
        <w:t>fluvialis</w:t>
      </w:r>
      <w:proofErr w:type="spellEnd"/>
    </w:p>
    <w:p w14:paraId="39814009" w14:textId="77777777" w:rsidR="007A7DAF" w:rsidRPr="007A7DAF" w:rsidRDefault="007A7DAF" w:rsidP="007A7DAF">
      <w:pPr>
        <w:spacing w:after="0" w:line="280" w:lineRule="exact"/>
        <w:rPr>
          <w:rFonts w:ascii="Futura Medium" w:hAnsi="Futura Medium" w:cs="Futura Medium" w:hint="cs"/>
          <w:sz w:val="20"/>
          <w:szCs w:val="20"/>
        </w:rPr>
      </w:pPr>
    </w:p>
    <w:p w14:paraId="2E827129" w14:textId="77777777" w:rsidR="007A7DAF" w:rsidRPr="007A7DAF" w:rsidRDefault="007A7DAF" w:rsidP="007A7DAF">
      <w:pPr>
        <w:spacing w:after="0" w:line="280" w:lineRule="exact"/>
        <w:rPr>
          <w:rFonts w:ascii="Futura Medium" w:hAnsi="Futura Medium" w:cs="Futura Medium" w:hint="cs"/>
          <w:sz w:val="20"/>
          <w:szCs w:val="20"/>
        </w:rPr>
      </w:pPr>
    </w:p>
    <w:p w14:paraId="63F9D8B3" w14:textId="77777777" w:rsidR="007A7DAF" w:rsidRPr="007A7DAF" w:rsidRDefault="007A7DAF" w:rsidP="007A7DAF">
      <w:pPr>
        <w:spacing w:after="0" w:line="280" w:lineRule="exact"/>
        <w:rPr>
          <w:rFonts w:ascii="Futura Medium" w:hAnsi="Futura Medium" w:cs="Futura Medium" w:hint="cs"/>
          <w:sz w:val="20"/>
          <w:szCs w:val="20"/>
        </w:rPr>
      </w:pPr>
    </w:p>
    <w:p w14:paraId="02FB35E1"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Dry 3.5 ± 0.79 Fresh 7.6 ± 1.3 mM (n = 3) TA at end of experiment after 169 days.</w:t>
      </w:r>
    </w:p>
    <w:p w14:paraId="7A4EACF6" w14:textId="77777777" w:rsidR="007A7DAF" w:rsidRPr="007A7DAF" w:rsidRDefault="007A7DAF" w:rsidP="007A7DAF">
      <w:pPr>
        <w:spacing w:after="0" w:line="280" w:lineRule="exact"/>
        <w:rPr>
          <w:rFonts w:ascii="Futura Medium" w:hAnsi="Futura Medium" w:cs="Futura Medium" w:hint="cs"/>
          <w:sz w:val="20"/>
          <w:szCs w:val="20"/>
        </w:rPr>
      </w:pPr>
    </w:p>
    <w:p w14:paraId="374E4A5D" w14:textId="77777777" w:rsidR="007A7DAF" w:rsidRPr="007A7DAF" w:rsidRDefault="007A7DAF" w:rsidP="007A7DAF">
      <w:pPr>
        <w:spacing w:after="0" w:line="280" w:lineRule="exact"/>
        <w:rPr>
          <w:rFonts w:ascii="Futura Medium" w:hAnsi="Futura Medium" w:cs="Futura Medium" w:hint="cs"/>
          <w:sz w:val="20"/>
          <w:szCs w:val="20"/>
        </w:rPr>
      </w:pPr>
    </w:p>
    <w:p w14:paraId="518798E4" w14:textId="77777777" w:rsidR="007A7DAF" w:rsidRPr="007A7DAF" w:rsidRDefault="007A7DAF" w:rsidP="007A7DAF">
      <w:pPr>
        <w:spacing w:after="0" w:line="280" w:lineRule="exact"/>
        <w:rPr>
          <w:rFonts w:ascii="Futura Medium" w:hAnsi="Futura Medium" w:cs="Futura Medium" w:hint="cs"/>
          <w:sz w:val="20"/>
          <w:szCs w:val="20"/>
        </w:rPr>
      </w:pPr>
    </w:p>
    <w:p w14:paraId="5A014B21"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Top species in experiment 3:</w:t>
      </w:r>
    </w:p>
    <w:p w14:paraId="7EAC04D4" w14:textId="77777777" w:rsidR="007A7DAF" w:rsidRPr="007A7DAF" w:rsidRDefault="007A7DAF" w:rsidP="007A7DAF">
      <w:pPr>
        <w:spacing w:after="0" w:line="280" w:lineRule="exact"/>
        <w:rPr>
          <w:rFonts w:ascii="Futura Medium" w:hAnsi="Futura Medium" w:cs="Futura Medium" w:hint="cs"/>
          <w:sz w:val="20"/>
          <w:szCs w:val="20"/>
        </w:rPr>
      </w:pPr>
    </w:p>
    <w:p w14:paraId="28424309"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Sulfitobacter </w:t>
      </w:r>
      <w:proofErr w:type="spellStart"/>
      <w:r w:rsidRPr="007A7DAF">
        <w:rPr>
          <w:rFonts w:ascii="Futura Medium" w:hAnsi="Futura Medium" w:cs="Futura Medium" w:hint="cs"/>
          <w:sz w:val="20"/>
          <w:szCs w:val="20"/>
        </w:rPr>
        <w:t>pontiacus</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Romboutsia</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timonensis</w:t>
      </w:r>
      <w:proofErr w:type="spellEnd"/>
      <w:r w:rsidRPr="007A7DAF">
        <w:rPr>
          <w:rFonts w:ascii="Futura Medium" w:hAnsi="Futura Medium" w:cs="Futura Medium" w:hint="cs"/>
          <w:sz w:val="20"/>
          <w:szCs w:val="20"/>
        </w:rPr>
        <w:t xml:space="preserve">, </w:t>
      </w:r>
      <w:proofErr w:type="spellStart"/>
      <w:r w:rsidRPr="007A7DAF">
        <w:rPr>
          <w:rFonts w:ascii="Futura Medium" w:hAnsi="Futura Medium" w:cs="Futura Medium" w:hint="cs"/>
          <w:sz w:val="20"/>
          <w:szCs w:val="20"/>
        </w:rPr>
        <w:t>Desulfotomaculum</w:t>
      </w:r>
      <w:proofErr w:type="spellEnd"/>
      <w:r w:rsidRPr="007A7DAF">
        <w:rPr>
          <w:rFonts w:ascii="Futura Medium" w:hAnsi="Futura Medium" w:cs="Futura Medium" w:hint="cs"/>
          <w:sz w:val="20"/>
          <w:szCs w:val="20"/>
        </w:rPr>
        <w:t xml:space="preserve"> sp.</w:t>
      </w:r>
    </w:p>
    <w:p w14:paraId="11127A14" w14:textId="77777777" w:rsidR="007A7DAF" w:rsidRPr="007A7DAF" w:rsidRDefault="007A7DAF" w:rsidP="007A7DAF">
      <w:pPr>
        <w:spacing w:after="0" w:line="280" w:lineRule="exact"/>
        <w:rPr>
          <w:rFonts w:ascii="Futura Medium" w:hAnsi="Futura Medium" w:cs="Futura Medium" w:hint="cs"/>
          <w:sz w:val="20"/>
          <w:szCs w:val="20"/>
        </w:rPr>
      </w:pPr>
    </w:p>
    <w:p w14:paraId="0CE20186" w14:textId="37A7E447" w:rsidR="007A7DAF" w:rsidRPr="007A7DAF" w:rsidRDefault="007A7DAF" w:rsidP="00A919F4">
      <w:pPr>
        <w:spacing w:after="0" w:line="240" w:lineRule="auto"/>
        <w:rPr>
          <w:rFonts w:ascii="Futura Medium" w:hAnsi="Futura Medium" w:cs="Futura Medium" w:hint="cs"/>
          <w:sz w:val="20"/>
          <w:szCs w:val="20"/>
        </w:rPr>
      </w:pPr>
      <w:r w:rsidRPr="007A7DAF">
        <w:rPr>
          <w:rFonts w:ascii="Futura Medium" w:hAnsi="Futura Medium" w:cs="Futura Medium" w:hint="cs"/>
          <w:noProof/>
          <w:sz w:val="20"/>
          <w:szCs w:val="20"/>
        </w:rPr>
        <w:drawing>
          <wp:inline distT="0" distB="0" distL="0" distR="0" wp14:anchorId="5A6A1156" wp14:editId="3A6E61BA">
            <wp:extent cx="5675630" cy="4918710"/>
            <wp:effectExtent l="0" t="0" r="1270" b="0"/>
            <wp:docPr id="11152621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5630" cy="4918710"/>
                    </a:xfrm>
                    <a:prstGeom prst="rect">
                      <a:avLst/>
                    </a:prstGeom>
                    <a:noFill/>
                    <a:ln>
                      <a:noFill/>
                    </a:ln>
                  </pic:spPr>
                </pic:pic>
              </a:graphicData>
            </a:graphic>
          </wp:inline>
        </w:drawing>
      </w:r>
    </w:p>
    <w:p w14:paraId="55612441" w14:textId="77777777" w:rsidR="007A7DAF" w:rsidRPr="007A7DAF" w:rsidRDefault="007A7DAF" w:rsidP="007A7DAF">
      <w:pPr>
        <w:spacing w:after="0" w:line="280" w:lineRule="exact"/>
        <w:rPr>
          <w:rFonts w:ascii="Futura Medium" w:hAnsi="Futura Medium" w:cs="Futura Medium" w:hint="cs"/>
          <w:sz w:val="20"/>
          <w:szCs w:val="20"/>
        </w:rPr>
      </w:pPr>
      <w:r w:rsidRPr="00A919F4">
        <w:rPr>
          <w:rFonts w:ascii="Futura" w:hAnsi="Futura" w:cs="Futura" w:hint="cs"/>
          <w:b/>
          <w:bCs/>
          <w:sz w:val="20"/>
          <w:szCs w:val="20"/>
        </w:rPr>
        <w:t>Figure 1</w:t>
      </w:r>
      <w:r w:rsidRPr="007A7DAF">
        <w:rPr>
          <w:rFonts w:ascii="Futura Medium" w:hAnsi="Futura Medium" w:cs="Futura Medium" w:hint="cs"/>
          <w:sz w:val="20"/>
          <w:szCs w:val="20"/>
        </w:rPr>
        <w:t>. Total alkalinity production during anaerobic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xml:space="preserve">) decomposition in fine calcareous sand under complete anoxia (second experiment). Illustrations indicate treatments with kelp. Lines and intervals are medians and the central 50%, 80% and 90% of posterior probability for predicted observations. Distributions are kernel density estimates of posterior </w:t>
      </w:r>
      <w:r w:rsidRPr="007A7DAF">
        <w:rPr>
          <w:rFonts w:ascii="Futura Medium" w:hAnsi="Futura Medium" w:cs="Futura Medium" w:hint="cs"/>
          <w:sz w:val="20"/>
          <w:szCs w:val="20"/>
        </w:rPr>
        <w:lastRenderedPageBreak/>
        <w:t xml:space="preserve">probability density functions for the logistic parameters </w:t>
      </w:r>
      <w:r w:rsidRPr="007A7DAF">
        <w:rPr>
          <w:rFonts w:ascii="Futura Medium" w:hAnsi="Futura Medium" w:cs="Futura Medium" w:hint="cs"/>
          <w:i/>
          <w:iCs/>
          <w:sz w:val="20"/>
          <w:szCs w:val="20"/>
        </w:rPr>
        <w:t>r</w:t>
      </w:r>
      <w:r w:rsidRPr="007A7DAF">
        <w:rPr>
          <w:rFonts w:ascii="Futura Medium" w:hAnsi="Futura Medium" w:cs="Futura Medium" w:hint="cs"/>
          <w:sz w:val="20"/>
          <w:szCs w:val="20"/>
        </w:rPr>
        <w:t xml:space="preserve">,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xml:space="preserve"> (Equation 1) and derived quantities. Note that for produced total alkalinity scales differ between the blank and other treatments and densities are normalised by height rather than area.</w:t>
      </w:r>
    </w:p>
    <w:p w14:paraId="0AB8C2C2" w14:textId="77777777" w:rsidR="007A7DAF" w:rsidRPr="007A7DAF" w:rsidRDefault="007A7DAF" w:rsidP="007A7DAF">
      <w:pPr>
        <w:spacing w:after="0" w:line="280" w:lineRule="exact"/>
        <w:rPr>
          <w:rFonts w:ascii="Futura Medium" w:hAnsi="Futura Medium" w:cs="Futura Medium" w:hint="cs"/>
          <w:sz w:val="20"/>
          <w:szCs w:val="20"/>
        </w:rPr>
      </w:pPr>
    </w:p>
    <w:p w14:paraId="6D144A97" w14:textId="77777777" w:rsidR="007A7DAF" w:rsidRPr="007A7DAF" w:rsidRDefault="007A7DAF" w:rsidP="007A7DAF">
      <w:pPr>
        <w:spacing w:after="0" w:line="280" w:lineRule="exact"/>
        <w:rPr>
          <w:rFonts w:ascii="Futura Medium" w:hAnsi="Futura Medium" w:cs="Futura Medium" w:hint="cs"/>
          <w:sz w:val="20"/>
          <w:szCs w:val="20"/>
        </w:rPr>
      </w:pPr>
      <w:r w:rsidRPr="00A919F4">
        <w:rPr>
          <w:rFonts w:ascii="Futura" w:hAnsi="Futura" w:cs="Futura" w:hint="cs"/>
          <w:b/>
          <w:bCs/>
          <w:sz w:val="20"/>
          <w:szCs w:val="20"/>
        </w:rPr>
        <w:t>Table 2</w:t>
      </w:r>
      <w:r w:rsidRPr="007A7DAF">
        <w:rPr>
          <w:rFonts w:ascii="Futura Medium" w:hAnsi="Futura Medium" w:cs="Futura Medium" w:hint="cs"/>
          <w:sz w:val="20"/>
          <w:szCs w:val="20"/>
        </w:rPr>
        <w:t>. Total alkalinity (TA) production during anaerobic decomposition of kelp (cf. Table 1) in fine calcareous sand under complete anoxia (second experiment). TA production is given as total production (TA</w:t>
      </w:r>
      <w:r w:rsidRPr="007A7DAF">
        <w:rPr>
          <w:rFonts w:ascii="Futura Medium" w:hAnsi="Futura Medium" w:cs="Futura Medium" w:hint="cs"/>
          <w:sz w:val="20"/>
          <w:szCs w:val="20"/>
          <w:vertAlign w:val="subscript"/>
        </w:rPr>
        <w:t>P</w:t>
      </w:r>
      <w:r w:rsidRPr="007A7DAF">
        <w:rPr>
          <w:rFonts w:ascii="Futura Medium" w:hAnsi="Futura Medium" w:cs="Futura Medium" w:hint="cs"/>
          <w:sz w:val="20"/>
          <w:szCs w:val="20"/>
        </w:rPr>
        <w:t>) and surplus production (TA</w:t>
      </w:r>
      <w:r w:rsidRPr="007A7DAF">
        <w:rPr>
          <w:rFonts w:ascii="Futura Medium" w:hAnsi="Futura Medium" w:cs="Futura Medium" w:hint="cs"/>
          <w:sz w:val="20"/>
          <w:szCs w:val="20"/>
          <w:vertAlign w:val="subscript"/>
        </w:rPr>
        <w:t>S</w:t>
      </w:r>
      <w:r w:rsidRPr="007A7DAF">
        <w:rPr>
          <w:rFonts w:ascii="Futura Medium" w:hAnsi="Futura Medium" w:cs="Futura Medium" w:hint="cs"/>
          <w:sz w:val="20"/>
          <w:szCs w:val="20"/>
        </w:rPr>
        <w:t xml:space="preserve">) after subtracting blank sediment production. CSP is the fraction of kelp that is putatively retained as TA (Equation 2).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(Equation 3) and </w:t>
      </w:r>
      <w:r w:rsidRPr="00A919F4">
        <w:rPr>
          <w:rFonts w:ascii="Helvetica Neue Medium" w:hAnsi="Helvetica Neue Medium" w:cs="Futura"/>
          <w:sz w:val="20"/>
          <w:szCs w:val="20"/>
        </w:rPr>
        <w:t>Φ</w:t>
      </w:r>
      <w:r w:rsidRPr="007A7DAF">
        <w:rPr>
          <w:rFonts w:ascii="Futura Medium" w:hAnsi="Futura Medium" w:cs="Futura Medium" w:hint="cs"/>
          <w:sz w:val="20"/>
          <w:szCs w:val="20"/>
        </w:rPr>
        <w:t xml:space="preserve"> (Equation 4) are derived using the nutrient carbonate system calculation.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
        <w:gridCol w:w="1291"/>
        <w:gridCol w:w="1283"/>
        <w:gridCol w:w="1274"/>
        <w:gridCol w:w="1123"/>
        <w:gridCol w:w="1690"/>
        <w:gridCol w:w="1070"/>
      </w:tblGrid>
      <w:tr w:rsidR="007A7DAF" w:rsidRPr="007A7DAF" w14:paraId="6918542B" w14:textId="77777777" w:rsidTr="00C72850">
        <w:tc>
          <w:tcPr>
            <w:tcW w:w="717" w:type="pct"/>
            <w:tcBorders>
              <w:top w:val="single" w:sz="4" w:space="0" w:color="auto"/>
              <w:bottom w:val="single" w:sz="4" w:space="0" w:color="auto"/>
            </w:tcBorders>
          </w:tcPr>
          <w:p w14:paraId="3E7E72F3"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sz w:val="20"/>
                <w:szCs w:val="20"/>
              </w:rPr>
              <w:t>Treatment</w:t>
            </w:r>
          </w:p>
        </w:tc>
        <w:tc>
          <w:tcPr>
            <w:tcW w:w="715" w:type="pct"/>
            <w:tcBorders>
              <w:top w:val="single" w:sz="4" w:space="0" w:color="auto"/>
              <w:bottom w:val="single" w:sz="4" w:space="0" w:color="auto"/>
            </w:tcBorders>
          </w:tcPr>
          <w:p w14:paraId="140CA3EE"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sz w:val="20"/>
                <w:szCs w:val="20"/>
              </w:rPr>
              <w:t>Kelp (g C)</w:t>
            </w:r>
          </w:p>
        </w:tc>
        <w:tc>
          <w:tcPr>
            <w:tcW w:w="711" w:type="pct"/>
            <w:tcBorders>
              <w:top w:val="single" w:sz="4" w:space="0" w:color="auto"/>
              <w:bottom w:val="single" w:sz="4" w:space="0" w:color="auto"/>
            </w:tcBorders>
          </w:tcPr>
          <w:p w14:paraId="43F99829"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sz w:val="20"/>
                <w:szCs w:val="20"/>
              </w:rPr>
              <w:t>TA</w:t>
            </w:r>
            <w:r w:rsidRPr="00A919F4">
              <w:rPr>
                <w:rFonts w:ascii="Futura Medium" w:hAnsi="Futura Medium" w:cs="Futura Medium" w:hint="cs"/>
                <w:sz w:val="20"/>
                <w:szCs w:val="20"/>
                <w:vertAlign w:val="subscript"/>
              </w:rPr>
              <w:t>P</w:t>
            </w:r>
            <w:r w:rsidRPr="00A919F4">
              <w:rPr>
                <w:rFonts w:ascii="Futura Medium" w:hAnsi="Futura Medium" w:cs="Futura Medium" w:hint="cs"/>
                <w:sz w:val="20"/>
                <w:szCs w:val="20"/>
              </w:rPr>
              <w:t xml:space="preserve"> (mM)</w:t>
            </w:r>
          </w:p>
        </w:tc>
        <w:tc>
          <w:tcPr>
            <w:tcW w:w="706" w:type="pct"/>
            <w:tcBorders>
              <w:top w:val="single" w:sz="4" w:space="0" w:color="auto"/>
              <w:bottom w:val="single" w:sz="4" w:space="0" w:color="auto"/>
            </w:tcBorders>
          </w:tcPr>
          <w:p w14:paraId="594F274C"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sz w:val="20"/>
                <w:szCs w:val="20"/>
              </w:rPr>
              <w:t>TA</w:t>
            </w:r>
            <w:r w:rsidRPr="00A919F4">
              <w:rPr>
                <w:rFonts w:ascii="Futura Medium" w:hAnsi="Futura Medium" w:cs="Futura Medium" w:hint="cs"/>
                <w:sz w:val="20"/>
                <w:szCs w:val="20"/>
                <w:vertAlign w:val="subscript"/>
              </w:rPr>
              <w:t>S</w:t>
            </w:r>
            <w:r w:rsidRPr="00A919F4">
              <w:rPr>
                <w:rFonts w:ascii="Futura Medium" w:hAnsi="Futura Medium" w:cs="Futura Medium" w:hint="cs"/>
                <w:sz w:val="20"/>
                <w:szCs w:val="20"/>
              </w:rPr>
              <w:t xml:space="preserve"> (mM)</w:t>
            </w:r>
          </w:p>
        </w:tc>
        <w:tc>
          <w:tcPr>
            <w:tcW w:w="622" w:type="pct"/>
            <w:tcBorders>
              <w:top w:val="single" w:sz="4" w:space="0" w:color="auto"/>
              <w:bottom w:val="single" w:sz="4" w:space="0" w:color="auto"/>
            </w:tcBorders>
          </w:tcPr>
          <w:p w14:paraId="4CA3769C"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sz w:val="20"/>
                <w:szCs w:val="20"/>
              </w:rPr>
              <w:t>CSP (%)</w:t>
            </w:r>
          </w:p>
        </w:tc>
        <w:tc>
          <w:tcPr>
            <w:tcW w:w="936" w:type="pct"/>
            <w:tcBorders>
              <w:top w:val="single" w:sz="4" w:space="0" w:color="auto"/>
              <w:bottom w:val="single" w:sz="4" w:space="0" w:color="auto"/>
            </w:tcBorders>
          </w:tcPr>
          <w:p w14:paraId="360A1D02" w14:textId="77777777" w:rsidR="007A7DAF" w:rsidRPr="00A919F4" w:rsidRDefault="007A7DAF" w:rsidP="007A7DAF">
            <w:pPr>
              <w:spacing w:line="280" w:lineRule="exact"/>
              <w:rPr>
                <w:rFonts w:ascii="Futura Medium" w:hAnsi="Futura Medium" w:cs="Futura Medium" w:hint="cs"/>
                <w:sz w:val="20"/>
                <w:szCs w:val="20"/>
              </w:rPr>
            </w:pPr>
            <w:r w:rsidRPr="00A919F4">
              <w:rPr>
                <w:rFonts w:ascii="Futura Medium" w:hAnsi="Futura Medium" w:cs="Futura Medium" w:hint="cs"/>
                <w:i/>
                <w:iCs/>
                <w:sz w:val="20"/>
                <w:szCs w:val="20"/>
              </w:rPr>
              <w:t>q</w:t>
            </w:r>
            <w:r w:rsidRPr="00A919F4">
              <w:rPr>
                <w:rFonts w:ascii="Futura Medium" w:hAnsi="Futura Medium" w:cs="Futura Medium" w:hint="cs"/>
                <w:sz w:val="20"/>
                <w:szCs w:val="20"/>
              </w:rPr>
              <w:t xml:space="preserve"> (ΔTA/ΔDIC)</w:t>
            </w:r>
          </w:p>
        </w:tc>
        <w:tc>
          <w:tcPr>
            <w:tcW w:w="595" w:type="pct"/>
            <w:tcBorders>
              <w:top w:val="single" w:sz="4" w:space="0" w:color="auto"/>
              <w:bottom w:val="single" w:sz="4" w:space="0" w:color="auto"/>
            </w:tcBorders>
          </w:tcPr>
          <w:p w14:paraId="3D07A381" w14:textId="77777777" w:rsidR="007A7DAF" w:rsidRPr="00A919F4" w:rsidRDefault="007A7DAF" w:rsidP="007A7DAF">
            <w:pPr>
              <w:spacing w:line="280" w:lineRule="exact"/>
              <w:rPr>
                <w:rFonts w:ascii="Futura Medium" w:hAnsi="Futura Medium" w:cs="Futura Medium" w:hint="cs"/>
                <w:sz w:val="20"/>
                <w:szCs w:val="20"/>
              </w:rPr>
            </w:pPr>
            <w:r w:rsidRPr="00A919F4">
              <w:rPr>
                <w:rFonts w:ascii="Helvetica Neue Medium" w:hAnsi="Helvetica Neue Medium" w:cs="Futura Medium"/>
                <w:sz w:val="20"/>
                <w:szCs w:val="20"/>
              </w:rPr>
              <w:t>Φ</w:t>
            </w:r>
            <w:r w:rsidRPr="00A919F4">
              <w:rPr>
                <w:rFonts w:ascii="Futura Medium" w:hAnsi="Futura Medium" w:cs="Futura Medium" w:hint="cs"/>
                <w:sz w:val="20"/>
                <w:szCs w:val="20"/>
              </w:rPr>
              <w:t xml:space="preserve"> (mM)</w:t>
            </w:r>
          </w:p>
        </w:tc>
      </w:tr>
      <w:tr w:rsidR="007A7DAF" w:rsidRPr="007A7DAF" w14:paraId="7EDC8DEF" w14:textId="77777777" w:rsidTr="00C72850">
        <w:tc>
          <w:tcPr>
            <w:tcW w:w="717" w:type="pct"/>
            <w:tcBorders>
              <w:top w:val="single" w:sz="4" w:space="0" w:color="auto"/>
            </w:tcBorders>
          </w:tcPr>
          <w:p w14:paraId="6561DA53"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Control</w:t>
            </w:r>
          </w:p>
        </w:tc>
        <w:tc>
          <w:tcPr>
            <w:tcW w:w="715" w:type="pct"/>
            <w:tcBorders>
              <w:top w:val="single" w:sz="4" w:space="0" w:color="auto"/>
            </w:tcBorders>
          </w:tcPr>
          <w:p w14:paraId="760180C9"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 ± 0.072</w:t>
            </w:r>
          </w:p>
        </w:tc>
        <w:tc>
          <w:tcPr>
            <w:tcW w:w="711" w:type="pct"/>
            <w:tcBorders>
              <w:top w:val="single" w:sz="4" w:space="0" w:color="auto"/>
            </w:tcBorders>
          </w:tcPr>
          <w:p w14:paraId="32B688AB"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55 ± 11</w:t>
            </w:r>
          </w:p>
        </w:tc>
        <w:tc>
          <w:tcPr>
            <w:tcW w:w="706" w:type="pct"/>
            <w:tcBorders>
              <w:top w:val="single" w:sz="4" w:space="0" w:color="auto"/>
            </w:tcBorders>
          </w:tcPr>
          <w:p w14:paraId="1FA5E64F"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51 ± 11</w:t>
            </w:r>
          </w:p>
        </w:tc>
        <w:tc>
          <w:tcPr>
            <w:tcW w:w="622" w:type="pct"/>
            <w:tcBorders>
              <w:top w:val="single" w:sz="4" w:space="0" w:color="auto"/>
            </w:tcBorders>
          </w:tcPr>
          <w:p w14:paraId="3A81248A"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35 ± 7.4</w:t>
            </w:r>
          </w:p>
        </w:tc>
        <w:tc>
          <w:tcPr>
            <w:tcW w:w="936" w:type="pct"/>
            <w:tcBorders>
              <w:top w:val="single" w:sz="4" w:space="0" w:color="auto"/>
            </w:tcBorders>
          </w:tcPr>
          <w:p w14:paraId="076392AF"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 ± 0.061</w:t>
            </w:r>
          </w:p>
        </w:tc>
        <w:tc>
          <w:tcPr>
            <w:tcW w:w="595" w:type="pct"/>
            <w:tcBorders>
              <w:top w:val="single" w:sz="4" w:space="0" w:color="auto"/>
            </w:tcBorders>
          </w:tcPr>
          <w:p w14:paraId="11FF012B"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5.9 ± 3.2</w:t>
            </w:r>
          </w:p>
        </w:tc>
      </w:tr>
      <w:tr w:rsidR="007A7DAF" w:rsidRPr="007A7DAF" w14:paraId="57EAC51C" w14:textId="77777777" w:rsidTr="00C72850">
        <w:tc>
          <w:tcPr>
            <w:tcW w:w="717" w:type="pct"/>
          </w:tcPr>
          <w:p w14:paraId="6E3DF651" w14:textId="77777777" w:rsidR="007A7DAF" w:rsidRPr="007A7DAF" w:rsidRDefault="007A7DAF" w:rsidP="007A7DAF">
            <w:pPr>
              <w:spacing w:line="280" w:lineRule="exact"/>
              <w:rPr>
                <w:rFonts w:ascii="Futura Medium" w:hAnsi="Futura Medium" w:cs="Futura Medium" w:hint="cs"/>
                <w:sz w:val="20"/>
                <w:szCs w:val="20"/>
              </w:rPr>
            </w:pPr>
            <w:proofErr w:type="spellStart"/>
            <w:r w:rsidRPr="007A7DAF">
              <w:rPr>
                <w:rFonts w:ascii="Futura Medium" w:hAnsi="Futura Medium" w:cs="Futura Medium" w:hint="cs"/>
                <w:sz w:val="20"/>
                <w:szCs w:val="20"/>
              </w:rPr>
              <w:t>Sulfate</w:t>
            </w:r>
            <w:proofErr w:type="spellEnd"/>
          </w:p>
        </w:tc>
        <w:tc>
          <w:tcPr>
            <w:tcW w:w="715" w:type="pct"/>
          </w:tcPr>
          <w:p w14:paraId="5A1F823A"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 ± 0.072</w:t>
            </w:r>
          </w:p>
        </w:tc>
        <w:tc>
          <w:tcPr>
            <w:tcW w:w="711" w:type="pct"/>
          </w:tcPr>
          <w:p w14:paraId="05D3CE34"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33 ± 6.5</w:t>
            </w:r>
          </w:p>
        </w:tc>
        <w:tc>
          <w:tcPr>
            <w:tcW w:w="706" w:type="pct"/>
          </w:tcPr>
          <w:p w14:paraId="299A6048"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29 ± 6.5</w:t>
            </w:r>
          </w:p>
        </w:tc>
        <w:tc>
          <w:tcPr>
            <w:tcW w:w="622" w:type="pct"/>
          </w:tcPr>
          <w:p w14:paraId="226C7742"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20 ± 4.4</w:t>
            </w:r>
          </w:p>
        </w:tc>
        <w:tc>
          <w:tcPr>
            <w:tcW w:w="936" w:type="pct"/>
          </w:tcPr>
          <w:p w14:paraId="3627F54B"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0.98 ± 0.063</w:t>
            </w:r>
          </w:p>
        </w:tc>
        <w:tc>
          <w:tcPr>
            <w:tcW w:w="595" w:type="pct"/>
          </w:tcPr>
          <w:p w14:paraId="35FA21AD"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5.3 ± 2.3</w:t>
            </w:r>
          </w:p>
        </w:tc>
      </w:tr>
      <w:tr w:rsidR="007A7DAF" w:rsidRPr="007A7DAF" w14:paraId="74E16445" w14:textId="77777777" w:rsidTr="00C72850">
        <w:tc>
          <w:tcPr>
            <w:tcW w:w="717" w:type="pct"/>
            <w:tcBorders>
              <w:bottom w:val="single" w:sz="4" w:space="0" w:color="auto"/>
            </w:tcBorders>
          </w:tcPr>
          <w:p w14:paraId="6498A626" w14:textId="77777777" w:rsidR="007A7DAF" w:rsidRPr="007A7DAF" w:rsidRDefault="007A7DAF" w:rsidP="007A7DAF">
            <w:pPr>
              <w:spacing w:line="280" w:lineRule="exact"/>
              <w:rPr>
                <w:rFonts w:ascii="Futura Medium" w:hAnsi="Futura Medium" w:cs="Futura Medium" w:hint="cs"/>
                <w:sz w:val="20"/>
                <w:szCs w:val="20"/>
              </w:rPr>
            </w:pPr>
            <w:proofErr w:type="spellStart"/>
            <w:r w:rsidRPr="007A7DAF">
              <w:rPr>
                <w:rFonts w:ascii="Futura Medium" w:hAnsi="Futura Medium" w:cs="Futura Medium" w:hint="cs"/>
                <w:sz w:val="20"/>
                <w:szCs w:val="20"/>
              </w:rPr>
              <w:t>Sulfur</w:t>
            </w:r>
            <w:proofErr w:type="spellEnd"/>
          </w:p>
        </w:tc>
        <w:tc>
          <w:tcPr>
            <w:tcW w:w="715" w:type="pct"/>
            <w:tcBorders>
              <w:bottom w:val="single" w:sz="4" w:space="0" w:color="auto"/>
            </w:tcBorders>
          </w:tcPr>
          <w:p w14:paraId="4F2AFDFC"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 ± 0.072</w:t>
            </w:r>
          </w:p>
        </w:tc>
        <w:tc>
          <w:tcPr>
            <w:tcW w:w="711" w:type="pct"/>
            <w:tcBorders>
              <w:bottom w:val="single" w:sz="4" w:space="0" w:color="auto"/>
            </w:tcBorders>
          </w:tcPr>
          <w:p w14:paraId="3F5E81E4"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49 ± 9.6</w:t>
            </w:r>
          </w:p>
        </w:tc>
        <w:tc>
          <w:tcPr>
            <w:tcW w:w="706" w:type="pct"/>
            <w:tcBorders>
              <w:bottom w:val="single" w:sz="4" w:space="0" w:color="auto"/>
            </w:tcBorders>
          </w:tcPr>
          <w:p w14:paraId="27A9DD66"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45 ± 9.6</w:t>
            </w:r>
          </w:p>
        </w:tc>
        <w:tc>
          <w:tcPr>
            <w:tcW w:w="622" w:type="pct"/>
            <w:tcBorders>
              <w:bottom w:val="single" w:sz="4" w:space="0" w:color="auto"/>
            </w:tcBorders>
          </w:tcPr>
          <w:p w14:paraId="3A9F562A"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30 ± 6.6</w:t>
            </w:r>
          </w:p>
        </w:tc>
        <w:tc>
          <w:tcPr>
            <w:tcW w:w="936" w:type="pct"/>
            <w:tcBorders>
              <w:bottom w:val="single" w:sz="4" w:space="0" w:color="auto"/>
            </w:tcBorders>
          </w:tcPr>
          <w:p w14:paraId="0DB9675F"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1 ± 0.06</w:t>
            </w:r>
          </w:p>
        </w:tc>
        <w:tc>
          <w:tcPr>
            <w:tcW w:w="595" w:type="pct"/>
            <w:tcBorders>
              <w:bottom w:val="single" w:sz="4" w:space="0" w:color="auto"/>
            </w:tcBorders>
          </w:tcPr>
          <w:p w14:paraId="1CBF6063" w14:textId="77777777" w:rsidR="007A7DAF" w:rsidRPr="007A7DAF" w:rsidRDefault="007A7DAF" w:rsidP="007A7DAF">
            <w:pPr>
              <w:spacing w:line="280" w:lineRule="exact"/>
              <w:rPr>
                <w:rFonts w:ascii="Futura Medium" w:hAnsi="Futura Medium" w:cs="Futura Medium" w:hint="cs"/>
                <w:sz w:val="20"/>
                <w:szCs w:val="20"/>
              </w:rPr>
            </w:pPr>
            <w:r w:rsidRPr="007A7DAF">
              <w:rPr>
                <w:rFonts w:ascii="Futura Medium" w:hAnsi="Futura Medium" w:cs="Futura Medium" w:hint="cs"/>
                <w:sz w:val="20"/>
                <w:szCs w:val="20"/>
              </w:rPr>
              <w:t>6.2 ± 3</w:t>
            </w:r>
          </w:p>
        </w:tc>
      </w:tr>
    </w:tbl>
    <w:p w14:paraId="6BB3FFEB" w14:textId="77777777" w:rsidR="00A919F4" w:rsidRDefault="00A919F4" w:rsidP="00A919F4">
      <w:pPr>
        <w:spacing w:after="0" w:line="240" w:lineRule="auto"/>
        <w:rPr>
          <w:rFonts w:ascii="Futura Medium" w:hAnsi="Futura Medium" w:cs="Futura Medium"/>
          <w:sz w:val="20"/>
          <w:szCs w:val="20"/>
        </w:rPr>
      </w:pPr>
    </w:p>
    <w:p w14:paraId="0988D4B1" w14:textId="044BD195" w:rsidR="007A7DAF" w:rsidRPr="007A7DAF" w:rsidRDefault="007A7DAF" w:rsidP="00A919F4">
      <w:pPr>
        <w:spacing w:after="0" w:line="240" w:lineRule="auto"/>
        <w:rPr>
          <w:rFonts w:ascii="Futura Medium" w:hAnsi="Futura Medium" w:cs="Futura Medium" w:hint="cs"/>
          <w:sz w:val="20"/>
          <w:szCs w:val="20"/>
        </w:rPr>
      </w:pPr>
      <w:r w:rsidRPr="007A7DAF">
        <w:rPr>
          <w:rFonts w:ascii="Futura Medium" w:hAnsi="Futura Medium" w:cs="Futura Medium" w:hint="cs"/>
          <w:noProof/>
          <w:sz w:val="20"/>
          <w:szCs w:val="20"/>
        </w:rPr>
        <w:drawing>
          <wp:inline distT="0" distB="0" distL="0" distR="0" wp14:anchorId="322801AF" wp14:editId="199078E7">
            <wp:extent cx="5675630" cy="3973195"/>
            <wp:effectExtent l="0" t="0" r="1270" b="1905"/>
            <wp:docPr id="770627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5630" cy="3973195"/>
                    </a:xfrm>
                    <a:prstGeom prst="rect">
                      <a:avLst/>
                    </a:prstGeom>
                    <a:noFill/>
                    <a:ln>
                      <a:noFill/>
                    </a:ln>
                  </pic:spPr>
                </pic:pic>
              </a:graphicData>
            </a:graphic>
          </wp:inline>
        </w:drawing>
      </w:r>
      <w:r w:rsidRPr="00617C51">
        <w:rPr>
          <w:rFonts w:ascii="Futura" w:hAnsi="Futura" w:cs="Futura" w:hint="cs"/>
          <w:b/>
          <w:bCs/>
          <w:sz w:val="20"/>
          <w:szCs w:val="20"/>
        </w:rPr>
        <w:t>Figure 2</w:t>
      </w:r>
      <w:r w:rsidRPr="007A7DAF">
        <w:rPr>
          <w:rFonts w:ascii="Futura Medium" w:hAnsi="Futura Medium" w:cs="Futura Medium" w:hint="cs"/>
          <w:sz w:val="20"/>
          <w:szCs w:val="20"/>
        </w:rPr>
        <w:t>. Ammonium production during anaerobic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xml:space="preserve">) decomposition in fine calcareous sand under complete anoxia (second experiment). Illustrations indicate treatments with kelp. Lines and intervals are medians and the central 50%, 80% and 90% of posterior probability for predicted observations. Distributions are kernel density estimates of posterior probability density functions for the logistic parameters </w:t>
      </w:r>
      <w:r w:rsidRPr="007A7DAF">
        <w:rPr>
          <w:rFonts w:ascii="Futura Medium" w:hAnsi="Futura Medium" w:cs="Futura Medium" w:hint="cs"/>
          <w:i/>
          <w:iCs/>
          <w:sz w:val="20"/>
          <w:szCs w:val="20"/>
        </w:rPr>
        <w:t>r</w:t>
      </w:r>
      <w:r w:rsidRPr="007A7DAF">
        <w:rPr>
          <w:rFonts w:ascii="Futura Medium" w:hAnsi="Futura Medium" w:cs="Futura Medium" w:hint="cs"/>
          <w:sz w:val="20"/>
          <w:szCs w:val="20"/>
        </w:rPr>
        <w:t xml:space="preserve">, </w:t>
      </w:r>
      <w:r w:rsidRPr="007A7DAF">
        <w:rPr>
          <w:rFonts w:ascii="Futura Medium" w:hAnsi="Futura Medium" w:cs="Futura Medium" w:hint="cs"/>
          <w:i/>
          <w:iCs/>
          <w:sz w:val="20"/>
          <w:szCs w:val="20"/>
        </w:rPr>
        <w:t>m</w:t>
      </w:r>
      <w:r w:rsidRPr="007A7DAF">
        <w:rPr>
          <w:rFonts w:ascii="Futura Medium" w:hAnsi="Futura Medium" w:cs="Futura Medium" w:hint="cs"/>
          <w:sz w:val="20"/>
          <w:szCs w:val="20"/>
        </w:rPr>
        <w:t xml:space="preserve"> and </w:t>
      </w:r>
      <w:r w:rsidRPr="007A7DAF">
        <w:rPr>
          <w:rFonts w:ascii="Futura Medium" w:hAnsi="Futura Medium" w:cs="Futura Medium" w:hint="cs"/>
          <w:i/>
          <w:iCs/>
          <w:sz w:val="20"/>
          <w:szCs w:val="20"/>
        </w:rPr>
        <w:t>p</w:t>
      </w:r>
      <w:r w:rsidRPr="007A7DAF">
        <w:rPr>
          <w:rFonts w:ascii="Futura Medium" w:hAnsi="Futura Medium" w:cs="Futura Medium" w:hint="cs"/>
          <w:sz w:val="20"/>
          <w:szCs w:val="20"/>
        </w:rPr>
        <w:t xml:space="preserve"> (Equation 1). Note that for time of maximal production scales differ between the blank and other treatments and densities are normalised by height rather than area.</w:t>
      </w:r>
    </w:p>
    <w:p w14:paraId="61543861" w14:textId="1E58172C" w:rsidR="007A7DAF" w:rsidRPr="007A7DAF" w:rsidRDefault="007A7DAF" w:rsidP="004C01DD">
      <w:pPr>
        <w:spacing w:after="0" w:line="240" w:lineRule="auto"/>
        <w:rPr>
          <w:rFonts w:ascii="Futura Medium" w:hAnsi="Futura Medium" w:cs="Futura Medium" w:hint="cs"/>
          <w:sz w:val="20"/>
          <w:szCs w:val="20"/>
        </w:rPr>
      </w:pPr>
      <w:r w:rsidRPr="007A7DAF">
        <w:rPr>
          <w:rFonts w:ascii="Futura Medium" w:hAnsi="Futura Medium" w:cs="Futura Medium" w:hint="cs"/>
          <w:noProof/>
          <w:sz w:val="20"/>
          <w:szCs w:val="20"/>
        </w:rPr>
        <w:lastRenderedPageBreak/>
        <w:drawing>
          <wp:inline distT="0" distB="0" distL="0" distR="0" wp14:anchorId="43D57090" wp14:editId="5B1060A2">
            <wp:extent cx="5675630" cy="6322060"/>
            <wp:effectExtent l="0" t="0" r="1270" b="2540"/>
            <wp:docPr id="1183959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5630" cy="6322060"/>
                    </a:xfrm>
                    <a:prstGeom prst="rect">
                      <a:avLst/>
                    </a:prstGeom>
                    <a:noFill/>
                    <a:ln>
                      <a:noFill/>
                    </a:ln>
                  </pic:spPr>
                </pic:pic>
              </a:graphicData>
            </a:graphic>
          </wp:inline>
        </w:drawing>
      </w:r>
    </w:p>
    <w:p w14:paraId="7703D646" w14:textId="77777777" w:rsidR="007A7DAF" w:rsidRPr="007A7DAF" w:rsidRDefault="007A7DAF" w:rsidP="007A7DAF">
      <w:pPr>
        <w:spacing w:after="0" w:line="280" w:lineRule="exact"/>
        <w:rPr>
          <w:rFonts w:ascii="Futura Medium" w:hAnsi="Futura Medium" w:cs="Futura Medium" w:hint="cs"/>
          <w:sz w:val="20"/>
          <w:szCs w:val="20"/>
        </w:rPr>
      </w:pPr>
      <w:r w:rsidRPr="00617C51">
        <w:rPr>
          <w:rFonts w:ascii="Futura" w:hAnsi="Futura" w:cs="Futura" w:hint="cs"/>
          <w:b/>
          <w:bCs/>
          <w:sz w:val="20"/>
          <w:szCs w:val="20"/>
        </w:rPr>
        <w:t>Figure 3</w:t>
      </w:r>
      <w:r w:rsidRPr="007A7DAF">
        <w:rPr>
          <w:rFonts w:ascii="Futura Medium" w:hAnsi="Futura Medium" w:cs="Futura Medium" w:hint="cs"/>
          <w:sz w:val="20"/>
          <w:szCs w:val="20"/>
        </w:rPr>
        <w:t>. Carbonate system trajectory of anaerobic kelp (</w:t>
      </w:r>
      <w:proofErr w:type="spellStart"/>
      <w:r w:rsidRPr="007A7DAF">
        <w:rPr>
          <w:rFonts w:ascii="Futura Medium" w:hAnsi="Futura Medium" w:cs="Futura Medium" w:hint="cs"/>
          <w:i/>
          <w:iCs/>
          <w:sz w:val="20"/>
          <w:szCs w:val="20"/>
        </w:rPr>
        <w:t>Ecklonia</w:t>
      </w:r>
      <w:proofErr w:type="spellEnd"/>
      <w:r w:rsidRPr="007A7DAF">
        <w:rPr>
          <w:rFonts w:ascii="Futura Medium" w:hAnsi="Futura Medium" w:cs="Futura Medium" w:hint="cs"/>
          <w:i/>
          <w:iCs/>
          <w:sz w:val="20"/>
          <w:szCs w:val="20"/>
        </w:rPr>
        <w:t xml:space="preserve"> radiata</w:t>
      </w:r>
      <w:r w:rsidRPr="007A7DAF">
        <w:rPr>
          <w:rFonts w:ascii="Futura Medium" w:hAnsi="Futura Medium" w:cs="Futura Medium" w:hint="cs"/>
          <w:sz w:val="20"/>
          <w:szCs w:val="20"/>
        </w:rPr>
        <w:t xml:space="preserve">) decomposition in fine calcareous sand under complete anoxia (second experiment). Illustrations indicate treatments with kelp. Lines connect measurements for the same flask through time. Lines with intervals are medians and the central 50%, 80% and 90% of posterior probability for predicted observations. Distributions are kernel density estimates of posterior probability density functions for the slope </w:t>
      </w:r>
      <w:r w:rsidRPr="007A7DAF">
        <w:rPr>
          <w:rFonts w:ascii="Futura Medium" w:hAnsi="Futura Medium" w:cs="Futura Medium" w:hint="cs"/>
          <w:i/>
          <w:iCs/>
          <w:sz w:val="20"/>
          <w:szCs w:val="20"/>
        </w:rPr>
        <w:t>q</w:t>
      </w:r>
      <w:r w:rsidRPr="007A7DAF">
        <w:rPr>
          <w:rFonts w:ascii="Futura Medium" w:hAnsi="Futura Medium" w:cs="Futura Medium" w:hint="cs"/>
          <w:sz w:val="20"/>
          <w:szCs w:val="20"/>
        </w:rPr>
        <w:t xml:space="preserve"> (Equation 3) and </w:t>
      </w:r>
      <w:r w:rsidRPr="00EB08AA">
        <w:rPr>
          <w:rFonts w:ascii="Helvetica Neue Medium" w:hAnsi="Helvetica Neue Medium" w:cs="Futura"/>
          <w:sz w:val="20"/>
          <w:szCs w:val="20"/>
        </w:rPr>
        <w:t>Φ</w:t>
      </w:r>
      <w:r w:rsidRPr="007A7DAF">
        <w:rPr>
          <w:rFonts w:ascii="Futura Medium" w:hAnsi="Futura Medium" w:cs="Futura Medium" w:hint="cs"/>
          <w:sz w:val="20"/>
          <w:szCs w:val="20"/>
        </w:rPr>
        <w:t xml:space="preserve"> (Equation 4). Note that the outliers in the kelp treatments showing an apparent increase in DIC without a concomitant increase in TA were excluded from inference because we believe the measured pH drop immediately after kelp addition to be a result of organic acid release.</w:t>
      </w:r>
    </w:p>
    <w:p w14:paraId="621C1C77" w14:textId="77777777" w:rsidR="007A7DAF" w:rsidRPr="007A7DAF" w:rsidRDefault="007A7DAF" w:rsidP="007A7DAF">
      <w:pPr>
        <w:spacing w:after="0" w:line="280" w:lineRule="exact"/>
        <w:rPr>
          <w:rFonts w:ascii="Futura Medium" w:hAnsi="Futura Medium" w:cs="Futura Medium" w:hint="cs"/>
          <w:sz w:val="20"/>
          <w:szCs w:val="20"/>
        </w:rPr>
      </w:pPr>
    </w:p>
    <w:p w14:paraId="6B7CE2DC" w14:textId="77777777" w:rsidR="007A7DAF" w:rsidRPr="00617C51" w:rsidRDefault="007A7DAF" w:rsidP="007A7DAF">
      <w:pPr>
        <w:spacing w:after="0" w:line="280" w:lineRule="exact"/>
        <w:rPr>
          <w:rFonts w:ascii="Futura" w:hAnsi="Futura" w:cs="Futura" w:hint="cs"/>
          <w:b/>
          <w:bCs/>
          <w:sz w:val="20"/>
          <w:szCs w:val="20"/>
        </w:rPr>
      </w:pPr>
      <w:r w:rsidRPr="00617C51">
        <w:rPr>
          <w:rFonts w:ascii="Futura" w:hAnsi="Futura" w:cs="Futura" w:hint="cs"/>
          <w:b/>
          <w:bCs/>
          <w:sz w:val="20"/>
          <w:szCs w:val="20"/>
        </w:rPr>
        <w:t>Author contributions</w:t>
      </w:r>
    </w:p>
    <w:p w14:paraId="311805C3"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L.S.W. and M.D. first discussed the idea over beers at Forrest Hall and designed all experiments together. L.S.W. organised the facilities and supplied the kelp, seawater and sediment. L.S.W. collected and analysed most total alkalinity samples, extracted microbial DNA and arranged </w:t>
      </w:r>
      <w:r w:rsidRPr="007A7DAF">
        <w:rPr>
          <w:rFonts w:ascii="Futura Medium" w:hAnsi="Futura Medium" w:cs="Futura Medium" w:hint="cs"/>
          <w:sz w:val="20"/>
          <w:szCs w:val="20"/>
        </w:rPr>
        <w:lastRenderedPageBreak/>
        <w:t>sequencing. M.D. facilitated the nutrient analysis and culturing. L.S.W. analysed all data and wrote the manuscript. All authors edited and approved the final manuscript. M.D. and L.S.W. provided funding.</w:t>
      </w:r>
    </w:p>
    <w:p w14:paraId="01A1DCA4" w14:textId="77777777" w:rsidR="007A7DAF" w:rsidRPr="007A7DAF" w:rsidRDefault="007A7DAF" w:rsidP="007A7DAF">
      <w:pPr>
        <w:spacing w:after="0" w:line="280" w:lineRule="exact"/>
        <w:rPr>
          <w:rFonts w:ascii="Futura Medium" w:hAnsi="Futura Medium" w:cs="Futura Medium" w:hint="cs"/>
          <w:sz w:val="20"/>
          <w:szCs w:val="20"/>
        </w:rPr>
      </w:pPr>
    </w:p>
    <w:p w14:paraId="399A280A" w14:textId="77777777" w:rsidR="007A7DAF" w:rsidRPr="00617C51" w:rsidRDefault="007A7DAF" w:rsidP="007A7DAF">
      <w:pPr>
        <w:spacing w:after="0" w:line="280" w:lineRule="exact"/>
        <w:rPr>
          <w:rFonts w:ascii="Futura" w:hAnsi="Futura" w:cs="Futura" w:hint="cs"/>
          <w:b/>
          <w:bCs/>
          <w:sz w:val="20"/>
          <w:szCs w:val="20"/>
        </w:rPr>
      </w:pPr>
      <w:r w:rsidRPr="00617C51">
        <w:rPr>
          <w:rFonts w:ascii="Futura" w:hAnsi="Futura" w:cs="Futura" w:hint="cs"/>
          <w:b/>
          <w:bCs/>
          <w:sz w:val="20"/>
          <w:szCs w:val="20"/>
        </w:rPr>
        <w:t>Conflicts</w:t>
      </w:r>
    </w:p>
    <w:p w14:paraId="69FEE4C5"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We declare no conflicts of interest.</w:t>
      </w:r>
    </w:p>
    <w:p w14:paraId="729B3666" w14:textId="77777777" w:rsidR="007A7DAF" w:rsidRPr="007A7DAF" w:rsidRDefault="007A7DAF" w:rsidP="007A7DAF">
      <w:pPr>
        <w:spacing w:after="0" w:line="280" w:lineRule="exact"/>
        <w:rPr>
          <w:rFonts w:ascii="Futura Medium" w:hAnsi="Futura Medium" w:cs="Futura Medium" w:hint="cs"/>
          <w:b/>
          <w:bCs/>
          <w:sz w:val="20"/>
          <w:szCs w:val="20"/>
        </w:rPr>
      </w:pPr>
    </w:p>
    <w:p w14:paraId="4782E948" w14:textId="77777777" w:rsidR="007A7DAF" w:rsidRPr="00617C51" w:rsidRDefault="007A7DAF" w:rsidP="007A7DAF">
      <w:pPr>
        <w:spacing w:after="0" w:line="280" w:lineRule="exact"/>
        <w:rPr>
          <w:rFonts w:ascii="Futura" w:hAnsi="Futura" w:cs="Futura" w:hint="cs"/>
          <w:b/>
          <w:bCs/>
          <w:sz w:val="20"/>
          <w:szCs w:val="20"/>
        </w:rPr>
      </w:pPr>
      <w:r w:rsidRPr="00617C51">
        <w:rPr>
          <w:rFonts w:ascii="Futura" w:hAnsi="Futura" w:cs="Futura" w:hint="cs"/>
          <w:b/>
          <w:bCs/>
          <w:sz w:val="20"/>
          <w:szCs w:val="20"/>
        </w:rPr>
        <w:t>Acknowledgements</w:t>
      </w:r>
    </w:p>
    <w:p w14:paraId="043C3D29" w14:textId="77777777" w:rsidR="007A7DAF" w:rsidRPr="007A7DAF" w:rsidRDefault="007A7DAF" w:rsidP="007A7DAF">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t xml:space="preserve">First and foremost, we would like to thank Teresa Baptista Nobre, who maintained the experiments when we were both away. Thanks to Narendra Pati and Peter Hughes who made total alkalinity measurement possible in the first place. Tahlia Bassett kindly provided certified reference material and shared her knowledge of the carbonate system. Pippa Attwell and Tom Roberts helped analysing and sorting some samples. John Keesing and Mat </w:t>
      </w:r>
      <w:proofErr w:type="spellStart"/>
      <w:r w:rsidRPr="007A7DAF">
        <w:rPr>
          <w:rFonts w:ascii="Futura Medium" w:hAnsi="Futura Medium" w:cs="Futura Medium" w:hint="cs"/>
          <w:sz w:val="20"/>
          <w:szCs w:val="20"/>
        </w:rPr>
        <w:t>Vanderklift</w:t>
      </w:r>
      <w:proofErr w:type="spellEnd"/>
      <w:r w:rsidRPr="007A7DAF">
        <w:rPr>
          <w:rFonts w:ascii="Futura Medium" w:hAnsi="Futura Medium" w:cs="Futura Medium" w:hint="cs"/>
          <w:sz w:val="20"/>
          <w:szCs w:val="20"/>
        </w:rPr>
        <w:t xml:space="preserve"> facilitated drying and grinding. Douglas Ford and Grzegorz Skrzypek assisted with elemental analysis. Thank you to Belinda Martin for facilitating microbial DNA extraction. Yannick Mulders and Thomas Wernberg provided the oxygen meter and </w:t>
      </w:r>
      <w:proofErr w:type="spellStart"/>
      <w:r w:rsidRPr="007A7DAF">
        <w:rPr>
          <w:rFonts w:ascii="Futura Medium" w:hAnsi="Futura Medium" w:cs="Futura Medium" w:hint="cs"/>
          <w:sz w:val="20"/>
          <w:szCs w:val="20"/>
        </w:rPr>
        <w:t>Chunbo</w:t>
      </w:r>
      <w:proofErr w:type="spellEnd"/>
      <w:r w:rsidRPr="007A7DAF">
        <w:rPr>
          <w:rFonts w:ascii="Futura Medium" w:hAnsi="Futura Medium" w:cs="Futura Medium" w:hint="cs"/>
          <w:sz w:val="20"/>
          <w:szCs w:val="20"/>
        </w:rPr>
        <w:t xml:space="preserve"> Liu repaired it. Finally, a big thank you to James Arvanitakis for believing in this project.</w:t>
      </w:r>
    </w:p>
    <w:p w14:paraId="160304BF" w14:textId="77777777" w:rsidR="007A7DAF" w:rsidRPr="007A7DAF" w:rsidRDefault="007A7DAF" w:rsidP="007A7DAF">
      <w:pPr>
        <w:spacing w:after="0" w:line="280" w:lineRule="exact"/>
        <w:rPr>
          <w:rFonts w:ascii="Futura Medium" w:hAnsi="Futura Medium" w:cs="Futura Medium" w:hint="cs"/>
          <w:b/>
          <w:bCs/>
          <w:sz w:val="20"/>
          <w:szCs w:val="20"/>
        </w:rPr>
      </w:pPr>
    </w:p>
    <w:p w14:paraId="0CD9C55E" w14:textId="77777777" w:rsidR="007A7DAF" w:rsidRPr="00617C51" w:rsidRDefault="007A7DAF" w:rsidP="007A7DAF">
      <w:pPr>
        <w:spacing w:after="0" w:line="280" w:lineRule="exact"/>
        <w:rPr>
          <w:rFonts w:ascii="Futura" w:hAnsi="Futura" w:cs="Futura" w:hint="cs"/>
          <w:b/>
          <w:bCs/>
          <w:sz w:val="20"/>
          <w:szCs w:val="20"/>
        </w:rPr>
      </w:pPr>
      <w:r w:rsidRPr="00617C51">
        <w:rPr>
          <w:rFonts w:ascii="Futura" w:hAnsi="Futura" w:cs="Futura" w:hint="cs"/>
          <w:b/>
          <w:bCs/>
          <w:sz w:val="20"/>
          <w:szCs w:val="20"/>
        </w:rPr>
        <w:t>Funding</w:t>
      </w:r>
    </w:p>
    <w:p w14:paraId="1975608C" w14:textId="77777777" w:rsidR="007A7DAF" w:rsidRPr="007A7DAF" w:rsidRDefault="007A7DAF" w:rsidP="007A7DAF">
      <w:pPr>
        <w:spacing w:after="0" w:line="280" w:lineRule="exact"/>
        <w:rPr>
          <w:rFonts w:ascii="Futura Medium" w:eastAsiaTheme="minorEastAsia" w:hAnsi="Futura Medium" w:cs="Futura Medium" w:hint="cs"/>
          <w:b/>
          <w:bCs/>
          <w:sz w:val="20"/>
          <w:szCs w:val="20"/>
        </w:rPr>
      </w:pPr>
      <w:r w:rsidRPr="007A7DAF">
        <w:rPr>
          <w:rFonts w:ascii="Futura Medium" w:eastAsiaTheme="minorEastAsia" w:hAnsi="Futura Medium" w:cs="Futura Medium" w:hint="cs"/>
          <w:sz w:val="20"/>
          <w:szCs w:val="20"/>
        </w:rPr>
        <w:t xml:space="preserve">This work was supported by the Forrest Research Foundation Scholarship and Australian Government Research Training Program Scholarship awarded to L.S.W. and a Forrest Research Foundation grant awarded to M.D. and L.S.W. by </w:t>
      </w:r>
      <w:r w:rsidRPr="007A7DAF">
        <w:rPr>
          <w:rFonts w:ascii="Futura Medium" w:hAnsi="Futura Medium" w:cs="Futura Medium" w:hint="cs"/>
          <w:sz w:val="20"/>
          <w:szCs w:val="20"/>
        </w:rPr>
        <w:t>James Arvanitakis.</w:t>
      </w:r>
    </w:p>
    <w:p w14:paraId="47059394" w14:textId="77777777" w:rsidR="007A7DAF" w:rsidRPr="007A7DAF" w:rsidRDefault="007A7DAF" w:rsidP="007A7DAF">
      <w:pPr>
        <w:spacing w:after="0" w:line="280" w:lineRule="exact"/>
        <w:rPr>
          <w:rFonts w:ascii="Futura Medium" w:hAnsi="Futura Medium" w:cs="Futura Medium" w:hint="cs"/>
          <w:b/>
          <w:bCs/>
          <w:sz w:val="20"/>
          <w:szCs w:val="20"/>
        </w:rPr>
      </w:pPr>
    </w:p>
    <w:p w14:paraId="3BFB81DD" w14:textId="77777777" w:rsidR="007A7DAF" w:rsidRPr="00617C51" w:rsidRDefault="007A7DAF" w:rsidP="007A7DAF">
      <w:pPr>
        <w:spacing w:after="0" w:line="280" w:lineRule="exact"/>
        <w:rPr>
          <w:rFonts w:ascii="Futura" w:hAnsi="Futura" w:cs="Futura" w:hint="cs"/>
          <w:b/>
          <w:bCs/>
          <w:sz w:val="20"/>
          <w:szCs w:val="20"/>
        </w:rPr>
      </w:pPr>
      <w:r w:rsidRPr="00617C51">
        <w:rPr>
          <w:rFonts w:ascii="Futura" w:hAnsi="Futura" w:cs="Futura" w:hint="cs"/>
          <w:b/>
          <w:bCs/>
          <w:sz w:val="20"/>
          <w:szCs w:val="20"/>
        </w:rPr>
        <w:t>Data and code availability</w:t>
      </w:r>
    </w:p>
    <w:p w14:paraId="3AB1C0BF" w14:textId="77777777" w:rsidR="007A7DAF" w:rsidRPr="007A7DAF" w:rsidRDefault="007A7DAF" w:rsidP="007A7DAF">
      <w:pPr>
        <w:spacing w:after="0" w:line="280" w:lineRule="exact"/>
        <w:rPr>
          <w:rFonts w:ascii="Futura Medium" w:eastAsiaTheme="minorEastAsia" w:hAnsi="Futura Medium" w:cs="Futura Medium" w:hint="cs"/>
          <w:sz w:val="20"/>
          <w:szCs w:val="20"/>
        </w:rPr>
      </w:pPr>
      <w:r w:rsidRPr="007A7DAF">
        <w:rPr>
          <w:rFonts w:ascii="Futura Medium" w:eastAsiaTheme="minorEastAsia" w:hAnsi="Futura Medium" w:cs="Futura Medium" w:hint="cs"/>
          <w:sz w:val="20"/>
          <w:szCs w:val="20"/>
          <w:lang w:bidi="he-IL"/>
        </w:rPr>
        <w:t xml:space="preserve">Data and code to reproduce this study are available at </w:t>
      </w:r>
      <w:hyperlink r:id="rId18" w:history="1">
        <w:r w:rsidRPr="007A7DAF">
          <w:rPr>
            <w:rStyle w:val="Hyperlink"/>
            <w:rFonts w:ascii="Futura Medium" w:eastAsiaTheme="minorEastAsia" w:hAnsi="Futura Medium" w:cs="Futura Medium" w:hint="cs"/>
            <w:color w:val="auto"/>
            <w:sz w:val="20"/>
            <w:szCs w:val="20"/>
            <w:lang w:bidi="he-IL"/>
          </w:rPr>
          <w:t>github.com/</w:t>
        </w:r>
        <w:proofErr w:type="spellStart"/>
        <w:r w:rsidRPr="007A7DAF">
          <w:rPr>
            <w:rStyle w:val="Hyperlink"/>
            <w:rFonts w:ascii="Futura Medium" w:eastAsiaTheme="minorEastAsia" w:hAnsi="Futura Medium" w:cs="Futura Medium" w:hint="cs"/>
            <w:color w:val="auto"/>
            <w:sz w:val="20"/>
            <w:szCs w:val="20"/>
            <w:lang w:bidi="he-IL"/>
          </w:rPr>
          <w:t>lukaseamus</w:t>
        </w:r>
        <w:proofErr w:type="spellEnd"/>
        <w:r w:rsidRPr="007A7DAF">
          <w:rPr>
            <w:rStyle w:val="Hyperlink"/>
            <w:rFonts w:ascii="Futura Medium" w:eastAsiaTheme="minorEastAsia" w:hAnsi="Futura Medium" w:cs="Futura Medium" w:hint="cs"/>
            <w:color w:val="auto"/>
            <w:sz w:val="20"/>
            <w:szCs w:val="20"/>
            <w:lang w:bidi="he-IL"/>
          </w:rPr>
          <w:t>/</w:t>
        </w:r>
        <w:proofErr w:type="gramStart"/>
        <w:r w:rsidRPr="007A7DAF">
          <w:rPr>
            <w:rStyle w:val="Hyperlink"/>
            <w:rFonts w:ascii="Futura Medium" w:eastAsiaTheme="minorEastAsia" w:hAnsi="Futura Medium" w:cs="Futura Medium" w:hint="cs"/>
            <w:color w:val="auto"/>
            <w:sz w:val="20"/>
            <w:szCs w:val="20"/>
            <w:lang w:bidi="he-IL"/>
          </w:rPr>
          <w:t>anoxic-kelp</w:t>
        </w:r>
        <w:proofErr w:type="gramEnd"/>
      </w:hyperlink>
      <w:r w:rsidRPr="007A7DAF">
        <w:rPr>
          <w:rFonts w:ascii="Futura Medium" w:eastAsiaTheme="minorEastAsia" w:hAnsi="Futura Medium" w:cs="Futura Medium" w:hint="cs"/>
          <w:sz w:val="20"/>
          <w:szCs w:val="20"/>
        </w:rPr>
        <w:t>.</w:t>
      </w:r>
    </w:p>
    <w:p w14:paraId="503C2179" w14:textId="77777777" w:rsidR="007A7DAF" w:rsidRPr="007A7DAF" w:rsidRDefault="007A7DAF" w:rsidP="007A7DAF">
      <w:pPr>
        <w:spacing w:after="0" w:line="280" w:lineRule="exact"/>
        <w:rPr>
          <w:rFonts w:ascii="Futura Medium" w:hAnsi="Futura Medium" w:cs="Futura Medium" w:hint="cs"/>
          <w:sz w:val="20"/>
          <w:szCs w:val="20"/>
        </w:rPr>
      </w:pPr>
    </w:p>
    <w:p w14:paraId="7920A489" w14:textId="1EF794F1" w:rsidR="007A7DAF" w:rsidRPr="00617C51" w:rsidRDefault="007A7DAF" w:rsidP="00617C51">
      <w:pPr>
        <w:spacing w:after="0" w:line="280" w:lineRule="exact"/>
        <w:rPr>
          <w:rFonts w:ascii="Futura" w:hAnsi="Futura" w:cs="Futura" w:hint="cs"/>
          <w:b/>
          <w:bCs/>
          <w:sz w:val="20"/>
          <w:szCs w:val="20"/>
        </w:rPr>
      </w:pPr>
      <w:r w:rsidRPr="00617C51">
        <w:rPr>
          <w:rFonts w:ascii="Futura" w:hAnsi="Futura" w:cs="Futura" w:hint="cs"/>
          <w:b/>
          <w:bCs/>
          <w:sz w:val="20"/>
          <w:szCs w:val="20"/>
        </w:rPr>
        <w:t>References</w:t>
      </w:r>
    </w:p>
    <w:p w14:paraId="74552410"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sz w:val="20"/>
          <w:szCs w:val="20"/>
        </w:rPr>
        <w:fldChar w:fldCharType="begin"/>
      </w:r>
      <w:r w:rsidRPr="007A7DAF">
        <w:rPr>
          <w:rFonts w:ascii="Futura Medium" w:hAnsi="Futura Medium" w:cs="Futura Medium" w:hint="cs"/>
          <w:sz w:val="20"/>
          <w:szCs w:val="20"/>
        </w:rPr>
        <w:instrText>ADDIN BB</w:instrText>
      </w:r>
      <w:r w:rsidRPr="007A7DAF">
        <w:rPr>
          <w:rFonts w:ascii="Futura Medium" w:hAnsi="Futura Medium" w:cs="Futura Medium" w:hint="cs"/>
          <w:sz w:val="20"/>
          <w:szCs w:val="20"/>
        </w:rPr>
        <w:fldChar w:fldCharType="separate"/>
      </w:r>
      <w:r w:rsidRPr="007A7DAF">
        <w:rPr>
          <w:rFonts w:ascii="Futura Medium" w:hAnsi="Futura Medium" w:cs="Futura Medium" w:hint="cs"/>
          <w:kern w:val="0"/>
          <w:sz w:val="20"/>
          <w:szCs w:val="20"/>
        </w:rPr>
        <w:t xml:space="preserve">Attard KM, </w:t>
      </w:r>
      <w:proofErr w:type="spellStart"/>
      <w:r w:rsidRPr="007A7DAF">
        <w:rPr>
          <w:rFonts w:ascii="Futura Medium" w:hAnsi="Futura Medium" w:cs="Futura Medium" w:hint="cs"/>
          <w:kern w:val="0"/>
          <w:sz w:val="20"/>
          <w:szCs w:val="20"/>
        </w:rPr>
        <w:t>Lyssenko</w:t>
      </w:r>
      <w:proofErr w:type="spellEnd"/>
      <w:r w:rsidRPr="007A7DAF">
        <w:rPr>
          <w:rFonts w:ascii="Futura Medium" w:hAnsi="Futura Medium" w:cs="Futura Medium" w:hint="cs"/>
          <w:kern w:val="0"/>
          <w:sz w:val="20"/>
          <w:szCs w:val="20"/>
        </w:rPr>
        <w:t xml:space="preserve"> A, Rodil IF (2023) High metabolism and periodic hypoxia associated with drifting macrophyte detritus in the shallow subtidal Baltic Sea. </w:t>
      </w:r>
      <w:proofErr w:type="spellStart"/>
      <w:r w:rsidRPr="007A7DAF">
        <w:rPr>
          <w:rFonts w:ascii="Futura Medium" w:hAnsi="Futura Medium" w:cs="Futura Medium" w:hint="cs"/>
          <w:i/>
          <w:kern w:val="0"/>
          <w:sz w:val="20"/>
          <w:szCs w:val="20"/>
        </w:rPr>
        <w:t>Biogeosciences</w:t>
      </w:r>
      <w:proofErr w:type="spellEnd"/>
      <w:r w:rsidRPr="007A7DAF">
        <w:rPr>
          <w:rFonts w:ascii="Futura Medium" w:hAnsi="Futura Medium" w:cs="Futura Medium" w:hint="cs"/>
          <w:kern w:val="0"/>
          <w:sz w:val="20"/>
          <w:szCs w:val="20"/>
        </w:rPr>
        <w:t xml:space="preserve"> 20, 1713–1724. https://doi.org/10.5194/bg-20-1713-2023.</w:t>
      </w:r>
    </w:p>
    <w:p w14:paraId="0155633E"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Bedford AP, Moore PG (1984) Macrofaunal involvement in the sublittoral decay of kelp debris: the detritivore community and species interactions. </w:t>
      </w:r>
      <w:r w:rsidRPr="007A7DAF">
        <w:rPr>
          <w:rFonts w:ascii="Futura Medium" w:hAnsi="Futura Medium" w:cs="Futura Medium" w:hint="cs"/>
          <w:i/>
          <w:kern w:val="0"/>
          <w:sz w:val="20"/>
          <w:szCs w:val="20"/>
        </w:rPr>
        <w:t>Estuarine, Coastal and Shelf Science</w:t>
      </w:r>
      <w:r w:rsidRPr="007A7DAF">
        <w:rPr>
          <w:rFonts w:ascii="Futura Medium" w:hAnsi="Futura Medium" w:cs="Futura Medium" w:hint="cs"/>
          <w:kern w:val="0"/>
          <w:sz w:val="20"/>
          <w:szCs w:val="20"/>
        </w:rPr>
        <w:t xml:space="preserve"> 18, 97–111. https://doi.org/10.1016/0272-7714(84)90009-x.</w:t>
      </w:r>
    </w:p>
    <w:p w14:paraId="43CCE484" w14:textId="77777777" w:rsidR="007A7DAF" w:rsidRDefault="007A7DAF" w:rsidP="00617C51">
      <w:pPr>
        <w:tabs>
          <w:tab w:val="left" w:pos="560"/>
        </w:tabs>
        <w:spacing w:after="0" w:line="280" w:lineRule="exact"/>
        <w:ind w:left="540" w:hanging="540"/>
        <w:rPr>
          <w:rFonts w:ascii="Futura Medium" w:hAnsi="Futura Medium" w:cs="Futura Medium"/>
          <w:kern w:val="0"/>
          <w:sz w:val="20"/>
          <w:szCs w:val="20"/>
        </w:rPr>
      </w:pPr>
      <w:r w:rsidRPr="007A7DAF">
        <w:rPr>
          <w:rFonts w:ascii="Futura Medium" w:hAnsi="Futura Medium" w:cs="Futura Medium" w:hint="cs"/>
          <w:kern w:val="0"/>
          <w:sz w:val="20"/>
          <w:szCs w:val="20"/>
        </w:rPr>
        <w:t xml:space="preserve">Berner RA (1985) Sulphate reduction, organic matter decomposition and pyrite formation. </w:t>
      </w:r>
      <w:r w:rsidRPr="007A7DAF">
        <w:rPr>
          <w:rFonts w:ascii="Futura Medium" w:hAnsi="Futura Medium" w:cs="Futura Medium" w:hint="cs"/>
          <w:i/>
          <w:kern w:val="0"/>
          <w:sz w:val="20"/>
          <w:szCs w:val="20"/>
        </w:rPr>
        <w:t>Philosophical Transactions of the Royal Society A: Mathematical, Physical and Engineering Sciences</w:t>
      </w:r>
      <w:r w:rsidRPr="007A7DAF">
        <w:rPr>
          <w:rFonts w:ascii="Futura Medium" w:hAnsi="Futura Medium" w:cs="Futura Medium" w:hint="cs"/>
          <w:kern w:val="0"/>
          <w:sz w:val="20"/>
          <w:szCs w:val="20"/>
        </w:rPr>
        <w:t xml:space="preserve"> 315, 25–38. https://doi.org/10.1098/rsta.1985.0027.</w:t>
      </w:r>
    </w:p>
    <w:p w14:paraId="5597C410" w14:textId="77777777" w:rsidR="00A436BD" w:rsidRPr="007A7DAF" w:rsidRDefault="00A436BD" w:rsidP="00A436BD">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de </w:t>
      </w:r>
      <w:proofErr w:type="spellStart"/>
      <w:r w:rsidRPr="007A7DAF">
        <w:rPr>
          <w:rFonts w:ascii="Futura Medium" w:hAnsi="Futura Medium" w:cs="Futura Medium" w:hint="cs"/>
          <w:kern w:val="0"/>
          <w:sz w:val="20"/>
          <w:szCs w:val="20"/>
        </w:rPr>
        <w:t>Bettignies</w:t>
      </w:r>
      <w:proofErr w:type="spellEnd"/>
      <w:r w:rsidRPr="007A7DAF">
        <w:rPr>
          <w:rFonts w:ascii="Futura Medium" w:hAnsi="Futura Medium" w:cs="Futura Medium" w:hint="cs"/>
          <w:kern w:val="0"/>
          <w:sz w:val="20"/>
          <w:szCs w:val="20"/>
        </w:rPr>
        <w:t xml:space="preserve"> F, Dauby P, </w:t>
      </w:r>
      <w:proofErr w:type="spellStart"/>
      <w:r w:rsidRPr="007A7DAF">
        <w:rPr>
          <w:rFonts w:ascii="Futura Medium" w:hAnsi="Futura Medium" w:cs="Futura Medium" w:hint="cs"/>
          <w:kern w:val="0"/>
          <w:sz w:val="20"/>
          <w:szCs w:val="20"/>
        </w:rPr>
        <w:t>Lepoint</w:t>
      </w:r>
      <w:proofErr w:type="spellEnd"/>
      <w:r w:rsidRPr="007A7DAF">
        <w:rPr>
          <w:rFonts w:ascii="Futura Medium" w:hAnsi="Futura Medium" w:cs="Futura Medium" w:hint="cs"/>
          <w:kern w:val="0"/>
          <w:sz w:val="20"/>
          <w:szCs w:val="20"/>
        </w:rPr>
        <w:t xml:space="preserve"> G, Riera P, Bocher E, Bohner O, </w:t>
      </w:r>
      <w:proofErr w:type="spellStart"/>
      <w:r w:rsidRPr="007A7DAF">
        <w:rPr>
          <w:rFonts w:ascii="Futura Medium" w:hAnsi="Futura Medium" w:cs="Futura Medium" w:hint="cs"/>
          <w:kern w:val="0"/>
          <w:sz w:val="20"/>
          <w:szCs w:val="20"/>
        </w:rPr>
        <w:t>Broudin</w:t>
      </w:r>
      <w:proofErr w:type="spellEnd"/>
      <w:r w:rsidRPr="007A7DAF">
        <w:rPr>
          <w:rFonts w:ascii="Futura Medium" w:hAnsi="Futura Medium" w:cs="Futura Medium" w:hint="cs"/>
          <w:kern w:val="0"/>
          <w:sz w:val="20"/>
          <w:szCs w:val="20"/>
        </w:rPr>
        <w:t xml:space="preserve"> C, </w:t>
      </w:r>
      <w:proofErr w:type="spellStart"/>
      <w:r w:rsidRPr="007A7DAF">
        <w:rPr>
          <w:rFonts w:ascii="Futura Medium" w:hAnsi="Futura Medium" w:cs="Futura Medium" w:hint="cs"/>
          <w:kern w:val="0"/>
          <w:sz w:val="20"/>
          <w:szCs w:val="20"/>
        </w:rPr>
        <w:t>Houbin</w:t>
      </w:r>
      <w:proofErr w:type="spellEnd"/>
      <w:r w:rsidRPr="007A7DAF">
        <w:rPr>
          <w:rFonts w:ascii="Futura Medium" w:hAnsi="Futura Medium" w:cs="Futura Medium" w:hint="cs"/>
          <w:kern w:val="0"/>
          <w:sz w:val="20"/>
          <w:szCs w:val="20"/>
        </w:rPr>
        <w:t xml:space="preserve"> C, Leroux C, Loisel S et al. (2020a) Temporal succession of a macrofaunal community associated with kelp fragment accumulations in an </w:t>
      </w:r>
      <w:proofErr w:type="gramStart"/>
      <w:r w:rsidRPr="006B24C7">
        <w:rPr>
          <w:rFonts w:ascii="Futura Medium" w:hAnsi="Futura Medium" w:cs="Futura Medium" w:hint="cs"/>
          <w:iCs/>
          <w:kern w:val="0"/>
          <w:sz w:val="20"/>
          <w:szCs w:val="20"/>
        </w:rPr>
        <w:t>in situ</w:t>
      </w:r>
      <w:proofErr w:type="gramEnd"/>
      <w:r w:rsidRPr="007A7DAF">
        <w:rPr>
          <w:rFonts w:ascii="Futura Medium" w:hAnsi="Futura Medium" w:cs="Futura Medium" w:hint="cs"/>
          <w:kern w:val="0"/>
          <w:sz w:val="20"/>
          <w:szCs w:val="20"/>
        </w:rPr>
        <w:t xml:space="preserve"> experiment.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656, 109–121. https://doi.org/10.3354/meps13391.</w:t>
      </w:r>
    </w:p>
    <w:p w14:paraId="41A798A5" w14:textId="67E0ACA0" w:rsidR="00A436BD" w:rsidRPr="007A7DAF" w:rsidRDefault="00A436BD" w:rsidP="00A436BD">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de </w:t>
      </w:r>
      <w:proofErr w:type="spellStart"/>
      <w:r w:rsidRPr="007A7DAF">
        <w:rPr>
          <w:rFonts w:ascii="Futura Medium" w:hAnsi="Futura Medium" w:cs="Futura Medium" w:hint="cs"/>
          <w:kern w:val="0"/>
          <w:sz w:val="20"/>
          <w:szCs w:val="20"/>
        </w:rPr>
        <w:t>Bettignies</w:t>
      </w:r>
      <w:proofErr w:type="spellEnd"/>
      <w:r w:rsidRPr="007A7DAF">
        <w:rPr>
          <w:rFonts w:ascii="Futura Medium" w:hAnsi="Futura Medium" w:cs="Futura Medium" w:hint="cs"/>
          <w:kern w:val="0"/>
          <w:sz w:val="20"/>
          <w:szCs w:val="20"/>
        </w:rPr>
        <w:t xml:space="preserve"> F, Dauby P, Thomas F, </w:t>
      </w:r>
      <w:proofErr w:type="spellStart"/>
      <w:r w:rsidRPr="007A7DAF">
        <w:rPr>
          <w:rFonts w:ascii="Futura Medium" w:hAnsi="Futura Medium" w:cs="Futura Medium" w:hint="cs"/>
          <w:kern w:val="0"/>
          <w:sz w:val="20"/>
          <w:szCs w:val="20"/>
        </w:rPr>
        <w:t>Gobet</w:t>
      </w:r>
      <w:proofErr w:type="spellEnd"/>
      <w:r w:rsidRPr="007A7DAF">
        <w:rPr>
          <w:rFonts w:ascii="Futura Medium" w:hAnsi="Futura Medium" w:cs="Futura Medium" w:hint="cs"/>
          <w:kern w:val="0"/>
          <w:sz w:val="20"/>
          <w:szCs w:val="20"/>
        </w:rPr>
        <w:t xml:space="preserve"> A, Delage L, Bohner O, Loisel S, </w:t>
      </w:r>
      <w:proofErr w:type="spellStart"/>
      <w:r w:rsidRPr="007A7DAF">
        <w:rPr>
          <w:rFonts w:ascii="Futura Medium" w:hAnsi="Futura Medium" w:cs="Futura Medium" w:hint="cs"/>
          <w:kern w:val="0"/>
          <w:sz w:val="20"/>
          <w:szCs w:val="20"/>
        </w:rPr>
        <w:t>Davoult</w:t>
      </w:r>
      <w:proofErr w:type="spellEnd"/>
      <w:r w:rsidRPr="007A7DAF">
        <w:rPr>
          <w:rFonts w:ascii="Futura Medium" w:hAnsi="Futura Medium" w:cs="Futura Medium" w:hint="cs"/>
          <w:kern w:val="0"/>
          <w:sz w:val="20"/>
          <w:szCs w:val="20"/>
        </w:rPr>
        <w:t xml:space="preserve"> D (2020b) Degradation dynamics and processes associated with the accumulation of </w:t>
      </w:r>
      <w:r w:rsidRPr="007A7DAF">
        <w:rPr>
          <w:rFonts w:ascii="Futura Medium" w:hAnsi="Futura Medium" w:cs="Futura Medium" w:hint="cs"/>
          <w:i/>
          <w:kern w:val="0"/>
          <w:sz w:val="20"/>
          <w:szCs w:val="20"/>
        </w:rPr>
        <w:t xml:space="preserve">Laminaria </w:t>
      </w:r>
      <w:proofErr w:type="spellStart"/>
      <w:r w:rsidRPr="007A7DAF">
        <w:rPr>
          <w:rFonts w:ascii="Futura Medium" w:hAnsi="Futura Medium" w:cs="Futura Medium" w:hint="cs"/>
          <w:i/>
          <w:kern w:val="0"/>
          <w:sz w:val="20"/>
          <w:szCs w:val="20"/>
        </w:rPr>
        <w:t>hyperborea</w:t>
      </w:r>
      <w:proofErr w:type="spellEnd"/>
      <w:r w:rsidRPr="007A7DAF">
        <w:rPr>
          <w:rFonts w:ascii="Futura Medium" w:hAnsi="Futura Medium" w:cs="Futura Medium" w:hint="cs"/>
          <w:kern w:val="0"/>
          <w:sz w:val="20"/>
          <w:szCs w:val="20"/>
        </w:rPr>
        <w:t xml:space="preserve"> (Phaeophyceae) kelp fragments: an in situ experimental approach. </w:t>
      </w:r>
      <w:r w:rsidRPr="007A7DAF">
        <w:rPr>
          <w:rFonts w:ascii="Futura Medium" w:hAnsi="Futura Medium" w:cs="Futura Medium" w:hint="cs"/>
          <w:i/>
          <w:kern w:val="0"/>
          <w:sz w:val="20"/>
          <w:szCs w:val="20"/>
        </w:rPr>
        <w:t>Journal of Phycology</w:t>
      </w:r>
      <w:r w:rsidRPr="007A7DAF">
        <w:rPr>
          <w:rFonts w:ascii="Futura Medium" w:hAnsi="Futura Medium" w:cs="Futura Medium" w:hint="cs"/>
          <w:kern w:val="0"/>
          <w:sz w:val="20"/>
          <w:szCs w:val="20"/>
        </w:rPr>
        <w:t xml:space="preserve"> 56, 1481–1492. https://doi.org/10.1111/jpy.13041.</w:t>
      </w:r>
    </w:p>
    <w:p w14:paraId="26676F20"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Boldreel EH, Attard KM, Hancke K, Glud RN (2023) Microbial degradation dynamics of farmed kelp deposits from </w:t>
      </w:r>
      <w:r w:rsidRPr="007A7DAF">
        <w:rPr>
          <w:rFonts w:ascii="Futura Medium" w:hAnsi="Futura Medium" w:cs="Futura Medium" w:hint="cs"/>
          <w:i/>
          <w:kern w:val="0"/>
          <w:sz w:val="20"/>
          <w:szCs w:val="20"/>
        </w:rPr>
        <w:t xml:space="preserve">Saccharina </w:t>
      </w:r>
      <w:proofErr w:type="spellStart"/>
      <w:r w:rsidRPr="007A7DAF">
        <w:rPr>
          <w:rFonts w:ascii="Futura Medium" w:hAnsi="Futura Medium" w:cs="Futura Medium" w:hint="cs"/>
          <w:i/>
          <w:kern w:val="0"/>
          <w:sz w:val="20"/>
          <w:szCs w:val="20"/>
        </w:rPr>
        <w:t>latissima</w:t>
      </w:r>
      <w:proofErr w:type="spellEnd"/>
      <w:r w:rsidRPr="007A7DAF">
        <w:rPr>
          <w:rFonts w:ascii="Futura Medium" w:hAnsi="Futura Medium" w:cs="Futura Medium" w:hint="cs"/>
          <w:kern w:val="0"/>
          <w:sz w:val="20"/>
          <w:szCs w:val="20"/>
        </w:rPr>
        <w:t xml:space="preserve"> and </w:t>
      </w:r>
      <w:r w:rsidRPr="007A7DAF">
        <w:rPr>
          <w:rFonts w:ascii="Futura Medium" w:hAnsi="Futura Medium" w:cs="Futura Medium" w:hint="cs"/>
          <w:i/>
          <w:kern w:val="0"/>
          <w:sz w:val="20"/>
          <w:szCs w:val="20"/>
        </w:rPr>
        <w:t>Alaria esculenta</w:t>
      </w:r>
      <w:r w:rsidRPr="007A7DAF">
        <w:rPr>
          <w:rFonts w:ascii="Futura Medium" w:hAnsi="Futura Medium" w:cs="Futura Medium" w:hint="cs"/>
          <w:kern w:val="0"/>
          <w:sz w:val="20"/>
          <w:szCs w:val="20"/>
        </w:rPr>
        <w:t xml:space="preserve">.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709, 1–15. https://doi.org/10.3354/meps14285.</w:t>
      </w:r>
    </w:p>
    <w:p w14:paraId="691EF564"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lastRenderedPageBreak/>
        <w:t xml:space="preserve">Borges AV, </w:t>
      </w:r>
      <w:proofErr w:type="spellStart"/>
      <w:r w:rsidRPr="007A7DAF">
        <w:rPr>
          <w:rFonts w:ascii="Futura Medium" w:hAnsi="Futura Medium" w:cs="Futura Medium" w:hint="cs"/>
          <w:kern w:val="0"/>
          <w:sz w:val="20"/>
          <w:szCs w:val="20"/>
        </w:rPr>
        <w:t>Djenidi</w:t>
      </w:r>
      <w:proofErr w:type="spellEnd"/>
      <w:r w:rsidRPr="007A7DAF">
        <w:rPr>
          <w:rFonts w:ascii="Futura Medium" w:hAnsi="Futura Medium" w:cs="Futura Medium" w:hint="cs"/>
          <w:kern w:val="0"/>
          <w:sz w:val="20"/>
          <w:szCs w:val="20"/>
        </w:rPr>
        <w:t xml:space="preserve"> S, Lacroix G, </w:t>
      </w:r>
      <w:proofErr w:type="spellStart"/>
      <w:r w:rsidRPr="007A7DAF">
        <w:rPr>
          <w:rFonts w:ascii="Futura Medium" w:hAnsi="Futura Medium" w:cs="Futura Medium" w:hint="cs"/>
          <w:kern w:val="0"/>
          <w:sz w:val="20"/>
          <w:szCs w:val="20"/>
        </w:rPr>
        <w:t>Théate</w:t>
      </w:r>
      <w:proofErr w:type="spellEnd"/>
      <w:r w:rsidRPr="007A7DAF">
        <w:rPr>
          <w:rFonts w:ascii="Futura Medium" w:hAnsi="Futura Medium" w:cs="Futura Medium" w:hint="cs"/>
          <w:kern w:val="0"/>
          <w:sz w:val="20"/>
          <w:szCs w:val="20"/>
        </w:rPr>
        <w:t xml:space="preserve"> J, Delille B, </w:t>
      </w:r>
      <w:proofErr w:type="spellStart"/>
      <w:r w:rsidRPr="007A7DAF">
        <w:rPr>
          <w:rFonts w:ascii="Futura Medium" w:hAnsi="Futura Medium" w:cs="Futura Medium" w:hint="cs"/>
          <w:kern w:val="0"/>
          <w:sz w:val="20"/>
          <w:szCs w:val="20"/>
        </w:rPr>
        <w:t>Frankignoulle</w:t>
      </w:r>
      <w:proofErr w:type="spellEnd"/>
      <w:r w:rsidRPr="007A7DAF">
        <w:rPr>
          <w:rFonts w:ascii="Futura Medium" w:hAnsi="Futura Medium" w:cs="Futura Medium" w:hint="cs"/>
          <w:kern w:val="0"/>
          <w:sz w:val="20"/>
          <w:szCs w:val="20"/>
        </w:rPr>
        <w:t xml:space="preserve"> M (2003) Atmospheric CO</w:t>
      </w:r>
      <w:r w:rsidRPr="007A7DAF">
        <w:rPr>
          <w:rFonts w:ascii="Futura Medium" w:hAnsi="Futura Medium" w:cs="Futura Medium" w:hint="cs"/>
          <w:kern w:val="0"/>
          <w:sz w:val="20"/>
          <w:szCs w:val="20"/>
          <w:vertAlign w:val="subscript"/>
        </w:rPr>
        <w:t>2</w:t>
      </w:r>
      <w:r w:rsidRPr="007A7DAF">
        <w:rPr>
          <w:rFonts w:ascii="Futura Medium" w:hAnsi="Futura Medium" w:cs="Futura Medium" w:hint="cs"/>
          <w:kern w:val="0"/>
          <w:sz w:val="20"/>
          <w:szCs w:val="20"/>
        </w:rPr>
        <w:t xml:space="preserve"> flux from mangrove surrounding waters. </w:t>
      </w:r>
      <w:r w:rsidRPr="007A7DAF">
        <w:rPr>
          <w:rFonts w:ascii="Futura Medium" w:hAnsi="Futura Medium" w:cs="Futura Medium" w:hint="cs"/>
          <w:i/>
          <w:kern w:val="0"/>
          <w:sz w:val="20"/>
          <w:szCs w:val="20"/>
        </w:rPr>
        <w:t>Geophysical Research Letters</w:t>
      </w:r>
      <w:r w:rsidRPr="007A7DAF">
        <w:rPr>
          <w:rFonts w:ascii="Futura Medium" w:hAnsi="Futura Medium" w:cs="Futura Medium" w:hint="cs"/>
          <w:kern w:val="0"/>
          <w:sz w:val="20"/>
          <w:szCs w:val="20"/>
        </w:rPr>
        <w:t xml:space="preserve"> 30, 194. https://doi.org/10.1029/2003gl017143.</w:t>
      </w:r>
    </w:p>
    <w:p w14:paraId="63B8E434"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Bowles MW, </w:t>
      </w:r>
      <w:proofErr w:type="spellStart"/>
      <w:r w:rsidRPr="007A7DAF">
        <w:rPr>
          <w:rFonts w:ascii="Futura Medium" w:hAnsi="Futura Medium" w:cs="Futura Medium" w:hint="cs"/>
          <w:kern w:val="0"/>
          <w:sz w:val="20"/>
          <w:szCs w:val="20"/>
        </w:rPr>
        <w:t>Mogollón</w:t>
      </w:r>
      <w:proofErr w:type="spellEnd"/>
      <w:r w:rsidRPr="007A7DAF">
        <w:rPr>
          <w:rFonts w:ascii="Futura Medium" w:hAnsi="Futura Medium" w:cs="Futura Medium" w:hint="cs"/>
          <w:kern w:val="0"/>
          <w:sz w:val="20"/>
          <w:szCs w:val="20"/>
        </w:rPr>
        <w:t xml:space="preserve"> JM, Kasten S, Zabel M, Hinrichs K-U (2014) Global rates of marine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 reduction and implications for sub–sea-floor metabolic activities. </w:t>
      </w:r>
      <w:r w:rsidRPr="007A7DAF">
        <w:rPr>
          <w:rFonts w:ascii="Futura Medium" w:hAnsi="Futura Medium" w:cs="Futura Medium" w:hint="cs"/>
          <w:i/>
          <w:kern w:val="0"/>
          <w:sz w:val="20"/>
          <w:szCs w:val="20"/>
        </w:rPr>
        <w:t>Science</w:t>
      </w:r>
      <w:r w:rsidRPr="007A7DAF">
        <w:rPr>
          <w:rFonts w:ascii="Futura Medium" w:hAnsi="Futura Medium" w:cs="Futura Medium" w:hint="cs"/>
          <w:kern w:val="0"/>
          <w:sz w:val="20"/>
          <w:szCs w:val="20"/>
        </w:rPr>
        <w:t xml:space="preserve"> 344, 889–891. https://doi.org/10.1126/science.1249213.</w:t>
      </w:r>
    </w:p>
    <w:p w14:paraId="471787C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Brunet M, de </w:t>
      </w:r>
      <w:proofErr w:type="spellStart"/>
      <w:r w:rsidRPr="007A7DAF">
        <w:rPr>
          <w:rFonts w:ascii="Futura Medium" w:hAnsi="Futura Medium" w:cs="Futura Medium" w:hint="cs"/>
          <w:kern w:val="0"/>
          <w:sz w:val="20"/>
          <w:szCs w:val="20"/>
        </w:rPr>
        <w:t>Bettignies</w:t>
      </w:r>
      <w:proofErr w:type="spellEnd"/>
      <w:r w:rsidRPr="007A7DAF">
        <w:rPr>
          <w:rFonts w:ascii="Futura Medium" w:hAnsi="Futura Medium" w:cs="Futura Medium" w:hint="cs"/>
          <w:kern w:val="0"/>
          <w:sz w:val="20"/>
          <w:szCs w:val="20"/>
        </w:rPr>
        <w:t xml:space="preserve"> F, Le Duff N, Tanguy G, </w:t>
      </w:r>
      <w:proofErr w:type="spellStart"/>
      <w:r w:rsidRPr="007A7DAF">
        <w:rPr>
          <w:rFonts w:ascii="Futura Medium" w:hAnsi="Futura Medium" w:cs="Futura Medium" w:hint="cs"/>
          <w:kern w:val="0"/>
          <w:sz w:val="20"/>
          <w:szCs w:val="20"/>
        </w:rPr>
        <w:t>Davoult</w:t>
      </w:r>
      <w:proofErr w:type="spellEnd"/>
      <w:r w:rsidRPr="007A7DAF">
        <w:rPr>
          <w:rFonts w:ascii="Futura Medium" w:hAnsi="Futura Medium" w:cs="Futura Medium" w:hint="cs"/>
          <w:kern w:val="0"/>
          <w:sz w:val="20"/>
          <w:szCs w:val="20"/>
        </w:rPr>
        <w:t xml:space="preserve"> D, Leblanc C, </w:t>
      </w:r>
      <w:proofErr w:type="spellStart"/>
      <w:r w:rsidRPr="007A7DAF">
        <w:rPr>
          <w:rFonts w:ascii="Futura Medium" w:hAnsi="Futura Medium" w:cs="Futura Medium" w:hint="cs"/>
          <w:kern w:val="0"/>
          <w:sz w:val="20"/>
          <w:szCs w:val="20"/>
        </w:rPr>
        <w:t>Gobet</w:t>
      </w:r>
      <w:proofErr w:type="spellEnd"/>
      <w:r w:rsidRPr="007A7DAF">
        <w:rPr>
          <w:rFonts w:ascii="Futura Medium" w:hAnsi="Futura Medium" w:cs="Futura Medium" w:hint="cs"/>
          <w:kern w:val="0"/>
          <w:sz w:val="20"/>
          <w:szCs w:val="20"/>
        </w:rPr>
        <w:t xml:space="preserve"> A, Thomas F (2021) Accumulation of detached kelp biomass in a subtidal temperate coastal ecosystem induces succession of epiphytic and sediment bacterial communities. </w:t>
      </w:r>
      <w:r w:rsidRPr="007A7DAF">
        <w:rPr>
          <w:rFonts w:ascii="Futura Medium" w:hAnsi="Futura Medium" w:cs="Futura Medium" w:hint="cs"/>
          <w:i/>
          <w:kern w:val="0"/>
          <w:sz w:val="20"/>
          <w:szCs w:val="20"/>
        </w:rPr>
        <w:t>Environmental Microbiology</w:t>
      </w:r>
      <w:r w:rsidRPr="007A7DAF">
        <w:rPr>
          <w:rFonts w:ascii="Futura Medium" w:hAnsi="Futura Medium" w:cs="Futura Medium" w:hint="cs"/>
          <w:kern w:val="0"/>
          <w:sz w:val="20"/>
          <w:szCs w:val="20"/>
        </w:rPr>
        <w:t xml:space="preserve"> 23, 1638–1655. https://doi.org/10.1111/1462-2920.15389.</w:t>
      </w:r>
    </w:p>
    <w:p w14:paraId="6CC1359C"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Callahan BJ, McMurdie PJ, Rosen MJ, Han AW, Johnson AJA, Holmes SP (2016) DADA2: high-resolution sample inference from Illumina amplicon data. </w:t>
      </w:r>
      <w:r w:rsidRPr="007A7DAF">
        <w:rPr>
          <w:rFonts w:ascii="Futura Medium" w:hAnsi="Futura Medium" w:cs="Futura Medium" w:hint="cs"/>
          <w:i/>
          <w:kern w:val="0"/>
          <w:sz w:val="20"/>
          <w:szCs w:val="20"/>
        </w:rPr>
        <w:t>Nature Methods</w:t>
      </w:r>
      <w:r w:rsidRPr="007A7DAF">
        <w:rPr>
          <w:rFonts w:ascii="Futura Medium" w:hAnsi="Futura Medium" w:cs="Futura Medium" w:hint="cs"/>
          <w:kern w:val="0"/>
          <w:sz w:val="20"/>
          <w:szCs w:val="20"/>
        </w:rPr>
        <w:t xml:space="preserve"> 13, 581–583. https://doi.org/10.1038/nmeth.3869.</w:t>
      </w:r>
    </w:p>
    <w:p w14:paraId="4B328AB9"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Canfield DE, Thamdrup B, Hansen JW (1993) The anaerobic degradation of organic matter in Danish coastal sediments: iron reduction, manganese reduction, and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 reduction. </w:t>
      </w:r>
      <w:proofErr w:type="spellStart"/>
      <w:r w:rsidRPr="007A7DAF">
        <w:rPr>
          <w:rFonts w:ascii="Futura Medium" w:hAnsi="Futura Medium" w:cs="Futura Medium" w:hint="cs"/>
          <w:i/>
          <w:kern w:val="0"/>
          <w:sz w:val="20"/>
          <w:szCs w:val="20"/>
        </w:rPr>
        <w:t>Geochimica</w:t>
      </w:r>
      <w:proofErr w:type="spellEnd"/>
      <w:r w:rsidRPr="007A7DAF">
        <w:rPr>
          <w:rFonts w:ascii="Futura Medium" w:hAnsi="Futura Medium" w:cs="Futura Medium" w:hint="cs"/>
          <w:i/>
          <w:kern w:val="0"/>
          <w:sz w:val="20"/>
          <w:szCs w:val="20"/>
        </w:rPr>
        <w:t xml:space="preserve"> et </w:t>
      </w:r>
      <w:proofErr w:type="spellStart"/>
      <w:r w:rsidRPr="007A7DAF">
        <w:rPr>
          <w:rFonts w:ascii="Futura Medium" w:hAnsi="Futura Medium" w:cs="Futura Medium" w:hint="cs"/>
          <w:i/>
          <w:kern w:val="0"/>
          <w:sz w:val="20"/>
          <w:szCs w:val="20"/>
        </w:rPr>
        <w:t>Cosmochimica</w:t>
      </w:r>
      <w:proofErr w:type="spellEnd"/>
      <w:r w:rsidRPr="007A7DAF">
        <w:rPr>
          <w:rFonts w:ascii="Futura Medium" w:hAnsi="Futura Medium" w:cs="Futura Medium" w:hint="cs"/>
          <w:i/>
          <w:kern w:val="0"/>
          <w:sz w:val="20"/>
          <w:szCs w:val="20"/>
        </w:rPr>
        <w:t xml:space="preserve"> Acta</w:t>
      </w:r>
      <w:r w:rsidRPr="007A7DAF">
        <w:rPr>
          <w:rFonts w:ascii="Futura Medium" w:hAnsi="Futura Medium" w:cs="Futura Medium" w:hint="cs"/>
          <w:kern w:val="0"/>
          <w:sz w:val="20"/>
          <w:szCs w:val="20"/>
        </w:rPr>
        <w:t xml:space="preserve"> 57, 3867–3883. https://doi.org/10.1016/0016-7037(93)90340-3.</w:t>
      </w:r>
    </w:p>
    <w:p w14:paraId="6D00A802"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Carpenter B, Gelman A, Hoffman MD, Lee D, Goodrich B, Betancourt M, Brubaker M, Guo J, Li P, Riddell A (2017) Stan: a probabilistic programming language. </w:t>
      </w:r>
      <w:r w:rsidRPr="007A7DAF">
        <w:rPr>
          <w:rFonts w:ascii="Futura Medium" w:hAnsi="Futura Medium" w:cs="Futura Medium" w:hint="cs"/>
          <w:i/>
          <w:kern w:val="0"/>
          <w:sz w:val="20"/>
          <w:szCs w:val="20"/>
        </w:rPr>
        <w:t>Journal of Statistical Software</w:t>
      </w:r>
      <w:r w:rsidRPr="007A7DAF">
        <w:rPr>
          <w:rFonts w:ascii="Futura Medium" w:hAnsi="Futura Medium" w:cs="Futura Medium" w:hint="cs"/>
          <w:kern w:val="0"/>
          <w:sz w:val="20"/>
          <w:szCs w:val="20"/>
        </w:rPr>
        <w:t xml:space="preserve"> 76, 1–32. https://doi.org/10.18637/jss.v076.i01.</w:t>
      </w:r>
    </w:p>
    <w:p w14:paraId="4D3A3589"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Chaillou</w:t>
      </w:r>
      <w:proofErr w:type="spellEnd"/>
      <w:r w:rsidRPr="007A7DAF">
        <w:rPr>
          <w:rFonts w:ascii="Futura Medium" w:hAnsi="Futura Medium" w:cs="Futura Medium" w:hint="cs"/>
          <w:kern w:val="0"/>
          <w:sz w:val="20"/>
          <w:szCs w:val="20"/>
        </w:rPr>
        <w:t xml:space="preserve"> G, Tommi-Morin G, Mucci A (2024) Production and fluxes of inorganic carbon and alkalinity in a subarctic subterranean estuary. </w:t>
      </w:r>
      <w:r w:rsidRPr="007A7DAF">
        <w:rPr>
          <w:rFonts w:ascii="Futura Medium" w:hAnsi="Futura Medium" w:cs="Futura Medium" w:hint="cs"/>
          <w:i/>
          <w:kern w:val="0"/>
          <w:sz w:val="20"/>
          <w:szCs w:val="20"/>
        </w:rPr>
        <w:t>Frontiers in Marine Science</w:t>
      </w:r>
      <w:r w:rsidRPr="007A7DAF">
        <w:rPr>
          <w:rFonts w:ascii="Futura Medium" w:hAnsi="Futura Medium" w:cs="Futura Medium" w:hint="cs"/>
          <w:kern w:val="0"/>
          <w:sz w:val="20"/>
          <w:szCs w:val="20"/>
        </w:rPr>
        <w:t xml:space="preserve"> 11, 1323463. https://doi.org/10.3389/fmars.2024.1323463.</w:t>
      </w:r>
    </w:p>
    <w:p w14:paraId="2CED8F4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Deffeyes</w:t>
      </w:r>
      <w:proofErr w:type="spellEnd"/>
      <w:r w:rsidRPr="007A7DAF">
        <w:rPr>
          <w:rFonts w:ascii="Futura Medium" w:hAnsi="Futura Medium" w:cs="Futura Medium" w:hint="cs"/>
          <w:kern w:val="0"/>
          <w:sz w:val="20"/>
          <w:szCs w:val="20"/>
        </w:rPr>
        <w:t xml:space="preserve"> KS (1965) Carbonate equilibria: a graphic and algebraic approach. </w:t>
      </w:r>
      <w:r w:rsidRPr="007A7DAF">
        <w:rPr>
          <w:rFonts w:ascii="Futura Medium" w:hAnsi="Futura Medium" w:cs="Futura Medium" w:hint="cs"/>
          <w:i/>
          <w:kern w:val="0"/>
          <w:sz w:val="20"/>
          <w:szCs w:val="20"/>
        </w:rPr>
        <w:t>Limnology and Oceanography</w:t>
      </w:r>
      <w:r w:rsidRPr="007A7DAF">
        <w:rPr>
          <w:rFonts w:ascii="Futura Medium" w:hAnsi="Futura Medium" w:cs="Futura Medium" w:hint="cs"/>
          <w:kern w:val="0"/>
          <w:sz w:val="20"/>
          <w:szCs w:val="20"/>
        </w:rPr>
        <w:t xml:space="preserve"> 10, 412–426. https://doi.org/10.4319/lo.1965.10.3.0412.</w:t>
      </w:r>
    </w:p>
    <w:p w14:paraId="309EE765"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Dickson AG, Afghan JD, Anderson GC (2003) Reference materials for oceanic CO</w:t>
      </w:r>
      <w:r w:rsidRPr="007A7DAF">
        <w:rPr>
          <w:rFonts w:ascii="Futura Medium" w:hAnsi="Futura Medium" w:cs="Futura Medium" w:hint="cs"/>
          <w:kern w:val="0"/>
          <w:sz w:val="20"/>
          <w:szCs w:val="20"/>
          <w:vertAlign w:val="subscript"/>
        </w:rPr>
        <w:t>2</w:t>
      </w:r>
      <w:r w:rsidRPr="007A7DAF">
        <w:rPr>
          <w:rFonts w:ascii="Futura Medium" w:hAnsi="Futura Medium" w:cs="Futura Medium" w:hint="cs"/>
          <w:kern w:val="0"/>
          <w:sz w:val="20"/>
          <w:szCs w:val="20"/>
        </w:rPr>
        <w:t xml:space="preserve"> analysis: a method for the certification of total alkalinity. </w:t>
      </w:r>
      <w:r w:rsidRPr="007A7DAF">
        <w:rPr>
          <w:rFonts w:ascii="Futura Medium" w:hAnsi="Futura Medium" w:cs="Futura Medium" w:hint="cs"/>
          <w:i/>
          <w:kern w:val="0"/>
          <w:sz w:val="20"/>
          <w:szCs w:val="20"/>
        </w:rPr>
        <w:t>Marine Chemistry</w:t>
      </w:r>
      <w:r w:rsidRPr="007A7DAF">
        <w:rPr>
          <w:rFonts w:ascii="Futura Medium" w:hAnsi="Futura Medium" w:cs="Futura Medium" w:hint="cs"/>
          <w:kern w:val="0"/>
          <w:sz w:val="20"/>
          <w:szCs w:val="20"/>
        </w:rPr>
        <w:t xml:space="preserve"> 80, 185–197. https://doi.org/10.1016/S0304-4203(02)00133-0.</w:t>
      </w:r>
    </w:p>
    <w:p w14:paraId="5B1FDB8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Filbee</w:t>
      </w:r>
      <w:proofErr w:type="spellEnd"/>
      <w:r w:rsidRPr="007A7DAF">
        <w:rPr>
          <w:rFonts w:ascii="Futura Medium" w:hAnsi="Futura Medium" w:cs="Futura Medium" w:hint="cs"/>
          <w:kern w:val="0"/>
          <w:sz w:val="20"/>
          <w:szCs w:val="20"/>
        </w:rPr>
        <w:t xml:space="preserve">-Dexter K, Wernberg T, Norderhaug KM, Ramirez-Llodra E, Pedersen MF (2018) Movement of pulsed resource subsidies from kelp forests to deep fjords. </w:t>
      </w:r>
      <w:proofErr w:type="spellStart"/>
      <w:r w:rsidRPr="007A7DAF">
        <w:rPr>
          <w:rFonts w:ascii="Futura Medium" w:hAnsi="Futura Medium" w:cs="Futura Medium" w:hint="cs"/>
          <w:i/>
          <w:kern w:val="0"/>
          <w:sz w:val="20"/>
          <w:szCs w:val="20"/>
        </w:rPr>
        <w:t>Oecologia</w:t>
      </w:r>
      <w:proofErr w:type="spellEnd"/>
      <w:r w:rsidRPr="007A7DAF">
        <w:rPr>
          <w:rFonts w:ascii="Futura Medium" w:hAnsi="Futura Medium" w:cs="Futura Medium" w:hint="cs"/>
          <w:kern w:val="0"/>
          <w:sz w:val="20"/>
          <w:szCs w:val="20"/>
        </w:rPr>
        <w:t xml:space="preserve"> 187, 291–304. https://doi.org/10.1007/s00442-018-4121-7.</w:t>
      </w:r>
    </w:p>
    <w:p w14:paraId="703632C5"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Gabry</w:t>
      </w:r>
      <w:proofErr w:type="spellEnd"/>
      <w:r w:rsidRPr="007A7DAF">
        <w:rPr>
          <w:rFonts w:ascii="Futura Medium" w:hAnsi="Futura Medium" w:cs="Futura Medium" w:hint="cs"/>
          <w:kern w:val="0"/>
          <w:sz w:val="20"/>
          <w:szCs w:val="20"/>
        </w:rPr>
        <w:t xml:space="preserve"> J, </w:t>
      </w:r>
      <w:proofErr w:type="spellStart"/>
      <w:r w:rsidRPr="007A7DAF">
        <w:rPr>
          <w:rFonts w:ascii="Futura Medium" w:hAnsi="Futura Medium" w:cs="Futura Medium" w:hint="cs"/>
          <w:kern w:val="0"/>
          <w:sz w:val="20"/>
          <w:szCs w:val="20"/>
        </w:rPr>
        <w:t>Češnovar</w:t>
      </w:r>
      <w:proofErr w:type="spellEnd"/>
      <w:r w:rsidRPr="007A7DAF">
        <w:rPr>
          <w:rFonts w:ascii="Futura Medium" w:hAnsi="Futura Medium" w:cs="Futura Medium" w:hint="cs"/>
          <w:kern w:val="0"/>
          <w:sz w:val="20"/>
          <w:szCs w:val="20"/>
        </w:rPr>
        <w:t xml:space="preserve"> R, Johnson A, Bronder S (2025) </w:t>
      </w:r>
      <w:proofErr w:type="spellStart"/>
      <w:r w:rsidRPr="007A7DAF">
        <w:rPr>
          <w:rFonts w:ascii="Futura Medium" w:hAnsi="Futura Medium" w:cs="Futura Medium" w:hint="cs"/>
          <w:kern w:val="0"/>
          <w:sz w:val="20"/>
          <w:szCs w:val="20"/>
        </w:rPr>
        <w:t>cmdstanr</w:t>
      </w:r>
      <w:proofErr w:type="spellEnd"/>
      <w:r w:rsidRPr="007A7DAF">
        <w:rPr>
          <w:rFonts w:ascii="Futura Medium" w:hAnsi="Futura Medium" w:cs="Futura Medium" w:hint="cs"/>
          <w:kern w:val="0"/>
          <w:sz w:val="20"/>
          <w:szCs w:val="20"/>
        </w:rPr>
        <w:t>: R Interface to ‘</w:t>
      </w:r>
      <w:proofErr w:type="spellStart"/>
      <w:r w:rsidRPr="007A7DAF">
        <w:rPr>
          <w:rFonts w:ascii="Futura Medium" w:hAnsi="Futura Medium" w:cs="Futura Medium" w:hint="cs"/>
          <w:kern w:val="0"/>
          <w:sz w:val="20"/>
          <w:szCs w:val="20"/>
        </w:rPr>
        <w:t>CmdStan</w:t>
      </w:r>
      <w:proofErr w:type="spellEnd"/>
      <w:r w:rsidRPr="007A7DAF">
        <w:rPr>
          <w:rFonts w:ascii="Futura Medium" w:hAnsi="Futura Medium" w:cs="Futura Medium" w:hint="cs"/>
          <w:kern w:val="0"/>
          <w:sz w:val="20"/>
          <w:szCs w:val="20"/>
        </w:rPr>
        <w:t>’. https://mc-stan.org/cmdstanr.</w:t>
      </w:r>
    </w:p>
    <w:p w14:paraId="6A46902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Gabry</w:t>
      </w:r>
      <w:proofErr w:type="spellEnd"/>
      <w:r w:rsidRPr="007A7DAF">
        <w:rPr>
          <w:rFonts w:ascii="Futura Medium" w:hAnsi="Futura Medium" w:cs="Futura Medium" w:hint="cs"/>
          <w:kern w:val="0"/>
          <w:sz w:val="20"/>
          <w:szCs w:val="20"/>
        </w:rPr>
        <w:t xml:space="preserve"> J, Simpson D, </w:t>
      </w:r>
      <w:proofErr w:type="spellStart"/>
      <w:r w:rsidRPr="007A7DAF">
        <w:rPr>
          <w:rFonts w:ascii="Futura Medium" w:hAnsi="Futura Medium" w:cs="Futura Medium" w:hint="cs"/>
          <w:kern w:val="0"/>
          <w:sz w:val="20"/>
          <w:szCs w:val="20"/>
        </w:rPr>
        <w:t>Vehtari</w:t>
      </w:r>
      <w:proofErr w:type="spellEnd"/>
      <w:r w:rsidRPr="007A7DAF">
        <w:rPr>
          <w:rFonts w:ascii="Futura Medium" w:hAnsi="Futura Medium" w:cs="Futura Medium" w:hint="cs"/>
          <w:kern w:val="0"/>
          <w:sz w:val="20"/>
          <w:szCs w:val="20"/>
        </w:rPr>
        <w:t xml:space="preserve"> A, Betancourt M, Gelman A (2019) Visualization in Bayesian workflow. </w:t>
      </w:r>
      <w:r w:rsidRPr="007A7DAF">
        <w:rPr>
          <w:rFonts w:ascii="Futura Medium" w:hAnsi="Futura Medium" w:cs="Futura Medium" w:hint="cs"/>
          <w:i/>
          <w:kern w:val="0"/>
          <w:sz w:val="20"/>
          <w:szCs w:val="20"/>
        </w:rPr>
        <w:t>Journal of the Royal Statistical Society Series A: Statistics in Society</w:t>
      </w:r>
      <w:r w:rsidRPr="007A7DAF">
        <w:rPr>
          <w:rFonts w:ascii="Futura Medium" w:hAnsi="Futura Medium" w:cs="Futura Medium" w:hint="cs"/>
          <w:kern w:val="0"/>
          <w:sz w:val="20"/>
          <w:szCs w:val="20"/>
        </w:rPr>
        <w:t xml:space="preserve"> 182, 389–402. https://doi.org/10.1111/rssa.12378.</w:t>
      </w:r>
    </w:p>
    <w:p w14:paraId="3014E0E4"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Gao J, Wang Z, Deng W, Sa B, Chen X, Cai R, Yan Y, Jiao N, Leung EL-H, Liu D et al. (2024) Improved resolution of microbial diversity in deep-sea surface sediments using PacBio long-read 16S rRNA gene sequencing. </w:t>
      </w:r>
      <w:proofErr w:type="spellStart"/>
      <w:r w:rsidRPr="007A7DAF">
        <w:rPr>
          <w:rFonts w:ascii="Futura Medium" w:hAnsi="Futura Medium" w:cs="Futura Medium" w:hint="cs"/>
          <w:i/>
          <w:kern w:val="0"/>
          <w:sz w:val="20"/>
          <w:szCs w:val="20"/>
        </w:rPr>
        <w:t>mSphere</w:t>
      </w:r>
      <w:proofErr w:type="spellEnd"/>
      <w:r w:rsidRPr="007A7DAF">
        <w:rPr>
          <w:rFonts w:ascii="Futura Medium" w:hAnsi="Futura Medium" w:cs="Futura Medium" w:hint="cs"/>
          <w:kern w:val="0"/>
          <w:sz w:val="20"/>
          <w:szCs w:val="20"/>
        </w:rPr>
        <w:t xml:space="preserve"> 9, 3. https://doi.org/10.1128/msphere.00770-24.</w:t>
      </w:r>
    </w:p>
    <w:p w14:paraId="2C045190"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Gattuso J-P, </w:t>
      </w:r>
      <w:proofErr w:type="spellStart"/>
      <w:r w:rsidRPr="007A7DAF">
        <w:rPr>
          <w:rFonts w:ascii="Futura Medium" w:hAnsi="Futura Medium" w:cs="Futura Medium" w:hint="cs"/>
          <w:kern w:val="0"/>
          <w:sz w:val="20"/>
          <w:szCs w:val="20"/>
        </w:rPr>
        <w:t>Epitalon</w:t>
      </w:r>
      <w:proofErr w:type="spellEnd"/>
      <w:r w:rsidRPr="007A7DAF">
        <w:rPr>
          <w:rFonts w:ascii="Futura Medium" w:hAnsi="Futura Medium" w:cs="Futura Medium" w:hint="cs"/>
          <w:kern w:val="0"/>
          <w:sz w:val="20"/>
          <w:szCs w:val="20"/>
        </w:rPr>
        <w:t xml:space="preserve"> J-M, Lavigne H, Orr J, Gentili B, Hagens M, Hofmann A, Mueller J-D, </w:t>
      </w:r>
      <w:proofErr w:type="spellStart"/>
      <w:r w:rsidRPr="007A7DAF">
        <w:rPr>
          <w:rFonts w:ascii="Futura Medium" w:hAnsi="Futura Medium" w:cs="Futura Medium" w:hint="cs"/>
          <w:kern w:val="0"/>
          <w:sz w:val="20"/>
          <w:szCs w:val="20"/>
        </w:rPr>
        <w:t>Proye</w:t>
      </w:r>
      <w:proofErr w:type="spellEnd"/>
      <w:r w:rsidRPr="007A7DAF">
        <w:rPr>
          <w:rFonts w:ascii="Futura Medium" w:hAnsi="Futura Medium" w:cs="Futura Medium" w:hint="cs"/>
          <w:kern w:val="0"/>
          <w:sz w:val="20"/>
          <w:szCs w:val="20"/>
        </w:rPr>
        <w:t xml:space="preserve"> A, Rae J (2024) </w:t>
      </w:r>
      <w:proofErr w:type="spellStart"/>
      <w:r w:rsidRPr="007A7DAF">
        <w:rPr>
          <w:rFonts w:ascii="Futura Medium" w:hAnsi="Futura Medium" w:cs="Futura Medium" w:hint="cs"/>
          <w:kern w:val="0"/>
          <w:sz w:val="20"/>
          <w:szCs w:val="20"/>
        </w:rPr>
        <w:t>seacarb</w:t>
      </w:r>
      <w:proofErr w:type="spellEnd"/>
      <w:r w:rsidRPr="007A7DAF">
        <w:rPr>
          <w:rFonts w:ascii="Futura Medium" w:hAnsi="Futura Medium" w:cs="Futura Medium" w:hint="cs"/>
          <w:kern w:val="0"/>
          <w:sz w:val="20"/>
          <w:szCs w:val="20"/>
        </w:rPr>
        <w:t>: seawater carbonate chemistry. https://CRAN.R-project.org/package=seacarb.</w:t>
      </w:r>
    </w:p>
    <w:p w14:paraId="3CB9C6C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Hansen K, Kristensen E (1998) The impact of the polychaete </w:t>
      </w:r>
      <w:r w:rsidRPr="007A7DAF">
        <w:rPr>
          <w:rFonts w:ascii="Futura Medium" w:hAnsi="Futura Medium" w:cs="Futura Medium" w:hint="cs"/>
          <w:i/>
          <w:kern w:val="0"/>
          <w:sz w:val="20"/>
          <w:szCs w:val="20"/>
        </w:rPr>
        <w:t xml:space="preserve">Nereis </w:t>
      </w:r>
      <w:proofErr w:type="spellStart"/>
      <w:r w:rsidRPr="007A7DAF">
        <w:rPr>
          <w:rFonts w:ascii="Futura Medium" w:hAnsi="Futura Medium" w:cs="Futura Medium" w:hint="cs"/>
          <w:i/>
          <w:kern w:val="0"/>
          <w:sz w:val="20"/>
          <w:szCs w:val="20"/>
        </w:rPr>
        <w:t>diversicolor</w:t>
      </w:r>
      <w:proofErr w:type="spellEnd"/>
      <w:r w:rsidRPr="007A7DAF">
        <w:rPr>
          <w:rFonts w:ascii="Futura Medium" w:hAnsi="Futura Medium" w:cs="Futura Medium" w:hint="cs"/>
          <w:kern w:val="0"/>
          <w:sz w:val="20"/>
          <w:szCs w:val="20"/>
        </w:rPr>
        <w:t xml:space="preserve"> and enrichment with macroalgal (</w:t>
      </w:r>
      <w:proofErr w:type="spellStart"/>
      <w:r w:rsidRPr="007A7DAF">
        <w:rPr>
          <w:rFonts w:ascii="Futura Medium" w:hAnsi="Futura Medium" w:cs="Futura Medium" w:hint="cs"/>
          <w:i/>
          <w:kern w:val="0"/>
          <w:sz w:val="20"/>
          <w:szCs w:val="20"/>
        </w:rPr>
        <w:t>Chaetomorpha</w:t>
      </w:r>
      <w:proofErr w:type="spellEnd"/>
      <w:r w:rsidRPr="007A7DAF">
        <w:rPr>
          <w:rFonts w:ascii="Futura Medium" w:hAnsi="Futura Medium" w:cs="Futura Medium" w:hint="cs"/>
          <w:i/>
          <w:kern w:val="0"/>
          <w:sz w:val="20"/>
          <w:szCs w:val="20"/>
        </w:rPr>
        <w:t xml:space="preserve"> linum</w:t>
      </w:r>
      <w:r w:rsidRPr="007A7DAF">
        <w:rPr>
          <w:rFonts w:ascii="Futura Medium" w:hAnsi="Futura Medium" w:cs="Futura Medium" w:hint="cs"/>
          <w:kern w:val="0"/>
          <w:sz w:val="20"/>
          <w:szCs w:val="20"/>
        </w:rPr>
        <w:t xml:space="preserve">) detritus on benthic metabolism and nutrient dynamics in organic-poor and organic-rich sediment. </w:t>
      </w:r>
      <w:r w:rsidRPr="007A7DAF">
        <w:rPr>
          <w:rFonts w:ascii="Futura Medium" w:hAnsi="Futura Medium" w:cs="Futura Medium" w:hint="cs"/>
          <w:i/>
          <w:kern w:val="0"/>
          <w:sz w:val="20"/>
          <w:szCs w:val="20"/>
        </w:rPr>
        <w:t>Journal of Experimental Marine Biology and Ecology</w:t>
      </w:r>
      <w:r w:rsidRPr="007A7DAF">
        <w:rPr>
          <w:rFonts w:ascii="Futura Medium" w:hAnsi="Futura Medium" w:cs="Futura Medium" w:hint="cs"/>
          <w:kern w:val="0"/>
          <w:sz w:val="20"/>
          <w:szCs w:val="20"/>
        </w:rPr>
        <w:t xml:space="preserve"> 231, 201–223. https://doi.org/10.1016/S0022-0981(98)00070-7.</w:t>
      </w:r>
    </w:p>
    <w:p w14:paraId="3E0B5C04"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lastRenderedPageBreak/>
        <w:t>Hu X, Cai W-J (2011a) The impact of denitrification on the atmospheric CO</w:t>
      </w:r>
      <w:r w:rsidRPr="007A7DAF">
        <w:rPr>
          <w:rFonts w:ascii="Futura Medium" w:hAnsi="Futura Medium" w:cs="Futura Medium" w:hint="cs"/>
          <w:kern w:val="0"/>
          <w:sz w:val="20"/>
          <w:szCs w:val="20"/>
          <w:vertAlign w:val="subscript"/>
        </w:rPr>
        <w:t>2</w:t>
      </w:r>
      <w:r w:rsidRPr="007A7DAF">
        <w:rPr>
          <w:rFonts w:ascii="Futura Medium" w:hAnsi="Futura Medium" w:cs="Futura Medium" w:hint="cs"/>
          <w:kern w:val="0"/>
          <w:sz w:val="20"/>
          <w:szCs w:val="20"/>
        </w:rPr>
        <w:t xml:space="preserve"> uptake potential of seawater. </w:t>
      </w:r>
      <w:r w:rsidRPr="007A7DAF">
        <w:rPr>
          <w:rFonts w:ascii="Futura Medium" w:hAnsi="Futura Medium" w:cs="Futura Medium" w:hint="cs"/>
          <w:i/>
          <w:kern w:val="0"/>
          <w:sz w:val="20"/>
          <w:szCs w:val="20"/>
        </w:rPr>
        <w:t>Marine Chemistry</w:t>
      </w:r>
      <w:r w:rsidRPr="007A7DAF">
        <w:rPr>
          <w:rFonts w:ascii="Futura Medium" w:hAnsi="Futura Medium" w:cs="Futura Medium" w:hint="cs"/>
          <w:kern w:val="0"/>
          <w:sz w:val="20"/>
          <w:szCs w:val="20"/>
        </w:rPr>
        <w:t xml:space="preserve"> 127, 192–198. https://doi.org/10.1016/j.marchem.2011.09.008.</w:t>
      </w:r>
    </w:p>
    <w:p w14:paraId="54D5E73C"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Hu X, Cai W (2011b) An assessment of ocean margin anaerobic processes on oceanic alkalinity budget. </w:t>
      </w:r>
      <w:r w:rsidRPr="007A7DAF">
        <w:rPr>
          <w:rFonts w:ascii="Futura Medium" w:hAnsi="Futura Medium" w:cs="Futura Medium" w:hint="cs"/>
          <w:i/>
          <w:kern w:val="0"/>
          <w:sz w:val="20"/>
          <w:szCs w:val="20"/>
        </w:rPr>
        <w:t>Global Biogeochemical Cycles</w:t>
      </w:r>
      <w:r w:rsidRPr="007A7DAF">
        <w:rPr>
          <w:rFonts w:ascii="Futura Medium" w:hAnsi="Futura Medium" w:cs="Futura Medium" w:hint="cs"/>
          <w:kern w:val="0"/>
          <w:sz w:val="20"/>
          <w:szCs w:val="20"/>
        </w:rPr>
        <w:t xml:space="preserve"> 25, GB3003. https://doi.org/10.1029/2010gb003859.</w:t>
      </w:r>
    </w:p>
    <w:p w14:paraId="2D14C43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Humphreys MP, Daniels CJ, Wolf-</w:t>
      </w:r>
      <w:proofErr w:type="spellStart"/>
      <w:r w:rsidRPr="007A7DAF">
        <w:rPr>
          <w:rFonts w:ascii="Futura Medium" w:hAnsi="Futura Medium" w:cs="Futura Medium" w:hint="cs"/>
          <w:kern w:val="0"/>
          <w:sz w:val="20"/>
          <w:szCs w:val="20"/>
        </w:rPr>
        <w:t>Gladrow</w:t>
      </w:r>
      <w:proofErr w:type="spellEnd"/>
      <w:r w:rsidRPr="007A7DAF">
        <w:rPr>
          <w:rFonts w:ascii="Futura Medium" w:hAnsi="Futura Medium" w:cs="Futura Medium" w:hint="cs"/>
          <w:kern w:val="0"/>
          <w:sz w:val="20"/>
          <w:szCs w:val="20"/>
        </w:rPr>
        <w:t xml:space="preserve"> DA, Tyrrell T, Achterberg EP (2018) On the influence of marine biogeochemical processes over CO</w:t>
      </w:r>
      <w:r w:rsidRPr="007A7DAF">
        <w:rPr>
          <w:rFonts w:ascii="Futura Medium" w:hAnsi="Futura Medium" w:cs="Futura Medium" w:hint="cs"/>
          <w:kern w:val="0"/>
          <w:sz w:val="20"/>
          <w:szCs w:val="20"/>
          <w:vertAlign w:val="subscript"/>
        </w:rPr>
        <w:t>2</w:t>
      </w:r>
      <w:r w:rsidRPr="007A7DAF">
        <w:rPr>
          <w:rFonts w:ascii="Futura Medium" w:hAnsi="Futura Medium" w:cs="Futura Medium" w:hint="cs"/>
          <w:kern w:val="0"/>
          <w:sz w:val="20"/>
          <w:szCs w:val="20"/>
        </w:rPr>
        <w:t xml:space="preserve"> exchange between the atmosphere and ocean. </w:t>
      </w:r>
      <w:r w:rsidRPr="007A7DAF">
        <w:rPr>
          <w:rFonts w:ascii="Futura Medium" w:hAnsi="Futura Medium" w:cs="Futura Medium" w:hint="cs"/>
          <w:i/>
          <w:kern w:val="0"/>
          <w:sz w:val="20"/>
          <w:szCs w:val="20"/>
        </w:rPr>
        <w:t>Marine Chemistry</w:t>
      </w:r>
      <w:r w:rsidRPr="007A7DAF">
        <w:rPr>
          <w:rFonts w:ascii="Futura Medium" w:hAnsi="Futura Medium" w:cs="Futura Medium" w:hint="cs"/>
          <w:kern w:val="0"/>
          <w:sz w:val="20"/>
          <w:szCs w:val="20"/>
        </w:rPr>
        <w:t xml:space="preserve"> 199, 1–11. https://doi.org/10.1016/j.marchem.2017.12.006.</w:t>
      </w:r>
    </w:p>
    <w:p w14:paraId="10B8162D"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Inagaki F, Takai K, </w:t>
      </w:r>
      <w:proofErr w:type="spellStart"/>
      <w:r w:rsidRPr="007A7DAF">
        <w:rPr>
          <w:rFonts w:ascii="Futura Medium" w:hAnsi="Futura Medium" w:cs="Futura Medium" w:hint="cs"/>
          <w:kern w:val="0"/>
          <w:sz w:val="20"/>
          <w:szCs w:val="20"/>
        </w:rPr>
        <w:t>Nealson</w:t>
      </w:r>
      <w:proofErr w:type="spellEnd"/>
      <w:r w:rsidRPr="007A7DAF">
        <w:rPr>
          <w:rFonts w:ascii="Futura Medium" w:hAnsi="Futura Medium" w:cs="Futura Medium" w:hint="cs"/>
          <w:kern w:val="0"/>
          <w:sz w:val="20"/>
          <w:szCs w:val="20"/>
        </w:rPr>
        <w:t xml:space="preserve"> KH, Horikoshi K (2004) </w:t>
      </w:r>
      <w:proofErr w:type="spellStart"/>
      <w:r w:rsidRPr="007A7DAF">
        <w:rPr>
          <w:rFonts w:ascii="Futura Medium" w:hAnsi="Futura Medium" w:cs="Futura Medium" w:hint="cs"/>
          <w:i/>
          <w:kern w:val="0"/>
          <w:sz w:val="20"/>
          <w:szCs w:val="20"/>
        </w:rPr>
        <w:t>Sulfurovum</w:t>
      </w:r>
      <w:proofErr w:type="spellEnd"/>
      <w:r w:rsidRPr="007A7DAF">
        <w:rPr>
          <w:rFonts w:ascii="Futura Medium" w:hAnsi="Futura Medium" w:cs="Futura Medium" w:hint="cs"/>
          <w:i/>
          <w:kern w:val="0"/>
          <w:sz w:val="20"/>
          <w:szCs w:val="20"/>
        </w:rPr>
        <w:t xml:space="preserve"> </w:t>
      </w:r>
      <w:proofErr w:type="spellStart"/>
      <w:r w:rsidRPr="007A7DAF">
        <w:rPr>
          <w:rFonts w:ascii="Futura Medium" w:hAnsi="Futura Medium" w:cs="Futura Medium" w:hint="cs"/>
          <w:i/>
          <w:kern w:val="0"/>
          <w:sz w:val="20"/>
          <w:szCs w:val="20"/>
        </w:rPr>
        <w:t>lithotrophicum</w:t>
      </w:r>
      <w:proofErr w:type="spellEnd"/>
      <w:r w:rsidRPr="007A7DAF">
        <w:rPr>
          <w:rFonts w:ascii="Futura Medium" w:hAnsi="Futura Medium" w:cs="Futura Medium" w:hint="cs"/>
          <w:kern w:val="0"/>
          <w:sz w:val="20"/>
          <w:szCs w:val="20"/>
        </w:rPr>
        <w:t xml:space="preserve"> gen.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sp.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a novel </w:t>
      </w:r>
      <w:proofErr w:type="spellStart"/>
      <w:r w:rsidRPr="007A7DAF">
        <w:rPr>
          <w:rFonts w:ascii="Futura Medium" w:hAnsi="Futura Medium" w:cs="Futura Medium" w:hint="cs"/>
          <w:kern w:val="0"/>
          <w:sz w:val="20"/>
          <w:szCs w:val="20"/>
        </w:rPr>
        <w:t>sulfur</w:t>
      </w:r>
      <w:proofErr w:type="spellEnd"/>
      <w:r w:rsidRPr="007A7DAF">
        <w:rPr>
          <w:rFonts w:ascii="Futura Medium" w:hAnsi="Futura Medium" w:cs="Futura Medium" w:hint="cs"/>
          <w:kern w:val="0"/>
          <w:sz w:val="20"/>
          <w:szCs w:val="20"/>
        </w:rPr>
        <w:t xml:space="preserve">-oxidizing </w:t>
      </w:r>
      <w:proofErr w:type="spellStart"/>
      <w:r w:rsidRPr="007A7DAF">
        <w:rPr>
          <w:rFonts w:ascii="Futura Medium" w:hAnsi="Futura Medium" w:cs="Futura Medium" w:hint="cs"/>
          <w:kern w:val="0"/>
          <w:sz w:val="20"/>
          <w:szCs w:val="20"/>
        </w:rPr>
        <w:t>chemolithoautotroph</w:t>
      </w:r>
      <w:proofErr w:type="spellEnd"/>
      <w:r w:rsidRPr="007A7DAF">
        <w:rPr>
          <w:rFonts w:ascii="Futura Medium" w:hAnsi="Futura Medium" w:cs="Futura Medium" w:hint="cs"/>
          <w:kern w:val="0"/>
          <w:sz w:val="20"/>
          <w:szCs w:val="20"/>
        </w:rPr>
        <w:t xml:space="preserve"> within the </w:t>
      </w:r>
      <w:r w:rsidRPr="00A400F9">
        <w:rPr>
          <w:rFonts w:ascii="Helvetica Neue Medium" w:hAnsi="Helvetica Neue Medium" w:cs="Futura"/>
          <w:kern w:val="0"/>
          <w:sz w:val="20"/>
          <w:szCs w:val="20"/>
        </w:rPr>
        <w:t>ε</w:t>
      </w:r>
      <w:r w:rsidRPr="007A7DAF">
        <w:rPr>
          <w:rFonts w:ascii="Futura Medium" w:hAnsi="Futura Medium" w:cs="Futura Medium" w:hint="cs"/>
          <w:kern w:val="0"/>
          <w:sz w:val="20"/>
          <w:szCs w:val="20"/>
        </w:rPr>
        <w:t>-</w:t>
      </w:r>
      <w:r w:rsidRPr="00A400F9">
        <w:rPr>
          <w:rFonts w:ascii="Futura Medium" w:hAnsi="Futura Medium" w:cs="Futura Medium" w:hint="cs"/>
          <w:i/>
          <w:iCs/>
          <w:kern w:val="0"/>
          <w:sz w:val="20"/>
          <w:szCs w:val="20"/>
        </w:rPr>
        <w:t>Proteobacteria</w:t>
      </w:r>
      <w:r w:rsidRPr="007A7DAF">
        <w:rPr>
          <w:rFonts w:ascii="Futura Medium" w:hAnsi="Futura Medium" w:cs="Futura Medium" w:hint="cs"/>
          <w:kern w:val="0"/>
          <w:sz w:val="20"/>
          <w:szCs w:val="20"/>
        </w:rPr>
        <w:t xml:space="preserve"> isolated from Okinawa Trough hydrothermal sediments. </w:t>
      </w:r>
      <w:r w:rsidRPr="007A7DAF">
        <w:rPr>
          <w:rFonts w:ascii="Futura Medium" w:hAnsi="Futura Medium" w:cs="Futura Medium" w:hint="cs"/>
          <w:i/>
          <w:kern w:val="0"/>
          <w:sz w:val="20"/>
          <w:szCs w:val="20"/>
        </w:rPr>
        <w:t>International Journal of Systematic and Evolutionary Microbiology</w:t>
      </w:r>
      <w:r w:rsidRPr="007A7DAF">
        <w:rPr>
          <w:rFonts w:ascii="Futura Medium" w:hAnsi="Futura Medium" w:cs="Futura Medium" w:hint="cs"/>
          <w:kern w:val="0"/>
          <w:sz w:val="20"/>
          <w:szCs w:val="20"/>
        </w:rPr>
        <w:t xml:space="preserve"> 54, 1477–1482. https://doi.org/10.1099/ijs.0.03042-0.</w:t>
      </w:r>
    </w:p>
    <w:p w14:paraId="01376590"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Ingvorsen K, Zehnder AJB, Jørgensen BB (1984) Kinetics of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 and acetate uptake by </w:t>
      </w:r>
      <w:proofErr w:type="spellStart"/>
      <w:r w:rsidRPr="007A7DAF">
        <w:rPr>
          <w:rFonts w:ascii="Futura Medium" w:hAnsi="Futura Medium" w:cs="Futura Medium" w:hint="cs"/>
          <w:i/>
          <w:kern w:val="0"/>
          <w:sz w:val="20"/>
          <w:szCs w:val="20"/>
        </w:rPr>
        <w:t>Desulfobacter</w:t>
      </w:r>
      <w:proofErr w:type="spellEnd"/>
      <w:r w:rsidRPr="007A7DAF">
        <w:rPr>
          <w:rFonts w:ascii="Futura Medium" w:hAnsi="Futura Medium" w:cs="Futura Medium" w:hint="cs"/>
          <w:i/>
          <w:kern w:val="0"/>
          <w:sz w:val="20"/>
          <w:szCs w:val="20"/>
        </w:rPr>
        <w:t xml:space="preserve"> </w:t>
      </w:r>
      <w:proofErr w:type="spellStart"/>
      <w:r w:rsidRPr="007A7DAF">
        <w:rPr>
          <w:rFonts w:ascii="Futura Medium" w:hAnsi="Futura Medium" w:cs="Futura Medium" w:hint="cs"/>
          <w:i/>
          <w:kern w:val="0"/>
          <w:sz w:val="20"/>
          <w:szCs w:val="20"/>
        </w:rPr>
        <w:t>postgatei</w:t>
      </w:r>
      <w:proofErr w:type="spellEnd"/>
      <w:r w:rsidRPr="007A7DAF">
        <w:rPr>
          <w:rFonts w:ascii="Futura Medium" w:hAnsi="Futura Medium" w:cs="Futura Medium" w:hint="cs"/>
          <w:kern w:val="0"/>
          <w:sz w:val="20"/>
          <w:szCs w:val="20"/>
        </w:rPr>
        <w:t xml:space="preserve">. </w:t>
      </w:r>
      <w:r w:rsidRPr="007A7DAF">
        <w:rPr>
          <w:rFonts w:ascii="Futura Medium" w:hAnsi="Futura Medium" w:cs="Futura Medium" w:hint="cs"/>
          <w:i/>
          <w:kern w:val="0"/>
          <w:sz w:val="20"/>
          <w:szCs w:val="20"/>
        </w:rPr>
        <w:t>Applied and Environmental Microbiology</w:t>
      </w:r>
      <w:r w:rsidRPr="007A7DAF">
        <w:rPr>
          <w:rFonts w:ascii="Futura Medium" w:hAnsi="Futura Medium" w:cs="Futura Medium" w:hint="cs"/>
          <w:kern w:val="0"/>
          <w:sz w:val="20"/>
          <w:szCs w:val="20"/>
        </w:rPr>
        <w:t xml:space="preserve"> 47, 403–408. https://doi.org/10.1128/aem.47.2.403-408.1984.</w:t>
      </w:r>
    </w:p>
    <w:p w14:paraId="453FF50B"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Jia C, Cui H-c, Han Y-q, Fu T-y, Du R, Wang X-l, Shi </w:t>
      </w:r>
      <w:proofErr w:type="spellStart"/>
      <w:r w:rsidRPr="007A7DAF">
        <w:rPr>
          <w:rFonts w:ascii="Futura Medium" w:hAnsi="Futura Medium" w:cs="Futura Medium" w:hint="cs"/>
          <w:kern w:val="0"/>
          <w:sz w:val="20"/>
          <w:szCs w:val="20"/>
        </w:rPr>
        <w:t>X-c</w:t>
      </w:r>
      <w:proofErr w:type="spellEnd"/>
      <w:r w:rsidRPr="007A7DAF">
        <w:rPr>
          <w:rFonts w:ascii="Futura Medium" w:hAnsi="Futura Medium" w:cs="Futura Medium" w:hint="cs"/>
          <w:kern w:val="0"/>
          <w:sz w:val="20"/>
          <w:szCs w:val="20"/>
        </w:rPr>
        <w:t xml:space="preserve">, Zhang X-H (2018) </w:t>
      </w:r>
      <w:proofErr w:type="spellStart"/>
      <w:r w:rsidRPr="007A7DAF">
        <w:rPr>
          <w:rFonts w:ascii="Futura Medium" w:hAnsi="Futura Medium" w:cs="Futura Medium" w:hint="cs"/>
          <w:i/>
          <w:kern w:val="0"/>
          <w:sz w:val="20"/>
          <w:szCs w:val="20"/>
        </w:rPr>
        <w:t>Ancylomarina</w:t>
      </w:r>
      <w:proofErr w:type="spellEnd"/>
      <w:r w:rsidRPr="007A7DAF">
        <w:rPr>
          <w:rFonts w:ascii="Futura Medium" w:hAnsi="Futura Medium" w:cs="Futura Medium" w:hint="cs"/>
          <w:i/>
          <w:kern w:val="0"/>
          <w:sz w:val="20"/>
          <w:szCs w:val="20"/>
        </w:rPr>
        <w:t xml:space="preserve"> </w:t>
      </w:r>
      <w:proofErr w:type="spellStart"/>
      <w:r w:rsidRPr="007A7DAF">
        <w:rPr>
          <w:rFonts w:ascii="Futura Medium" w:hAnsi="Futura Medium" w:cs="Futura Medium" w:hint="cs"/>
          <w:i/>
          <w:kern w:val="0"/>
          <w:sz w:val="20"/>
          <w:szCs w:val="20"/>
        </w:rPr>
        <w:t>psychrotolerans</w:t>
      </w:r>
      <w:proofErr w:type="spellEnd"/>
      <w:r w:rsidRPr="007A7DAF">
        <w:rPr>
          <w:rFonts w:ascii="Futura Medium" w:hAnsi="Futura Medium" w:cs="Futura Medium" w:hint="cs"/>
          <w:kern w:val="0"/>
          <w:sz w:val="20"/>
          <w:szCs w:val="20"/>
        </w:rPr>
        <w:t xml:space="preserve"> sp.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isolated from sediments of Fildes Peninsula and emended the description of genus </w:t>
      </w:r>
      <w:proofErr w:type="spellStart"/>
      <w:r w:rsidRPr="007A7DAF">
        <w:rPr>
          <w:rFonts w:ascii="Futura Medium" w:hAnsi="Futura Medium" w:cs="Futura Medium" w:hint="cs"/>
          <w:i/>
          <w:kern w:val="0"/>
          <w:sz w:val="20"/>
          <w:szCs w:val="20"/>
        </w:rPr>
        <w:t>Ancylomarina</w:t>
      </w:r>
      <w:proofErr w:type="spellEnd"/>
      <w:r w:rsidRPr="007A7DAF">
        <w:rPr>
          <w:rFonts w:ascii="Futura Medium" w:hAnsi="Futura Medium" w:cs="Futura Medium" w:hint="cs"/>
          <w:kern w:val="0"/>
          <w:sz w:val="20"/>
          <w:szCs w:val="20"/>
        </w:rPr>
        <w:t xml:space="preserve">. </w:t>
      </w:r>
      <w:r w:rsidRPr="007A7DAF">
        <w:rPr>
          <w:rFonts w:ascii="Futura Medium" w:hAnsi="Futura Medium" w:cs="Futura Medium" w:hint="cs"/>
          <w:i/>
          <w:kern w:val="0"/>
          <w:sz w:val="20"/>
          <w:szCs w:val="20"/>
        </w:rPr>
        <w:t>Antonie van Leeuwenhoek</w:t>
      </w:r>
      <w:r w:rsidRPr="007A7DAF">
        <w:rPr>
          <w:rFonts w:ascii="Futura Medium" w:hAnsi="Futura Medium" w:cs="Futura Medium" w:hint="cs"/>
          <w:kern w:val="0"/>
          <w:sz w:val="20"/>
          <w:szCs w:val="20"/>
        </w:rPr>
        <w:t xml:space="preserve"> 111, 1183–1189. https://doi.org/10.1007/s10482-018-1025-9.</w:t>
      </w:r>
    </w:p>
    <w:p w14:paraId="41A8758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Jørgensen BB (1982) Mineralization of organic matter in the </w:t>
      </w:r>
      <w:proofErr w:type="gramStart"/>
      <w:r w:rsidRPr="007A7DAF">
        <w:rPr>
          <w:rFonts w:ascii="Futura Medium" w:hAnsi="Futura Medium" w:cs="Futura Medium" w:hint="cs"/>
          <w:kern w:val="0"/>
          <w:sz w:val="20"/>
          <w:szCs w:val="20"/>
        </w:rPr>
        <w:t>sea bed</w:t>
      </w:r>
      <w:proofErr w:type="gramEnd"/>
      <w:r w:rsidRPr="007A7DAF">
        <w:rPr>
          <w:rFonts w:ascii="Futura Medium" w:hAnsi="Futura Medium" w:cs="Futura Medium" w:hint="cs"/>
          <w:kern w:val="0"/>
          <w:sz w:val="20"/>
          <w:szCs w:val="20"/>
        </w:rPr>
        <w:t xml:space="preserve"> — the role of sulphate reduction. </w:t>
      </w:r>
      <w:r w:rsidRPr="007A7DAF">
        <w:rPr>
          <w:rFonts w:ascii="Futura Medium" w:hAnsi="Futura Medium" w:cs="Futura Medium" w:hint="cs"/>
          <w:i/>
          <w:kern w:val="0"/>
          <w:sz w:val="20"/>
          <w:szCs w:val="20"/>
        </w:rPr>
        <w:t>Nature</w:t>
      </w:r>
      <w:r w:rsidRPr="007A7DAF">
        <w:rPr>
          <w:rFonts w:ascii="Futura Medium" w:hAnsi="Futura Medium" w:cs="Futura Medium" w:hint="cs"/>
          <w:kern w:val="0"/>
          <w:sz w:val="20"/>
          <w:szCs w:val="20"/>
        </w:rPr>
        <w:t xml:space="preserve"> 296, 643–645. https://doi.org/10.1038/296643a0.</w:t>
      </w:r>
    </w:p>
    <w:p w14:paraId="76B16267"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Kasten S, Jørgensen BB (2000)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 reduction in marine sediments. Schulz HD, Zabel M (eds.) </w:t>
      </w:r>
      <w:r w:rsidRPr="007A7DAF">
        <w:rPr>
          <w:rFonts w:ascii="Futura Medium" w:hAnsi="Futura Medium" w:cs="Futura Medium" w:hint="cs"/>
          <w:i/>
          <w:kern w:val="0"/>
          <w:sz w:val="20"/>
          <w:szCs w:val="20"/>
        </w:rPr>
        <w:t>Marine geochemistry</w:t>
      </w:r>
      <w:r w:rsidRPr="007A7DAF">
        <w:rPr>
          <w:rFonts w:ascii="Futura Medium" w:hAnsi="Futura Medium" w:cs="Futura Medium" w:hint="cs"/>
          <w:kern w:val="0"/>
          <w:sz w:val="20"/>
          <w:szCs w:val="20"/>
        </w:rPr>
        <w:t>, 263–281. https://doi.org/10.1007/978-3-662-04242-7_8.</w:t>
      </w:r>
    </w:p>
    <w:p w14:paraId="0E1909A0"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Kay M (2024) </w:t>
      </w:r>
      <w:proofErr w:type="spellStart"/>
      <w:r w:rsidRPr="007A7DAF">
        <w:rPr>
          <w:rFonts w:ascii="Futura Medium" w:hAnsi="Futura Medium" w:cs="Futura Medium" w:hint="cs"/>
          <w:kern w:val="0"/>
          <w:sz w:val="20"/>
          <w:szCs w:val="20"/>
        </w:rPr>
        <w:t>tidybayes</w:t>
      </w:r>
      <w:proofErr w:type="spellEnd"/>
      <w:r w:rsidRPr="007A7DAF">
        <w:rPr>
          <w:rFonts w:ascii="Futura Medium" w:hAnsi="Futura Medium" w:cs="Futura Medium" w:hint="cs"/>
          <w:kern w:val="0"/>
          <w:sz w:val="20"/>
          <w:szCs w:val="20"/>
        </w:rPr>
        <w:t xml:space="preserve">: tidy data and </w:t>
      </w:r>
      <w:proofErr w:type="spellStart"/>
      <w:r w:rsidRPr="007A7DAF">
        <w:rPr>
          <w:rFonts w:ascii="Futura Medium" w:hAnsi="Futura Medium" w:cs="Futura Medium" w:hint="cs"/>
          <w:kern w:val="0"/>
          <w:sz w:val="20"/>
          <w:szCs w:val="20"/>
        </w:rPr>
        <w:t>geoms</w:t>
      </w:r>
      <w:proofErr w:type="spellEnd"/>
      <w:r w:rsidRPr="007A7DAF">
        <w:rPr>
          <w:rFonts w:ascii="Futura Medium" w:hAnsi="Futura Medium" w:cs="Futura Medium" w:hint="cs"/>
          <w:kern w:val="0"/>
          <w:sz w:val="20"/>
          <w:szCs w:val="20"/>
        </w:rPr>
        <w:t xml:space="preserve"> for Bayesian models. https://doi.org/10.5281/zenodo.13770114.</w:t>
      </w:r>
    </w:p>
    <w:p w14:paraId="7192EA81"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Kristensen E, Andersen FØ, Blackburn TH (1992) Effects of benthic macrofauna and temperature on degradation of macroalgal detritus: the fate of organic carbon. </w:t>
      </w:r>
      <w:r w:rsidRPr="007A7DAF">
        <w:rPr>
          <w:rFonts w:ascii="Futura Medium" w:hAnsi="Futura Medium" w:cs="Futura Medium" w:hint="cs"/>
          <w:i/>
          <w:kern w:val="0"/>
          <w:sz w:val="20"/>
          <w:szCs w:val="20"/>
        </w:rPr>
        <w:t>Limnology and Oceanography</w:t>
      </w:r>
      <w:r w:rsidRPr="007A7DAF">
        <w:rPr>
          <w:rFonts w:ascii="Futura Medium" w:hAnsi="Futura Medium" w:cs="Futura Medium" w:hint="cs"/>
          <w:kern w:val="0"/>
          <w:sz w:val="20"/>
          <w:szCs w:val="20"/>
        </w:rPr>
        <w:t xml:space="preserve"> 37, 1404–1419. https://doi.org/10.4319/lo.1992.37.7.1404.</w:t>
      </w:r>
    </w:p>
    <w:p w14:paraId="2C3B5D9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Kristensen E, Mikkelsen OL (2003) Impact of the burrow-dwelling polychaete </w:t>
      </w:r>
      <w:r w:rsidRPr="007A7DAF">
        <w:rPr>
          <w:rFonts w:ascii="Futura Medium" w:hAnsi="Futura Medium" w:cs="Futura Medium" w:hint="cs"/>
          <w:i/>
          <w:kern w:val="0"/>
          <w:sz w:val="20"/>
          <w:szCs w:val="20"/>
        </w:rPr>
        <w:t xml:space="preserve">Nereis </w:t>
      </w:r>
      <w:proofErr w:type="spellStart"/>
      <w:r w:rsidRPr="007A7DAF">
        <w:rPr>
          <w:rFonts w:ascii="Futura Medium" w:hAnsi="Futura Medium" w:cs="Futura Medium" w:hint="cs"/>
          <w:i/>
          <w:kern w:val="0"/>
          <w:sz w:val="20"/>
          <w:szCs w:val="20"/>
        </w:rPr>
        <w:t>diversicolor</w:t>
      </w:r>
      <w:proofErr w:type="spellEnd"/>
      <w:r w:rsidRPr="007A7DAF">
        <w:rPr>
          <w:rFonts w:ascii="Futura Medium" w:hAnsi="Futura Medium" w:cs="Futura Medium" w:hint="cs"/>
          <w:kern w:val="0"/>
          <w:sz w:val="20"/>
          <w:szCs w:val="20"/>
        </w:rPr>
        <w:t xml:space="preserve"> on the degradation of fresh and aged macroalgal detritus in a coastal marine sediment.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265, 141–153. https://doi.org/10.3354/meps265141.</w:t>
      </w:r>
    </w:p>
    <w:p w14:paraId="7C820D98"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Lee D, Stan </w:t>
      </w:r>
      <w:proofErr w:type="spellStart"/>
      <w:r w:rsidRPr="007A7DAF">
        <w:rPr>
          <w:rFonts w:ascii="Futura Medium" w:hAnsi="Futura Medium" w:cs="Futura Medium" w:hint="cs"/>
          <w:kern w:val="0"/>
          <w:sz w:val="20"/>
          <w:szCs w:val="20"/>
        </w:rPr>
        <w:t>buildbot</w:t>
      </w:r>
      <w:proofErr w:type="spellEnd"/>
      <w:r w:rsidRPr="007A7DAF">
        <w:rPr>
          <w:rFonts w:ascii="Futura Medium" w:hAnsi="Futura Medium" w:cs="Futura Medium" w:hint="cs"/>
          <w:kern w:val="0"/>
          <w:sz w:val="20"/>
          <w:szCs w:val="20"/>
        </w:rPr>
        <w:t xml:space="preserve">, </w:t>
      </w:r>
      <w:proofErr w:type="spellStart"/>
      <w:r w:rsidRPr="007A7DAF">
        <w:rPr>
          <w:rFonts w:ascii="Futura Medium" w:hAnsi="Futura Medium" w:cs="Futura Medium" w:hint="cs"/>
          <w:kern w:val="0"/>
          <w:sz w:val="20"/>
          <w:szCs w:val="20"/>
        </w:rPr>
        <w:t>seantalts</w:t>
      </w:r>
      <w:proofErr w:type="spellEnd"/>
      <w:r w:rsidRPr="007A7DAF">
        <w:rPr>
          <w:rFonts w:ascii="Futura Medium" w:hAnsi="Futura Medium" w:cs="Futura Medium" w:hint="cs"/>
          <w:kern w:val="0"/>
          <w:sz w:val="20"/>
          <w:szCs w:val="20"/>
        </w:rPr>
        <w:t xml:space="preserve">, Carpenter B, Morris M, </w:t>
      </w:r>
      <w:proofErr w:type="spellStart"/>
      <w:r w:rsidRPr="007A7DAF">
        <w:rPr>
          <w:rFonts w:ascii="Futura Medium" w:hAnsi="Futura Medium" w:cs="Futura Medium" w:hint="cs"/>
          <w:kern w:val="0"/>
          <w:sz w:val="20"/>
          <w:szCs w:val="20"/>
        </w:rPr>
        <w:t>Kucukelbir</w:t>
      </w:r>
      <w:proofErr w:type="spellEnd"/>
      <w:r w:rsidRPr="007A7DAF">
        <w:rPr>
          <w:rFonts w:ascii="Futura Medium" w:hAnsi="Futura Medium" w:cs="Futura Medium" w:hint="cs"/>
          <w:kern w:val="0"/>
          <w:sz w:val="20"/>
          <w:szCs w:val="20"/>
        </w:rPr>
        <w:t xml:space="preserve"> A, Betancourt M, Tran D, Brubaker M, Bales B et al. (2026) stan-dev/</w:t>
      </w:r>
      <w:proofErr w:type="spellStart"/>
      <w:r w:rsidRPr="007A7DAF">
        <w:rPr>
          <w:rFonts w:ascii="Futura Medium" w:hAnsi="Futura Medium" w:cs="Futura Medium" w:hint="cs"/>
          <w:kern w:val="0"/>
          <w:sz w:val="20"/>
          <w:szCs w:val="20"/>
        </w:rPr>
        <w:t>cmdstan</w:t>
      </w:r>
      <w:proofErr w:type="spellEnd"/>
      <w:r w:rsidRPr="007A7DAF">
        <w:rPr>
          <w:rFonts w:ascii="Futura Medium" w:hAnsi="Futura Medium" w:cs="Futura Medium" w:hint="cs"/>
          <w:kern w:val="0"/>
          <w:sz w:val="20"/>
          <w:szCs w:val="20"/>
        </w:rPr>
        <w:t xml:space="preserve">. </w:t>
      </w:r>
      <w:proofErr w:type="spellStart"/>
      <w:r w:rsidRPr="007A7DAF">
        <w:rPr>
          <w:rFonts w:ascii="Futura Medium" w:hAnsi="Futura Medium" w:cs="Futura Medium" w:hint="cs"/>
          <w:i/>
          <w:kern w:val="0"/>
          <w:sz w:val="20"/>
          <w:szCs w:val="20"/>
        </w:rPr>
        <w:t>Zenodo</w:t>
      </w:r>
      <w:proofErr w:type="spellEnd"/>
      <w:r w:rsidRPr="007A7DAF">
        <w:rPr>
          <w:rFonts w:ascii="Futura Medium" w:hAnsi="Futura Medium" w:cs="Futura Medium" w:hint="cs"/>
          <w:kern w:val="0"/>
          <w:sz w:val="20"/>
          <w:szCs w:val="20"/>
        </w:rPr>
        <w:t>. https://doi.org/10.5281/zenodo.598253.</w:t>
      </w:r>
    </w:p>
    <w:p w14:paraId="245072B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Liu Q-Q, Li J, Xiao D, Lu J-X, Chen G-J, Du Z-J (2015) </w:t>
      </w:r>
      <w:proofErr w:type="spellStart"/>
      <w:r w:rsidRPr="007A7DAF">
        <w:rPr>
          <w:rFonts w:ascii="Futura Medium" w:hAnsi="Futura Medium" w:cs="Futura Medium" w:hint="cs"/>
          <w:i/>
          <w:kern w:val="0"/>
          <w:sz w:val="20"/>
          <w:szCs w:val="20"/>
        </w:rPr>
        <w:t>Saccharicrinis</w:t>
      </w:r>
      <w:proofErr w:type="spellEnd"/>
      <w:r w:rsidRPr="007A7DAF">
        <w:rPr>
          <w:rFonts w:ascii="Futura Medium" w:hAnsi="Futura Medium" w:cs="Futura Medium" w:hint="cs"/>
          <w:i/>
          <w:kern w:val="0"/>
          <w:sz w:val="20"/>
          <w:szCs w:val="20"/>
        </w:rPr>
        <w:t xml:space="preserve"> marinus</w:t>
      </w:r>
      <w:r w:rsidRPr="007A7DAF">
        <w:rPr>
          <w:rFonts w:ascii="Futura Medium" w:hAnsi="Futura Medium" w:cs="Futura Medium" w:hint="cs"/>
          <w:kern w:val="0"/>
          <w:sz w:val="20"/>
          <w:szCs w:val="20"/>
        </w:rPr>
        <w:t xml:space="preserve"> sp.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isolated from marine sediment. </w:t>
      </w:r>
      <w:r w:rsidRPr="007A7DAF">
        <w:rPr>
          <w:rFonts w:ascii="Futura Medium" w:hAnsi="Futura Medium" w:cs="Futura Medium" w:hint="cs"/>
          <w:i/>
          <w:kern w:val="0"/>
          <w:sz w:val="20"/>
          <w:szCs w:val="20"/>
        </w:rPr>
        <w:t>International Journal of Systematic and Evolutionary Microbiology</w:t>
      </w:r>
      <w:r w:rsidRPr="007A7DAF">
        <w:rPr>
          <w:rFonts w:ascii="Futura Medium" w:hAnsi="Futura Medium" w:cs="Futura Medium" w:hint="cs"/>
          <w:kern w:val="0"/>
          <w:sz w:val="20"/>
          <w:szCs w:val="20"/>
        </w:rPr>
        <w:t xml:space="preserve"> 65, 3427–3432. https://doi.org/10.1099/ijsem.0.000436.</w:t>
      </w:r>
    </w:p>
    <w:p w14:paraId="3D4D7893"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Lovley DR, Phillips EJP (1986) Organic matter mineralization with reduction of ferric iron in anaerobic sediments. </w:t>
      </w:r>
      <w:r w:rsidRPr="007A7DAF">
        <w:rPr>
          <w:rFonts w:ascii="Futura Medium" w:hAnsi="Futura Medium" w:cs="Futura Medium" w:hint="cs"/>
          <w:i/>
          <w:kern w:val="0"/>
          <w:sz w:val="20"/>
          <w:szCs w:val="20"/>
        </w:rPr>
        <w:t>Applied and Environmental Microbiology</w:t>
      </w:r>
      <w:r w:rsidRPr="007A7DAF">
        <w:rPr>
          <w:rFonts w:ascii="Futura Medium" w:hAnsi="Futura Medium" w:cs="Futura Medium" w:hint="cs"/>
          <w:kern w:val="0"/>
          <w:sz w:val="20"/>
          <w:szCs w:val="20"/>
        </w:rPr>
        <w:t xml:space="preserve"> 51, 683–689. https://doi.org/10.1128/aem.51.4.683-689.1986.</w:t>
      </w:r>
    </w:p>
    <w:p w14:paraId="60176BAD"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Loyd SJ, </w:t>
      </w:r>
      <w:proofErr w:type="spellStart"/>
      <w:r w:rsidRPr="007A7DAF">
        <w:rPr>
          <w:rFonts w:ascii="Futura Medium" w:hAnsi="Futura Medium" w:cs="Futura Medium" w:hint="cs"/>
          <w:kern w:val="0"/>
          <w:sz w:val="20"/>
          <w:szCs w:val="20"/>
        </w:rPr>
        <w:t>Berelson</w:t>
      </w:r>
      <w:proofErr w:type="spellEnd"/>
      <w:r w:rsidRPr="007A7DAF">
        <w:rPr>
          <w:rFonts w:ascii="Futura Medium" w:hAnsi="Futura Medium" w:cs="Futura Medium" w:hint="cs"/>
          <w:kern w:val="0"/>
          <w:sz w:val="20"/>
          <w:szCs w:val="20"/>
        </w:rPr>
        <w:t xml:space="preserve"> WM, Lyons TW, Hammond DE, Corsetti FA (2012) Constraining pathways of microbial mediation for carbonate concretions of the Miocene Monterey Formation using carbonate-associated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 </w:t>
      </w:r>
      <w:proofErr w:type="spellStart"/>
      <w:r w:rsidRPr="007A7DAF">
        <w:rPr>
          <w:rFonts w:ascii="Futura Medium" w:hAnsi="Futura Medium" w:cs="Futura Medium" w:hint="cs"/>
          <w:i/>
          <w:kern w:val="0"/>
          <w:sz w:val="20"/>
          <w:szCs w:val="20"/>
        </w:rPr>
        <w:t>Geochimica</w:t>
      </w:r>
      <w:proofErr w:type="spellEnd"/>
      <w:r w:rsidRPr="007A7DAF">
        <w:rPr>
          <w:rFonts w:ascii="Futura Medium" w:hAnsi="Futura Medium" w:cs="Futura Medium" w:hint="cs"/>
          <w:i/>
          <w:kern w:val="0"/>
          <w:sz w:val="20"/>
          <w:szCs w:val="20"/>
        </w:rPr>
        <w:t xml:space="preserve"> et </w:t>
      </w:r>
      <w:proofErr w:type="spellStart"/>
      <w:r w:rsidRPr="007A7DAF">
        <w:rPr>
          <w:rFonts w:ascii="Futura Medium" w:hAnsi="Futura Medium" w:cs="Futura Medium" w:hint="cs"/>
          <w:i/>
          <w:kern w:val="0"/>
          <w:sz w:val="20"/>
          <w:szCs w:val="20"/>
        </w:rPr>
        <w:t>Cosmochimica</w:t>
      </w:r>
      <w:proofErr w:type="spellEnd"/>
      <w:r w:rsidRPr="007A7DAF">
        <w:rPr>
          <w:rFonts w:ascii="Futura Medium" w:hAnsi="Futura Medium" w:cs="Futura Medium" w:hint="cs"/>
          <w:i/>
          <w:kern w:val="0"/>
          <w:sz w:val="20"/>
          <w:szCs w:val="20"/>
        </w:rPr>
        <w:t xml:space="preserve"> Acta</w:t>
      </w:r>
      <w:r w:rsidRPr="007A7DAF">
        <w:rPr>
          <w:rFonts w:ascii="Futura Medium" w:hAnsi="Futura Medium" w:cs="Futura Medium" w:hint="cs"/>
          <w:kern w:val="0"/>
          <w:sz w:val="20"/>
          <w:szCs w:val="20"/>
        </w:rPr>
        <w:t xml:space="preserve"> 78, 77–98. https://doi.org/10.1016/j.gca.2011.11.028.</w:t>
      </w:r>
    </w:p>
    <w:p w14:paraId="7D8AC89A" w14:textId="77777777" w:rsidR="007A7DAF" w:rsidRDefault="007A7DAF" w:rsidP="00617C51">
      <w:pPr>
        <w:tabs>
          <w:tab w:val="left" w:pos="560"/>
        </w:tabs>
        <w:spacing w:after="0" w:line="280" w:lineRule="exact"/>
        <w:ind w:left="540" w:hanging="540"/>
        <w:rPr>
          <w:rFonts w:ascii="Futura Medium" w:hAnsi="Futura Medium" w:cs="Futura Medium"/>
          <w:kern w:val="0"/>
          <w:sz w:val="20"/>
          <w:szCs w:val="20"/>
        </w:rPr>
      </w:pPr>
      <w:r w:rsidRPr="007A7DAF">
        <w:rPr>
          <w:rFonts w:ascii="Futura Medium" w:hAnsi="Futura Medium" w:cs="Futura Medium" w:hint="cs"/>
          <w:kern w:val="0"/>
          <w:sz w:val="20"/>
          <w:szCs w:val="20"/>
        </w:rPr>
        <w:t>McElreath R (2020) Statistical rethinking</w:t>
      </w:r>
      <w:r w:rsidRPr="007A7DAF">
        <w:rPr>
          <w:rFonts w:ascii="Futura Medium" w:hAnsi="Futura Medium" w:cs="Futura Medium" w:hint="cs"/>
          <w:kern w:val="0"/>
          <w:sz w:val="20"/>
          <w:szCs w:val="20"/>
          <w:vertAlign w:val="superscript"/>
        </w:rPr>
        <w:t>2</w:t>
      </w:r>
      <w:r w:rsidRPr="007A7DAF">
        <w:rPr>
          <w:rFonts w:ascii="Futura Medium" w:hAnsi="Futura Medium" w:cs="Futura Medium" w:hint="cs"/>
          <w:kern w:val="0"/>
          <w:sz w:val="20"/>
          <w:szCs w:val="20"/>
        </w:rPr>
        <w:t>: a Bayesian course with examples in R and Stan, second edition. Chapman and Hall/CRC. https://doi.org/10.1201/9780429029608.</w:t>
      </w:r>
    </w:p>
    <w:p w14:paraId="1B9A94F0" w14:textId="2FE84308" w:rsidR="00E64A90" w:rsidRPr="007A7DAF" w:rsidRDefault="00E64A90" w:rsidP="00E64A90">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van der </w:t>
      </w:r>
      <w:proofErr w:type="spellStart"/>
      <w:r w:rsidRPr="007A7DAF">
        <w:rPr>
          <w:rFonts w:ascii="Futura Medium" w:hAnsi="Futura Medium" w:cs="Futura Medium" w:hint="cs"/>
          <w:kern w:val="0"/>
          <w:sz w:val="20"/>
          <w:szCs w:val="20"/>
        </w:rPr>
        <w:t>Mheen</w:t>
      </w:r>
      <w:proofErr w:type="spellEnd"/>
      <w:r w:rsidRPr="007A7DAF">
        <w:rPr>
          <w:rFonts w:ascii="Futura Medium" w:hAnsi="Futura Medium" w:cs="Futura Medium" w:hint="cs"/>
          <w:kern w:val="0"/>
          <w:sz w:val="20"/>
          <w:szCs w:val="20"/>
        </w:rPr>
        <w:t xml:space="preserve"> M, Wernberg T, </w:t>
      </w:r>
      <w:proofErr w:type="spellStart"/>
      <w:r w:rsidRPr="007A7DAF">
        <w:rPr>
          <w:rFonts w:ascii="Futura Medium" w:hAnsi="Futura Medium" w:cs="Futura Medium" w:hint="cs"/>
          <w:kern w:val="0"/>
          <w:sz w:val="20"/>
          <w:szCs w:val="20"/>
        </w:rPr>
        <w:t>Pattiaratchi</w:t>
      </w:r>
      <w:proofErr w:type="spellEnd"/>
      <w:r w:rsidRPr="007A7DAF">
        <w:rPr>
          <w:rFonts w:ascii="Futura Medium" w:hAnsi="Futura Medium" w:cs="Futura Medium" w:hint="cs"/>
          <w:kern w:val="0"/>
          <w:sz w:val="20"/>
          <w:szCs w:val="20"/>
        </w:rPr>
        <w:t xml:space="preserve"> C, </w:t>
      </w:r>
      <w:proofErr w:type="spellStart"/>
      <w:r w:rsidRPr="007A7DAF">
        <w:rPr>
          <w:rFonts w:ascii="Futura Medium" w:hAnsi="Futura Medium" w:cs="Futura Medium" w:hint="cs"/>
          <w:kern w:val="0"/>
          <w:sz w:val="20"/>
          <w:szCs w:val="20"/>
        </w:rPr>
        <w:t>Pessarrodona</w:t>
      </w:r>
      <w:proofErr w:type="spellEnd"/>
      <w:r w:rsidRPr="007A7DAF">
        <w:rPr>
          <w:rFonts w:ascii="Futura Medium" w:hAnsi="Futura Medium" w:cs="Futura Medium" w:hint="cs"/>
          <w:kern w:val="0"/>
          <w:sz w:val="20"/>
          <w:szCs w:val="20"/>
        </w:rPr>
        <w:t xml:space="preserve"> A, </w:t>
      </w:r>
      <w:proofErr w:type="spellStart"/>
      <w:r w:rsidRPr="007A7DAF">
        <w:rPr>
          <w:rFonts w:ascii="Futura Medium" w:hAnsi="Futura Medium" w:cs="Futura Medium" w:hint="cs"/>
          <w:kern w:val="0"/>
          <w:sz w:val="20"/>
          <w:szCs w:val="20"/>
        </w:rPr>
        <w:t>Janekovic</w:t>
      </w:r>
      <w:proofErr w:type="spellEnd"/>
      <w:r w:rsidRPr="007A7DAF">
        <w:rPr>
          <w:rFonts w:ascii="Futura Medium" w:hAnsi="Futura Medium" w:cs="Futura Medium" w:hint="cs"/>
          <w:kern w:val="0"/>
          <w:sz w:val="20"/>
          <w:szCs w:val="20"/>
        </w:rPr>
        <w:t xml:space="preserve"> I, Simpkins T, Hovey R, </w:t>
      </w:r>
      <w:proofErr w:type="spellStart"/>
      <w:r w:rsidRPr="007A7DAF">
        <w:rPr>
          <w:rFonts w:ascii="Futura Medium" w:hAnsi="Futura Medium" w:cs="Futura Medium" w:hint="cs"/>
          <w:kern w:val="0"/>
          <w:sz w:val="20"/>
          <w:szCs w:val="20"/>
        </w:rPr>
        <w:t>Filbee</w:t>
      </w:r>
      <w:proofErr w:type="spellEnd"/>
      <w:r w:rsidRPr="007A7DAF">
        <w:rPr>
          <w:rFonts w:ascii="Futura Medium" w:hAnsi="Futura Medium" w:cs="Futura Medium" w:hint="cs"/>
          <w:kern w:val="0"/>
          <w:sz w:val="20"/>
          <w:szCs w:val="20"/>
        </w:rPr>
        <w:t xml:space="preserve">-Dexter K (2024) Substantial kelp detritus exported beyond the continental shelf by </w:t>
      </w:r>
      <w:r w:rsidRPr="007A7DAF">
        <w:rPr>
          <w:rFonts w:ascii="Futura Medium" w:hAnsi="Futura Medium" w:cs="Futura Medium" w:hint="cs"/>
          <w:kern w:val="0"/>
          <w:sz w:val="20"/>
          <w:szCs w:val="20"/>
        </w:rPr>
        <w:lastRenderedPageBreak/>
        <w:t xml:space="preserve">dense shelf water transport. </w:t>
      </w:r>
      <w:r w:rsidRPr="007A7DAF">
        <w:rPr>
          <w:rFonts w:ascii="Futura Medium" w:hAnsi="Futura Medium" w:cs="Futura Medium" w:hint="cs"/>
          <w:i/>
          <w:kern w:val="0"/>
          <w:sz w:val="20"/>
          <w:szCs w:val="20"/>
        </w:rPr>
        <w:t>Scientific Reports</w:t>
      </w:r>
      <w:r w:rsidRPr="007A7DAF">
        <w:rPr>
          <w:rFonts w:ascii="Futura Medium" w:hAnsi="Futura Medium" w:cs="Futura Medium" w:hint="cs"/>
          <w:kern w:val="0"/>
          <w:sz w:val="20"/>
          <w:szCs w:val="20"/>
        </w:rPr>
        <w:t xml:space="preserve"> 14, 839. https://doi.org/10.1038/s41598-023-51003-5.</w:t>
      </w:r>
    </w:p>
    <w:p w14:paraId="503EA658"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O’Dell AR, Baxter JM, Moore PJ, Smale DA, Smeaton C, Davies IM, Burrows MT (2025) Anaerobic decomposition dynamics of three kelp species from the North-east Atlantic: implications for blue carbon storage.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755, 63–77. https://doi.org/10.3354/meps14795.</w:t>
      </w:r>
    </w:p>
    <w:p w14:paraId="0E80551D"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Pedersen MF, </w:t>
      </w:r>
      <w:proofErr w:type="spellStart"/>
      <w:r w:rsidRPr="007A7DAF">
        <w:rPr>
          <w:rFonts w:ascii="Futura Medium" w:hAnsi="Futura Medium" w:cs="Futura Medium" w:hint="cs"/>
          <w:kern w:val="0"/>
          <w:sz w:val="20"/>
          <w:szCs w:val="20"/>
        </w:rPr>
        <w:t>Filbee</w:t>
      </w:r>
      <w:proofErr w:type="spellEnd"/>
      <w:r w:rsidRPr="007A7DAF">
        <w:rPr>
          <w:rFonts w:ascii="Futura Medium" w:hAnsi="Futura Medium" w:cs="Futura Medium" w:hint="cs"/>
          <w:kern w:val="0"/>
          <w:sz w:val="20"/>
          <w:szCs w:val="20"/>
        </w:rPr>
        <w:t xml:space="preserve">-Dexter K, Frisk NL, Sárossy Z, Wernberg T (2021) Carbon sequestration potential increased by incomplete anaerobic decomposition of kelp detritus.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660, 53–67. https://doi.org/10.3354/meps13613.</w:t>
      </w:r>
    </w:p>
    <w:p w14:paraId="6C4DF68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Perkins AK, Santos IR, Rose AL, Schulz KG, </w:t>
      </w:r>
      <w:proofErr w:type="spellStart"/>
      <w:r w:rsidRPr="007A7DAF">
        <w:rPr>
          <w:rFonts w:ascii="Futura Medium" w:hAnsi="Futura Medium" w:cs="Futura Medium" w:hint="cs"/>
          <w:kern w:val="0"/>
          <w:sz w:val="20"/>
          <w:szCs w:val="20"/>
        </w:rPr>
        <w:t>Grossart</w:t>
      </w:r>
      <w:proofErr w:type="spellEnd"/>
      <w:r w:rsidRPr="007A7DAF">
        <w:rPr>
          <w:rFonts w:ascii="Futura Medium" w:hAnsi="Futura Medium" w:cs="Futura Medium" w:hint="cs"/>
          <w:kern w:val="0"/>
          <w:sz w:val="20"/>
          <w:szCs w:val="20"/>
        </w:rPr>
        <w:t xml:space="preserve"> H-P, Eyre BD, Kelaher BP, Oakes JM (2022) Production of dissolved carbon and alkalinity during macroalgal wrack degradation on beaches: a mesocosm experiment with implications for blue carbon. </w:t>
      </w:r>
      <w:r w:rsidRPr="007A7DAF">
        <w:rPr>
          <w:rFonts w:ascii="Futura Medium" w:hAnsi="Futura Medium" w:cs="Futura Medium" w:hint="cs"/>
          <w:i/>
          <w:kern w:val="0"/>
          <w:sz w:val="20"/>
          <w:szCs w:val="20"/>
        </w:rPr>
        <w:t>Biogeochemistry</w:t>
      </w:r>
      <w:r w:rsidRPr="007A7DAF">
        <w:rPr>
          <w:rFonts w:ascii="Futura Medium" w:hAnsi="Futura Medium" w:cs="Futura Medium" w:hint="cs"/>
          <w:kern w:val="0"/>
          <w:sz w:val="20"/>
          <w:szCs w:val="20"/>
        </w:rPr>
        <w:t xml:space="preserve"> 160, 159–175. https://doi.org/10.1007/s10533-022-00946-4.</w:t>
      </w:r>
    </w:p>
    <w:p w14:paraId="05F76D57"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R Core Team (2026) R: a language and environment for statistical computing. R Foundation for Statistical Computing. https://www.R-project.org.</w:t>
      </w:r>
    </w:p>
    <w:p w14:paraId="002A636C"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Rassmann</w:t>
      </w:r>
      <w:proofErr w:type="spellEnd"/>
      <w:r w:rsidRPr="007A7DAF">
        <w:rPr>
          <w:rFonts w:ascii="Futura Medium" w:hAnsi="Futura Medium" w:cs="Futura Medium" w:hint="cs"/>
          <w:kern w:val="0"/>
          <w:sz w:val="20"/>
          <w:szCs w:val="20"/>
        </w:rPr>
        <w:t xml:space="preserve"> J, Eitel EM, </w:t>
      </w:r>
      <w:proofErr w:type="spellStart"/>
      <w:r w:rsidRPr="007A7DAF">
        <w:rPr>
          <w:rFonts w:ascii="Futura Medium" w:hAnsi="Futura Medium" w:cs="Futura Medium" w:hint="cs"/>
          <w:kern w:val="0"/>
          <w:sz w:val="20"/>
          <w:szCs w:val="20"/>
        </w:rPr>
        <w:t>Lansard</w:t>
      </w:r>
      <w:proofErr w:type="spellEnd"/>
      <w:r w:rsidRPr="007A7DAF">
        <w:rPr>
          <w:rFonts w:ascii="Futura Medium" w:hAnsi="Futura Medium" w:cs="Futura Medium" w:hint="cs"/>
          <w:kern w:val="0"/>
          <w:sz w:val="20"/>
          <w:szCs w:val="20"/>
        </w:rPr>
        <w:t xml:space="preserve"> B, </w:t>
      </w:r>
      <w:proofErr w:type="spellStart"/>
      <w:r w:rsidRPr="007A7DAF">
        <w:rPr>
          <w:rFonts w:ascii="Futura Medium" w:hAnsi="Futura Medium" w:cs="Futura Medium" w:hint="cs"/>
          <w:kern w:val="0"/>
          <w:sz w:val="20"/>
          <w:szCs w:val="20"/>
        </w:rPr>
        <w:t>Cathalot</w:t>
      </w:r>
      <w:proofErr w:type="spellEnd"/>
      <w:r w:rsidRPr="007A7DAF">
        <w:rPr>
          <w:rFonts w:ascii="Futura Medium" w:hAnsi="Futura Medium" w:cs="Futura Medium" w:hint="cs"/>
          <w:kern w:val="0"/>
          <w:sz w:val="20"/>
          <w:szCs w:val="20"/>
        </w:rPr>
        <w:t xml:space="preserve"> C, </w:t>
      </w:r>
      <w:proofErr w:type="spellStart"/>
      <w:r w:rsidRPr="007A7DAF">
        <w:rPr>
          <w:rFonts w:ascii="Futura Medium" w:hAnsi="Futura Medium" w:cs="Futura Medium" w:hint="cs"/>
          <w:kern w:val="0"/>
          <w:sz w:val="20"/>
          <w:szCs w:val="20"/>
        </w:rPr>
        <w:t>Brandily</w:t>
      </w:r>
      <w:proofErr w:type="spellEnd"/>
      <w:r w:rsidRPr="007A7DAF">
        <w:rPr>
          <w:rFonts w:ascii="Futura Medium" w:hAnsi="Futura Medium" w:cs="Futura Medium" w:hint="cs"/>
          <w:kern w:val="0"/>
          <w:sz w:val="20"/>
          <w:szCs w:val="20"/>
        </w:rPr>
        <w:t xml:space="preserve"> C, </w:t>
      </w:r>
      <w:proofErr w:type="spellStart"/>
      <w:r w:rsidRPr="007A7DAF">
        <w:rPr>
          <w:rFonts w:ascii="Futura Medium" w:hAnsi="Futura Medium" w:cs="Futura Medium" w:hint="cs"/>
          <w:kern w:val="0"/>
          <w:sz w:val="20"/>
          <w:szCs w:val="20"/>
        </w:rPr>
        <w:t>Taillefert</w:t>
      </w:r>
      <w:proofErr w:type="spellEnd"/>
      <w:r w:rsidRPr="007A7DAF">
        <w:rPr>
          <w:rFonts w:ascii="Futura Medium" w:hAnsi="Futura Medium" w:cs="Futura Medium" w:hint="cs"/>
          <w:kern w:val="0"/>
          <w:sz w:val="20"/>
          <w:szCs w:val="20"/>
        </w:rPr>
        <w:t xml:space="preserve"> M, Rabouille C (2020) Benthic alkalinity and dissolved inorganic carbon fluxes in the Rhône River </w:t>
      </w:r>
      <w:proofErr w:type="spellStart"/>
      <w:r w:rsidRPr="007A7DAF">
        <w:rPr>
          <w:rFonts w:ascii="Futura Medium" w:hAnsi="Futura Medium" w:cs="Futura Medium" w:hint="cs"/>
          <w:kern w:val="0"/>
          <w:sz w:val="20"/>
          <w:szCs w:val="20"/>
        </w:rPr>
        <w:t>prodelta</w:t>
      </w:r>
      <w:proofErr w:type="spellEnd"/>
      <w:r w:rsidRPr="007A7DAF">
        <w:rPr>
          <w:rFonts w:ascii="Futura Medium" w:hAnsi="Futura Medium" w:cs="Futura Medium" w:hint="cs"/>
          <w:kern w:val="0"/>
          <w:sz w:val="20"/>
          <w:szCs w:val="20"/>
        </w:rPr>
        <w:t xml:space="preserve"> generated by decoupled aerobic and anaerobic processes. </w:t>
      </w:r>
      <w:proofErr w:type="spellStart"/>
      <w:r w:rsidRPr="007A7DAF">
        <w:rPr>
          <w:rFonts w:ascii="Futura Medium" w:hAnsi="Futura Medium" w:cs="Futura Medium" w:hint="cs"/>
          <w:i/>
          <w:kern w:val="0"/>
          <w:sz w:val="20"/>
          <w:szCs w:val="20"/>
        </w:rPr>
        <w:t>Biogeosciences</w:t>
      </w:r>
      <w:proofErr w:type="spellEnd"/>
      <w:r w:rsidRPr="007A7DAF">
        <w:rPr>
          <w:rFonts w:ascii="Futura Medium" w:hAnsi="Futura Medium" w:cs="Futura Medium" w:hint="cs"/>
          <w:kern w:val="0"/>
          <w:sz w:val="20"/>
          <w:szCs w:val="20"/>
        </w:rPr>
        <w:t xml:space="preserve"> 17, 13–33. https://doi.org/10.5194/bg-17-13-2020.</w:t>
      </w:r>
    </w:p>
    <w:p w14:paraId="7534DE47"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Reithmaier</w:t>
      </w:r>
      <w:proofErr w:type="spellEnd"/>
      <w:r w:rsidRPr="007A7DAF">
        <w:rPr>
          <w:rFonts w:ascii="Futura Medium" w:hAnsi="Futura Medium" w:cs="Futura Medium" w:hint="cs"/>
          <w:kern w:val="0"/>
          <w:sz w:val="20"/>
          <w:szCs w:val="20"/>
        </w:rPr>
        <w:t xml:space="preserve"> GMS, Johnston SG, </w:t>
      </w:r>
      <w:proofErr w:type="spellStart"/>
      <w:r w:rsidRPr="007A7DAF">
        <w:rPr>
          <w:rFonts w:ascii="Futura Medium" w:hAnsi="Futura Medium" w:cs="Futura Medium" w:hint="cs"/>
          <w:kern w:val="0"/>
          <w:sz w:val="20"/>
          <w:szCs w:val="20"/>
        </w:rPr>
        <w:t>Junginger</w:t>
      </w:r>
      <w:proofErr w:type="spellEnd"/>
      <w:r w:rsidRPr="007A7DAF">
        <w:rPr>
          <w:rFonts w:ascii="Futura Medium" w:hAnsi="Futura Medium" w:cs="Futura Medium" w:hint="cs"/>
          <w:kern w:val="0"/>
          <w:sz w:val="20"/>
          <w:szCs w:val="20"/>
        </w:rPr>
        <w:t xml:space="preserve"> T, Goddard MM, Sanders CJ, Hutley LB, Ho DT, Maher DT (2021) Alkalinity production coupled to pyrite formation represents an unaccounted blue carbon sink. </w:t>
      </w:r>
      <w:r w:rsidRPr="007A7DAF">
        <w:rPr>
          <w:rFonts w:ascii="Futura Medium" w:hAnsi="Futura Medium" w:cs="Futura Medium" w:hint="cs"/>
          <w:i/>
          <w:kern w:val="0"/>
          <w:sz w:val="20"/>
          <w:szCs w:val="20"/>
        </w:rPr>
        <w:t>Global Biogeochemical Cycles</w:t>
      </w:r>
      <w:r w:rsidRPr="007A7DAF">
        <w:rPr>
          <w:rFonts w:ascii="Futura Medium" w:hAnsi="Futura Medium" w:cs="Futura Medium" w:hint="cs"/>
          <w:kern w:val="0"/>
          <w:sz w:val="20"/>
          <w:szCs w:val="20"/>
        </w:rPr>
        <w:t xml:space="preserve"> 35, 46. https://doi.org/10.1029/2020gb006785.</w:t>
      </w:r>
    </w:p>
    <w:p w14:paraId="084044E8"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Reithmaier</w:t>
      </w:r>
      <w:proofErr w:type="spellEnd"/>
      <w:r w:rsidRPr="007A7DAF">
        <w:rPr>
          <w:rFonts w:ascii="Futura Medium" w:hAnsi="Futura Medium" w:cs="Futura Medium" w:hint="cs"/>
          <w:kern w:val="0"/>
          <w:sz w:val="20"/>
          <w:szCs w:val="20"/>
        </w:rPr>
        <w:t xml:space="preserve"> GMS, Cabral A, Akhand A, Bogard MJ, Borges AV, Bouillon S, </w:t>
      </w:r>
      <w:proofErr w:type="spellStart"/>
      <w:r w:rsidRPr="007A7DAF">
        <w:rPr>
          <w:rFonts w:ascii="Futura Medium" w:hAnsi="Futura Medium" w:cs="Futura Medium" w:hint="cs"/>
          <w:kern w:val="0"/>
          <w:sz w:val="20"/>
          <w:szCs w:val="20"/>
        </w:rPr>
        <w:t>Burdige</w:t>
      </w:r>
      <w:proofErr w:type="spellEnd"/>
      <w:r w:rsidRPr="007A7DAF">
        <w:rPr>
          <w:rFonts w:ascii="Futura Medium" w:hAnsi="Futura Medium" w:cs="Futura Medium" w:hint="cs"/>
          <w:kern w:val="0"/>
          <w:sz w:val="20"/>
          <w:szCs w:val="20"/>
        </w:rPr>
        <w:t xml:space="preserve"> DJ, Call M, Chen N, Chen X et al. (2023) Carbonate chemistry and carbon sequestration driven by inorganic carbon </w:t>
      </w:r>
      <w:proofErr w:type="spellStart"/>
      <w:r w:rsidRPr="007A7DAF">
        <w:rPr>
          <w:rFonts w:ascii="Futura Medium" w:hAnsi="Futura Medium" w:cs="Futura Medium" w:hint="cs"/>
          <w:kern w:val="0"/>
          <w:sz w:val="20"/>
          <w:szCs w:val="20"/>
        </w:rPr>
        <w:t>outwelling</w:t>
      </w:r>
      <w:proofErr w:type="spellEnd"/>
      <w:r w:rsidRPr="007A7DAF">
        <w:rPr>
          <w:rFonts w:ascii="Futura Medium" w:hAnsi="Futura Medium" w:cs="Futura Medium" w:hint="cs"/>
          <w:kern w:val="0"/>
          <w:sz w:val="20"/>
          <w:szCs w:val="20"/>
        </w:rPr>
        <w:t xml:space="preserve"> from mangroves and saltmarshes. </w:t>
      </w:r>
      <w:r w:rsidRPr="007A7DAF">
        <w:rPr>
          <w:rFonts w:ascii="Futura Medium" w:hAnsi="Futura Medium" w:cs="Futura Medium" w:hint="cs"/>
          <w:i/>
          <w:kern w:val="0"/>
          <w:sz w:val="20"/>
          <w:szCs w:val="20"/>
        </w:rPr>
        <w:t>Nature Communications</w:t>
      </w:r>
      <w:r w:rsidRPr="007A7DAF">
        <w:rPr>
          <w:rFonts w:ascii="Futura Medium" w:hAnsi="Futura Medium" w:cs="Futura Medium" w:hint="cs"/>
          <w:kern w:val="0"/>
          <w:sz w:val="20"/>
          <w:szCs w:val="20"/>
        </w:rPr>
        <w:t xml:space="preserve"> 14, 8196. https://doi.org/10.1038/s41467-023-44037-w.</w:t>
      </w:r>
    </w:p>
    <w:p w14:paraId="24A0246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Renforth P, Henderson G (2017) </w:t>
      </w:r>
      <w:proofErr w:type="gramStart"/>
      <w:r w:rsidRPr="007A7DAF">
        <w:rPr>
          <w:rFonts w:ascii="Futura Medium" w:hAnsi="Futura Medium" w:cs="Futura Medium" w:hint="cs"/>
          <w:kern w:val="0"/>
          <w:sz w:val="20"/>
          <w:szCs w:val="20"/>
        </w:rPr>
        <w:t>Assessing ocean</w:t>
      </w:r>
      <w:proofErr w:type="gramEnd"/>
      <w:r w:rsidRPr="007A7DAF">
        <w:rPr>
          <w:rFonts w:ascii="Futura Medium" w:hAnsi="Futura Medium" w:cs="Futura Medium" w:hint="cs"/>
          <w:kern w:val="0"/>
          <w:sz w:val="20"/>
          <w:szCs w:val="20"/>
        </w:rPr>
        <w:t xml:space="preserve"> alkalinity for carbon sequestration. </w:t>
      </w:r>
      <w:r w:rsidRPr="007A7DAF">
        <w:rPr>
          <w:rFonts w:ascii="Futura Medium" w:hAnsi="Futura Medium" w:cs="Futura Medium" w:hint="cs"/>
          <w:i/>
          <w:kern w:val="0"/>
          <w:sz w:val="20"/>
          <w:szCs w:val="20"/>
        </w:rPr>
        <w:t>Reviews of Geophysics</w:t>
      </w:r>
      <w:r w:rsidRPr="007A7DAF">
        <w:rPr>
          <w:rFonts w:ascii="Futura Medium" w:hAnsi="Futura Medium" w:cs="Futura Medium" w:hint="cs"/>
          <w:kern w:val="0"/>
          <w:sz w:val="20"/>
          <w:szCs w:val="20"/>
        </w:rPr>
        <w:t xml:space="preserve"> 55, 636–674. https://doi.org/10.1002/2016rg000533.</w:t>
      </w:r>
    </w:p>
    <w:p w14:paraId="2EA1CFD3"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Rennie SJ, McCauley RD, </w:t>
      </w:r>
      <w:proofErr w:type="spellStart"/>
      <w:r w:rsidRPr="007A7DAF">
        <w:rPr>
          <w:rFonts w:ascii="Futura Medium" w:hAnsi="Futura Medium" w:cs="Futura Medium" w:hint="cs"/>
          <w:kern w:val="0"/>
          <w:sz w:val="20"/>
          <w:szCs w:val="20"/>
        </w:rPr>
        <w:t>Pattiaratchi</w:t>
      </w:r>
      <w:proofErr w:type="spellEnd"/>
      <w:r w:rsidRPr="007A7DAF">
        <w:rPr>
          <w:rFonts w:ascii="Futura Medium" w:hAnsi="Futura Medium" w:cs="Futura Medium" w:hint="cs"/>
          <w:kern w:val="0"/>
          <w:sz w:val="20"/>
          <w:szCs w:val="20"/>
        </w:rPr>
        <w:t xml:space="preserve"> CB (2006) Thermal structure above the Perth Canyon reveals Leeuwin Current, Undercurrent and weather influences and the potential for upwelling. </w:t>
      </w:r>
      <w:r w:rsidRPr="007A7DAF">
        <w:rPr>
          <w:rFonts w:ascii="Futura Medium" w:hAnsi="Futura Medium" w:cs="Futura Medium" w:hint="cs"/>
          <w:i/>
          <w:kern w:val="0"/>
          <w:sz w:val="20"/>
          <w:szCs w:val="20"/>
        </w:rPr>
        <w:t>Marine and Freshwater Research</w:t>
      </w:r>
      <w:r w:rsidRPr="007A7DAF">
        <w:rPr>
          <w:rFonts w:ascii="Futura Medium" w:hAnsi="Futura Medium" w:cs="Futura Medium" w:hint="cs"/>
          <w:kern w:val="0"/>
          <w:sz w:val="20"/>
          <w:szCs w:val="20"/>
        </w:rPr>
        <w:t xml:space="preserve"> 57, 849–861. https://doi.org/10.1071/mf05247.</w:t>
      </w:r>
    </w:p>
    <w:p w14:paraId="10AE98E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Rossi F (2007) Recycle of buried macroalgal detritus in sediments: use of dual-labelling experiments in the field. </w:t>
      </w:r>
      <w:r w:rsidRPr="007A7DAF">
        <w:rPr>
          <w:rFonts w:ascii="Futura Medium" w:hAnsi="Futura Medium" w:cs="Futura Medium" w:hint="cs"/>
          <w:i/>
          <w:kern w:val="0"/>
          <w:sz w:val="20"/>
          <w:szCs w:val="20"/>
        </w:rPr>
        <w:t>Marine Biology</w:t>
      </w:r>
      <w:r w:rsidRPr="007A7DAF">
        <w:rPr>
          <w:rFonts w:ascii="Futura Medium" w:hAnsi="Futura Medium" w:cs="Futura Medium" w:hint="cs"/>
          <w:kern w:val="0"/>
          <w:sz w:val="20"/>
          <w:szCs w:val="20"/>
        </w:rPr>
        <w:t xml:space="preserve"> 150, 1073–1081. https://doi.org/10.1007/s00227-006-0438-6.</w:t>
      </w:r>
    </w:p>
    <w:p w14:paraId="152CF285"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RStudio Team (2026) RStudio: integrated development environment for R. RStudio, Inc. https://posit.co.</w:t>
      </w:r>
    </w:p>
    <w:p w14:paraId="7860A3E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Santos IR, </w:t>
      </w:r>
      <w:proofErr w:type="spellStart"/>
      <w:r w:rsidRPr="007A7DAF">
        <w:rPr>
          <w:rFonts w:ascii="Futura Medium" w:hAnsi="Futura Medium" w:cs="Futura Medium" w:hint="cs"/>
          <w:kern w:val="0"/>
          <w:sz w:val="20"/>
          <w:szCs w:val="20"/>
        </w:rPr>
        <w:t>Burdige</w:t>
      </w:r>
      <w:proofErr w:type="spellEnd"/>
      <w:r w:rsidRPr="007A7DAF">
        <w:rPr>
          <w:rFonts w:ascii="Futura Medium" w:hAnsi="Futura Medium" w:cs="Futura Medium" w:hint="cs"/>
          <w:kern w:val="0"/>
          <w:sz w:val="20"/>
          <w:szCs w:val="20"/>
        </w:rPr>
        <w:t xml:space="preserve"> DJ, </w:t>
      </w:r>
      <w:proofErr w:type="spellStart"/>
      <w:r w:rsidRPr="007A7DAF">
        <w:rPr>
          <w:rFonts w:ascii="Futura Medium" w:hAnsi="Futura Medium" w:cs="Futura Medium" w:hint="cs"/>
          <w:kern w:val="0"/>
          <w:sz w:val="20"/>
          <w:szCs w:val="20"/>
        </w:rPr>
        <w:t>Jennerjahn</w:t>
      </w:r>
      <w:proofErr w:type="spellEnd"/>
      <w:r w:rsidRPr="007A7DAF">
        <w:rPr>
          <w:rFonts w:ascii="Futura Medium" w:hAnsi="Futura Medium" w:cs="Futura Medium" w:hint="cs"/>
          <w:kern w:val="0"/>
          <w:sz w:val="20"/>
          <w:szCs w:val="20"/>
        </w:rPr>
        <w:t xml:space="preserve"> TC, Bouillon S, Cabral A, Serrano O, Wernberg T, </w:t>
      </w:r>
      <w:proofErr w:type="spellStart"/>
      <w:r w:rsidRPr="007A7DAF">
        <w:rPr>
          <w:rFonts w:ascii="Futura Medium" w:hAnsi="Futura Medium" w:cs="Futura Medium" w:hint="cs"/>
          <w:kern w:val="0"/>
          <w:sz w:val="20"/>
          <w:szCs w:val="20"/>
        </w:rPr>
        <w:t>Filbee</w:t>
      </w:r>
      <w:proofErr w:type="spellEnd"/>
      <w:r w:rsidRPr="007A7DAF">
        <w:rPr>
          <w:rFonts w:ascii="Futura Medium" w:hAnsi="Futura Medium" w:cs="Futura Medium" w:hint="cs"/>
          <w:kern w:val="0"/>
          <w:sz w:val="20"/>
          <w:szCs w:val="20"/>
        </w:rPr>
        <w:t xml:space="preserve">-Dexter K, Guimond JA, Tamborski JJ (2021) The renaissance of Odum’s </w:t>
      </w:r>
      <w:proofErr w:type="spellStart"/>
      <w:r w:rsidRPr="007A7DAF">
        <w:rPr>
          <w:rFonts w:ascii="Futura Medium" w:hAnsi="Futura Medium" w:cs="Futura Medium" w:hint="cs"/>
          <w:kern w:val="0"/>
          <w:sz w:val="20"/>
          <w:szCs w:val="20"/>
        </w:rPr>
        <w:t>outwelling</w:t>
      </w:r>
      <w:proofErr w:type="spellEnd"/>
      <w:r w:rsidRPr="007A7DAF">
        <w:rPr>
          <w:rFonts w:ascii="Futura Medium" w:hAnsi="Futura Medium" w:cs="Futura Medium" w:hint="cs"/>
          <w:kern w:val="0"/>
          <w:sz w:val="20"/>
          <w:szCs w:val="20"/>
        </w:rPr>
        <w:t xml:space="preserve"> hypothesis in ‘Blue Carbon’ science. </w:t>
      </w:r>
      <w:r w:rsidRPr="007A7DAF">
        <w:rPr>
          <w:rFonts w:ascii="Futura Medium" w:hAnsi="Futura Medium" w:cs="Futura Medium" w:hint="cs"/>
          <w:i/>
          <w:kern w:val="0"/>
          <w:sz w:val="20"/>
          <w:szCs w:val="20"/>
        </w:rPr>
        <w:t>Estuarine, Coastal and Shelf Science</w:t>
      </w:r>
      <w:r w:rsidRPr="007A7DAF">
        <w:rPr>
          <w:rFonts w:ascii="Futura Medium" w:hAnsi="Futura Medium" w:cs="Futura Medium" w:hint="cs"/>
          <w:kern w:val="0"/>
          <w:sz w:val="20"/>
          <w:szCs w:val="20"/>
        </w:rPr>
        <w:t xml:space="preserve"> 255, 107361. https://doi.org/10.1016/j.ecss.2021.107361.</w:t>
      </w:r>
    </w:p>
    <w:p w14:paraId="2E7D52C7"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Schulz KG, Bach LT, Dickson AG (2023) Seawater carbonate chemistry considerations for ocean alkalinity enhancement research: theory, measurements, and calculations. </w:t>
      </w:r>
      <w:r w:rsidRPr="007A7DAF">
        <w:rPr>
          <w:rFonts w:ascii="Futura Medium" w:hAnsi="Futura Medium" w:cs="Futura Medium" w:hint="cs"/>
          <w:i/>
          <w:kern w:val="0"/>
          <w:sz w:val="20"/>
          <w:szCs w:val="20"/>
        </w:rPr>
        <w:t>State of the Planet</w:t>
      </w:r>
      <w:r w:rsidRPr="007A7DAF">
        <w:rPr>
          <w:rFonts w:ascii="Futura Medium" w:hAnsi="Futura Medium" w:cs="Futura Medium" w:hint="cs"/>
          <w:kern w:val="0"/>
          <w:sz w:val="20"/>
          <w:szCs w:val="20"/>
        </w:rPr>
        <w:t xml:space="preserve"> 2-oae2023, 1–14. https://doi.org/10.5194/sp-2-oae2023-2-2023.</w:t>
      </w:r>
    </w:p>
    <w:p w14:paraId="18DD5F0F"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Simpkins T, Van Der </w:t>
      </w:r>
      <w:proofErr w:type="spellStart"/>
      <w:r w:rsidRPr="007A7DAF">
        <w:rPr>
          <w:rFonts w:ascii="Futura Medium" w:hAnsi="Futura Medium" w:cs="Futura Medium" w:hint="cs"/>
          <w:kern w:val="0"/>
          <w:sz w:val="20"/>
          <w:szCs w:val="20"/>
        </w:rPr>
        <w:t>Mheen</w:t>
      </w:r>
      <w:proofErr w:type="spellEnd"/>
      <w:r w:rsidRPr="007A7DAF">
        <w:rPr>
          <w:rFonts w:ascii="Futura Medium" w:hAnsi="Futura Medium" w:cs="Futura Medium" w:hint="cs"/>
          <w:kern w:val="0"/>
          <w:sz w:val="20"/>
          <w:szCs w:val="20"/>
        </w:rPr>
        <w:t xml:space="preserve"> M, Pedersen MF, </w:t>
      </w:r>
      <w:proofErr w:type="spellStart"/>
      <w:r w:rsidRPr="007A7DAF">
        <w:rPr>
          <w:rFonts w:ascii="Futura Medium" w:hAnsi="Futura Medium" w:cs="Futura Medium" w:hint="cs"/>
          <w:kern w:val="0"/>
          <w:sz w:val="20"/>
          <w:szCs w:val="20"/>
        </w:rPr>
        <w:t>Pessarrodona</w:t>
      </w:r>
      <w:proofErr w:type="spellEnd"/>
      <w:r w:rsidRPr="007A7DAF">
        <w:rPr>
          <w:rFonts w:ascii="Futura Medium" w:hAnsi="Futura Medium" w:cs="Futura Medium" w:hint="cs"/>
          <w:kern w:val="0"/>
          <w:sz w:val="20"/>
          <w:szCs w:val="20"/>
        </w:rPr>
        <w:t xml:space="preserve"> A, </w:t>
      </w:r>
      <w:proofErr w:type="spellStart"/>
      <w:r w:rsidRPr="007A7DAF">
        <w:rPr>
          <w:rFonts w:ascii="Futura Medium" w:hAnsi="Futura Medium" w:cs="Futura Medium" w:hint="cs"/>
          <w:kern w:val="0"/>
          <w:sz w:val="20"/>
          <w:szCs w:val="20"/>
        </w:rPr>
        <w:t>Pattiaratchi</w:t>
      </w:r>
      <w:proofErr w:type="spellEnd"/>
      <w:r w:rsidRPr="007A7DAF">
        <w:rPr>
          <w:rFonts w:ascii="Futura Medium" w:hAnsi="Futura Medium" w:cs="Futura Medium" w:hint="cs"/>
          <w:kern w:val="0"/>
          <w:sz w:val="20"/>
          <w:szCs w:val="20"/>
        </w:rPr>
        <w:t xml:space="preserve"> C, Wernberg T, </w:t>
      </w:r>
      <w:proofErr w:type="spellStart"/>
      <w:r w:rsidRPr="007A7DAF">
        <w:rPr>
          <w:rFonts w:ascii="Futura Medium" w:hAnsi="Futura Medium" w:cs="Futura Medium" w:hint="cs"/>
          <w:kern w:val="0"/>
          <w:sz w:val="20"/>
          <w:szCs w:val="20"/>
        </w:rPr>
        <w:t>Filbee</w:t>
      </w:r>
      <w:proofErr w:type="spellEnd"/>
      <w:r w:rsidRPr="007A7DAF">
        <w:rPr>
          <w:rFonts w:ascii="Cambria Math" w:hAnsi="Cambria Math" w:cs="Cambria Math"/>
          <w:kern w:val="0"/>
          <w:sz w:val="20"/>
          <w:szCs w:val="20"/>
        </w:rPr>
        <w:t>‐</w:t>
      </w:r>
      <w:r w:rsidRPr="007A7DAF">
        <w:rPr>
          <w:rFonts w:ascii="Futura Medium" w:hAnsi="Futura Medium" w:cs="Futura Medium" w:hint="cs"/>
          <w:kern w:val="0"/>
          <w:sz w:val="20"/>
          <w:szCs w:val="20"/>
        </w:rPr>
        <w:t>Dexter K (2025) Macroalgae detritus decomposition and cross</w:t>
      </w:r>
      <w:r w:rsidRPr="007A7DAF">
        <w:rPr>
          <w:rFonts w:ascii="Cambria Math" w:hAnsi="Cambria Math" w:cs="Cambria Math"/>
          <w:kern w:val="0"/>
          <w:sz w:val="20"/>
          <w:szCs w:val="20"/>
        </w:rPr>
        <w:t>‐</w:t>
      </w:r>
      <w:r w:rsidRPr="007A7DAF">
        <w:rPr>
          <w:rFonts w:ascii="Futura Medium" w:hAnsi="Futura Medium" w:cs="Futura Medium" w:hint="cs"/>
          <w:kern w:val="0"/>
          <w:sz w:val="20"/>
          <w:szCs w:val="20"/>
        </w:rPr>
        <w:t xml:space="preserve">shelf carbon export from shallow and deep reefs. </w:t>
      </w:r>
      <w:r w:rsidRPr="007A7DAF">
        <w:rPr>
          <w:rFonts w:ascii="Futura Medium" w:hAnsi="Futura Medium" w:cs="Futura Medium" w:hint="cs"/>
          <w:i/>
          <w:kern w:val="0"/>
          <w:sz w:val="20"/>
          <w:szCs w:val="20"/>
        </w:rPr>
        <w:t>Limnology and Oceanography</w:t>
      </w:r>
      <w:r w:rsidRPr="007A7DAF">
        <w:rPr>
          <w:rFonts w:ascii="Futura Medium" w:hAnsi="Futura Medium" w:cs="Futura Medium" w:hint="cs"/>
          <w:kern w:val="0"/>
          <w:sz w:val="20"/>
          <w:szCs w:val="20"/>
        </w:rPr>
        <w:t xml:space="preserve"> 70, 1046–1058. https://doi.org/10.1002/lno.70006.</w:t>
      </w:r>
    </w:p>
    <w:p w14:paraId="7F946FDA"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lastRenderedPageBreak/>
        <w:t xml:space="preserve">Smale DA, </w:t>
      </w:r>
      <w:proofErr w:type="spellStart"/>
      <w:r w:rsidRPr="007A7DAF">
        <w:rPr>
          <w:rFonts w:ascii="Futura Medium" w:hAnsi="Futura Medium" w:cs="Futura Medium" w:hint="cs"/>
          <w:kern w:val="0"/>
          <w:sz w:val="20"/>
          <w:szCs w:val="20"/>
        </w:rPr>
        <w:t>Pessarrodona</w:t>
      </w:r>
      <w:proofErr w:type="spellEnd"/>
      <w:r w:rsidRPr="007A7DAF">
        <w:rPr>
          <w:rFonts w:ascii="Futura Medium" w:hAnsi="Futura Medium" w:cs="Futura Medium" w:hint="cs"/>
          <w:kern w:val="0"/>
          <w:sz w:val="20"/>
          <w:szCs w:val="20"/>
        </w:rPr>
        <w:t xml:space="preserve"> A, King N, Moore PJ (2022) Examining the production, export, and immediate fate of kelp detritus on open</w:t>
      </w:r>
      <w:r w:rsidRPr="007A7DAF">
        <w:rPr>
          <w:rFonts w:ascii="Cambria Math" w:hAnsi="Cambria Math" w:cs="Cambria Math"/>
          <w:kern w:val="0"/>
          <w:sz w:val="20"/>
          <w:szCs w:val="20"/>
        </w:rPr>
        <w:t>‐</w:t>
      </w:r>
      <w:r w:rsidRPr="007A7DAF">
        <w:rPr>
          <w:rFonts w:ascii="Futura Medium" w:hAnsi="Futura Medium" w:cs="Futura Medium" w:hint="cs"/>
          <w:kern w:val="0"/>
          <w:sz w:val="20"/>
          <w:szCs w:val="20"/>
        </w:rPr>
        <w:t xml:space="preserve">coast subtidal reefs in the Northeast Atlantic. </w:t>
      </w:r>
      <w:r w:rsidRPr="007A7DAF">
        <w:rPr>
          <w:rFonts w:ascii="Futura Medium" w:hAnsi="Futura Medium" w:cs="Futura Medium" w:hint="cs"/>
          <w:i/>
          <w:kern w:val="0"/>
          <w:sz w:val="20"/>
          <w:szCs w:val="20"/>
        </w:rPr>
        <w:t>Limnology and Oceanography</w:t>
      </w:r>
      <w:r w:rsidRPr="007A7DAF">
        <w:rPr>
          <w:rFonts w:ascii="Futura Medium" w:hAnsi="Futura Medium" w:cs="Futura Medium" w:hint="cs"/>
          <w:kern w:val="0"/>
          <w:sz w:val="20"/>
          <w:szCs w:val="20"/>
        </w:rPr>
        <w:t xml:space="preserve"> 67, S36–S49. https://doi.org/10.1002/lno.11970.</w:t>
      </w:r>
    </w:p>
    <w:p w14:paraId="7C94013E"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Thomson ACG, Kristensen E, </w:t>
      </w:r>
      <w:proofErr w:type="spellStart"/>
      <w:r w:rsidRPr="007A7DAF">
        <w:rPr>
          <w:rFonts w:ascii="Futura Medium" w:hAnsi="Futura Medium" w:cs="Futura Medium" w:hint="cs"/>
          <w:kern w:val="0"/>
          <w:sz w:val="20"/>
          <w:szCs w:val="20"/>
        </w:rPr>
        <w:t>Valdemarsen</w:t>
      </w:r>
      <w:proofErr w:type="spellEnd"/>
      <w:r w:rsidRPr="007A7DAF">
        <w:rPr>
          <w:rFonts w:ascii="Futura Medium" w:hAnsi="Futura Medium" w:cs="Futura Medium" w:hint="cs"/>
          <w:kern w:val="0"/>
          <w:sz w:val="20"/>
          <w:szCs w:val="20"/>
        </w:rPr>
        <w:t xml:space="preserve"> T, </w:t>
      </w:r>
      <w:proofErr w:type="spellStart"/>
      <w:r w:rsidRPr="007A7DAF">
        <w:rPr>
          <w:rFonts w:ascii="Futura Medium" w:hAnsi="Futura Medium" w:cs="Futura Medium" w:hint="cs"/>
          <w:kern w:val="0"/>
          <w:sz w:val="20"/>
          <w:szCs w:val="20"/>
        </w:rPr>
        <w:t>Quintana</w:t>
      </w:r>
      <w:proofErr w:type="spellEnd"/>
      <w:r w:rsidRPr="007A7DAF">
        <w:rPr>
          <w:rFonts w:ascii="Futura Medium" w:hAnsi="Futura Medium" w:cs="Futura Medium" w:hint="cs"/>
          <w:kern w:val="0"/>
          <w:sz w:val="20"/>
          <w:szCs w:val="20"/>
        </w:rPr>
        <w:t xml:space="preserve"> CO (2020) Short-term fate of seagrass and macroalgal detritus in </w:t>
      </w:r>
      <w:r w:rsidRPr="007A7DAF">
        <w:rPr>
          <w:rFonts w:ascii="Futura Medium" w:hAnsi="Futura Medium" w:cs="Futura Medium" w:hint="cs"/>
          <w:i/>
          <w:kern w:val="0"/>
          <w:sz w:val="20"/>
          <w:szCs w:val="20"/>
        </w:rPr>
        <w:t>Arenicola marina</w:t>
      </w:r>
      <w:r w:rsidRPr="007A7DAF">
        <w:rPr>
          <w:rFonts w:ascii="Futura Medium" w:hAnsi="Futura Medium" w:cs="Futura Medium" w:hint="cs"/>
          <w:kern w:val="0"/>
          <w:sz w:val="20"/>
          <w:szCs w:val="20"/>
        </w:rPr>
        <w:t xml:space="preserve"> bioturbated sediments. </w:t>
      </w:r>
      <w:r w:rsidRPr="007A7DAF">
        <w:rPr>
          <w:rFonts w:ascii="Futura Medium" w:hAnsi="Futura Medium" w:cs="Futura Medium" w:hint="cs"/>
          <w:i/>
          <w:kern w:val="0"/>
          <w:sz w:val="20"/>
          <w:szCs w:val="20"/>
        </w:rPr>
        <w:t>Marine Ecology Progress Series</w:t>
      </w:r>
      <w:r w:rsidRPr="007A7DAF">
        <w:rPr>
          <w:rFonts w:ascii="Futura Medium" w:hAnsi="Futura Medium" w:cs="Futura Medium" w:hint="cs"/>
          <w:kern w:val="0"/>
          <w:sz w:val="20"/>
          <w:szCs w:val="20"/>
        </w:rPr>
        <w:t xml:space="preserve"> 639, 21–35. https://doi.org/10.3354/meps13281.</w:t>
      </w:r>
    </w:p>
    <w:p w14:paraId="55009BE3"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proofErr w:type="spellStart"/>
      <w:r w:rsidRPr="007A7DAF">
        <w:rPr>
          <w:rFonts w:ascii="Futura Medium" w:hAnsi="Futura Medium" w:cs="Futura Medium" w:hint="cs"/>
          <w:kern w:val="0"/>
          <w:sz w:val="20"/>
          <w:szCs w:val="20"/>
        </w:rPr>
        <w:t>Tzetlin</w:t>
      </w:r>
      <w:proofErr w:type="spellEnd"/>
      <w:r w:rsidRPr="007A7DAF">
        <w:rPr>
          <w:rFonts w:ascii="Futura Medium" w:hAnsi="Futura Medium" w:cs="Futura Medium" w:hint="cs"/>
          <w:kern w:val="0"/>
          <w:sz w:val="20"/>
          <w:szCs w:val="20"/>
        </w:rPr>
        <w:t xml:space="preserve"> AB, </w:t>
      </w:r>
      <w:proofErr w:type="spellStart"/>
      <w:r w:rsidRPr="007A7DAF">
        <w:rPr>
          <w:rFonts w:ascii="Futura Medium" w:hAnsi="Futura Medium" w:cs="Futura Medium" w:hint="cs"/>
          <w:kern w:val="0"/>
          <w:sz w:val="20"/>
          <w:szCs w:val="20"/>
        </w:rPr>
        <w:t>Mokievsky</w:t>
      </w:r>
      <w:proofErr w:type="spellEnd"/>
      <w:r w:rsidRPr="007A7DAF">
        <w:rPr>
          <w:rFonts w:ascii="Futura Medium" w:hAnsi="Futura Medium" w:cs="Futura Medium" w:hint="cs"/>
          <w:kern w:val="0"/>
          <w:sz w:val="20"/>
          <w:szCs w:val="20"/>
        </w:rPr>
        <w:t xml:space="preserve"> VO, Melnikov AN, </w:t>
      </w:r>
      <w:proofErr w:type="spellStart"/>
      <w:r w:rsidRPr="007A7DAF">
        <w:rPr>
          <w:rFonts w:ascii="Futura Medium" w:hAnsi="Futura Medium" w:cs="Futura Medium" w:hint="cs"/>
          <w:kern w:val="0"/>
          <w:sz w:val="20"/>
          <w:szCs w:val="20"/>
        </w:rPr>
        <w:t>Saphonov</w:t>
      </w:r>
      <w:proofErr w:type="spellEnd"/>
      <w:r w:rsidRPr="007A7DAF">
        <w:rPr>
          <w:rFonts w:ascii="Futura Medium" w:hAnsi="Futura Medium" w:cs="Futura Medium" w:hint="cs"/>
          <w:kern w:val="0"/>
          <w:sz w:val="20"/>
          <w:szCs w:val="20"/>
        </w:rPr>
        <w:t xml:space="preserve"> MV, </w:t>
      </w:r>
      <w:proofErr w:type="spellStart"/>
      <w:r w:rsidRPr="007A7DAF">
        <w:rPr>
          <w:rFonts w:ascii="Futura Medium" w:hAnsi="Futura Medium" w:cs="Futura Medium" w:hint="cs"/>
          <w:kern w:val="0"/>
          <w:sz w:val="20"/>
          <w:szCs w:val="20"/>
        </w:rPr>
        <w:t>Simdyanov</w:t>
      </w:r>
      <w:proofErr w:type="spellEnd"/>
      <w:r w:rsidRPr="007A7DAF">
        <w:rPr>
          <w:rFonts w:ascii="Futura Medium" w:hAnsi="Futura Medium" w:cs="Futura Medium" w:hint="cs"/>
          <w:kern w:val="0"/>
          <w:sz w:val="20"/>
          <w:szCs w:val="20"/>
        </w:rPr>
        <w:t xml:space="preserve"> TG, Ivanov IE (1997) Fauna associated with detached kelp in different types of subtidal habitats of the White Sea. </w:t>
      </w:r>
      <w:proofErr w:type="spellStart"/>
      <w:r w:rsidRPr="007A7DAF">
        <w:rPr>
          <w:rFonts w:ascii="Futura Medium" w:hAnsi="Futura Medium" w:cs="Futura Medium" w:hint="cs"/>
          <w:i/>
          <w:kern w:val="0"/>
          <w:sz w:val="20"/>
          <w:szCs w:val="20"/>
        </w:rPr>
        <w:t>Hydrobiologia</w:t>
      </w:r>
      <w:proofErr w:type="spellEnd"/>
      <w:r w:rsidRPr="007A7DAF">
        <w:rPr>
          <w:rFonts w:ascii="Futura Medium" w:hAnsi="Futura Medium" w:cs="Futura Medium" w:hint="cs"/>
          <w:kern w:val="0"/>
          <w:sz w:val="20"/>
          <w:szCs w:val="20"/>
        </w:rPr>
        <w:t xml:space="preserve"> 355, 91–100. https://doi.org/10.1023/a:1003098616811.</w:t>
      </w:r>
    </w:p>
    <w:p w14:paraId="4580150F"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Wernberg T, </w:t>
      </w:r>
      <w:proofErr w:type="spellStart"/>
      <w:r w:rsidRPr="007A7DAF">
        <w:rPr>
          <w:rFonts w:ascii="Futura Medium" w:hAnsi="Futura Medium" w:cs="Futura Medium" w:hint="cs"/>
          <w:kern w:val="0"/>
          <w:sz w:val="20"/>
          <w:szCs w:val="20"/>
        </w:rPr>
        <w:t>Vanderklift</w:t>
      </w:r>
      <w:proofErr w:type="spellEnd"/>
      <w:r w:rsidRPr="007A7DAF">
        <w:rPr>
          <w:rFonts w:ascii="Futura Medium" w:hAnsi="Futura Medium" w:cs="Futura Medium" w:hint="cs"/>
          <w:kern w:val="0"/>
          <w:sz w:val="20"/>
          <w:szCs w:val="20"/>
        </w:rPr>
        <w:t xml:space="preserve"> MA, How J, Lavery PS (2006) Export of detached macroalgae from reefs to adjacent seagrass beds. </w:t>
      </w:r>
      <w:proofErr w:type="spellStart"/>
      <w:r w:rsidRPr="007A7DAF">
        <w:rPr>
          <w:rFonts w:ascii="Futura Medium" w:hAnsi="Futura Medium" w:cs="Futura Medium" w:hint="cs"/>
          <w:i/>
          <w:kern w:val="0"/>
          <w:sz w:val="20"/>
          <w:szCs w:val="20"/>
        </w:rPr>
        <w:t>Oecologia</w:t>
      </w:r>
      <w:proofErr w:type="spellEnd"/>
      <w:r w:rsidRPr="007A7DAF">
        <w:rPr>
          <w:rFonts w:ascii="Futura Medium" w:hAnsi="Futura Medium" w:cs="Futura Medium" w:hint="cs"/>
          <w:kern w:val="0"/>
          <w:sz w:val="20"/>
          <w:szCs w:val="20"/>
        </w:rPr>
        <w:t xml:space="preserve"> 147, 692–701. https://doi.org/10.1007/s00442-005-0318-7.</w:t>
      </w:r>
    </w:p>
    <w:p w14:paraId="5DB4BC16"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Wickham H, Averick M, Bryan J, Chang W, McGowan LD, François R, Grolemund G, Hayes A, Henry L, Hester J (2019) Welcome to the </w:t>
      </w:r>
      <w:proofErr w:type="spellStart"/>
      <w:r w:rsidRPr="007A7DAF">
        <w:rPr>
          <w:rFonts w:ascii="Futura Medium" w:hAnsi="Futura Medium" w:cs="Futura Medium" w:hint="cs"/>
          <w:kern w:val="0"/>
          <w:sz w:val="20"/>
          <w:szCs w:val="20"/>
        </w:rPr>
        <w:t>Tidyverse</w:t>
      </w:r>
      <w:proofErr w:type="spellEnd"/>
      <w:r w:rsidRPr="007A7DAF">
        <w:rPr>
          <w:rFonts w:ascii="Futura Medium" w:hAnsi="Futura Medium" w:cs="Futura Medium" w:hint="cs"/>
          <w:kern w:val="0"/>
          <w:sz w:val="20"/>
          <w:szCs w:val="20"/>
        </w:rPr>
        <w:t xml:space="preserve">. </w:t>
      </w:r>
      <w:r w:rsidRPr="007A7DAF">
        <w:rPr>
          <w:rFonts w:ascii="Futura Medium" w:hAnsi="Futura Medium" w:cs="Futura Medium" w:hint="cs"/>
          <w:i/>
          <w:kern w:val="0"/>
          <w:sz w:val="20"/>
          <w:szCs w:val="20"/>
        </w:rPr>
        <w:t xml:space="preserve">Journal of </w:t>
      </w:r>
      <w:proofErr w:type="gramStart"/>
      <w:r w:rsidRPr="007A7DAF">
        <w:rPr>
          <w:rFonts w:ascii="Futura Medium" w:hAnsi="Futura Medium" w:cs="Futura Medium" w:hint="cs"/>
          <w:i/>
          <w:kern w:val="0"/>
          <w:sz w:val="20"/>
          <w:szCs w:val="20"/>
        </w:rPr>
        <w:t>Open Source</w:t>
      </w:r>
      <w:proofErr w:type="gramEnd"/>
      <w:r w:rsidRPr="007A7DAF">
        <w:rPr>
          <w:rFonts w:ascii="Futura Medium" w:hAnsi="Futura Medium" w:cs="Futura Medium" w:hint="cs"/>
          <w:i/>
          <w:kern w:val="0"/>
          <w:sz w:val="20"/>
          <w:szCs w:val="20"/>
        </w:rPr>
        <w:t xml:space="preserve"> Software</w:t>
      </w:r>
      <w:r w:rsidRPr="007A7DAF">
        <w:rPr>
          <w:rFonts w:ascii="Futura Medium" w:hAnsi="Futura Medium" w:cs="Futura Medium" w:hint="cs"/>
          <w:kern w:val="0"/>
          <w:sz w:val="20"/>
          <w:szCs w:val="20"/>
        </w:rPr>
        <w:t xml:space="preserve"> 4, 1686. https://doi.org/10.21105/joss.01686.</w:t>
      </w:r>
    </w:p>
    <w:p w14:paraId="79A07773"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Widdel F, Pfennig N (1981) Studies on dissimilatory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-reducing bacteria that decompose fatty acids. I. Isolation of new </w:t>
      </w:r>
      <w:proofErr w:type="spellStart"/>
      <w:r w:rsidRPr="007A7DAF">
        <w:rPr>
          <w:rFonts w:ascii="Futura Medium" w:hAnsi="Futura Medium" w:cs="Futura Medium" w:hint="cs"/>
          <w:kern w:val="0"/>
          <w:sz w:val="20"/>
          <w:szCs w:val="20"/>
        </w:rPr>
        <w:t>sulfate</w:t>
      </w:r>
      <w:proofErr w:type="spellEnd"/>
      <w:r w:rsidRPr="007A7DAF">
        <w:rPr>
          <w:rFonts w:ascii="Futura Medium" w:hAnsi="Futura Medium" w:cs="Futura Medium" w:hint="cs"/>
          <w:kern w:val="0"/>
          <w:sz w:val="20"/>
          <w:szCs w:val="20"/>
        </w:rPr>
        <w:t xml:space="preserve">-reducing bacteria enriched with acetate from saline environments. Description of </w:t>
      </w:r>
      <w:proofErr w:type="spellStart"/>
      <w:r w:rsidRPr="007A7DAF">
        <w:rPr>
          <w:rFonts w:ascii="Futura Medium" w:hAnsi="Futura Medium" w:cs="Futura Medium" w:hint="cs"/>
          <w:i/>
          <w:kern w:val="0"/>
          <w:sz w:val="20"/>
          <w:szCs w:val="20"/>
        </w:rPr>
        <w:t>Desulfobacter</w:t>
      </w:r>
      <w:proofErr w:type="spellEnd"/>
      <w:r w:rsidRPr="007A7DAF">
        <w:rPr>
          <w:rFonts w:ascii="Futura Medium" w:hAnsi="Futura Medium" w:cs="Futura Medium" w:hint="cs"/>
          <w:i/>
          <w:kern w:val="0"/>
          <w:sz w:val="20"/>
          <w:szCs w:val="20"/>
        </w:rPr>
        <w:t xml:space="preserve"> </w:t>
      </w:r>
      <w:proofErr w:type="spellStart"/>
      <w:r w:rsidRPr="007A7DAF">
        <w:rPr>
          <w:rFonts w:ascii="Futura Medium" w:hAnsi="Futura Medium" w:cs="Futura Medium" w:hint="cs"/>
          <w:i/>
          <w:kern w:val="0"/>
          <w:sz w:val="20"/>
          <w:szCs w:val="20"/>
        </w:rPr>
        <w:t>postgatei</w:t>
      </w:r>
      <w:proofErr w:type="spellEnd"/>
      <w:r w:rsidRPr="007A7DAF">
        <w:rPr>
          <w:rFonts w:ascii="Futura Medium" w:hAnsi="Futura Medium" w:cs="Futura Medium" w:hint="cs"/>
          <w:kern w:val="0"/>
          <w:sz w:val="20"/>
          <w:szCs w:val="20"/>
        </w:rPr>
        <w:t xml:space="preserve"> gen.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sp. </w:t>
      </w:r>
      <w:proofErr w:type="spellStart"/>
      <w:r w:rsidRPr="007A7DAF">
        <w:rPr>
          <w:rFonts w:ascii="Futura Medium" w:hAnsi="Futura Medium" w:cs="Futura Medium" w:hint="cs"/>
          <w:kern w:val="0"/>
          <w:sz w:val="20"/>
          <w:szCs w:val="20"/>
        </w:rPr>
        <w:t>nov.</w:t>
      </w:r>
      <w:proofErr w:type="spellEnd"/>
      <w:r w:rsidRPr="007A7DAF">
        <w:rPr>
          <w:rFonts w:ascii="Futura Medium" w:hAnsi="Futura Medium" w:cs="Futura Medium" w:hint="cs"/>
          <w:kern w:val="0"/>
          <w:sz w:val="20"/>
          <w:szCs w:val="20"/>
        </w:rPr>
        <w:t xml:space="preserve"> </w:t>
      </w:r>
      <w:r w:rsidRPr="007A7DAF">
        <w:rPr>
          <w:rFonts w:ascii="Futura Medium" w:hAnsi="Futura Medium" w:cs="Futura Medium" w:hint="cs"/>
          <w:i/>
          <w:kern w:val="0"/>
          <w:sz w:val="20"/>
          <w:szCs w:val="20"/>
        </w:rPr>
        <w:t>Archives of Microbiology</w:t>
      </w:r>
      <w:r w:rsidRPr="007A7DAF">
        <w:rPr>
          <w:rFonts w:ascii="Futura Medium" w:hAnsi="Futura Medium" w:cs="Futura Medium" w:hint="cs"/>
          <w:kern w:val="0"/>
          <w:sz w:val="20"/>
          <w:szCs w:val="20"/>
        </w:rPr>
        <w:t xml:space="preserve"> 129, 395–400. https://doi.org/10.1007/bf00406470.</w:t>
      </w:r>
    </w:p>
    <w:p w14:paraId="1C13605B"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Wright LS, Simpkins T, </w:t>
      </w:r>
      <w:proofErr w:type="spellStart"/>
      <w:r w:rsidRPr="007A7DAF">
        <w:rPr>
          <w:rFonts w:ascii="Futura Medium" w:hAnsi="Futura Medium" w:cs="Futura Medium" w:hint="cs"/>
          <w:kern w:val="0"/>
          <w:sz w:val="20"/>
          <w:szCs w:val="20"/>
        </w:rPr>
        <w:t>Filbee</w:t>
      </w:r>
      <w:proofErr w:type="spellEnd"/>
      <w:r w:rsidRPr="007A7DAF">
        <w:rPr>
          <w:rFonts w:ascii="Futura Medium" w:hAnsi="Futura Medium" w:cs="Futura Medium" w:hint="cs"/>
          <w:kern w:val="0"/>
          <w:sz w:val="20"/>
          <w:szCs w:val="20"/>
        </w:rPr>
        <w:t xml:space="preserve">-Dexter K, Wernberg T (2024) Temperature sensitivity of detrital photosynthesis. </w:t>
      </w:r>
      <w:r w:rsidRPr="007A7DAF">
        <w:rPr>
          <w:rFonts w:ascii="Futura Medium" w:hAnsi="Futura Medium" w:cs="Futura Medium" w:hint="cs"/>
          <w:i/>
          <w:kern w:val="0"/>
          <w:sz w:val="20"/>
          <w:szCs w:val="20"/>
        </w:rPr>
        <w:t>Annals of Botany</w:t>
      </w:r>
      <w:r w:rsidRPr="007A7DAF">
        <w:rPr>
          <w:rFonts w:ascii="Futura Medium" w:hAnsi="Futura Medium" w:cs="Futura Medium" w:hint="cs"/>
          <w:kern w:val="0"/>
          <w:sz w:val="20"/>
          <w:szCs w:val="20"/>
        </w:rPr>
        <w:t xml:space="preserve"> 133, 17–28. https://doi.org/10.1093/aob/mcad167.</w:t>
      </w:r>
    </w:p>
    <w:p w14:paraId="2E6433FD" w14:textId="77777777" w:rsidR="007A7DAF" w:rsidRPr="007A7DAF" w:rsidRDefault="007A7DAF" w:rsidP="00617C51">
      <w:pPr>
        <w:tabs>
          <w:tab w:val="left" w:pos="560"/>
        </w:tabs>
        <w:spacing w:after="0" w:line="280" w:lineRule="exact"/>
        <w:ind w:left="540" w:hanging="540"/>
        <w:rPr>
          <w:rFonts w:ascii="Futura Medium" w:hAnsi="Futura Medium" w:cs="Futura Medium" w:hint="cs"/>
          <w:kern w:val="0"/>
          <w:sz w:val="20"/>
          <w:szCs w:val="20"/>
        </w:rPr>
      </w:pPr>
      <w:r w:rsidRPr="007A7DAF">
        <w:rPr>
          <w:rFonts w:ascii="Futura Medium" w:hAnsi="Futura Medium" w:cs="Futura Medium" w:hint="cs"/>
          <w:kern w:val="0"/>
          <w:sz w:val="20"/>
          <w:szCs w:val="20"/>
        </w:rPr>
        <w:t xml:space="preserve">Xu Y-Y, Pierrot D, Cai W-J (2017) Ocean carbonate system computation for anoxic waters using an updated CO2SYS program. </w:t>
      </w:r>
      <w:r w:rsidRPr="007A7DAF">
        <w:rPr>
          <w:rFonts w:ascii="Futura Medium" w:hAnsi="Futura Medium" w:cs="Futura Medium" w:hint="cs"/>
          <w:i/>
          <w:kern w:val="0"/>
          <w:sz w:val="20"/>
          <w:szCs w:val="20"/>
        </w:rPr>
        <w:t>Marine Chemistry</w:t>
      </w:r>
      <w:r w:rsidRPr="007A7DAF">
        <w:rPr>
          <w:rFonts w:ascii="Futura Medium" w:hAnsi="Futura Medium" w:cs="Futura Medium" w:hint="cs"/>
          <w:kern w:val="0"/>
          <w:sz w:val="20"/>
          <w:szCs w:val="20"/>
        </w:rPr>
        <w:t xml:space="preserve"> 195, 90–93. https://doi.org/10.1016/j.marchem.2017.07.002.</w:t>
      </w:r>
    </w:p>
    <w:p w14:paraId="552B3BD6" w14:textId="77777777" w:rsidR="007A7DAF" w:rsidRPr="007A7DAF" w:rsidRDefault="007A7DAF" w:rsidP="00617C51">
      <w:pPr>
        <w:spacing w:after="0" w:line="280" w:lineRule="exact"/>
        <w:rPr>
          <w:rFonts w:ascii="Futura Medium" w:hAnsi="Futura Medium" w:cs="Futura Medium" w:hint="cs"/>
          <w:sz w:val="20"/>
          <w:szCs w:val="20"/>
        </w:rPr>
      </w:pPr>
      <w:r w:rsidRPr="007A7DAF">
        <w:rPr>
          <w:rFonts w:ascii="Futura Medium" w:hAnsi="Futura Medium" w:cs="Futura Medium" w:hint="cs"/>
          <w:sz w:val="20"/>
          <w:szCs w:val="20"/>
        </w:rPr>
        <w:fldChar w:fldCharType="end"/>
      </w:r>
    </w:p>
    <w:p w14:paraId="0FB26128" w14:textId="275CACA7" w:rsidR="003E4B38" w:rsidRPr="007A7DAF" w:rsidRDefault="003E4B38" w:rsidP="007A7DAF"/>
    <w:sectPr w:rsidR="003E4B38" w:rsidRPr="007A7DAF">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9A85" w14:textId="77777777" w:rsidR="00F45FB5" w:rsidRDefault="00F45FB5" w:rsidP="005A443B">
      <w:pPr>
        <w:spacing w:after="0" w:line="240" w:lineRule="auto"/>
      </w:pPr>
      <w:r>
        <w:separator/>
      </w:r>
    </w:p>
  </w:endnote>
  <w:endnote w:type="continuationSeparator" w:id="0">
    <w:p w14:paraId="00196675" w14:textId="77777777" w:rsidR="00F45FB5" w:rsidRDefault="00F45FB5" w:rsidP="005A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Futura">
    <w:altName w:val="FUTURA MEDIUM"/>
    <w:panose1 w:val="020B0602020204020303"/>
    <w:charset w:val="B1"/>
    <w:family w:val="swiss"/>
    <w:pitch w:val="variable"/>
    <w:sig w:usb0="80000867" w:usb1="00000000" w:usb2="00000000" w:usb3="00000000" w:csb0="000001FB"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8213182"/>
      <w:docPartObj>
        <w:docPartGallery w:val="Page Numbers (Bottom of Page)"/>
        <w:docPartUnique/>
      </w:docPartObj>
    </w:sdtPr>
    <w:sdtContent>
      <w:p w14:paraId="1AD83FE0" w14:textId="158311D0" w:rsidR="005A443B" w:rsidRDefault="005A443B" w:rsidP="005403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A0E345" w14:textId="77777777" w:rsidR="005A443B" w:rsidRDefault="005A443B" w:rsidP="005A44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534730545"/>
      <w:docPartObj>
        <w:docPartGallery w:val="Page Numbers (Bottom of Page)"/>
        <w:docPartUnique/>
      </w:docPartObj>
    </w:sdtPr>
    <w:sdtContent>
      <w:p w14:paraId="522165B3" w14:textId="3D58261B" w:rsidR="005A443B" w:rsidRPr="007A7135" w:rsidRDefault="005A443B" w:rsidP="005403DE">
        <w:pPr>
          <w:pStyle w:val="Footer"/>
          <w:framePr w:wrap="none" w:vAnchor="text" w:hAnchor="margin" w:xAlign="right" w:y="1"/>
          <w:rPr>
            <w:rStyle w:val="PageNumber"/>
            <w:rFonts w:ascii="Times New Roman" w:hAnsi="Times New Roman" w:cs="Times New Roman"/>
          </w:rPr>
        </w:pPr>
        <w:r w:rsidRPr="007A7135">
          <w:rPr>
            <w:rStyle w:val="PageNumber"/>
            <w:rFonts w:ascii="Times New Roman" w:hAnsi="Times New Roman" w:cs="Times New Roman"/>
          </w:rPr>
          <w:fldChar w:fldCharType="begin"/>
        </w:r>
        <w:r w:rsidRPr="007A7135">
          <w:rPr>
            <w:rStyle w:val="PageNumber"/>
            <w:rFonts w:ascii="Times New Roman" w:hAnsi="Times New Roman" w:cs="Times New Roman"/>
          </w:rPr>
          <w:instrText xml:space="preserve"> PAGE </w:instrText>
        </w:r>
        <w:r w:rsidRPr="007A7135">
          <w:rPr>
            <w:rStyle w:val="PageNumber"/>
            <w:rFonts w:ascii="Times New Roman" w:hAnsi="Times New Roman" w:cs="Times New Roman"/>
          </w:rPr>
          <w:fldChar w:fldCharType="separate"/>
        </w:r>
        <w:r w:rsidRPr="007A7135">
          <w:rPr>
            <w:rStyle w:val="PageNumber"/>
            <w:rFonts w:ascii="Times New Roman" w:hAnsi="Times New Roman" w:cs="Times New Roman"/>
            <w:noProof/>
          </w:rPr>
          <w:t>1</w:t>
        </w:r>
        <w:r w:rsidRPr="007A7135">
          <w:rPr>
            <w:rStyle w:val="PageNumber"/>
            <w:rFonts w:ascii="Times New Roman" w:hAnsi="Times New Roman" w:cs="Times New Roman"/>
          </w:rPr>
          <w:fldChar w:fldCharType="end"/>
        </w:r>
      </w:p>
    </w:sdtContent>
  </w:sdt>
  <w:p w14:paraId="1E56CAF9" w14:textId="77777777" w:rsidR="005A443B" w:rsidRDefault="005A443B" w:rsidP="005A44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024A2" w14:textId="77777777" w:rsidR="00F45FB5" w:rsidRDefault="00F45FB5" w:rsidP="005A443B">
      <w:pPr>
        <w:spacing w:after="0" w:line="240" w:lineRule="auto"/>
      </w:pPr>
      <w:r>
        <w:separator/>
      </w:r>
    </w:p>
  </w:footnote>
  <w:footnote w:type="continuationSeparator" w:id="0">
    <w:p w14:paraId="0657F37F" w14:textId="77777777" w:rsidR="00F45FB5" w:rsidRDefault="00F45FB5" w:rsidP="005A4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2564A"/>
    <w:multiLevelType w:val="hybridMultilevel"/>
    <w:tmpl w:val="EA7C5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B765B1"/>
    <w:multiLevelType w:val="hybridMultilevel"/>
    <w:tmpl w:val="6CBCE0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233299">
    <w:abstractNumId w:val="0"/>
  </w:num>
  <w:num w:numId="2" w16cid:durableId="477577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43"/>
    <w:rsid w:val="000039C4"/>
    <w:rsid w:val="00005038"/>
    <w:rsid w:val="00005E6F"/>
    <w:rsid w:val="00007148"/>
    <w:rsid w:val="00010867"/>
    <w:rsid w:val="00010A86"/>
    <w:rsid w:val="00012695"/>
    <w:rsid w:val="00014F44"/>
    <w:rsid w:val="00015571"/>
    <w:rsid w:val="00015BB2"/>
    <w:rsid w:val="000179E5"/>
    <w:rsid w:val="0002085B"/>
    <w:rsid w:val="000223B1"/>
    <w:rsid w:val="00026066"/>
    <w:rsid w:val="000320C5"/>
    <w:rsid w:val="0003358A"/>
    <w:rsid w:val="0003597D"/>
    <w:rsid w:val="000417B0"/>
    <w:rsid w:val="0004194B"/>
    <w:rsid w:val="00042858"/>
    <w:rsid w:val="0005781A"/>
    <w:rsid w:val="00060268"/>
    <w:rsid w:val="00073633"/>
    <w:rsid w:val="00082932"/>
    <w:rsid w:val="000863CA"/>
    <w:rsid w:val="00086EAD"/>
    <w:rsid w:val="000919D5"/>
    <w:rsid w:val="00093CB9"/>
    <w:rsid w:val="000A02DF"/>
    <w:rsid w:val="000A0BB5"/>
    <w:rsid w:val="000A6141"/>
    <w:rsid w:val="000B0944"/>
    <w:rsid w:val="000B10CF"/>
    <w:rsid w:val="000C2928"/>
    <w:rsid w:val="000C30F9"/>
    <w:rsid w:val="000C34D4"/>
    <w:rsid w:val="000C41BB"/>
    <w:rsid w:val="000C5572"/>
    <w:rsid w:val="000C7F5F"/>
    <w:rsid w:val="000D077B"/>
    <w:rsid w:val="000D218B"/>
    <w:rsid w:val="000D3049"/>
    <w:rsid w:val="000D38E1"/>
    <w:rsid w:val="000D7A1F"/>
    <w:rsid w:val="000E0066"/>
    <w:rsid w:val="000E57EF"/>
    <w:rsid w:val="000F37F6"/>
    <w:rsid w:val="000F4255"/>
    <w:rsid w:val="000F4556"/>
    <w:rsid w:val="000F4568"/>
    <w:rsid w:val="00102BCB"/>
    <w:rsid w:val="00105331"/>
    <w:rsid w:val="00105426"/>
    <w:rsid w:val="001100D6"/>
    <w:rsid w:val="00110318"/>
    <w:rsid w:val="001166D1"/>
    <w:rsid w:val="00121E45"/>
    <w:rsid w:val="00122B20"/>
    <w:rsid w:val="001253EF"/>
    <w:rsid w:val="00125741"/>
    <w:rsid w:val="00131F3D"/>
    <w:rsid w:val="0013210E"/>
    <w:rsid w:val="0013227B"/>
    <w:rsid w:val="00132F1A"/>
    <w:rsid w:val="00134F54"/>
    <w:rsid w:val="001360E3"/>
    <w:rsid w:val="00136BE3"/>
    <w:rsid w:val="00137ACB"/>
    <w:rsid w:val="001407E1"/>
    <w:rsid w:val="0014601F"/>
    <w:rsid w:val="001544C7"/>
    <w:rsid w:val="00157149"/>
    <w:rsid w:val="001605C5"/>
    <w:rsid w:val="001643E6"/>
    <w:rsid w:val="0016669A"/>
    <w:rsid w:val="001719C2"/>
    <w:rsid w:val="00172EFF"/>
    <w:rsid w:val="0017598A"/>
    <w:rsid w:val="00177794"/>
    <w:rsid w:val="00180CE7"/>
    <w:rsid w:val="001811BB"/>
    <w:rsid w:val="00182D8C"/>
    <w:rsid w:val="001852F0"/>
    <w:rsid w:val="001860DA"/>
    <w:rsid w:val="00197465"/>
    <w:rsid w:val="001976C6"/>
    <w:rsid w:val="001A05F5"/>
    <w:rsid w:val="001A4F99"/>
    <w:rsid w:val="001A5BF9"/>
    <w:rsid w:val="001A7532"/>
    <w:rsid w:val="001B2D3E"/>
    <w:rsid w:val="001B64C9"/>
    <w:rsid w:val="001C3B89"/>
    <w:rsid w:val="001C61EC"/>
    <w:rsid w:val="001C795A"/>
    <w:rsid w:val="001E2142"/>
    <w:rsid w:val="001E5BA9"/>
    <w:rsid w:val="001E7425"/>
    <w:rsid w:val="001F18F4"/>
    <w:rsid w:val="001F3874"/>
    <w:rsid w:val="001F76B4"/>
    <w:rsid w:val="0020002B"/>
    <w:rsid w:val="0020108C"/>
    <w:rsid w:val="00205806"/>
    <w:rsid w:val="00205E85"/>
    <w:rsid w:val="00207EC6"/>
    <w:rsid w:val="002136E1"/>
    <w:rsid w:val="00214B89"/>
    <w:rsid w:val="00225B80"/>
    <w:rsid w:val="00227780"/>
    <w:rsid w:val="00230792"/>
    <w:rsid w:val="00230A44"/>
    <w:rsid w:val="00232EE6"/>
    <w:rsid w:val="00235C49"/>
    <w:rsid w:val="00241977"/>
    <w:rsid w:val="00244E35"/>
    <w:rsid w:val="00246737"/>
    <w:rsid w:val="00246DA1"/>
    <w:rsid w:val="002519A7"/>
    <w:rsid w:val="00253378"/>
    <w:rsid w:val="0026084A"/>
    <w:rsid w:val="002619D2"/>
    <w:rsid w:val="00262735"/>
    <w:rsid w:val="002629A8"/>
    <w:rsid w:val="002632DE"/>
    <w:rsid w:val="00266D48"/>
    <w:rsid w:val="00282361"/>
    <w:rsid w:val="00283011"/>
    <w:rsid w:val="002855FE"/>
    <w:rsid w:val="0028657B"/>
    <w:rsid w:val="002916B3"/>
    <w:rsid w:val="002920BB"/>
    <w:rsid w:val="00292D0A"/>
    <w:rsid w:val="002931B0"/>
    <w:rsid w:val="00295578"/>
    <w:rsid w:val="002A4447"/>
    <w:rsid w:val="002A69FD"/>
    <w:rsid w:val="002A7490"/>
    <w:rsid w:val="002B0C5C"/>
    <w:rsid w:val="002B2B47"/>
    <w:rsid w:val="002B3929"/>
    <w:rsid w:val="002C166A"/>
    <w:rsid w:val="002C2EC8"/>
    <w:rsid w:val="002D718B"/>
    <w:rsid w:val="002E2B2C"/>
    <w:rsid w:val="002E3727"/>
    <w:rsid w:val="002E5A3B"/>
    <w:rsid w:val="002E7D55"/>
    <w:rsid w:val="002F48EC"/>
    <w:rsid w:val="00300D3E"/>
    <w:rsid w:val="003012DE"/>
    <w:rsid w:val="00301888"/>
    <w:rsid w:val="003025B1"/>
    <w:rsid w:val="00303082"/>
    <w:rsid w:val="003052DC"/>
    <w:rsid w:val="00305590"/>
    <w:rsid w:val="003075B7"/>
    <w:rsid w:val="00315AE6"/>
    <w:rsid w:val="00324B21"/>
    <w:rsid w:val="00326D29"/>
    <w:rsid w:val="00327BE0"/>
    <w:rsid w:val="003323D3"/>
    <w:rsid w:val="00333C11"/>
    <w:rsid w:val="003341AF"/>
    <w:rsid w:val="00334A60"/>
    <w:rsid w:val="00336B13"/>
    <w:rsid w:val="00342465"/>
    <w:rsid w:val="00342651"/>
    <w:rsid w:val="0034577D"/>
    <w:rsid w:val="00345FA6"/>
    <w:rsid w:val="003462B8"/>
    <w:rsid w:val="0034765C"/>
    <w:rsid w:val="00350E90"/>
    <w:rsid w:val="0035360F"/>
    <w:rsid w:val="00365388"/>
    <w:rsid w:val="00367674"/>
    <w:rsid w:val="0037191E"/>
    <w:rsid w:val="003805F9"/>
    <w:rsid w:val="00386412"/>
    <w:rsid w:val="0039086E"/>
    <w:rsid w:val="00391147"/>
    <w:rsid w:val="0039308F"/>
    <w:rsid w:val="0039485A"/>
    <w:rsid w:val="003A0077"/>
    <w:rsid w:val="003A03E0"/>
    <w:rsid w:val="003A2761"/>
    <w:rsid w:val="003A3852"/>
    <w:rsid w:val="003A7CDB"/>
    <w:rsid w:val="003A7EF3"/>
    <w:rsid w:val="003B0BC8"/>
    <w:rsid w:val="003B1A50"/>
    <w:rsid w:val="003B285B"/>
    <w:rsid w:val="003B6B5A"/>
    <w:rsid w:val="003C0003"/>
    <w:rsid w:val="003C039F"/>
    <w:rsid w:val="003C06E0"/>
    <w:rsid w:val="003C2B4F"/>
    <w:rsid w:val="003C4643"/>
    <w:rsid w:val="003C5981"/>
    <w:rsid w:val="003C75BC"/>
    <w:rsid w:val="003D01FB"/>
    <w:rsid w:val="003D16D2"/>
    <w:rsid w:val="003E0387"/>
    <w:rsid w:val="003E13A0"/>
    <w:rsid w:val="003E34BA"/>
    <w:rsid w:val="003E4B38"/>
    <w:rsid w:val="003E5E1D"/>
    <w:rsid w:val="003F06C0"/>
    <w:rsid w:val="003F6534"/>
    <w:rsid w:val="003F6BAC"/>
    <w:rsid w:val="0040141C"/>
    <w:rsid w:val="004018C9"/>
    <w:rsid w:val="0041369B"/>
    <w:rsid w:val="00415C24"/>
    <w:rsid w:val="004200B3"/>
    <w:rsid w:val="004205D5"/>
    <w:rsid w:val="004217C7"/>
    <w:rsid w:val="00430B53"/>
    <w:rsid w:val="004312C3"/>
    <w:rsid w:val="00434BF3"/>
    <w:rsid w:val="00436876"/>
    <w:rsid w:val="00444DE3"/>
    <w:rsid w:val="00450921"/>
    <w:rsid w:val="00450B86"/>
    <w:rsid w:val="00452CA3"/>
    <w:rsid w:val="004541E2"/>
    <w:rsid w:val="0046529C"/>
    <w:rsid w:val="004661A5"/>
    <w:rsid w:val="00472853"/>
    <w:rsid w:val="00472EE7"/>
    <w:rsid w:val="004744DA"/>
    <w:rsid w:val="0047501A"/>
    <w:rsid w:val="00477C5C"/>
    <w:rsid w:val="00482812"/>
    <w:rsid w:val="004843D4"/>
    <w:rsid w:val="0048698D"/>
    <w:rsid w:val="00491841"/>
    <w:rsid w:val="004936BE"/>
    <w:rsid w:val="004A14CA"/>
    <w:rsid w:val="004A217D"/>
    <w:rsid w:val="004A4236"/>
    <w:rsid w:val="004A4690"/>
    <w:rsid w:val="004A53E2"/>
    <w:rsid w:val="004B1A29"/>
    <w:rsid w:val="004B5228"/>
    <w:rsid w:val="004B5D57"/>
    <w:rsid w:val="004C01DD"/>
    <w:rsid w:val="004C15EF"/>
    <w:rsid w:val="004C2EB0"/>
    <w:rsid w:val="004C6B32"/>
    <w:rsid w:val="004D0210"/>
    <w:rsid w:val="004D249B"/>
    <w:rsid w:val="004D317C"/>
    <w:rsid w:val="004D3332"/>
    <w:rsid w:val="004D46CD"/>
    <w:rsid w:val="004D5653"/>
    <w:rsid w:val="004E1806"/>
    <w:rsid w:val="004E29AF"/>
    <w:rsid w:val="004E6DB8"/>
    <w:rsid w:val="004F2D25"/>
    <w:rsid w:val="0050088D"/>
    <w:rsid w:val="00504139"/>
    <w:rsid w:val="0050692F"/>
    <w:rsid w:val="00507CED"/>
    <w:rsid w:val="0051191B"/>
    <w:rsid w:val="005170F5"/>
    <w:rsid w:val="00517880"/>
    <w:rsid w:val="00517A7B"/>
    <w:rsid w:val="00524013"/>
    <w:rsid w:val="005257E2"/>
    <w:rsid w:val="00530178"/>
    <w:rsid w:val="00530C4B"/>
    <w:rsid w:val="00533E08"/>
    <w:rsid w:val="00534AF1"/>
    <w:rsid w:val="00537D22"/>
    <w:rsid w:val="00540B80"/>
    <w:rsid w:val="005433C3"/>
    <w:rsid w:val="00546BAC"/>
    <w:rsid w:val="0054775E"/>
    <w:rsid w:val="005519CE"/>
    <w:rsid w:val="00551F0F"/>
    <w:rsid w:val="00552EDF"/>
    <w:rsid w:val="00553049"/>
    <w:rsid w:val="00557ACD"/>
    <w:rsid w:val="00564351"/>
    <w:rsid w:val="0056448B"/>
    <w:rsid w:val="00567918"/>
    <w:rsid w:val="00574C85"/>
    <w:rsid w:val="0057527F"/>
    <w:rsid w:val="0058155C"/>
    <w:rsid w:val="00582441"/>
    <w:rsid w:val="00586293"/>
    <w:rsid w:val="00587533"/>
    <w:rsid w:val="00587E39"/>
    <w:rsid w:val="00590391"/>
    <w:rsid w:val="00590EFF"/>
    <w:rsid w:val="00595D46"/>
    <w:rsid w:val="005A443B"/>
    <w:rsid w:val="005A5190"/>
    <w:rsid w:val="005A699F"/>
    <w:rsid w:val="005A6BD9"/>
    <w:rsid w:val="005B02D4"/>
    <w:rsid w:val="005B181A"/>
    <w:rsid w:val="005B48DC"/>
    <w:rsid w:val="005B71E4"/>
    <w:rsid w:val="005B7ED5"/>
    <w:rsid w:val="005C4047"/>
    <w:rsid w:val="005D548E"/>
    <w:rsid w:val="005D571D"/>
    <w:rsid w:val="005E3785"/>
    <w:rsid w:val="005F005F"/>
    <w:rsid w:val="005F01C5"/>
    <w:rsid w:val="005F5365"/>
    <w:rsid w:val="005F70FE"/>
    <w:rsid w:val="00610DED"/>
    <w:rsid w:val="006136F7"/>
    <w:rsid w:val="00613C74"/>
    <w:rsid w:val="00615687"/>
    <w:rsid w:val="00617C51"/>
    <w:rsid w:val="0062130C"/>
    <w:rsid w:val="00622D26"/>
    <w:rsid w:val="006257FE"/>
    <w:rsid w:val="00625B7E"/>
    <w:rsid w:val="006261AF"/>
    <w:rsid w:val="00627B1E"/>
    <w:rsid w:val="006337BE"/>
    <w:rsid w:val="00636027"/>
    <w:rsid w:val="00640491"/>
    <w:rsid w:val="00640A76"/>
    <w:rsid w:val="00640ECE"/>
    <w:rsid w:val="006413C7"/>
    <w:rsid w:val="00641BF8"/>
    <w:rsid w:val="006454F4"/>
    <w:rsid w:val="00645D23"/>
    <w:rsid w:val="0064628C"/>
    <w:rsid w:val="00647064"/>
    <w:rsid w:val="00647494"/>
    <w:rsid w:val="006501EB"/>
    <w:rsid w:val="006540FB"/>
    <w:rsid w:val="00654EAD"/>
    <w:rsid w:val="006567E4"/>
    <w:rsid w:val="00663DA0"/>
    <w:rsid w:val="006650A1"/>
    <w:rsid w:val="00672462"/>
    <w:rsid w:val="00674286"/>
    <w:rsid w:val="00674398"/>
    <w:rsid w:val="00677F36"/>
    <w:rsid w:val="006874F0"/>
    <w:rsid w:val="00693B7B"/>
    <w:rsid w:val="00696BB7"/>
    <w:rsid w:val="006A189D"/>
    <w:rsid w:val="006A2E38"/>
    <w:rsid w:val="006A5EAA"/>
    <w:rsid w:val="006A6A99"/>
    <w:rsid w:val="006B24C7"/>
    <w:rsid w:val="006B3680"/>
    <w:rsid w:val="006B3C22"/>
    <w:rsid w:val="006B3F10"/>
    <w:rsid w:val="006B5044"/>
    <w:rsid w:val="006B57A2"/>
    <w:rsid w:val="006B59DD"/>
    <w:rsid w:val="006C5100"/>
    <w:rsid w:val="006D054B"/>
    <w:rsid w:val="006D24C1"/>
    <w:rsid w:val="006D4BDC"/>
    <w:rsid w:val="006D5BD6"/>
    <w:rsid w:val="006E158F"/>
    <w:rsid w:val="006E3173"/>
    <w:rsid w:val="006E6EE4"/>
    <w:rsid w:val="006E719C"/>
    <w:rsid w:val="006F3C23"/>
    <w:rsid w:val="006F3E8A"/>
    <w:rsid w:val="006F4C69"/>
    <w:rsid w:val="006F52EF"/>
    <w:rsid w:val="006F5887"/>
    <w:rsid w:val="0070079E"/>
    <w:rsid w:val="0070236C"/>
    <w:rsid w:val="00702678"/>
    <w:rsid w:val="0070302F"/>
    <w:rsid w:val="00706E5E"/>
    <w:rsid w:val="00710A8C"/>
    <w:rsid w:val="00716BA1"/>
    <w:rsid w:val="007170CF"/>
    <w:rsid w:val="00717A67"/>
    <w:rsid w:val="00722B12"/>
    <w:rsid w:val="007239D2"/>
    <w:rsid w:val="007243B7"/>
    <w:rsid w:val="007264DE"/>
    <w:rsid w:val="00726798"/>
    <w:rsid w:val="007267D7"/>
    <w:rsid w:val="0073081D"/>
    <w:rsid w:val="007322E8"/>
    <w:rsid w:val="00744C85"/>
    <w:rsid w:val="0074715B"/>
    <w:rsid w:val="00747A26"/>
    <w:rsid w:val="00753282"/>
    <w:rsid w:val="007555CB"/>
    <w:rsid w:val="007568B1"/>
    <w:rsid w:val="007610BE"/>
    <w:rsid w:val="0076151A"/>
    <w:rsid w:val="007627E8"/>
    <w:rsid w:val="0076421C"/>
    <w:rsid w:val="00771B1E"/>
    <w:rsid w:val="00774487"/>
    <w:rsid w:val="007803E4"/>
    <w:rsid w:val="00780EEB"/>
    <w:rsid w:val="0078185D"/>
    <w:rsid w:val="00783454"/>
    <w:rsid w:val="007834A2"/>
    <w:rsid w:val="00785B81"/>
    <w:rsid w:val="0078676F"/>
    <w:rsid w:val="00786D9D"/>
    <w:rsid w:val="00790235"/>
    <w:rsid w:val="00790DFD"/>
    <w:rsid w:val="00793309"/>
    <w:rsid w:val="00796EBF"/>
    <w:rsid w:val="007970EE"/>
    <w:rsid w:val="007A7135"/>
    <w:rsid w:val="007A7DAF"/>
    <w:rsid w:val="007B0025"/>
    <w:rsid w:val="007B3473"/>
    <w:rsid w:val="007B6651"/>
    <w:rsid w:val="007B790C"/>
    <w:rsid w:val="007B7C0D"/>
    <w:rsid w:val="007C308B"/>
    <w:rsid w:val="007C7D56"/>
    <w:rsid w:val="007D088F"/>
    <w:rsid w:val="007D1824"/>
    <w:rsid w:val="007D233E"/>
    <w:rsid w:val="007D4821"/>
    <w:rsid w:val="007D730A"/>
    <w:rsid w:val="007E0400"/>
    <w:rsid w:val="007E1886"/>
    <w:rsid w:val="007E4450"/>
    <w:rsid w:val="007E7A9C"/>
    <w:rsid w:val="007F0DC8"/>
    <w:rsid w:val="007F7951"/>
    <w:rsid w:val="00801A44"/>
    <w:rsid w:val="00802CA7"/>
    <w:rsid w:val="00802CC7"/>
    <w:rsid w:val="008033C6"/>
    <w:rsid w:val="008036F6"/>
    <w:rsid w:val="00803F56"/>
    <w:rsid w:val="00804176"/>
    <w:rsid w:val="00806A16"/>
    <w:rsid w:val="00810704"/>
    <w:rsid w:val="00810BEA"/>
    <w:rsid w:val="00811280"/>
    <w:rsid w:val="00812E20"/>
    <w:rsid w:val="008131FA"/>
    <w:rsid w:val="0081697A"/>
    <w:rsid w:val="00817062"/>
    <w:rsid w:val="00820848"/>
    <w:rsid w:val="00822887"/>
    <w:rsid w:val="008246D0"/>
    <w:rsid w:val="00830D1E"/>
    <w:rsid w:val="00834014"/>
    <w:rsid w:val="0084026B"/>
    <w:rsid w:val="0084205C"/>
    <w:rsid w:val="008432F7"/>
    <w:rsid w:val="0084365B"/>
    <w:rsid w:val="00843747"/>
    <w:rsid w:val="00846CEB"/>
    <w:rsid w:val="00847086"/>
    <w:rsid w:val="008479D4"/>
    <w:rsid w:val="00850880"/>
    <w:rsid w:val="0085492C"/>
    <w:rsid w:val="008563FD"/>
    <w:rsid w:val="008576EF"/>
    <w:rsid w:val="008641CB"/>
    <w:rsid w:val="00864E9E"/>
    <w:rsid w:val="00865CB8"/>
    <w:rsid w:val="00867188"/>
    <w:rsid w:val="008706B5"/>
    <w:rsid w:val="00873799"/>
    <w:rsid w:val="00876002"/>
    <w:rsid w:val="00876C46"/>
    <w:rsid w:val="008803A4"/>
    <w:rsid w:val="0088129E"/>
    <w:rsid w:val="008849F1"/>
    <w:rsid w:val="008916D4"/>
    <w:rsid w:val="0089174D"/>
    <w:rsid w:val="008929ED"/>
    <w:rsid w:val="00893D20"/>
    <w:rsid w:val="00895443"/>
    <w:rsid w:val="008A1E6C"/>
    <w:rsid w:val="008A4CE1"/>
    <w:rsid w:val="008A5DAD"/>
    <w:rsid w:val="008A7AA6"/>
    <w:rsid w:val="008B03FC"/>
    <w:rsid w:val="008B155E"/>
    <w:rsid w:val="008B2C61"/>
    <w:rsid w:val="008B48BA"/>
    <w:rsid w:val="008B72F0"/>
    <w:rsid w:val="008D1FDB"/>
    <w:rsid w:val="008D431C"/>
    <w:rsid w:val="008D634A"/>
    <w:rsid w:val="008E0C15"/>
    <w:rsid w:val="008E0E9C"/>
    <w:rsid w:val="008E463F"/>
    <w:rsid w:val="008E4A1C"/>
    <w:rsid w:val="008E5CD8"/>
    <w:rsid w:val="008F09AB"/>
    <w:rsid w:val="008F0C36"/>
    <w:rsid w:val="008F1D4D"/>
    <w:rsid w:val="00900D75"/>
    <w:rsid w:val="00903C38"/>
    <w:rsid w:val="0090796C"/>
    <w:rsid w:val="0091643B"/>
    <w:rsid w:val="00921F1E"/>
    <w:rsid w:val="009307AF"/>
    <w:rsid w:val="00931ABC"/>
    <w:rsid w:val="00932AD3"/>
    <w:rsid w:val="0093393E"/>
    <w:rsid w:val="009369C4"/>
    <w:rsid w:val="00936F83"/>
    <w:rsid w:val="009400B4"/>
    <w:rsid w:val="00941257"/>
    <w:rsid w:val="009432B0"/>
    <w:rsid w:val="00944214"/>
    <w:rsid w:val="00944D55"/>
    <w:rsid w:val="00945210"/>
    <w:rsid w:val="00955051"/>
    <w:rsid w:val="0096091A"/>
    <w:rsid w:val="009620FD"/>
    <w:rsid w:val="0096298E"/>
    <w:rsid w:val="00962FAE"/>
    <w:rsid w:val="00963DD2"/>
    <w:rsid w:val="00964F8C"/>
    <w:rsid w:val="00966659"/>
    <w:rsid w:val="00971B5C"/>
    <w:rsid w:val="00971DDC"/>
    <w:rsid w:val="0097206C"/>
    <w:rsid w:val="0097210D"/>
    <w:rsid w:val="00973EA3"/>
    <w:rsid w:val="0097440C"/>
    <w:rsid w:val="00977588"/>
    <w:rsid w:val="0098231B"/>
    <w:rsid w:val="009824A8"/>
    <w:rsid w:val="00982F93"/>
    <w:rsid w:val="0098369F"/>
    <w:rsid w:val="00983CC7"/>
    <w:rsid w:val="00984D06"/>
    <w:rsid w:val="009916AD"/>
    <w:rsid w:val="00991875"/>
    <w:rsid w:val="00994261"/>
    <w:rsid w:val="009A101F"/>
    <w:rsid w:val="009A2FB0"/>
    <w:rsid w:val="009A7CC7"/>
    <w:rsid w:val="009C54A8"/>
    <w:rsid w:val="009C583C"/>
    <w:rsid w:val="009C59EE"/>
    <w:rsid w:val="009C7877"/>
    <w:rsid w:val="009D3BF0"/>
    <w:rsid w:val="009D3D73"/>
    <w:rsid w:val="009E626D"/>
    <w:rsid w:val="009E778D"/>
    <w:rsid w:val="009F24F1"/>
    <w:rsid w:val="009F2D63"/>
    <w:rsid w:val="009F35C2"/>
    <w:rsid w:val="009F46B7"/>
    <w:rsid w:val="009F4EA5"/>
    <w:rsid w:val="009F69D6"/>
    <w:rsid w:val="00A02B32"/>
    <w:rsid w:val="00A02FE0"/>
    <w:rsid w:val="00A10ABB"/>
    <w:rsid w:val="00A11910"/>
    <w:rsid w:val="00A1251F"/>
    <w:rsid w:val="00A17565"/>
    <w:rsid w:val="00A17A14"/>
    <w:rsid w:val="00A20480"/>
    <w:rsid w:val="00A2201F"/>
    <w:rsid w:val="00A254A9"/>
    <w:rsid w:val="00A25975"/>
    <w:rsid w:val="00A30A20"/>
    <w:rsid w:val="00A35DF9"/>
    <w:rsid w:val="00A35FEB"/>
    <w:rsid w:val="00A400F9"/>
    <w:rsid w:val="00A40772"/>
    <w:rsid w:val="00A436BD"/>
    <w:rsid w:val="00A4617C"/>
    <w:rsid w:val="00A46BBC"/>
    <w:rsid w:val="00A475B8"/>
    <w:rsid w:val="00A506A4"/>
    <w:rsid w:val="00A53A66"/>
    <w:rsid w:val="00A5564C"/>
    <w:rsid w:val="00A5693E"/>
    <w:rsid w:val="00A602C6"/>
    <w:rsid w:val="00A60A38"/>
    <w:rsid w:val="00A62F73"/>
    <w:rsid w:val="00A637E8"/>
    <w:rsid w:val="00A63DDC"/>
    <w:rsid w:val="00A66CB6"/>
    <w:rsid w:val="00A7257B"/>
    <w:rsid w:val="00A73022"/>
    <w:rsid w:val="00A74785"/>
    <w:rsid w:val="00A75B0A"/>
    <w:rsid w:val="00A800D3"/>
    <w:rsid w:val="00A86CA1"/>
    <w:rsid w:val="00A901A0"/>
    <w:rsid w:val="00A9141D"/>
    <w:rsid w:val="00A919F4"/>
    <w:rsid w:val="00A9383E"/>
    <w:rsid w:val="00AA6FF9"/>
    <w:rsid w:val="00AA7416"/>
    <w:rsid w:val="00AA7560"/>
    <w:rsid w:val="00AA7F7C"/>
    <w:rsid w:val="00AB2C87"/>
    <w:rsid w:val="00AB3083"/>
    <w:rsid w:val="00AB4267"/>
    <w:rsid w:val="00AB5589"/>
    <w:rsid w:val="00AB7940"/>
    <w:rsid w:val="00AC23F6"/>
    <w:rsid w:val="00AC2AA5"/>
    <w:rsid w:val="00AC303F"/>
    <w:rsid w:val="00AC64BA"/>
    <w:rsid w:val="00AC6924"/>
    <w:rsid w:val="00AD45CF"/>
    <w:rsid w:val="00AD64B4"/>
    <w:rsid w:val="00AD752A"/>
    <w:rsid w:val="00AD7D42"/>
    <w:rsid w:val="00AE1165"/>
    <w:rsid w:val="00AF1B2E"/>
    <w:rsid w:val="00B046F1"/>
    <w:rsid w:val="00B07091"/>
    <w:rsid w:val="00B117D4"/>
    <w:rsid w:val="00B20386"/>
    <w:rsid w:val="00B22460"/>
    <w:rsid w:val="00B24B8C"/>
    <w:rsid w:val="00B33B1D"/>
    <w:rsid w:val="00B342CC"/>
    <w:rsid w:val="00B358C2"/>
    <w:rsid w:val="00B42AC4"/>
    <w:rsid w:val="00B43695"/>
    <w:rsid w:val="00B54C7B"/>
    <w:rsid w:val="00B63508"/>
    <w:rsid w:val="00B65CCF"/>
    <w:rsid w:val="00B663AB"/>
    <w:rsid w:val="00B67A71"/>
    <w:rsid w:val="00B702C8"/>
    <w:rsid w:val="00B70E54"/>
    <w:rsid w:val="00B72F0E"/>
    <w:rsid w:val="00B74593"/>
    <w:rsid w:val="00B8132F"/>
    <w:rsid w:val="00B82119"/>
    <w:rsid w:val="00B8331D"/>
    <w:rsid w:val="00B90199"/>
    <w:rsid w:val="00B93A57"/>
    <w:rsid w:val="00B9625A"/>
    <w:rsid w:val="00BA0997"/>
    <w:rsid w:val="00BA12F9"/>
    <w:rsid w:val="00BA54E5"/>
    <w:rsid w:val="00BA5AFF"/>
    <w:rsid w:val="00BA6939"/>
    <w:rsid w:val="00BA7BB1"/>
    <w:rsid w:val="00BB3309"/>
    <w:rsid w:val="00BB4316"/>
    <w:rsid w:val="00BB50EC"/>
    <w:rsid w:val="00BB69A4"/>
    <w:rsid w:val="00BC12AD"/>
    <w:rsid w:val="00BC1D14"/>
    <w:rsid w:val="00BC61E1"/>
    <w:rsid w:val="00BD50FD"/>
    <w:rsid w:val="00BD7A79"/>
    <w:rsid w:val="00BE0287"/>
    <w:rsid w:val="00BE3E4A"/>
    <w:rsid w:val="00BE6B57"/>
    <w:rsid w:val="00BE6C4D"/>
    <w:rsid w:val="00BF0D77"/>
    <w:rsid w:val="00BF12AB"/>
    <w:rsid w:val="00C01647"/>
    <w:rsid w:val="00C01D7C"/>
    <w:rsid w:val="00C02D80"/>
    <w:rsid w:val="00C031CC"/>
    <w:rsid w:val="00C03558"/>
    <w:rsid w:val="00C03FA6"/>
    <w:rsid w:val="00C05199"/>
    <w:rsid w:val="00C053CE"/>
    <w:rsid w:val="00C06C7E"/>
    <w:rsid w:val="00C06D12"/>
    <w:rsid w:val="00C11288"/>
    <w:rsid w:val="00C12E54"/>
    <w:rsid w:val="00C1339E"/>
    <w:rsid w:val="00C13DCE"/>
    <w:rsid w:val="00C142C6"/>
    <w:rsid w:val="00C234E9"/>
    <w:rsid w:val="00C23CF0"/>
    <w:rsid w:val="00C24CF3"/>
    <w:rsid w:val="00C25585"/>
    <w:rsid w:val="00C25F54"/>
    <w:rsid w:val="00C268A2"/>
    <w:rsid w:val="00C33365"/>
    <w:rsid w:val="00C334BC"/>
    <w:rsid w:val="00C357DC"/>
    <w:rsid w:val="00C40910"/>
    <w:rsid w:val="00C42DDB"/>
    <w:rsid w:val="00C454F2"/>
    <w:rsid w:val="00C500E7"/>
    <w:rsid w:val="00C564C0"/>
    <w:rsid w:val="00C57854"/>
    <w:rsid w:val="00C57EF7"/>
    <w:rsid w:val="00C60990"/>
    <w:rsid w:val="00C6587C"/>
    <w:rsid w:val="00C65AA2"/>
    <w:rsid w:val="00C725F3"/>
    <w:rsid w:val="00C75522"/>
    <w:rsid w:val="00C80C30"/>
    <w:rsid w:val="00C80D40"/>
    <w:rsid w:val="00C81BD8"/>
    <w:rsid w:val="00C83F38"/>
    <w:rsid w:val="00C93D70"/>
    <w:rsid w:val="00CA25AE"/>
    <w:rsid w:val="00CA4D8E"/>
    <w:rsid w:val="00CA68D3"/>
    <w:rsid w:val="00CB2FE2"/>
    <w:rsid w:val="00CB74C8"/>
    <w:rsid w:val="00CC1922"/>
    <w:rsid w:val="00CC2A97"/>
    <w:rsid w:val="00CC3218"/>
    <w:rsid w:val="00CC4EFD"/>
    <w:rsid w:val="00CD1C41"/>
    <w:rsid w:val="00CD26E3"/>
    <w:rsid w:val="00CD32C6"/>
    <w:rsid w:val="00CD5214"/>
    <w:rsid w:val="00CD5B56"/>
    <w:rsid w:val="00CD7134"/>
    <w:rsid w:val="00CE24B5"/>
    <w:rsid w:val="00CE3825"/>
    <w:rsid w:val="00CE384E"/>
    <w:rsid w:val="00CE635B"/>
    <w:rsid w:val="00CE66C4"/>
    <w:rsid w:val="00CF44F4"/>
    <w:rsid w:val="00CF4C95"/>
    <w:rsid w:val="00CF68F1"/>
    <w:rsid w:val="00CF7D5B"/>
    <w:rsid w:val="00D037CE"/>
    <w:rsid w:val="00D056BB"/>
    <w:rsid w:val="00D066A3"/>
    <w:rsid w:val="00D11E2A"/>
    <w:rsid w:val="00D13347"/>
    <w:rsid w:val="00D17C7A"/>
    <w:rsid w:val="00D209FE"/>
    <w:rsid w:val="00D21BDF"/>
    <w:rsid w:val="00D223F6"/>
    <w:rsid w:val="00D22DFE"/>
    <w:rsid w:val="00D22FE0"/>
    <w:rsid w:val="00D2332C"/>
    <w:rsid w:val="00D247BD"/>
    <w:rsid w:val="00D263D0"/>
    <w:rsid w:val="00D26E3D"/>
    <w:rsid w:val="00D27CC3"/>
    <w:rsid w:val="00D3048C"/>
    <w:rsid w:val="00D3618A"/>
    <w:rsid w:val="00D43003"/>
    <w:rsid w:val="00D440E9"/>
    <w:rsid w:val="00D44C5F"/>
    <w:rsid w:val="00D46C11"/>
    <w:rsid w:val="00D51A0F"/>
    <w:rsid w:val="00D57F05"/>
    <w:rsid w:val="00D601B3"/>
    <w:rsid w:val="00D60ACF"/>
    <w:rsid w:val="00D62D48"/>
    <w:rsid w:val="00D65973"/>
    <w:rsid w:val="00D7018B"/>
    <w:rsid w:val="00D70C0C"/>
    <w:rsid w:val="00D70EDD"/>
    <w:rsid w:val="00D71BEE"/>
    <w:rsid w:val="00D71E38"/>
    <w:rsid w:val="00D81A0C"/>
    <w:rsid w:val="00D82E16"/>
    <w:rsid w:val="00D84C32"/>
    <w:rsid w:val="00D851CD"/>
    <w:rsid w:val="00D86BD9"/>
    <w:rsid w:val="00D86F2B"/>
    <w:rsid w:val="00D97108"/>
    <w:rsid w:val="00DA056F"/>
    <w:rsid w:val="00DA1268"/>
    <w:rsid w:val="00DA2E89"/>
    <w:rsid w:val="00DA52EA"/>
    <w:rsid w:val="00DA7E3B"/>
    <w:rsid w:val="00DB019C"/>
    <w:rsid w:val="00DB1430"/>
    <w:rsid w:val="00DB4378"/>
    <w:rsid w:val="00DC2BEF"/>
    <w:rsid w:val="00DC5DFE"/>
    <w:rsid w:val="00DC5FC9"/>
    <w:rsid w:val="00DC7AFF"/>
    <w:rsid w:val="00DD3A1F"/>
    <w:rsid w:val="00DD596F"/>
    <w:rsid w:val="00DD7DB4"/>
    <w:rsid w:val="00DE7011"/>
    <w:rsid w:val="00DF16AC"/>
    <w:rsid w:val="00DF3B85"/>
    <w:rsid w:val="00DF5CE3"/>
    <w:rsid w:val="00DF5E9F"/>
    <w:rsid w:val="00E042AD"/>
    <w:rsid w:val="00E11F65"/>
    <w:rsid w:val="00E12705"/>
    <w:rsid w:val="00E16CF4"/>
    <w:rsid w:val="00E2028A"/>
    <w:rsid w:val="00E226C0"/>
    <w:rsid w:val="00E24E19"/>
    <w:rsid w:val="00E32002"/>
    <w:rsid w:val="00E33D28"/>
    <w:rsid w:val="00E3501E"/>
    <w:rsid w:val="00E3571D"/>
    <w:rsid w:val="00E35907"/>
    <w:rsid w:val="00E411B5"/>
    <w:rsid w:val="00E43D8B"/>
    <w:rsid w:val="00E50EB1"/>
    <w:rsid w:val="00E60296"/>
    <w:rsid w:val="00E62C11"/>
    <w:rsid w:val="00E64029"/>
    <w:rsid w:val="00E64141"/>
    <w:rsid w:val="00E64A90"/>
    <w:rsid w:val="00E65540"/>
    <w:rsid w:val="00E6591C"/>
    <w:rsid w:val="00E66590"/>
    <w:rsid w:val="00E71BEC"/>
    <w:rsid w:val="00E743BC"/>
    <w:rsid w:val="00E82D0F"/>
    <w:rsid w:val="00E8595D"/>
    <w:rsid w:val="00E86810"/>
    <w:rsid w:val="00E87BB3"/>
    <w:rsid w:val="00E9054E"/>
    <w:rsid w:val="00E90D83"/>
    <w:rsid w:val="00E91027"/>
    <w:rsid w:val="00E91F7E"/>
    <w:rsid w:val="00E92349"/>
    <w:rsid w:val="00E93BBD"/>
    <w:rsid w:val="00E9469C"/>
    <w:rsid w:val="00E94F34"/>
    <w:rsid w:val="00E95DA0"/>
    <w:rsid w:val="00EA0590"/>
    <w:rsid w:val="00EA5798"/>
    <w:rsid w:val="00EA7CE2"/>
    <w:rsid w:val="00EA7EDE"/>
    <w:rsid w:val="00EB08AA"/>
    <w:rsid w:val="00EB156C"/>
    <w:rsid w:val="00EB22B2"/>
    <w:rsid w:val="00EC03E8"/>
    <w:rsid w:val="00EC12B4"/>
    <w:rsid w:val="00EC1589"/>
    <w:rsid w:val="00EC2F13"/>
    <w:rsid w:val="00ED4003"/>
    <w:rsid w:val="00ED4133"/>
    <w:rsid w:val="00ED65F3"/>
    <w:rsid w:val="00ED7D4B"/>
    <w:rsid w:val="00EE125A"/>
    <w:rsid w:val="00EE5A66"/>
    <w:rsid w:val="00EE6051"/>
    <w:rsid w:val="00EF3341"/>
    <w:rsid w:val="00EF543C"/>
    <w:rsid w:val="00EF78B2"/>
    <w:rsid w:val="00F02A45"/>
    <w:rsid w:val="00F044D9"/>
    <w:rsid w:val="00F108E5"/>
    <w:rsid w:val="00F16130"/>
    <w:rsid w:val="00F164CC"/>
    <w:rsid w:val="00F2018D"/>
    <w:rsid w:val="00F3149A"/>
    <w:rsid w:val="00F34025"/>
    <w:rsid w:val="00F34491"/>
    <w:rsid w:val="00F34FC0"/>
    <w:rsid w:val="00F44784"/>
    <w:rsid w:val="00F45FB5"/>
    <w:rsid w:val="00F46D98"/>
    <w:rsid w:val="00F5092B"/>
    <w:rsid w:val="00F60FDD"/>
    <w:rsid w:val="00F63212"/>
    <w:rsid w:val="00F64B4C"/>
    <w:rsid w:val="00F65B53"/>
    <w:rsid w:val="00F67916"/>
    <w:rsid w:val="00F67AE1"/>
    <w:rsid w:val="00F70514"/>
    <w:rsid w:val="00F739F6"/>
    <w:rsid w:val="00F76043"/>
    <w:rsid w:val="00F800F6"/>
    <w:rsid w:val="00F82F73"/>
    <w:rsid w:val="00F87A24"/>
    <w:rsid w:val="00F87C03"/>
    <w:rsid w:val="00F952DD"/>
    <w:rsid w:val="00F95492"/>
    <w:rsid w:val="00F9760F"/>
    <w:rsid w:val="00FA0923"/>
    <w:rsid w:val="00FA342A"/>
    <w:rsid w:val="00FA7060"/>
    <w:rsid w:val="00FA7583"/>
    <w:rsid w:val="00FB236F"/>
    <w:rsid w:val="00FB2D83"/>
    <w:rsid w:val="00FB48C7"/>
    <w:rsid w:val="00FC01F4"/>
    <w:rsid w:val="00FC28A8"/>
    <w:rsid w:val="00FC34E8"/>
    <w:rsid w:val="00FD0D20"/>
    <w:rsid w:val="00FD2C60"/>
    <w:rsid w:val="00FE017F"/>
    <w:rsid w:val="00FE50B4"/>
    <w:rsid w:val="00FF068F"/>
    <w:rsid w:val="00FF227F"/>
    <w:rsid w:val="00FF25B8"/>
    <w:rsid w:val="00FF6388"/>
    <w:rsid w:val="00FF7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C490B"/>
  <w15:chartTrackingRefBased/>
  <w15:docId w15:val="{D80C5165-CA91-E04D-9DEC-1430BF06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87"/>
  </w:style>
  <w:style w:type="paragraph" w:styleId="Heading1">
    <w:name w:val="heading 1"/>
    <w:basedOn w:val="Normal"/>
    <w:next w:val="Normal"/>
    <w:link w:val="Heading1Char"/>
    <w:uiPriority w:val="9"/>
    <w:qFormat/>
    <w:rsid w:val="0089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443"/>
    <w:rPr>
      <w:rFonts w:eastAsiaTheme="majorEastAsia" w:cstheme="majorBidi"/>
      <w:color w:val="272727" w:themeColor="text1" w:themeTint="D8"/>
    </w:rPr>
  </w:style>
  <w:style w:type="paragraph" w:styleId="Title">
    <w:name w:val="Title"/>
    <w:basedOn w:val="Normal"/>
    <w:next w:val="Normal"/>
    <w:link w:val="TitleChar"/>
    <w:uiPriority w:val="10"/>
    <w:qFormat/>
    <w:rsid w:val="0089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443"/>
    <w:pPr>
      <w:spacing w:before="160"/>
      <w:jc w:val="center"/>
    </w:pPr>
    <w:rPr>
      <w:i/>
      <w:iCs/>
      <w:color w:val="404040" w:themeColor="text1" w:themeTint="BF"/>
    </w:rPr>
  </w:style>
  <w:style w:type="character" w:customStyle="1" w:styleId="QuoteChar">
    <w:name w:val="Quote Char"/>
    <w:basedOn w:val="DefaultParagraphFont"/>
    <w:link w:val="Quote"/>
    <w:uiPriority w:val="29"/>
    <w:rsid w:val="00895443"/>
    <w:rPr>
      <w:i/>
      <w:iCs/>
      <w:color w:val="404040" w:themeColor="text1" w:themeTint="BF"/>
    </w:rPr>
  </w:style>
  <w:style w:type="paragraph" w:styleId="ListParagraph">
    <w:name w:val="List Paragraph"/>
    <w:basedOn w:val="Normal"/>
    <w:uiPriority w:val="34"/>
    <w:qFormat/>
    <w:rsid w:val="00895443"/>
    <w:pPr>
      <w:ind w:left="720"/>
      <w:contextualSpacing/>
    </w:pPr>
  </w:style>
  <w:style w:type="character" w:styleId="IntenseEmphasis">
    <w:name w:val="Intense Emphasis"/>
    <w:basedOn w:val="DefaultParagraphFont"/>
    <w:uiPriority w:val="21"/>
    <w:qFormat/>
    <w:rsid w:val="00895443"/>
    <w:rPr>
      <w:i/>
      <w:iCs/>
      <w:color w:val="0F4761" w:themeColor="accent1" w:themeShade="BF"/>
    </w:rPr>
  </w:style>
  <w:style w:type="paragraph" w:styleId="IntenseQuote">
    <w:name w:val="Intense Quote"/>
    <w:basedOn w:val="Normal"/>
    <w:next w:val="Normal"/>
    <w:link w:val="IntenseQuoteChar"/>
    <w:uiPriority w:val="30"/>
    <w:qFormat/>
    <w:rsid w:val="0089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443"/>
    <w:rPr>
      <w:i/>
      <w:iCs/>
      <w:color w:val="0F4761" w:themeColor="accent1" w:themeShade="BF"/>
    </w:rPr>
  </w:style>
  <w:style w:type="character" w:styleId="IntenseReference">
    <w:name w:val="Intense Reference"/>
    <w:basedOn w:val="DefaultParagraphFont"/>
    <w:uiPriority w:val="32"/>
    <w:qFormat/>
    <w:rsid w:val="00895443"/>
    <w:rPr>
      <w:b/>
      <w:bCs/>
      <w:smallCaps/>
      <w:color w:val="0F4761" w:themeColor="accent1" w:themeShade="BF"/>
      <w:spacing w:val="5"/>
    </w:rPr>
  </w:style>
  <w:style w:type="paragraph" w:styleId="Header">
    <w:name w:val="header"/>
    <w:basedOn w:val="Normal"/>
    <w:link w:val="HeaderChar"/>
    <w:uiPriority w:val="99"/>
    <w:unhideWhenUsed/>
    <w:rsid w:val="005A4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43B"/>
  </w:style>
  <w:style w:type="paragraph" w:styleId="Footer">
    <w:name w:val="footer"/>
    <w:basedOn w:val="Normal"/>
    <w:link w:val="FooterChar"/>
    <w:uiPriority w:val="99"/>
    <w:unhideWhenUsed/>
    <w:rsid w:val="005A4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43B"/>
  </w:style>
  <w:style w:type="character" w:styleId="PageNumber">
    <w:name w:val="page number"/>
    <w:basedOn w:val="DefaultParagraphFont"/>
    <w:uiPriority w:val="99"/>
    <w:semiHidden/>
    <w:unhideWhenUsed/>
    <w:rsid w:val="005A443B"/>
  </w:style>
  <w:style w:type="table" w:styleId="TableGrid">
    <w:name w:val="Table Grid"/>
    <w:basedOn w:val="TableNormal"/>
    <w:uiPriority w:val="39"/>
    <w:rsid w:val="00FF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2FE0"/>
    <w:rPr>
      <w:sz w:val="16"/>
      <w:szCs w:val="16"/>
    </w:rPr>
  </w:style>
  <w:style w:type="character" w:styleId="Hyperlink">
    <w:name w:val="Hyperlink"/>
    <w:basedOn w:val="DefaultParagraphFont"/>
    <w:uiPriority w:val="99"/>
    <w:unhideWhenUsed/>
    <w:rsid w:val="00D22FE0"/>
    <w:rPr>
      <w:color w:val="467886" w:themeColor="hyperlink"/>
      <w:u w:val="single"/>
    </w:rPr>
  </w:style>
  <w:style w:type="paragraph" w:styleId="CommentText">
    <w:name w:val="annotation text"/>
    <w:basedOn w:val="Normal"/>
    <w:link w:val="CommentTextChar"/>
    <w:uiPriority w:val="99"/>
    <w:semiHidden/>
    <w:unhideWhenUsed/>
    <w:rsid w:val="00292D0A"/>
    <w:pPr>
      <w:spacing w:line="240" w:lineRule="auto"/>
    </w:pPr>
    <w:rPr>
      <w:sz w:val="20"/>
      <w:szCs w:val="20"/>
    </w:rPr>
  </w:style>
  <w:style w:type="character" w:customStyle="1" w:styleId="CommentTextChar">
    <w:name w:val="Comment Text Char"/>
    <w:basedOn w:val="DefaultParagraphFont"/>
    <w:link w:val="CommentText"/>
    <w:uiPriority w:val="99"/>
    <w:semiHidden/>
    <w:rsid w:val="00292D0A"/>
    <w:rPr>
      <w:sz w:val="20"/>
      <w:szCs w:val="20"/>
    </w:rPr>
  </w:style>
  <w:style w:type="paragraph" w:styleId="CommentSubject">
    <w:name w:val="annotation subject"/>
    <w:basedOn w:val="CommentText"/>
    <w:next w:val="CommentText"/>
    <w:link w:val="CommentSubjectChar"/>
    <w:uiPriority w:val="99"/>
    <w:semiHidden/>
    <w:unhideWhenUsed/>
    <w:rsid w:val="00292D0A"/>
    <w:rPr>
      <w:b/>
      <w:bCs/>
    </w:rPr>
  </w:style>
  <w:style w:type="character" w:customStyle="1" w:styleId="CommentSubjectChar">
    <w:name w:val="Comment Subject Char"/>
    <w:basedOn w:val="CommentTextChar"/>
    <w:link w:val="CommentSubject"/>
    <w:uiPriority w:val="99"/>
    <w:semiHidden/>
    <w:rsid w:val="00292D0A"/>
    <w:rPr>
      <w:b/>
      <w:bCs/>
      <w:sz w:val="20"/>
      <w:szCs w:val="20"/>
    </w:rPr>
  </w:style>
  <w:style w:type="paragraph" w:customStyle="1" w:styleId="p1">
    <w:name w:val="p1"/>
    <w:basedOn w:val="Normal"/>
    <w:rsid w:val="00E33D28"/>
    <w:pPr>
      <w:spacing w:after="0" w:line="240" w:lineRule="auto"/>
    </w:pPr>
    <w:rPr>
      <w:rFonts w:ascii="Palatino" w:eastAsia="Times New Roman" w:hAnsi="Palatino"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1273-6256" TargetMode="External"/><Relationship Id="rId13" Type="http://schemas.openxmlformats.org/officeDocument/2006/relationships/hyperlink" Target="https://github.com/lukaseamus/anoxic-kelp" TargetMode="External"/><Relationship Id="rId18" Type="http://schemas.openxmlformats.org/officeDocument/2006/relationships/hyperlink" Target="https://github.com/lukaseamus/anoxic-kel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luka@wright.it" TargetMode="Externa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a.wright@research.uwa.edu.au"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s://orcid.org/0000-0003-4470-933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lukaseamus/anoxic-kel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AF4EA-1122-CE4E-A53C-7F13E13A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16</Pages>
  <Words>7759</Words>
  <Characters>44231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200</cp:revision>
  <dcterms:created xsi:type="dcterms:W3CDTF">2026-03-24T02:20:00Z</dcterms:created>
  <dcterms:modified xsi:type="dcterms:W3CDTF">2026-04-29T15:49:00Z</dcterms:modified>
</cp:coreProperties>
</file>