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difference</w:t>
            </w:r>
          </w:p>
        </w:tc>
        <w:tc>
          <w:p>
            <w:pPr>
              <w:pStyle w:val="Normal"/>
            </w:pPr>
            <w:r>
              <w:t>log_ratio</w:t>
            </w:r>
          </w:p>
        </w:tc>
        <w:tc>
          <w:p>
            <w:pPr>
              <w:pStyle w:val="Normal"/>
            </w:pPr>
            <w:r>
              <w:t>log_ratio_sym</w:t>
            </w:r>
          </w:p>
        </w:tc>
        <w:tc>
          <w:p>
            <w:pPr>
              <w:pStyle w:val="Normal"/>
            </w:pPr>
            <w:r>
              <w:t>P</w:t>
            </w:r>
          </w:p>
        </w:tc>
      </w:tr>
      <w:tr>
        <w:tc>
          <w:p>
            <w:pPr>
              <w:pStyle w:val="Normal"/>
            </w:pPr>
            <w:r>
              <w:t>Meta-analysis</w:t>
            </w:r>
          </w:p>
        </w:tc>
        <w:tc>
          <w:p>
            <w:pPr>
              <w:pStyle w:val="Normal"/>
            </w:pPr>
            <w:r>
              <w:t>2 (0.11–41)</w:t>
            </w:r>
          </w:p>
        </w:tc>
        <w:tc>
          <w:p>
            <w:pPr>
              <w:pStyle w:val="Normal"/>
            </w:pPr>
            <w:r>
              <w:t>17 (4.1–63)</w:t>
            </w:r>
          </w:p>
        </w:tc>
        <w:tc>
          <w:p>
            <w:pPr>
              <w:pStyle w:val="Normal"/>
            </w:pPr>
            <w:r>
              <w:t>12 (-24–58)</w:t>
            </w:r>
          </w:p>
        </w:tc>
        <w:tc>
          <w:p>
            <w:pPr>
              <w:pStyle w:val="Normal"/>
            </w:pPr>
            <w:r>
              <w:t>0.92 (-0.52–2.3)</w:t>
            </w:r>
          </w:p>
        </w:tc>
        <w:tc>
          <w:p>
            <w:pPr>
              <w:pStyle w:val="Normal"/>
            </w:pPr>
            <w:r>
              <w:t>0.91 ± 0.87</w:t>
            </w:r>
          </w:p>
        </w:tc>
        <w:tc>
          <w:p>
            <w:pPr>
              <w:pStyle w:val="Normal"/>
            </w:pPr>
            <w:r>
              <w:t>0.86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2026-01-08T20:37:54Z</dcterms:modified>
  <cp:category/>
</cp:coreProperties>
</file>