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Mass</w:t>
            </w:r>
          </w:p>
        </w:tc>
        <w:tc>
          <w:p>
            <w:pPr>
              <w:pStyle w:val="Normal"/>
            </w:pPr>
            <w:r>
              <w:t>Treatment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tau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0.053 ± 0.043</w:t>
            </w:r>
          </w:p>
        </w:tc>
        <w:tc>
          <w:p>
            <w:pPr>
              <w:pStyle w:val="Normal"/>
            </w:pPr>
            <w:r>
              <w:t>0.4 ± 0.19</w:t>
            </w:r>
          </w:p>
        </w:tc>
        <w:tc>
          <w:p>
            <w:pPr>
              <w:pStyle w:val="Normal"/>
            </w:pPr>
            <w:r>
              <w:t>114 ± 114</w:t>
            </w:r>
          </w:p>
        </w:tc>
        <w:tc>
          <w:p>
            <w:pPr>
              <w:pStyle w:val="Normal"/>
            </w:pPr>
            <w:r>
              <w:t>3.1 ± 2.1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7.7 ± 0.78</w:t>
            </w:r>
          </w:p>
        </w:tc>
        <w:tc>
          <w:p>
            <w:pPr>
              <w:pStyle w:val="Normal"/>
            </w:pPr>
            <w:r>
              <w:t>-10 ± 1.1</w:t>
            </w:r>
          </w:p>
        </w:tc>
        <w:tc>
          <w:p>
            <w:pPr>
              <w:pStyle w:val="Normal"/>
            </w:pPr>
            <w:r>
              <w:t>47 ± 27</w:t>
            </w:r>
          </w:p>
        </w:tc>
        <w:tc>
          <w:p>
            <w:pPr>
              <w:pStyle w:val="Normal"/>
            </w:pPr>
            <w:r>
              <w:t>3 ± 1.5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1.8 ± 0.29</w:t>
            </w:r>
          </w:p>
        </w:tc>
        <w:tc>
          <w:p>
            <w:pPr>
              <w:pStyle w:val="Normal"/>
            </w:pPr>
            <w:r>
              <w:t>-1.7 ± 0.95</w:t>
            </w:r>
          </w:p>
        </w:tc>
        <w:tc>
          <w:p>
            <w:pPr>
              <w:pStyle w:val="Normal"/>
            </w:pPr>
            <w:r>
              <w:t>35 ± 37</w:t>
            </w:r>
          </w:p>
        </w:tc>
        <w:tc>
          <w:p>
            <w:pPr>
              <w:pStyle w:val="Normal"/>
            </w:pPr>
            <w:r>
              <w:t>3.2 ± 2.8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11 ± 1.5</w:t>
            </w:r>
          </w:p>
        </w:tc>
        <w:tc>
          <w:p>
            <w:pPr>
              <w:pStyle w:val="Normal"/>
            </w:pPr>
            <w:r>
              <w:t>-15 ± 1.9</w:t>
            </w:r>
          </w:p>
        </w:tc>
        <w:tc>
          <w:p>
            <w:pPr>
              <w:pStyle w:val="Normal"/>
            </w:pPr>
            <w:r>
              <w:t>31 ± 4.8</w:t>
            </w:r>
          </w:p>
        </w:tc>
        <w:tc>
          <w:p>
            <w:pPr>
              <w:pStyle w:val="Normal"/>
            </w:pPr>
            <w:r>
              <w:t>1.9 ± 1.1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1.4 ± 0.29</w:t>
            </w:r>
          </w:p>
        </w:tc>
        <w:tc>
          <w:p>
            <w:pPr>
              <w:pStyle w:val="Normal"/>
            </w:pPr>
            <w:r>
              <w:t>-1 ± 0.35</w:t>
            </w:r>
          </w:p>
        </w:tc>
        <w:tc>
          <w:p>
            <w:pPr>
              <w:pStyle w:val="Normal"/>
            </w:pPr>
            <w:r>
              <w:t>44 ± 38</w:t>
            </w:r>
          </w:p>
        </w:tc>
        <w:tc>
          <w:p>
            <w:pPr>
              <w:pStyle w:val="Normal"/>
            </w:pPr>
            <w:r>
              <w:t>3.8 ± 2.8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6.5 ± 1.1</w:t>
            </w:r>
          </w:p>
        </w:tc>
        <w:tc>
          <w:p>
            <w:pPr>
              <w:pStyle w:val="Normal"/>
            </w:pPr>
            <w:r>
              <w:t>-11 ± 1.8</w:t>
            </w:r>
          </w:p>
        </w:tc>
        <w:tc>
          <w:p>
            <w:pPr>
              <w:pStyle w:val="Normal"/>
            </w:pPr>
            <w:r>
              <w:t>36 ± 16</w:t>
            </w:r>
          </w:p>
        </w:tc>
        <w:tc>
          <w:p>
            <w:pPr>
              <w:pStyle w:val="Normal"/>
            </w:pPr>
            <w:r>
              <w:t>2.7 ± 1.2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0.98 ± 0.08</w:t>
            </w:r>
          </w:p>
        </w:tc>
        <w:tc>
          <w:p>
            <w:pPr>
              <w:pStyle w:val="Normal"/>
            </w:pPr>
            <w:r>
              <w:t>-1.1 ± 0.38</w:t>
            </w:r>
          </w:p>
        </w:tc>
        <w:tc>
          <w:p>
            <w:pPr>
              <w:pStyle w:val="Normal"/>
            </w:pPr>
            <w:r>
              <w:t>44 ± 56</w:t>
            </w:r>
          </w:p>
        </w:tc>
        <w:tc>
          <w:p>
            <w:pPr>
              <w:pStyle w:val="Normal"/>
            </w:pPr>
            <w:r>
              <w:t>1.2 ± 1.3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Dry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1.5 ± 0.14</w:t>
            </w:r>
          </w:p>
        </w:tc>
        <w:tc>
          <w:p>
            <w:pPr>
              <w:pStyle w:val="Normal"/>
            </w:pPr>
            <w:r>
              <w:t>-2.8 ± 1.1</w:t>
            </w:r>
          </w:p>
        </w:tc>
        <w:tc>
          <w:p>
            <w:pPr>
              <w:pStyle w:val="Normal"/>
            </w:pPr>
            <w:r>
              <w:t>20 ± 9.6</w:t>
            </w:r>
          </w:p>
        </w:tc>
        <w:tc>
          <w:p>
            <w:pPr>
              <w:pStyle w:val="Normal"/>
            </w:pPr>
            <w:r>
              <w:t>0.77 ± 0.22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0.05 ± 0.039</w:t>
            </w:r>
          </w:p>
        </w:tc>
        <w:tc>
          <w:p>
            <w:pPr>
              <w:pStyle w:val="Normal"/>
            </w:pPr>
            <w:r>
              <w:t>0.17 ± 0.1</w:t>
            </w:r>
          </w:p>
        </w:tc>
        <w:tc>
          <w:p>
            <w:pPr>
              <w:pStyle w:val="Normal"/>
            </w:pPr>
            <w:r>
              <w:t>120 ± 85</w:t>
            </w:r>
          </w:p>
        </w:tc>
        <w:tc>
          <w:p>
            <w:pPr>
              <w:pStyle w:val="Normal"/>
            </w:pPr>
            <w:r>
              <w:t>2.9 ± 1.8</w:t>
            </w:r>
          </w:p>
        </w:tc>
      </w:tr>
      <w:tr>
        <w:tc>
          <w:p>
            <w:pPr>
              <w:pStyle w:val="Normal"/>
            </w:pPr>
            <w:r>
              <w:t>Amphibolis griffithii</w:t>
            </w:r>
          </w:p>
        </w:tc>
        <w:tc>
          <w:p>
            <w:pPr>
              <w:pStyle w:val="Normal"/>
            </w:pPr>
            <w:r>
              <w:t>Fresh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0.12 ± 0.064</w:t>
            </w:r>
          </w:p>
        </w:tc>
        <w:tc>
          <w:p>
            <w:pPr>
              <w:pStyle w:val="Normal"/>
            </w:pPr>
            <w:r>
              <w:t>0.074 ± 0.14</w:t>
            </w:r>
          </w:p>
        </w:tc>
        <w:tc>
          <w:p>
            <w:pPr>
              <w:pStyle w:val="Normal"/>
            </w:pPr>
            <w:r>
              <w:t>105 ± 86</w:t>
            </w:r>
          </w:p>
        </w:tc>
        <w:tc>
          <w:p>
            <w:pPr>
              <w:pStyle w:val="Normal"/>
            </w:pPr>
            <w:r>
              <w:t>3 ± 1.9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2025-12-02T11:55:12Z</dcterms:modified>
  <cp:category/>
</cp:coreProperties>
</file>