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62A86" w14:textId="77777777" w:rsidR="007E305A" w:rsidRPr="00650AB4" w:rsidRDefault="007E305A" w:rsidP="007E305A">
      <w:pPr>
        <w:autoSpaceDE w:val="0"/>
        <w:autoSpaceDN w:val="0"/>
        <w:adjustRightInd w:val="0"/>
        <w:rPr>
          <w:rFonts w:ascii="Times New Roman" w:hAnsi="Times New Roman"/>
          <w:b/>
          <w:bCs/>
          <w:color w:val="000000"/>
          <w:kern w:val="0"/>
        </w:rPr>
      </w:pPr>
      <w:r w:rsidRPr="00650AB4">
        <w:rPr>
          <w:rFonts w:ascii="Times New Roman" w:hAnsi="Times New Roman"/>
          <w:b/>
          <w:bCs/>
          <w:color w:val="000000"/>
          <w:kern w:val="0"/>
        </w:rPr>
        <w:t>Kelp decomposition hinges on physiology</w:t>
      </w:r>
    </w:p>
    <w:p w14:paraId="73AA33F6" w14:textId="77777777" w:rsidR="007E305A" w:rsidRPr="001E6D5A" w:rsidRDefault="007E305A" w:rsidP="007E305A">
      <w:pPr>
        <w:autoSpaceDE w:val="0"/>
        <w:autoSpaceDN w:val="0"/>
        <w:adjustRightInd w:val="0"/>
        <w:rPr>
          <w:rFonts w:ascii="Times New Roman" w:hAnsi="Times New Roman"/>
          <w:color w:val="000000"/>
          <w:kern w:val="0"/>
        </w:rPr>
      </w:pPr>
      <w:r w:rsidRPr="00650AB4">
        <w:rPr>
          <w:rFonts w:ascii="Times New Roman" w:hAnsi="Times New Roman"/>
          <w:color w:val="000000"/>
          <w:kern w:val="0"/>
        </w:rPr>
        <w:t>Luka Seamus Wright*</w:t>
      </w:r>
      <w:r w:rsidRPr="00650AB4">
        <w:rPr>
          <w:rFonts w:ascii="Times New Roman" w:hAnsi="Times New Roman"/>
          <w:color w:val="000000"/>
          <w:kern w:val="0"/>
          <w:vertAlign w:val="superscript"/>
        </w:rPr>
        <w:t>1,2,3</w:t>
      </w:r>
      <w:r w:rsidRPr="00650AB4">
        <w:rPr>
          <w:rFonts w:ascii="Times New Roman" w:hAnsi="Times New Roman"/>
          <w:color w:val="000000"/>
          <w:kern w:val="0"/>
        </w:rPr>
        <w:t>, Andy Foggo</w:t>
      </w:r>
      <w:r w:rsidRPr="00650AB4">
        <w:rPr>
          <w:rFonts w:ascii="Times New Roman" w:hAnsi="Times New Roman"/>
          <w:color w:val="000000"/>
          <w:kern w:val="0"/>
          <w:vertAlign w:val="superscript"/>
        </w:rPr>
        <w:t>4</w:t>
      </w:r>
      <w:r w:rsidRPr="00650AB4">
        <w:rPr>
          <w:rFonts w:ascii="Times New Roman" w:hAnsi="Times New Roman"/>
          <w:color w:val="000000"/>
          <w:kern w:val="0"/>
        </w:rPr>
        <w:t>, Thomas Olivier Roberts</w:t>
      </w:r>
      <w:r w:rsidRPr="00650AB4">
        <w:rPr>
          <w:rFonts w:ascii="Times New Roman" w:hAnsi="Times New Roman"/>
          <w:color w:val="000000"/>
          <w:kern w:val="0"/>
          <w:vertAlign w:val="superscript"/>
        </w:rPr>
        <w:t>2</w:t>
      </w:r>
      <w:r w:rsidRPr="00650AB4">
        <w:rPr>
          <w:rFonts w:ascii="Times New Roman" w:hAnsi="Times New Roman"/>
          <w:color w:val="000000"/>
          <w:kern w:val="0"/>
        </w:rPr>
        <w:t>, Philippa Louise Attwell</w:t>
      </w:r>
      <w:r w:rsidRPr="00650AB4">
        <w:rPr>
          <w:rFonts w:ascii="Times New Roman" w:hAnsi="Times New Roman"/>
          <w:color w:val="000000"/>
          <w:kern w:val="0"/>
          <w:vertAlign w:val="superscript"/>
        </w:rPr>
        <w:t>2</w:t>
      </w:r>
      <w:r w:rsidRPr="00650AB4">
        <w:rPr>
          <w:rFonts w:ascii="Times New Roman" w:hAnsi="Times New Roman"/>
          <w:color w:val="000000"/>
          <w:kern w:val="0"/>
        </w:rPr>
        <w:t>, Just Cebrian</w:t>
      </w:r>
      <w:r w:rsidRPr="00650AB4">
        <w:rPr>
          <w:rFonts w:ascii="Times New Roman" w:hAnsi="Times New Roman"/>
          <w:color w:val="000000"/>
          <w:kern w:val="0"/>
          <w:vertAlign w:val="superscript"/>
        </w:rPr>
        <w:t>5</w:t>
      </w:r>
      <w:r w:rsidRPr="00650AB4">
        <w:rPr>
          <w:rFonts w:ascii="Times New Roman" w:hAnsi="Times New Roman"/>
          <w:color w:val="000000"/>
          <w:kern w:val="0"/>
        </w:rPr>
        <w:t>, Thomas Wernberg</w:t>
      </w:r>
      <w:r w:rsidRPr="00650AB4">
        <w:rPr>
          <w:rFonts w:ascii="Times New Roman" w:hAnsi="Times New Roman"/>
          <w:color w:val="000000"/>
          <w:kern w:val="0"/>
          <w:vertAlign w:val="superscript"/>
        </w:rPr>
        <w:t>1,2,6</w:t>
      </w:r>
      <w:r w:rsidRPr="00650AB4">
        <w:rPr>
          <w:rFonts w:ascii="Times New Roman" w:hAnsi="Times New Roman"/>
          <w:color w:val="000000"/>
          <w:kern w:val="0"/>
        </w:rPr>
        <w:t>,</w:t>
      </w:r>
      <w:r w:rsidRPr="001E6D5A">
        <w:rPr>
          <w:rFonts w:ascii="Times New Roman" w:hAnsi="Times New Roman"/>
          <w:color w:val="000000"/>
          <w:kern w:val="0"/>
        </w:rPr>
        <w:t xml:space="preserve"> Karen Filbee-Dexter</w:t>
      </w:r>
      <w:r w:rsidRPr="001E6D5A">
        <w:rPr>
          <w:rFonts w:ascii="Times New Roman" w:hAnsi="Times New Roman"/>
          <w:color w:val="000000"/>
          <w:kern w:val="0"/>
          <w:vertAlign w:val="superscript"/>
        </w:rPr>
        <w:t>1,2,</w:t>
      </w:r>
      <w:r>
        <w:rPr>
          <w:rFonts w:ascii="Times New Roman" w:hAnsi="Times New Roman"/>
          <w:color w:val="000000"/>
          <w:kern w:val="0"/>
          <w:vertAlign w:val="superscript"/>
        </w:rPr>
        <w:t>6</w:t>
      </w:r>
    </w:p>
    <w:p w14:paraId="63986A0A" w14:textId="77777777" w:rsidR="007E305A" w:rsidRPr="001E6D5A" w:rsidRDefault="007E305A" w:rsidP="007E305A">
      <w:pPr>
        <w:autoSpaceDE w:val="0"/>
        <w:autoSpaceDN w:val="0"/>
        <w:adjustRightInd w:val="0"/>
        <w:rPr>
          <w:rFonts w:ascii="Times New Roman" w:hAnsi="Times New Roman"/>
          <w:color w:val="000000"/>
          <w:kern w:val="0"/>
        </w:rPr>
      </w:pPr>
    </w:p>
    <w:p w14:paraId="6928DD45" w14:textId="77777777" w:rsidR="007E305A" w:rsidRPr="001E6D5A" w:rsidRDefault="007E305A" w:rsidP="007E305A">
      <w:pPr>
        <w:autoSpaceDE w:val="0"/>
        <w:autoSpaceDN w:val="0"/>
        <w:adjustRightInd w:val="0"/>
        <w:rPr>
          <w:rFonts w:ascii="Times New Roman" w:hAnsi="Times New Roman"/>
          <w:color w:val="000000"/>
          <w:kern w:val="0"/>
        </w:rPr>
      </w:pPr>
      <w:r w:rsidRPr="001E6D5A">
        <w:rPr>
          <w:rFonts w:ascii="Times New Roman" w:hAnsi="Times New Roman"/>
          <w:color w:val="000000"/>
          <w:kern w:val="0"/>
          <w:vertAlign w:val="superscript"/>
        </w:rPr>
        <w:t>1</w:t>
      </w:r>
      <w:r w:rsidRPr="001E6D5A">
        <w:rPr>
          <w:rFonts w:ascii="Times New Roman" w:hAnsi="Times New Roman"/>
          <w:color w:val="000000"/>
          <w:kern w:val="0"/>
        </w:rPr>
        <w:t>Oceans Institute, University of Western Australia, Perth, Australia</w:t>
      </w:r>
    </w:p>
    <w:p w14:paraId="5FBD7F86" w14:textId="77777777" w:rsidR="007E305A" w:rsidRPr="001E6D5A" w:rsidRDefault="007E305A" w:rsidP="007E305A">
      <w:pPr>
        <w:autoSpaceDE w:val="0"/>
        <w:autoSpaceDN w:val="0"/>
        <w:adjustRightInd w:val="0"/>
        <w:rPr>
          <w:rFonts w:ascii="Times New Roman" w:hAnsi="Times New Roman"/>
          <w:color w:val="000000"/>
          <w:kern w:val="0"/>
        </w:rPr>
      </w:pPr>
      <w:r w:rsidRPr="001E6D5A">
        <w:rPr>
          <w:rFonts w:ascii="Times New Roman" w:hAnsi="Times New Roman"/>
          <w:color w:val="000000"/>
          <w:kern w:val="0"/>
          <w:vertAlign w:val="superscript"/>
        </w:rPr>
        <w:t>2</w:t>
      </w:r>
      <w:r w:rsidRPr="001E6D5A">
        <w:rPr>
          <w:rFonts w:ascii="Times New Roman" w:hAnsi="Times New Roman"/>
          <w:color w:val="000000"/>
          <w:kern w:val="0"/>
        </w:rPr>
        <w:t>School of Biological Sciences, University of Western Australia, Perth, Australia</w:t>
      </w:r>
    </w:p>
    <w:p w14:paraId="03D22142" w14:textId="77777777" w:rsidR="007E305A" w:rsidRPr="001E6D5A" w:rsidRDefault="007E305A" w:rsidP="007E305A">
      <w:pPr>
        <w:autoSpaceDE w:val="0"/>
        <w:autoSpaceDN w:val="0"/>
        <w:adjustRightInd w:val="0"/>
        <w:rPr>
          <w:rFonts w:ascii="Times New Roman" w:hAnsi="Times New Roman"/>
          <w:color w:val="000000"/>
          <w:kern w:val="0"/>
        </w:rPr>
      </w:pPr>
      <w:r w:rsidRPr="001E6D5A">
        <w:rPr>
          <w:rFonts w:ascii="Times New Roman" w:hAnsi="Times New Roman"/>
          <w:color w:val="000000"/>
          <w:kern w:val="0"/>
          <w:vertAlign w:val="superscript"/>
        </w:rPr>
        <w:t>3</w:t>
      </w:r>
      <w:r w:rsidRPr="001E6D5A">
        <w:rPr>
          <w:rFonts w:ascii="Times New Roman" w:hAnsi="Times New Roman"/>
          <w:color w:val="000000"/>
          <w:kern w:val="0"/>
        </w:rPr>
        <w:t>CSIRO Oceans and Atmosphere, Perth, Australia</w:t>
      </w:r>
    </w:p>
    <w:p w14:paraId="2F5291D5" w14:textId="77777777" w:rsidR="007E305A" w:rsidRDefault="007E305A" w:rsidP="007E305A">
      <w:pPr>
        <w:autoSpaceDE w:val="0"/>
        <w:autoSpaceDN w:val="0"/>
        <w:adjustRightInd w:val="0"/>
        <w:rPr>
          <w:rFonts w:ascii="Times New Roman" w:hAnsi="Times New Roman"/>
          <w:color w:val="000000"/>
          <w:kern w:val="0"/>
        </w:rPr>
      </w:pPr>
      <w:r w:rsidRPr="001E6D5A">
        <w:rPr>
          <w:rFonts w:ascii="Times New Roman" w:hAnsi="Times New Roman"/>
          <w:color w:val="000000"/>
          <w:kern w:val="0"/>
          <w:vertAlign w:val="superscript"/>
        </w:rPr>
        <w:t>4</w:t>
      </w:r>
      <w:r>
        <w:rPr>
          <w:rFonts w:ascii="Times New Roman" w:hAnsi="Times New Roman"/>
          <w:color w:val="000000"/>
          <w:kern w:val="0"/>
        </w:rPr>
        <w:t>Marine Biology and Ecology Research Centre, University of Plymouth, Plymouth, United Kingdom</w:t>
      </w:r>
    </w:p>
    <w:p w14:paraId="0DB15C58" w14:textId="77777777" w:rsidR="007E305A" w:rsidRPr="001E6D5A" w:rsidRDefault="007E305A" w:rsidP="007E305A">
      <w:pPr>
        <w:autoSpaceDE w:val="0"/>
        <w:autoSpaceDN w:val="0"/>
        <w:adjustRightInd w:val="0"/>
        <w:rPr>
          <w:rFonts w:ascii="Times New Roman" w:hAnsi="Times New Roman"/>
          <w:color w:val="000000"/>
          <w:kern w:val="0"/>
        </w:rPr>
      </w:pPr>
      <w:r w:rsidRPr="00F721BC">
        <w:rPr>
          <w:rFonts w:ascii="Times New Roman" w:hAnsi="Times New Roman"/>
          <w:color w:val="000000"/>
          <w:kern w:val="0"/>
          <w:vertAlign w:val="superscript"/>
        </w:rPr>
        <w:t>5</w:t>
      </w:r>
      <w:r>
        <w:rPr>
          <w:rFonts w:ascii="Times New Roman" w:hAnsi="Times New Roman"/>
          <w:color w:val="000000"/>
          <w:kern w:val="0"/>
        </w:rPr>
        <w:t xml:space="preserve">King Abdullah University of Science and Technology, </w:t>
      </w:r>
      <w:proofErr w:type="spellStart"/>
      <w:r>
        <w:rPr>
          <w:rFonts w:ascii="Times New Roman" w:hAnsi="Times New Roman"/>
          <w:color w:val="000000"/>
          <w:kern w:val="0"/>
        </w:rPr>
        <w:t>Thuwal</w:t>
      </w:r>
      <w:proofErr w:type="spellEnd"/>
      <w:r>
        <w:rPr>
          <w:rFonts w:ascii="Times New Roman" w:hAnsi="Times New Roman"/>
          <w:color w:val="000000"/>
          <w:kern w:val="0"/>
        </w:rPr>
        <w:t>, Saudi Arabia</w:t>
      </w:r>
    </w:p>
    <w:p w14:paraId="683045C7" w14:textId="77777777" w:rsidR="007E305A" w:rsidRPr="001E6D5A" w:rsidRDefault="007E305A" w:rsidP="007E305A">
      <w:pPr>
        <w:autoSpaceDE w:val="0"/>
        <w:autoSpaceDN w:val="0"/>
        <w:adjustRightInd w:val="0"/>
        <w:rPr>
          <w:rFonts w:ascii="Times New Roman" w:hAnsi="Times New Roman"/>
          <w:color w:val="000000"/>
          <w:kern w:val="0"/>
        </w:rPr>
      </w:pPr>
      <w:r>
        <w:rPr>
          <w:rFonts w:ascii="Times New Roman" w:hAnsi="Times New Roman"/>
          <w:color w:val="000000"/>
          <w:kern w:val="0"/>
          <w:vertAlign w:val="superscript"/>
        </w:rPr>
        <w:t>6</w:t>
      </w:r>
      <w:r w:rsidRPr="001E6D5A">
        <w:rPr>
          <w:rFonts w:ascii="Times New Roman" w:hAnsi="Times New Roman"/>
          <w:color w:val="000000"/>
          <w:kern w:val="0"/>
        </w:rPr>
        <w:t>Institute of Marine Research, His, Norway</w:t>
      </w:r>
    </w:p>
    <w:p w14:paraId="1EF1CAC5" w14:textId="77777777" w:rsidR="007E305A" w:rsidRPr="001E6D5A" w:rsidRDefault="007E305A" w:rsidP="007E305A">
      <w:pPr>
        <w:rPr>
          <w:rFonts w:ascii="Times New Roman" w:hAnsi="Times New Roman"/>
        </w:rPr>
      </w:pPr>
      <w:r w:rsidRPr="001E6D5A">
        <w:rPr>
          <w:rFonts w:ascii="Times New Roman" w:hAnsi="Times New Roman"/>
          <w:color w:val="000000"/>
          <w:kern w:val="0"/>
        </w:rPr>
        <w:t>*luka.wright@research.uwa.edu.au, luka@wright.it</w:t>
      </w:r>
    </w:p>
    <w:p w14:paraId="3CFCBB7D" w14:textId="77777777" w:rsidR="007E305A" w:rsidRPr="001E6D5A" w:rsidRDefault="007E305A" w:rsidP="007E305A">
      <w:pPr>
        <w:rPr>
          <w:rFonts w:ascii="Times New Roman" w:hAnsi="Times New Roman"/>
        </w:rPr>
      </w:pPr>
    </w:p>
    <w:p w14:paraId="46B16EAB" w14:textId="77777777" w:rsidR="007E305A" w:rsidRPr="001E6D5A" w:rsidRDefault="007E305A" w:rsidP="007E305A">
      <w:pPr>
        <w:rPr>
          <w:rFonts w:ascii="Times New Roman" w:hAnsi="Times New Roman"/>
          <w:b/>
          <w:bCs/>
        </w:rPr>
      </w:pPr>
      <w:proofErr w:type="spellStart"/>
      <w:r w:rsidRPr="001E6D5A">
        <w:rPr>
          <w:rFonts w:ascii="Times New Roman" w:hAnsi="Times New Roman"/>
          <w:b/>
          <w:bCs/>
        </w:rPr>
        <w:t>ORCiD</w:t>
      </w:r>
      <w:proofErr w:type="spellEnd"/>
    </w:p>
    <w:p w14:paraId="1FEF822C" w14:textId="77777777" w:rsidR="007E305A" w:rsidRPr="00287592" w:rsidRDefault="007E305A" w:rsidP="007E305A">
      <w:pPr>
        <w:rPr>
          <w:rFonts w:ascii="Times New Roman" w:hAnsi="Times New Roman" w:cs="Times New Roman"/>
        </w:rPr>
      </w:pPr>
      <w:r w:rsidRPr="00287592">
        <w:rPr>
          <w:rFonts w:ascii="Times New Roman" w:hAnsi="Times New Roman" w:cs="Times New Roman"/>
        </w:rPr>
        <w:t xml:space="preserve">Luka Seamus Wright </w:t>
      </w:r>
      <w:hyperlink r:id="rId6" w:history="1">
        <w:r w:rsidRPr="00287592">
          <w:rPr>
            <w:rStyle w:val="Hyperlink"/>
            <w:rFonts w:ascii="Times New Roman" w:hAnsi="Times New Roman"/>
          </w:rPr>
          <w:t>https://orcid.org/0000-0002-1273-6256</w:t>
        </w:r>
      </w:hyperlink>
    </w:p>
    <w:p w14:paraId="4261829D" w14:textId="77777777" w:rsidR="007E305A" w:rsidRPr="00287592" w:rsidRDefault="007E305A" w:rsidP="007E305A">
      <w:pPr>
        <w:rPr>
          <w:rFonts w:ascii="Times New Roman" w:hAnsi="Times New Roman" w:cs="Times New Roman"/>
        </w:rPr>
      </w:pPr>
      <w:r w:rsidRPr="00287592">
        <w:rPr>
          <w:rFonts w:ascii="Times New Roman" w:hAnsi="Times New Roman" w:cs="Times New Roman"/>
        </w:rPr>
        <w:t xml:space="preserve">Andy Foggo </w:t>
      </w:r>
      <w:hyperlink r:id="rId7" w:history="1">
        <w:r w:rsidRPr="00287592">
          <w:rPr>
            <w:rStyle w:val="Hyperlink"/>
            <w:rFonts w:ascii="Times New Roman" w:hAnsi="Times New Roman"/>
          </w:rPr>
          <w:t>https://orcid.org/0000-0002-0280-0824</w:t>
        </w:r>
      </w:hyperlink>
      <w:r w:rsidRPr="00287592">
        <w:rPr>
          <w:rFonts w:ascii="Times New Roman" w:hAnsi="Times New Roman" w:cs="Times New Roman"/>
        </w:rPr>
        <w:t xml:space="preserve"> </w:t>
      </w:r>
    </w:p>
    <w:p w14:paraId="31DC9674" w14:textId="77777777" w:rsidR="007E305A" w:rsidRPr="00287592" w:rsidRDefault="007E305A" w:rsidP="007E305A">
      <w:pPr>
        <w:rPr>
          <w:rFonts w:ascii="Times New Roman" w:hAnsi="Times New Roman" w:cs="Times New Roman"/>
          <w:color w:val="000000"/>
          <w:kern w:val="0"/>
        </w:rPr>
      </w:pPr>
      <w:r>
        <w:rPr>
          <w:rFonts w:ascii="Times New Roman" w:hAnsi="Times New Roman"/>
          <w:color w:val="000000"/>
          <w:kern w:val="0"/>
        </w:rPr>
        <w:t>Thomas Olivier Roberts</w:t>
      </w:r>
      <w:r w:rsidRPr="00287592">
        <w:rPr>
          <w:rFonts w:ascii="Times New Roman" w:hAnsi="Times New Roman" w:cs="Times New Roman"/>
          <w:color w:val="000000"/>
          <w:kern w:val="0"/>
        </w:rPr>
        <w:t xml:space="preserve"> </w:t>
      </w:r>
      <w:hyperlink r:id="rId8">
        <w:r w:rsidRPr="00287592">
          <w:rPr>
            <w:rStyle w:val="Hyperlink"/>
            <w:rFonts w:ascii="Times New Roman" w:hAnsi="Times New Roman"/>
          </w:rPr>
          <w:t>https://orcid.org/0009-0002-7514-0270</w:t>
        </w:r>
      </w:hyperlink>
    </w:p>
    <w:p w14:paraId="7684BCAD" w14:textId="77777777" w:rsidR="007E305A" w:rsidRPr="00287592" w:rsidRDefault="007E305A" w:rsidP="007E305A">
      <w:pPr>
        <w:rPr>
          <w:rFonts w:ascii="Times New Roman" w:hAnsi="Times New Roman" w:cs="Times New Roman"/>
          <w:color w:val="000000"/>
          <w:kern w:val="0"/>
        </w:rPr>
      </w:pPr>
      <w:r>
        <w:rPr>
          <w:rFonts w:ascii="Times New Roman" w:hAnsi="Times New Roman"/>
          <w:color w:val="000000"/>
          <w:kern w:val="0"/>
        </w:rPr>
        <w:t>Philippa Louise Attwell</w:t>
      </w:r>
      <w:r w:rsidRPr="00287592">
        <w:rPr>
          <w:rFonts w:ascii="Times New Roman" w:hAnsi="Times New Roman" w:cs="Times New Roman"/>
          <w:color w:val="000000"/>
          <w:kern w:val="0"/>
        </w:rPr>
        <w:t xml:space="preserve"> </w:t>
      </w:r>
      <w:hyperlink r:id="rId9" w:history="1">
        <w:r w:rsidRPr="002F7E24">
          <w:rPr>
            <w:rStyle w:val="Hyperlink"/>
            <w:rFonts w:ascii="Times New Roman" w:hAnsi="Times New Roman"/>
          </w:rPr>
          <w:t>https://orcid.org/0009-0008-8440-8420</w:t>
        </w:r>
      </w:hyperlink>
      <w:r>
        <w:rPr>
          <w:rFonts w:ascii="Times New Roman" w:hAnsi="Times New Roman" w:cs="Times New Roman"/>
          <w:color w:val="000000" w:themeColor="text1"/>
        </w:rPr>
        <w:t xml:space="preserve"> </w:t>
      </w:r>
    </w:p>
    <w:p w14:paraId="5D471F33" w14:textId="77777777" w:rsidR="007E305A" w:rsidRPr="00287592" w:rsidRDefault="007E305A" w:rsidP="007E305A">
      <w:pPr>
        <w:rPr>
          <w:rFonts w:ascii="Times New Roman" w:hAnsi="Times New Roman" w:cs="Times New Roman"/>
        </w:rPr>
      </w:pPr>
      <w:r w:rsidRPr="00287592">
        <w:rPr>
          <w:rFonts w:ascii="Times New Roman" w:hAnsi="Times New Roman" w:cs="Times New Roman"/>
          <w:color w:val="000000"/>
          <w:kern w:val="0"/>
        </w:rPr>
        <w:t xml:space="preserve">Just Cebrian </w:t>
      </w:r>
      <w:hyperlink r:id="rId10" w:history="1">
        <w:r w:rsidRPr="002F7E24">
          <w:rPr>
            <w:rStyle w:val="Hyperlink"/>
            <w:rFonts w:ascii="Times New Roman" w:hAnsi="Times New Roman"/>
          </w:rPr>
          <w:t>https://orcid.org/0000-0002-9916-8430</w:t>
        </w:r>
      </w:hyperlink>
      <w:r>
        <w:rPr>
          <w:rFonts w:ascii="Times New Roman" w:hAnsi="Times New Roman" w:cs="Times New Roman"/>
        </w:rPr>
        <w:t xml:space="preserve"> </w:t>
      </w:r>
    </w:p>
    <w:p w14:paraId="0C84C604" w14:textId="77777777" w:rsidR="007E305A" w:rsidRPr="00287592" w:rsidRDefault="007E305A" w:rsidP="007E305A">
      <w:pPr>
        <w:rPr>
          <w:rFonts w:ascii="Times New Roman" w:hAnsi="Times New Roman" w:cs="Times New Roman"/>
          <w:color w:val="000000"/>
          <w:kern w:val="0"/>
          <w:lang w:val="de-DE"/>
        </w:rPr>
      </w:pPr>
      <w:r w:rsidRPr="00287592">
        <w:rPr>
          <w:rFonts w:ascii="Times New Roman" w:hAnsi="Times New Roman" w:cs="Times New Roman"/>
          <w:color w:val="000000"/>
          <w:kern w:val="0"/>
          <w:lang w:val="de-DE"/>
        </w:rPr>
        <w:t xml:space="preserve">Thomas Wernberg </w:t>
      </w:r>
      <w:hyperlink r:id="rId11" w:history="1">
        <w:r w:rsidRPr="00287592">
          <w:rPr>
            <w:rStyle w:val="Hyperlink"/>
            <w:rFonts w:ascii="Times New Roman" w:hAnsi="Times New Roman"/>
            <w:kern w:val="0"/>
            <w:lang w:val="de-DE"/>
          </w:rPr>
          <w:t>https://orcid.org/0000-0003-1185-9745</w:t>
        </w:r>
      </w:hyperlink>
      <w:r w:rsidRPr="00287592">
        <w:rPr>
          <w:rFonts w:ascii="Times New Roman" w:hAnsi="Times New Roman" w:cs="Times New Roman"/>
          <w:color w:val="000000"/>
          <w:kern w:val="0"/>
          <w:lang w:val="de-DE"/>
        </w:rPr>
        <w:t xml:space="preserve"> </w:t>
      </w:r>
    </w:p>
    <w:p w14:paraId="5CAD3CCD" w14:textId="77777777" w:rsidR="007E305A" w:rsidRPr="00287592" w:rsidRDefault="007E305A" w:rsidP="007E305A">
      <w:pPr>
        <w:rPr>
          <w:rFonts w:ascii="Times New Roman" w:hAnsi="Times New Roman" w:cs="Times New Roman"/>
          <w:color w:val="000000"/>
          <w:kern w:val="0"/>
          <w:lang w:val="de-DE"/>
        </w:rPr>
      </w:pPr>
      <w:r w:rsidRPr="00287592">
        <w:rPr>
          <w:rFonts w:ascii="Times New Roman" w:hAnsi="Times New Roman" w:cs="Times New Roman"/>
          <w:color w:val="000000"/>
          <w:kern w:val="0"/>
          <w:lang w:val="de-DE"/>
        </w:rPr>
        <w:t xml:space="preserve">Karen </w:t>
      </w:r>
      <w:proofErr w:type="spellStart"/>
      <w:r w:rsidRPr="00287592">
        <w:rPr>
          <w:rFonts w:ascii="Times New Roman" w:hAnsi="Times New Roman" w:cs="Times New Roman"/>
          <w:color w:val="000000"/>
          <w:kern w:val="0"/>
          <w:lang w:val="de-DE"/>
        </w:rPr>
        <w:t>Filbee</w:t>
      </w:r>
      <w:proofErr w:type="spellEnd"/>
      <w:r w:rsidRPr="00287592">
        <w:rPr>
          <w:rFonts w:ascii="Times New Roman" w:hAnsi="Times New Roman" w:cs="Times New Roman"/>
          <w:color w:val="000000"/>
          <w:kern w:val="0"/>
          <w:lang w:val="de-DE"/>
        </w:rPr>
        <w:t xml:space="preserve">-Dexter </w:t>
      </w:r>
      <w:hyperlink r:id="rId12" w:history="1">
        <w:r w:rsidRPr="00287592">
          <w:rPr>
            <w:rStyle w:val="Hyperlink"/>
            <w:rFonts w:ascii="Times New Roman" w:hAnsi="Times New Roman"/>
            <w:kern w:val="0"/>
            <w:lang w:val="de-DE"/>
          </w:rPr>
          <w:t>https://orcid.org/0000-0001-8413-6797</w:t>
        </w:r>
      </w:hyperlink>
      <w:r w:rsidRPr="00287592">
        <w:rPr>
          <w:rFonts w:ascii="Times New Roman" w:hAnsi="Times New Roman" w:cs="Times New Roman"/>
          <w:color w:val="000000"/>
          <w:kern w:val="0"/>
          <w:lang w:val="de-DE"/>
        </w:rPr>
        <w:t xml:space="preserve"> </w:t>
      </w:r>
    </w:p>
    <w:p w14:paraId="7D026AE5" w14:textId="77777777" w:rsidR="007E305A" w:rsidRDefault="007E305A" w:rsidP="007E305A">
      <w:pPr>
        <w:rPr>
          <w:rFonts w:ascii="Times New Roman" w:hAnsi="Times New Roman" w:cs="Times New Roman"/>
          <w:lang w:val="de-DE"/>
        </w:rPr>
      </w:pPr>
    </w:p>
    <w:p w14:paraId="60CBDF02" w14:textId="77777777" w:rsidR="007E305A" w:rsidRPr="0034658A" w:rsidRDefault="007E305A" w:rsidP="007E305A">
      <w:pPr>
        <w:rPr>
          <w:rFonts w:ascii="Times New Roman" w:hAnsi="Times New Roman" w:cs="Times New Roman"/>
          <w:b/>
          <w:bCs/>
          <w:lang w:val="de-DE"/>
        </w:rPr>
      </w:pPr>
      <w:r w:rsidRPr="0034658A">
        <w:rPr>
          <w:rFonts w:ascii="Times New Roman" w:hAnsi="Times New Roman" w:cs="Times New Roman"/>
          <w:b/>
          <w:bCs/>
          <w:lang w:val="de-DE"/>
        </w:rPr>
        <w:t>Abstract</w:t>
      </w:r>
    </w:p>
    <w:p w14:paraId="08372752" w14:textId="77777777" w:rsidR="007E305A" w:rsidRPr="0034658A" w:rsidRDefault="007E305A" w:rsidP="007E305A">
      <w:pPr>
        <w:spacing w:line="259" w:lineRule="auto"/>
        <w:rPr>
          <w:rFonts w:ascii="Times New Roman" w:hAnsi="Times New Roman" w:cs="Times New Roman"/>
        </w:rPr>
      </w:pPr>
      <w:r w:rsidRPr="0034658A">
        <w:rPr>
          <w:rFonts w:ascii="Times New Roman" w:hAnsi="Times New Roman" w:cs="Times New Roman"/>
        </w:rPr>
        <w:t>Kelp forests are the latest focus of blue carbon research. Yet their carbon cycle remains poorly resolved. Decomposition is the key process in carbon cycling but, despite its importance to recent predictions of carbon sequestration, there is currently no consistent estimate for kelps. Kelps are among the fastest growing plants and are therefore expected to decompose rapidly. Here we estimate that kelp forests turn over 2.7 times per year</w:t>
      </w:r>
      <w:r>
        <w:rPr>
          <w:rFonts w:ascii="Times New Roman" w:hAnsi="Times New Roman" w:cs="Times New Roman"/>
        </w:rPr>
        <w:t xml:space="preserve"> </w:t>
      </w:r>
      <w:r w:rsidRPr="0034658A">
        <w:rPr>
          <w:rFonts w:ascii="Times New Roman" w:hAnsi="Times New Roman" w:cs="Times New Roman"/>
        </w:rPr>
        <w:t>—</w:t>
      </w:r>
      <w:r>
        <w:rPr>
          <w:rFonts w:ascii="Times New Roman" w:hAnsi="Times New Roman" w:cs="Times New Roman"/>
        </w:rPr>
        <w:t xml:space="preserve"> </w:t>
      </w:r>
      <w:r w:rsidRPr="0034658A">
        <w:rPr>
          <w:rFonts w:ascii="Times New Roman" w:hAnsi="Times New Roman" w:cs="Times New Roman"/>
        </w:rPr>
        <w:t>over an order of magnitude faster than terrestrial forests</w:t>
      </w:r>
      <w:r>
        <w:rPr>
          <w:rFonts w:ascii="Times New Roman" w:hAnsi="Times New Roman" w:cs="Times New Roman"/>
        </w:rPr>
        <w:t xml:space="preserve"> </w:t>
      </w:r>
      <w:r w:rsidRPr="0034658A">
        <w:rPr>
          <w:rFonts w:ascii="Times New Roman" w:hAnsi="Times New Roman" w:cs="Times New Roman"/>
        </w:rPr>
        <w:t>—</w:t>
      </w:r>
      <w:r>
        <w:rPr>
          <w:rFonts w:ascii="Times New Roman" w:hAnsi="Times New Roman" w:cs="Times New Roman"/>
        </w:rPr>
        <w:t xml:space="preserve"> </w:t>
      </w:r>
      <w:r w:rsidRPr="0034658A">
        <w:rPr>
          <w:rFonts w:ascii="Times New Roman" w:hAnsi="Times New Roman" w:cs="Times New Roman"/>
        </w:rPr>
        <w:t>corresponding to a median detrital half-life of 46 days. These results stand in contrast to frequently reported slow kelp decomposition. We show that this is because most kelp decomposition experiments are confounded by physiology driven by detrital photosynthesis. Without physiology, kelp decomposes an order of magnitude faster and more predictably, resulting in a median detrital half-life of only 4.2 days. This physiological effect is detectable but insubstantial for vascular plants like seagrasses with limited detrital photosynthesis, likely because constitutive defences (e.g. lignin) dominate. In contrast, the recalcitrance of kelp detritus seems to hinge on induced defences (e.g.</w:t>
      </w:r>
      <w:r>
        <w:rPr>
          <w:rFonts w:ascii="Times New Roman" w:hAnsi="Times New Roman" w:cs="Times New Roman"/>
        </w:rPr>
        <w:t xml:space="preserve"> hydrogen peroxide</w:t>
      </w:r>
      <w:r w:rsidRPr="0034658A">
        <w:rPr>
          <w:rFonts w:ascii="Times New Roman" w:hAnsi="Times New Roman" w:cs="Times New Roman"/>
        </w:rPr>
        <w:t>). Since most kelp detritus is probably senescent or dead when exported and carbon sinks are not conducive to photosynthesis (e.g. darkness</w:t>
      </w:r>
      <w:r>
        <w:rPr>
          <w:rFonts w:ascii="Times New Roman" w:hAnsi="Times New Roman" w:cs="Times New Roman"/>
        </w:rPr>
        <w:t xml:space="preserve"> and</w:t>
      </w:r>
      <w:r w:rsidRPr="0034658A">
        <w:rPr>
          <w:rFonts w:ascii="Times New Roman" w:hAnsi="Times New Roman" w:cs="Times New Roman"/>
        </w:rPr>
        <w:t xml:space="preserve"> anoxia), we suggest that kelp decomposition has been underestimated by an order of magnitude and kelp forest </w:t>
      </w:r>
      <w:r w:rsidRPr="0034658A">
        <w:rPr>
          <w:rFonts w:ascii="Times New Roman" w:hAnsi="Times New Roman" w:cs="Times New Roman"/>
          <w:lang w:bidi="he-IL"/>
        </w:rPr>
        <w:t>CO</w:t>
      </w:r>
      <w:r w:rsidRPr="0034658A">
        <w:rPr>
          <w:rFonts w:ascii="Times New Roman" w:hAnsi="Times New Roman" w:cs="Times New Roman"/>
          <w:vertAlign w:val="subscript"/>
          <w:lang w:bidi="he-IL"/>
        </w:rPr>
        <w:t>2</w:t>
      </w:r>
      <w:r w:rsidRPr="0034658A">
        <w:rPr>
          <w:rFonts w:ascii="Times New Roman" w:hAnsi="Times New Roman" w:cs="Times New Roman"/>
        </w:rPr>
        <w:t xml:space="preserve"> removal consequently overestimated.</w:t>
      </w:r>
    </w:p>
    <w:p w14:paraId="46EC353A" w14:textId="77777777" w:rsidR="007E305A" w:rsidRDefault="007E305A" w:rsidP="007E305A">
      <w:pPr>
        <w:rPr>
          <w:rFonts w:ascii="Times New Roman" w:hAnsi="Times New Roman" w:cs="Times New Roman"/>
        </w:rPr>
      </w:pPr>
    </w:p>
    <w:p w14:paraId="6EC2D400" w14:textId="77777777" w:rsidR="007E305A" w:rsidRPr="00634D9C" w:rsidRDefault="007E305A" w:rsidP="007E305A">
      <w:pPr>
        <w:rPr>
          <w:rFonts w:ascii="Times New Roman" w:hAnsi="Times New Roman" w:cs="Times New Roman"/>
          <w:b/>
          <w:bCs/>
        </w:rPr>
      </w:pPr>
      <w:r w:rsidRPr="00634D9C">
        <w:rPr>
          <w:rFonts w:ascii="Times New Roman" w:hAnsi="Times New Roman" w:cs="Times New Roman"/>
          <w:b/>
          <w:bCs/>
        </w:rPr>
        <w:t>Introduction</w:t>
      </w:r>
    </w:p>
    <w:p w14:paraId="434BED59" w14:textId="77777777" w:rsidR="007E305A" w:rsidRPr="00FF4549" w:rsidRDefault="007E305A" w:rsidP="007E305A">
      <w:pPr>
        <w:rPr>
          <w:rFonts w:ascii="Times New Roman" w:hAnsi="Times New Roman" w:cs="Times New Roman"/>
        </w:rPr>
      </w:pPr>
      <w:r w:rsidRPr="05EACB1E">
        <w:rPr>
          <w:rFonts w:ascii="Times New Roman" w:hAnsi="Times New Roman" w:cs="Times New Roman"/>
          <w:lang w:bidi="he-IL"/>
        </w:rPr>
        <w:t>Human intervention to remove CO</w:t>
      </w:r>
      <w:r w:rsidRPr="00DB05C1">
        <w:rPr>
          <w:rFonts w:ascii="Times New Roman" w:hAnsi="Times New Roman" w:cs="Times New Roman"/>
          <w:vertAlign w:val="subscript"/>
          <w:lang w:bidi="he-IL"/>
        </w:rPr>
        <w:t>2</w:t>
      </w:r>
      <w:r w:rsidRPr="05EACB1E">
        <w:rPr>
          <w:rFonts w:ascii="Times New Roman" w:hAnsi="Times New Roman" w:cs="Times New Roman"/>
          <w:lang w:bidi="he-IL"/>
        </w:rPr>
        <w:t xml:space="preserve"> from the atmosphere for at least decades to centuries is considered indispensable to mitigate anthropogenic climate change</w:t>
      </w:r>
      <w:r>
        <w:rPr>
          <w:rFonts w:ascii="Times New Roman" w:hAnsi="Times New Roman" w:cs="Times New Roman"/>
          <w:lang w:bidi="he-IL"/>
        </w:rPr>
        <w:t xml:space="preserve"> </w:t>
      </w:r>
      <w:r>
        <w:fldChar w:fldCharType="begin"/>
      </w:r>
      <w:r>
        <w:instrText>ADDIN BEC{Babiker et al., 2022 #30410}</w:instrText>
      </w:r>
      <w:r>
        <w:fldChar w:fldCharType="separate"/>
      </w:r>
      <w:r>
        <w:t>(Babiker et al. 2022)</w:t>
      </w:r>
      <w:r>
        <w:fldChar w:fldCharType="end"/>
      </w:r>
      <w:r w:rsidRPr="05EACB1E">
        <w:rPr>
          <w:rFonts w:ascii="Times New Roman" w:hAnsi="Times New Roman" w:cs="Times New Roman"/>
        </w:rPr>
        <w:t xml:space="preserve">. The contribution of marine plants to such </w:t>
      </w:r>
      <w:r w:rsidRPr="05EACB1E">
        <w:rPr>
          <w:rFonts w:ascii="Times New Roman" w:hAnsi="Times New Roman" w:cs="Times New Roman"/>
          <w:lang w:bidi="he-IL"/>
        </w:rPr>
        <w:t>CO</w:t>
      </w:r>
      <w:r w:rsidRPr="05EACB1E">
        <w:rPr>
          <w:rFonts w:ascii="Times New Roman" w:hAnsi="Times New Roman" w:cs="Times New Roman"/>
          <w:vertAlign w:val="subscript"/>
          <w:lang w:bidi="he-IL"/>
        </w:rPr>
        <w:t>2</w:t>
      </w:r>
      <w:r w:rsidRPr="05EACB1E">
        <w:rPr>
          <w:rFonts w:ascii="Times New Roman" w:hAnsi="Times New Roman" w:cs="Times New Roman"/>
        </w:rPr>
        <w:t xml:space="preserve"> removal is referred to as blue carbon</w:t>
      </w:r>
      <w:r>
        <w:rPr>
          <w:rFonts w:ascii="Times New Roman" w:hAnsi="Times New Roman" w:cs="Times New Roman"/>
        </w:rPr>
        <w:t xml:space="preserve"> </w:t>
      </w:r>
      <w:r>
        <w:fldChar w:fldCharType="begin"/>
      </w:r>
      <w:r>
        <w:instrText>ADDIN BEC{Babiker et al., 2022 #30410}</w:instrText>
      </w:r>
      <w:r>
        <w:fldChar w:fldCharType="separate"/>
      </w:r>
      <w:r>
        <w:t>(Babiker et al. 2022)</w:t>
      </w:r>
      <w:r>
        <w:fldChar w:fldCharType="end"/>
      </w:r>
      <w:r w:rsidRPr="05EACB1E">
        <w:rPr>
          <w:rFonts w:ascii="Times New Roman" w:hAnsi="Times New Roman" w:cs="Times New Roman"/>
        </w:rPr>
        <w:t xml:space="preserve">. Together with ocean alkalinity enhancement and ocean fertilisation, blue carbon completes the portfolio of ocean-based </w:t>
      </w:r>
      <w:r w:rsidRPr="05EACB1E">
        <w:rPr>
          <w:rFonts w:ascii="Times New Roman" w:hAnsi="Times New Roman" w:cs="Times New Roman"/>
          <w:lang w:bidi="he-IL"/>
        </w:rPr>
        <w:t>CO</w:t>
      </w:r>
      <w:r w:rsidRPr="05EACB1E">
        <w:rPr>
          <w:rFonts w:ascii="Times New Roman" w:hAnsi="Times New Roman" w:cs="Times New Roman"/>
          <w:vertAlign w:val="subscript"/>
          <w:lang w:bidi="he-IL"/>
        </w:rPr>
        <w:t>2</w:t>
      </w:r>
      <w:r w:rsidRPr="05EACB1E">
        <w:rPr>
          <w:rFonts w:ascii="Times New Roman" w:hAnsi="Times New Roman" w:cs="Times New Roman"/>
        </w:rPr>
        <w:t xml:space="preserve"> removal approaches envisioned to date</w:t>
      </w:r>
      <w:r>
        <w:rPr>
          <w:rFonts w:ascii="Times New Roman" w:hAnsi="Times New Roman" w:cs="Times New Roman"/>
        </w:rPr>
        <w:t xml:space="preserve"> </w:t>
      </w:r>
      <w:r>
        <w:fldChar w:fldCharType="begin"/>
      </w:r>
      <w:r>
        <w:instrText>ADDIN BEC{Babiker et al., 2022 #30410}</w:instrText>
      </w:r>
      <w:r>
        <w:fldChar w:fldCharType="separate"/>
      </w:r>
      <w:r>
        <w:t>(Babiker et al. 2022)</w:t>
      </w:r>
      <w:r>
        <w:fldChar w:fldCharType="end"/>
      </w:r>
      <w:r w:rsidRPr="05EACB1E">
        <w:rPr>
          <w:rFonts w:ascii="Times New Roman" w:hAnsi="Times New Roman" w:cs="Times New Roman"/>
        </w:rPr>
        <w:t xml:space="preserve">. Successful blue carbon management requires a baseline to predict the impact of human intervention and calculate additionality, the </w:t>
      </w:r>
      <w:r w:rsidRPr="05EACB1E">
        <w:rPr>
          <w:rFonts w:ascii="Times New Roman" w:hAnsi="Times New Roman" w:cs="Times New Roman"/>
          <w:lang w:bidi="he-IL"/>
        </w:rPr>
        <w:t>CO</w:t>
      </w:r>
      <w:r w:rsidRPr="05EACB1E">
        <w:rPr>
          <w:rFonts w:ascii="Times New Roman" w:hAnsi="Times New Roman" w:cs="Times New Roman"/>
          <w:vertAlign w:val="subscript"/>
          <w:lang w:bidi="he-IL"/>
        </w:rPr>
        <w:t>2</w:t>
      </w:r>
      <w:r w:rsidRPr="05EACB1E">
        <w:rPr>
          <w:rFonts w:ascii="Times New Roman" w:hAnsi="Times New Roman" w:cs="Times New Roman"/>
        </w:rPr>
        <w:t xml:space="preserve"> removal beyond natural processes. </w:t>
      </w:r>
      <w:r w:rsidRPr="05EACB1E">
        <w:rPr>
          <w:rFonts w:ascii="Times New Roman" w:hAnsi="Times New Roman" w:cs="Times New Roman"/>
        </w:rPr>
        <w:lastRenderedPageBreak/>
        <w:t>Developing such a baseline in turn requires quantifying and understanding marine plant carbon stocks and fluxes.</w:t>
      </w:r>
    </w:p>
    <w:p w14:paraId="52DD5802" w14:textId="77777777" w:rsidR="007E305A" w:rsidRPr="00FF4549" w:rsidRDefault="007E305A" w:rsidP="007E305A">
      <w:pPr>
        <w:rPr>
          <w:rFonts w:ascii="Times New Roman" w:hAnsi="Times New Roman" w:cs="Times New Roman"/>
        </w:rPr>
      </w:pPr>
    </w:p>
    <w:p w14:paraId="1086150E" w14:textId="77777777" w:rsidR="007E305A" w:rsidRPr="00FF4549" w:rsidRDefault="007E305A" w:rsidP="007E305A">
      <w:pPr>
        <w:rPr>
          <w:rFonts w:ascii="Times New Roman" w:hAnsi="Times New Roman" w:cs="Times New Roman"/>
          <w:lang w:bidi="he-IL"/>
        </w:rPr>
      </w:pPr>
      <w:r w:rsidRPr="20C05AC6">
        <w:rPr>
          <w:rFonts w:ascii="Times New Roman" w:hAnsi="Times New Roman" w:cs="Times New Roman"/>
        </w:rPr>
        <w:t xml:space="preserve">There is no adequate blue carbon baseline for kelp forests. </w:t>
      </w:r>
      <w:r w:rsidRPr="20C05AC6">
        <w:rPr>
          <w:rFonts w:ascii="Times New Roman" w:hAnsi="Times New Roman" w:cs="Times New Roman"/>
          <w:lang w:bidi="he-IL"/>
        </w:rPr>
        <w:t>Seaweed forests, particularly those formed by the large kelps, are currently the focus of blue carbon</w:t>
      </w:r>
      <w:r>
        <w:rPr>
          <w:rFonts w:ascii="Times New Roman" w:hAnsi="Times New Roman" w:cs="Times New Roman"/>
          <w:lang w:bidi="he-IL"/>
        </w:rPr>
        <w:t xml:space="preserve"> research </w:t>
      </w:r>
      <w:r>
        <w:fldChar w:fldCharType="begin"/>
      </w:r>
      <w:r>
        <w:instrText>ADDIN BEC{Duarte et al., 2022 #38140; Filbee-Dexter et al., 2024 #27978; Krause-Jensen and Duarte, 2016 #82158; Pessarrodona et al., 2023 #24777; Pessarrodona et al., 2022 #59704}</w:instrText>
      </w:r>
      <w:r>
        <w:fldChar w:fldCharType="separate"/>
      </w:r>
      <w:r>
        <w:t xml:space="preserve">(Krause-Jensen &amp; Duarte 2016, Duarte et al. 2022, </w:t>
      </w:r>
      <w:proofErr w:type="spellStart"/>
      <w:r>
        <w:t>Pessarrodona</w:t>
      </w:r>
      <w:proofErr w:type="spellEnd"/>
      <w:r>
        <w:t xml:space="preserve"> et al. 2022, 2023, </w:t>
      </w:r>
      <w:proofErr w:type="spellStart"/>
      <w:r>
        <w:t>Filbee</w:t>
      </w:r>
      <w:proofErr w:type="spellEnd"/>
      <w:r>
        <w:t>-Dexter et al. 2024)</w:t>
      </w:r>
      <w:r>
        <w:fldChar w:fldCharType="end"/>
      </w:r>
      <w:r>
        <w:rPr>
          <w:rFonts w:ascii="Times New Roman" w:hAnsi="Times New Roman" w:cs="Times New Roman"/>
          <w:lang w:bidi="he-IL"/>
        </w:rPr>
        <w:t>.</w:t>
      </w:r>
      <w:r w:rsidRPr="20C05AC6">
        <w:rPr>
          <w:rFonts w:ascii="Times New Roman" w:hAnsi="Times New Roman" w:cs="Times New Roman"/>
          <w:lang w:bidi="he-IL"/>
        </w:rPr>
        <w:t xml:space="preserve"> These forests cover a substantial part of the coastal ocean</w:t>
      </w:r>
      <w:r>
        <w:rPr>
          <w:rFonts w:ascii="Times New Roman" w:hAnsi="Times New Roman" w:cs="Times New Roman"/>
          <w:lang w:bidi="he-IL"/>
        </w:rPr>
        <w:t xml:space="preserve"> </w:t>
      </w:r>
      <w:r>
        <w:fldChar w:fldCharType="begin"/>
      </w:r>
      <w:r>
        <w:instrText>ADDIN BEC{</w:instrText>
      </w:r>
      <w:r w:rsidRPr="00424D7E">
        <w:rPr>
          <w:rFonts w:ascii="Times New Roman" w:hAnsi="Times New Roman" w:cs="Times New Roman"/>
          <w:lang w:bidi="he-IL"/>
        </w:rPr>
        <w:instrText>Duarte et al., 2022 #38140</w:instrText>
      </w:r>
      <w:r>
        <w:rPr>
          <w:rFonts w:ascii="Times New Roman" w:hAnsi="Times New Roman" w:cs="Times New Roman"/>
          <w:lang w:bidi="he-IL"/>
        </w:rPr>
        <w:instrText>;</w:instrText>
      </w:r>
      <w:r w:rsidRPr="00424D7E">
        <w:rPr>
          <w:rFonts w:ascii="Times New Roman" w:hAnsi="Times New Roman"/>
          <w:lang w:bidi="he-IL"/>
        </w:rPr>
        <w:instrText xml:space="preserve"> </w:instrText>
      </w:r>
      <w:r w:rsidRPr="00424D7E">
        <w:rPr>
          <w:rFonts w:ascii="Times New Roman" w:hAnsi="Times New Roman" w:cs="Times New Roman"/>
          <w:lang w:bidi="he-IL"/>
        </w:rPr>
        <w:instrText>Jayathilake and Costello, 2020 #40065}</w:instrText>
      </w:r>
      <w:r>
        <w:fldChar w:fldCharType="separate"/>
      </w:r>
      <w:r>
        <w:t>(Jayathilake &amp; Costello 2020, Duarte et al. 2022)</w:t>
      </w:r>
      <w:r>
        <w:fldChar w:fldCharType="end"/>
      </w:r>
      <w:r w:rsidRPr="20C05AC6">
        <w:rPr>
          <w:rFonts w:ascii="Times New Roman" w:hAnsi="Times New Roman" w:cs="Times New Roman"/>
          <w:lang w:bidi="he-IL"/>
        </w:rPr>
        <w:t xml:space="preserve">, </w:t>
      </w:r>
      <w:r>
        <w:rPr>
          <w:rFonts w:ascii="Times New Roman" w:hAnsi="Times New Roman" w:cs="Times New Roman"/>
          <w:lang w:bidi="he-IL"/>
        </w:rPr>
        <w:t>have the highest biomass packing of</w:t>
      </w:r>
      <w:r w:rsidRPr="20C05AC6">
        <w:rPr>
          <w:rFonts w:ascii="Times New Roman" w:hAnsi="Times New Roman" w:cs="Times New Roman"/>
          <w:lang w:bidi="he-IL"/>
        </w:rPr>
        <w:t xml:space="preserve"> any</w:t>
      </w:r>
      <w:r>
        <w:rPr>
          <w:rFonts w:ascii="Times New Roman" w:hAnsi="Times New Roman" w:cs="Times New Roman"/>
          <w:lang w:bidi="he-IL"/>
        </w:rPr>
        <w:t xml:space="preserve"> </w:t>
      </w:r>
      <w:r w:rsidRPr="20C05AC6">
        <w:rPr>
          <w:rFonts w:ascii="Times New Roman" w:hAnsi="Times New Roman" w:cs="Times New Roman"/>
          <w:lang w:bidi="he-IL"/>
        </w:rPr>
        <w:t>ecosystem</w:t>
      </w:r>
      <w:r>
        <w:rPr>
          <w:rFonts w:ascii="Times New Roman" w:hAnsi="Times New Roman" w:cs="Times New Roman"/>
          <w:lang w:bidi="he-IL"/>
        </w:rPr>
        <w:t xml:space="preserve"> </w:t>
      </w:r>
      <w:r>
        <w:fldChar w:fldCharType="begin"/>
      </w:r>
      <w:r>
        <w:instrText>ADDIN BEC{Schiel and Choat, 1980 #79953; Creed et al., 2019 #70677}</w:instrText>
      </w:r>
      <w:r>
        <w:fldChar w:fldCharType="separate"/>
      </w:r>
      <w:r>
        <w:t>(Schiel &amp; Choat 1980, Creed et al. 2019)</w:t>
      </w:r>
      <w:r>
        <w:fldChar w:fldCharType="end"/>
      </w:r>
      <w:r w:rsidRPr="20C05AC6">
        <w:rPr>
          <w:rFonts w:ascii="Times New Roman" w:hAnsi="Times New Roman" w:cs="Times New Roman"/>
          <w:lang w:bidi="he-IL"/>
        </w:rPr>
        <w:t xml:space="preserve">, are as productive as terrestrial forests </w:t>
      </w:r>
      <w:r w:rsidRPr="20C05AC6">
        <w:rPr>
          <w:rFonts w:ascii="Times New Roman" w:hAnsi="Times New Roman" w:cs="Times New Roman"/>
        </w:rPr>
        <w:t>and phytoplankton</w:t>
      </w:r>
      <w:r>
        <w:rPr>
          <w:rFonts w:ascii="Times New Roman" w:hAnsi="Times New Roman" w:cs="Times New Roman"/>
        </w:rPr>
        <w:t xml:space="preserve"> </w:t>
      </w:r>
      <w:r>
        <w:fldChar w:fldCharType="begin"/>
      </w:r>
      <w:r>
        <w:instrText xml:space="preserve">ADDIN BEC{Pessarrodona et al., 2022 #59704; </w:instrText>
      </w:r>
      <w:r w:rsidRPr="00424D7E">
        <w:rPr>
          <w:rFonts w:ascii="Times New Roman" w:hAnsi="Times New Roman" w:cs="Times New Roman"/>
          <w:lang w:bidi="he-IL"/>
        </w:rPr>
        <w:instrText>Duarte et al., 2022 #38140</w:instrText>
      </w:r>
      <w:r w:rsidRPr="009F79A5">
        <w:rPr>
          <w:rFonts w:ascii="Times New Roman" w:hAnsi="Times New Roman" w:cs="Times New Roman"/>
        </w:rPr>
        <w:instrText>}</w:instrText>
      </w:r>
      <w:r>
        <w:fldChar w:fldCharType="separate"/>
      </w:r>
      <w:r>
        <w:t xml:space="preserve">(Duarte et al. 2022, </w:t>
      </w:r>
      <w:proofErr w:type="spellStart"/>
      <w:r>
        <w:t>Pessarrodona</w:t>
      </w:r>
      <w:proofErr w:type="spellEnd"/>
      <w:r>
        <w:t xml:space="preserve"> et al. 2022)</w:t>
      </w:r>
      <w:r>
        <w:fldChar w:fldCharType="end"/>
      </w:r>
      <w:r w:rsidRPr="20C05AC6">
        <w:rPr>
          <w:rFonts w:ascii="Times New Roman" w:hAnsi="Times New Roman" w:cs="Times New Roman"/>
        </w:rPr>
        <w:t xml:space="preserve"> </w:t>
      </w:r>
      <w:r w:rsidRPr="20C05AC6">
        <w:rPr>
          <w:rFonts w:ascii="Times New Roman" w:hAnsi="Times New Roman" w:cs="Times New Roman"/>
          <w:lang w:bidi="he-IL"/>
        </w:rPr>
        <w:t>and export vast amounts of detritus</w:t>
      </w:r>
      <w:r>
        <w:rPr>
          <w:rFonts w:ascii="Times New Roman" w:hAnsi="Times New Roman" w:cs="Times New Roman"/>
          <w:lang w:bidi="he-IL"/>
        </w:rPr>
        <w:t xml:space="preserve"> </w:t>
      </w:r>
      <w:r>
        <w:fldChar w:fldCharType="begin"/>
      </w:r>
      <w:r>
        <w:instrText xml:space="preserve">ADDIN BEC{Duarte and Cebrián, 1996 #45202; </w:instrText>
      </w:r>
      <w:r w:rsidRPr="00DB539C">
        <w:rPr>
          <w:rFonts w:ascii="Times New Roman" w:hAnsi="Times New Roman" w:cs="Times New Roman"/>
          <w:lang w:bidi="he-IL"/>
        </w:rPr>
        <w:instrText>Cebrián, 2002 #3047</w:instrText>
      </w:r>
      <w:r w:rsidRPr="009F79A5">
        <w:rPr>
          <w:rFonts w:ascii="Times New Roman" w:hAnsi="Times New Roman" w:cs="Times New Roman"/>
          <w:lang w:bidi="he-IL"/>
        </w:rPr>
        <w:instrText xml:space="preserve">; </w:instrText>
      </w:r>
      <w:r w:rsidRPr="00424D7E">
        <w:rPr>
          <w:rFonts w:ascii="Times New Roman" w:hAnsi="Times New Roman" w:cs="Times New Roman"/>
          <w:lang w:bidi="he-IL"/>
        </w:rPr>
        <w:instrText>Pessarrodona et al., 2023 #24777</w:instrText>
      </w:r>
      <w:r w:rsidRPr="009F79A5">
        <w:rPr>
          <w:rFonts w:ascii="Times New Roman" w:hAnsi="Times New Roman" w:cs="Times New Roman"/>
          <w:lang w:bidi="he-IL"/>
        </w:rPr>
        <w:instrText xml:space="preserve">; </w:instrText>
      </w:r>
      <w:r w:rsidRPr="00424D7E">
        <w:rPr>
          <w:rFonts w:ascii="Times New Roman" w:hAnsi="Times New Roman" w:cs="Times New Roman"/>
          <w:lang w:bidi="he-IL"/>
        </w:rPr>
        <w:instrText>Filbee-Dexter et al., 2024 #27978</w:instrText>
      </w:r>
      <w:r w:rsidRPr="009F79A5">
        <w:rPr>
          <w:rFonts w:ascii="Times New Roman" w:hAnsi="Times New Roman"/>
          <w:lang w:bidi="he-IL"/>
        </w:rPr>
        <w:instrText xml:space="preserve">; </w:instrText>
      </w:r>
      <w:r w:rsidRPr="009F79A5">
        <w:rPr>
          <w:rFonts w:ascii="Times New Roman" w:hAnsi="Times New Roman" w:cs="Times New Roman"/>
          <w:lang w:bidi="he-IL"/>
        </w:rPr>
        <w:instrText>Krumhansl and Scheibling, 2012 #52976; Smale et al., 2022 #33643}</w:instrText>
      </w:r>
      <w:r>
        <w:fldChar w:fldCharType="separate"/>
      </w:r>
      <w:r>
        <w:t xml:space="preserve">(Duarte &amp; Cebrián 1996, Cebrián 2002, </w:t>
      </w:r>
      <w:proofErr w:type="spellStart"/>
      <w:r>
        <w:t>Krumhansl</w:t>
      </w:r>
      <w:proofErr w:type="spellEnd"/>
      <w:r>
        <w:t xml:space="preserve"> &amp; </w:t>
      </w:r>
      <w:proofErr w:type="spellStart"/>
      <w:r>
        <w:t>Scheibling</w:t>
      </w:r>
      <w:proofErr w:type="spellEnd"/>
      <w:r>
        <w:t xml:space="preserve"> 2012, Smale et al. 2022, </w:t>
      </w:r>
      <w:proofErr w:type="spellStart"/>
      <w:r>
        <w:t>Pessarrodona</w:t>
      </w:r>
      <w:proofErr w:type="spellEnd"/>
      <w:r>
        <w:t xml:space="preserve"> et al. 2023, </w:t>
      </w:r>
      <w:proofErr w:type="spellStart"/>
      <w:r>
        <w:t>Filbee</w:t>
      </w:r>
      <w:proofErr w:type="spellEnd"/>
      <w:r>
        <w:t>-Dexter et al. 2024)</w:t>
      </w:r>
      <w:r>
        <w:fldChar w:fldCharType="end"/>
      </w:r>
      <w:r w:rsidRPr="20C05AC6">
        <w:rPr>
          <w:rFonts w:ascii="Times New Roman" w:hAnsi="Times New Roman" w:cs="Times New Roman"/>
          <w:lang w:bidi="he-IL"/>
        </w:rPr>
        <w:t xml:space="preserve">. Yet, the fate of </w:t>
      </w:r>
      <w:r>
        <w:rPr>
          <w:rFonts w:ascii="Times New Roman" w:hAnsi="Times New Roman" w:cs="Times New Roman"/>
          <w:lang w:bidi="he-IL"/>
        </w:rPr>
        <w:t>seaweed</w:t>
      </w:r>
      <w:r w:rsidRPr="20C05AC6">
        <w:rPr>
          <w:rFonts w:ascii="Times New Roman" w:hAnsi="Times New Roman" w:cs="Times New Roman"/>
          <w:lang w:bidi="he-IL"/>
        </w:rPr>
        <w:t xml:space="preserve"> </w:t>
      </w:r>
      <w:r>
        <w:rPr>
          <w:rFonts w:ascii="Times New Roman" w:hAnsi="Times New Roman" w:cs="Times New Roman"/>
          <w:lang w:bidi="he-IL"/>
        </w:rPr>
        <w:t>forest production</w:t>
      </w:r>
      <w:r w:rsidRPr="20C05AC6">
        <w:rPr>
          <w:rFonts w:ascii="Times New Roman" w:hAnsi="Times New Roman" w:cs="Times New Roman"/>
          <w:lang w:bidi="he-IL"/>
        </w:rPr>
        <w:t xml:space="preserve"> is poorly understood compared to </w:t>
      </w:r>
      <w:r>
        <w:rPr>
          <w:rFonts w:ascii="Times New Roman" w:hAnsi="Times New Roman" w:cs="Times New Roman"/>
          <w:lang w:bidi="he-IL"/>
        </w:rPr>
        <w:t xml:space="preserve">that of </w:t>
      </w:r>
      <w:r w:rsidRPr="20C05AC6">
        <w:rPr>
          <w:rFonts w:ascii="Times New Roman" w:hAnsi="Times New Roman" w:cs="Times New Roman"/>
          <w:lang w:bidi="he-IL"/>
        </w:rPr>
        <w:t>their fellow blue carbon ecosystems</w:t>
      </w:r>
      <w:r>
        <w:rPr>
          <w:rFonts w:ascii="Times New Roman" w:hAnsi="Times New Roman" w:cs="Times New Roman"/>
          <w:lang w:bidi="he-IL"/>
        </w:rPr>
        <w:t xml:space="preserve"> </w:t>
      </w:r>
      <w:r w:rsidRPr="20C05AC6">
        <w:rPr>
          <w:rFonts w:ascii="Times New Roman" w:hAnsi="Times New Roman" w:cs="Times New Roman"/>
          <w:lang w:bidi="he-IL"/>
        </w:rPr>
        <w:t>—</w:t>
      </w:r>
      <w:r>
        <w:rPr>
          <w:rFonts w:ascii="Times New Roman" w:hAnsi="Times New Roman" w:cs="Times New Roman"/>
          <w:lang w:bidi="he-IL"/>
        </w:rPr>
        <w:t xml:space="preserve"> </w:t>
      </w:r>
      <w:r w:rsidRPr="20C05AC6">
        <w:rPr>
          <w:rFonts w:ascii="Times New Roman" w:hAnsi="Times New Roman" w:cs="Times New Roman"/>
          <w:lang w:bidi="he-IL"/>
        </w:rPr>
        <w:t>seagrass meadows, mangrove forests and saltmarshes. Unlike the marine angiosperms that dominate these ecosystem</w:t>
      </w:r>
      <w:r>
        <w:rPr>
          <w:rFonts w:ascii="Times New Roman" w:hAnsi="Times New Roman" w:cs="Times New Roman"/>
          <w:lang w:bidi="he-IL"/>
        </w:rPr>
        <w:t>s</w:t>
      </w:r>
      <w:r w:rsidRPr="20C05AC6">
        <w:rPr>
          <w:rFonts w:ascii="Times New Roman" w:hAnsi="Times New Roman" w:cs="Times New Roman"/>
          <w:lang w:bidi="he-IL"/>
        </w:rPr>
        <w:t xml:space="preserve">, macroalgae do not have root systems and therefore cannot form carbon sinks that accumulate </w:t>
      </w:r>
      <w:r>
        <w:rPr>
          <w:rFonts w:ascii="Times New Roman" w:hAnsi="Times New Roman" w:cs="Times New Roman"/>
          <w:lang w:bidi="he-IL"/>
        </w:rPr>
        <w:t xml:space="preserve">autochthonous </w:t>
      </w:r>
      <w:r w:rsidRPr="20C05AC6">
        <w:rPr>
          <w:rFonts w:ascii="Times New Roman" w:hAnsi="Times New Roman" w:cs="Times New Roman"/>
          <w:lang w:bidi="he-IL"/>
        </w:rPr>
        <w:t>carbon below ground</w:t>
      </w:r>
      <w:r>
        <w:rPr>
          <w:rFonts w:ascii="Times New Roman" w:hAnsi="Times New Roman" w:cs="Times New Roman"/>
          <w:lang w:bidi="he-IL"/>
        </w:rPr>
        <w:t xml:space="preserve"> </w:t>
      </w:r>
      <w:r>
        <w:fldChar w:fldCharType="begin"/>
      </w:r>
      <w:r>
        <w:instrText xml:space="preserve">ADDIN BEC{Krause-Jensen and Duarte, 2016 #82158; </w:instrText>
      </w:r>
      <w:r w:rsidRPr="009F79A5">
        <w:rPr>
          <w:rFonts w:ascii="Times New Roman" w:hAnsi="Times New Roman" w:cs="Times New Roman"/>
          <w:lang w:bidi="he-IL"/>
        </w:rPr>
        <w:instrText>Duarte and Cebrián, 1996 #45202</w:instrText>
      </w:r>
      <w:r w:rsidRPr="00F25D42">
        <w:rPr>
          <w:rFonts w:ascii="Times New Roman" w:hAnsi="Times New Roman" w:cs="Times New Roman"/>
          <w:lang w:bidi="he-IL"/>
        </w:rPr>
        <w:instrText xml:space="preserve">; </w:instrText>
      </w:r>
      <w:r w:rsidRPr="00DB539C">
        <w:rPr>
          <w:rFonts w:ascii="Times New Roman" w:hAnsi="Times New Roman" w:cs="Times New Roman"/>
          <w:lang w:bidi="he-IL"/>
        </w:rPr>
        <w:instrText>Cebrián, 2002 #3047</w:instrText>
      </w:r>
      <w:r w:rsidRPr="00F25D42">
        <w:rPr>
          <w:rFonts w:ascii="Times New Roman" w:hAnsi="Times New Roman" w:cs="Times New Roman"/>
          <w:lang w:bidi="he-IL"/>
        </w:rPr>
        <w:instrText>}</w:instrText>
      </w:r>
      <w:r>
        <w:fldChar w:fldCharType="separate"/>
      </w:r>
      <w:r>
        <w:t>(Duarte &amp; Cebrián 1996, Cebrián 2002, Krause-Jensen &amp; Duarte 2016)</w:t>
      </w:r>
      <w:r>
        <w:fldChar w:fldCharType="end"/>
      </w:r>
      <w:r w:rsidRPr="20C05AC6">
        <w:rPr>
          <w:rFonts w:ascii="Times New Roman" w:hAnsi="Times New Roman" w:cs="Times New Roman"/>
          <w:lang w:bidi="he-IL"/>
        </w:rPr>
        <w:t>.</w:t>
      </w:r>
      <w:r>
        <w:rPr>
          <w:rFonts w:ascii="Times New Roman" w:hAnsi="Times New Roman" w:cs="Times New Roman"/>
          <w:lang w:bidi="he-IL"/>
        </w:rPr>
        <w:t xml:space="preserve"> Instead, most carbon is either remineralised or exported from the forest to become allochthonous carbon</w:t>
      </w:r>
      <w:r w:rsidRPr="00644CF0">
        <w:t xml:space="preserve"> </w:t>
      </w:r>
      <w:r>
        <w:fldChar w:fldCharType="begin"/>
      </w:r>
      <w:r>
        <w:instrText xml:space="preserve">ADDIN BEC{Duarte and Cebrián, 1996 #45202; </w:instrText>
      </w:r>
      <w:r w:rsidRPr="00DB539C">
        <w:rPr>
          <w:rFonts w:ascii="Times New Roman" w:hAnsi="Times New Roman" w:cs="Times New Roman"/>
          <w:lang w:bidi="he-IL"/>
        </w:rPr>
        <w:instrText>Cebrián, 2002 #3047</w:instrText>
      </w:r>
      <w:r w:rsidRPr="009F79A5">
        <w:rPr>
          <w:rFonts w:ascii="Times New Roman" w:hAnsi="Times New Roman"/>
          <w:lang w:bidi="he-IL"/>
        </w:rPr>
        <w:instrText xml:space="preserve">; </w:instrText>
      </w:r>
      <w:r w:rsidRPr="009F79A5">
        <w:rPr>
          <w:rFonts w:ascii="Times New Roman" w:hAnsi="Times New Roman" w:cs="Times New Roman"/>
          <w:lang w:bidi="he-IL"/>
        </w:rPr>
        <w:instrText xml:space="preserve">Krumhansl and Scheibling, 2012 #52976; Smale et al., 2022 #33643; </w:instrText>
      </w:r>
      <w:r w:rsidRPr="00424D7E">
        <w:rPr>
          <w:rFonts w:ascii="Times New Roman" w:hAnsi="Times New Roman" w:cs="Times New Roman"/>
          <w:lang w:bidi="he-IL"/>
        </w:rPr>
        <w:instrText>Pessarrodona et al., 2023 #24777</w:instrText>
      </w:r>
      <w:r w:rsidRPr="009F79A5">
        <w:rPr>
          <w:rFonts w:ascii="Times New Roman" w:hAnsi="Times New Roman" w:cs="Times New Roman"/>
          <w:lang w:bidi="he-IL"/>
        </w:rPr>
        <w:instrText xml:space="preserve">; </w:instrText>
      </w:r>
      <w:r w:rsidRPr="00424D7E">
        <w:rPr>
          <w:rFonts w:ascii="Times New Roman" w:hAnsi="Times New Roman" w:cs="Times New Roman"/>
          <w:lang w:bidi="he-IL"/>
        </w:rPr>
        <w:instrText>Filbee-Dexter et al., 2024 #27978</w:instrText>
      </w:r>
      <w:r w:rsidRPr="00DB539C">
        <w:rPr>
          <w:rFonts w:ascii="Times New Roman" w:hAnsi="Times New Roman" w:cs="Times New Roman"/>
          <w:lang w:bidi="he-IL"/>
        </w:rPr>
        <w:instrText>}</w:instrText>
      </w:r>
      <w:r>
        <w:fldChar w:fldCharType="separate"/>
      </w:r>
      <w:r>
        <w:t xml:space="preserve">(Duarte &amp; Cebrián 1996, Cebrián 2002, </w:t>
      </w:r>
      <w:proofErr w:type="spellStart"/>
      <w:r>
        <w:t>Krumhansl</w:t>
      </w:r>
      <w:proofErr w:type="spellEnd"/>
      <w:r>
        <w:t xml:space="preserve"> &amp; </w:t>
      </w:r>
      <w:proofErr w:type="spellStart"/>
      <w:r>
        <w:t>Scheibling</w:t>
      </w:r>
      <w:proofErr w:type="spellEnd"/>
      <w:r>
        <w:t xml:space="preserve"> 2012, Smale et al. 2022, </w:t>
      </w:r>
      <w:proofErr w:type="spellStart"/>
      <w:r>
        <w:t>Pessarrodona</w:t>
      </w:r>
      <w:proofErr w:type="spellEnd"/>
      <w:r>
        <w:t xml:space="preserve"> et al. 2023, </w:t>
      </w:r>
      <w:proofErr w:type="spellStart"/>
      <w:r>
        <w:t>Filbee</w:t>
      </w:r>
      <w:proofErr w:type="spellEnd"/>
      <w:r>
        <w:t>-Dexter et al. 2024)</w:t>
      </w:r>
      <w:r>
        <w:fldChar w:fldCharType="end"/>
      </w:r>
      <w:r>
        <w:rPr>
          <w:rFonts w:ascii="Times New Roman" w:hAnsi="Times New Roman" w:cs="Times New Roman"/>
          <w:lang w:bidi="he-IL"/>
        </w:rPr>
        <w:t xml:space="preserve">. </w:t>
      </w:r>
      <w:r w:rsidRPr="20C05AC6">
        <w:rPr>
          <w:rFonts w:ascii="Times New Roman" w:hAnsi="Times New Roman" w:cs="Times New Roman"/>
          <w:lang w:bidi="he-IL"/>
        </w:rPr>
        <w:t>Since carbon stocks are easier to quantify than carbon fluxes, the CO</w:t>
      </w:r>
      <w:r w:rsidRPr="20C05AC6">
        <w:rPr>
          <w:rFonts w:ascii="Times New Roman" w:hAnsi="Times New Roman" w:cs="Times New Roman"/>
          <w:vertAlign w:val="subscript"/>
          <w:lang w:bidi="he-IL"/>
        </w:rPr>
        <w:t>2</w:t>
      </w:r>
      <w:r w:rsidRPr="20C05AC6">
        <w:rPr>
          <w:rFonts w:ascii="Times New Roman" w:hAnsi="Times New Roman" w:cs="Times New Roman"/>
        </w:rPr>
        <w:t xml:space="preserve"> removal</w:t>
      </w:r>
      <w:r w:rsidRPr="20C05AC6">
        <w:rPr>
          <w:rFonts w:ascii="Times New Roman" w:hAnsi="Times New Roman" w:cs="Times New Roman"/>
          <w:lang w:bidi="he-IL"/>
        </w:rPr>
        <w:t xml:space="preserve"> baseline of kelp forests remains elusive</w:t>
      </w:r>
      <w:r>
        <w:rPr>
          <w:rFonts w:ascii="Times New Roman" w:hAnsi="Times New Roman" w:cs="Times New Roman"/>
          <w:lang w:bidi="he-IL"/>
        </w:rPr>
        <w:t>. C</w:t>
      </w:r>
      <w:r w:rsidRPr="20C05AC6">
        <w:rPr>
          <w:rFonts w:ascii="Times New Roman" w:hAnsi="Times New Roman" w:cs="Times New Roman"/>
          <w:lang w:bidi="he-IL"/>
        </w:rPr>
        <w:t>urrent predictions</w:t>
      </w:r>
      <w:r>
        <w:rPr>
          <w:rFonts w:ascii="Times New Roman" w:hAnsi="Times New Roman" w:cs="Times New Roman"/>
          <w:lang w:bidi="he-IL"/>
        </w:rPr>
        <w:t xml:space="preserve"> </w:t>
      </w:r>
      <w:r>
        <w:fldChar w:fldCharType="begin"/>
      </w:r>
      <w:r>
        <w:instrText>ADDIN BEC{</w:instrText>
      </w:r>
      <w:r w:rsidRPr="00F25D42">
        <w:rPr>
          <w:rFonts w:ascii="Times New Roman" w:hAnsi="Times New Roman" w:cs="Times New Roman"/>
          <w:lang w:bidi="he-IL"/>
        </w:rPr>
        <w:instrText>Krause-Jensen and Duarte, 2016 #82158</w:instrText>
      </w:r>
      <w:r>
        <w:rPr>
          <w:rFonts w:ascii="Times New Roman" w:hAnsi="Times New Roman" w:cs="Times New Roman"/>
          <w:lang w:bidi="he-IL"/>
        </w:rPr>
        <w:instrText xml:space="preserve">; </w:instrText>
      </w:r>
      <w:r w:rsidRPr="00424D7E">
        <w:rPr>
          <w:rFonts w:ascii="Times New Roman" w:hAnsi="Times New Roman" w:cs="Times New Roman"/>
          <w:lang w:bidi="he-IL"/>
        </w:rPr>
        <w:instrText>Filbee-Dexter et al., 2024 #27978</w:instrText>
      </w:r>
      <w:r>
        <w:rPr>
          <w:rFonts w:ascii="Times New Roman" w:hAnsi="Times New Roman" w:cs="Times New Roman"/>
          <w:lang w:bidi="he-IL"/>
        </w:rPr>
        <w:instrText>}</w:instrText>
      </w:r>
      <w:r>
        <w:fldChar w:fldCharType="separate"/>
      </w:r>
      <w:r>
        <w:t xml:space="preserve">(Krause-Jensen &amp; Duarte 2016, </w:t>
      </w:r>
      <w:proofErr w:type="spellStart"/>
      <w:r>
        <w:t>Filbee</w:t>
      </w:r>
      <w:proofErr w:type="spellEnd"/>
      <w:r>
        <w:t>-Dexter et al. 2024)</w:t>
      </w:r>
      <w:r>
        <w:fldChar w:fldCharType="end"/>
      </w:r>
      <w:r w:rsidRPr="20C05AC6">
        <w:rPr>
          <w:rFonts w:ascii="Times New Roman" w:hAnsi="Times New Roman" w:cs="Times New Roman"/>
          <w:lang w:bidi="he-IL"/>
        </w:rPr>
        <w:t xml:space="preserve"> rely heavily on assumptions about kelp detrital dynamics</w:t>
      </w:r>
      <w:r>
        <w:rPr>
          <w:rFonts w:ascii="Times New Roman" w:hAnsi="Times New Roman" w:cs="Times New Roman"/>
          <w:lang w:bidi="he-IL"/>
        </w:rPr>
        <w:t xml:space="preserve"> and produce divergent and uncertain annual carbon sequestration estimates, originally ranging from 61–268 million tonnes </w:t>
      </w:r>
      <w:r>
        <w:fldChar w:fldCharType="begin"/>
      </w:r>
      <w:r>
        <w:instrText>ADDIN BEC{Krause-Jensen and Duarte, 2016 #82158}</w:instrText>
      </w:r>
      <w:r>
        <w:fldChar w:fldCharType="separate"/>
      </w:r>
      <w:r>
        <w:t>(Krause-Jensen &amp; Duarte 2016)</w:t>
      </w:r>
      <w:r>
        <w:fldChar w:fldCharType="end"/>
      </w:r>
      <w:r>
        <w:rPr>
          <w:rFonts w:ascii="Times New Roman" w:hAnsi="Times New Roman" w:cs="Times New Roman"/>
          <w:lang w:bidi="he-IL"/>
        </w:rPr>
        <w:t xml:space="preserve"> and now 4–44 million tonnes </w:t>
      </w:r>
      <w:r>
        <w:fldChar w:fldCharType="begin"/>
      </w:r>
      <w:r>
        <w:instrText>ADDIN BEC{Filbee-Dexter et al., 2024 #27978}</w:instrText>
      </w:r>
      <w:r>
        <w:fldChar w:fldCharType="separate"/>
      </w:r>
      <w:r>
        <w:t>(</w:t>
      </w:r>
      <w:proofErr w:type="spellStart"/>
      <w:r>
        <w:t>Filbee</w:t>
      </w:r>
      <w:proofErr w:type="spellEnd"/>
      <w:r>
        <w:t>-Dexter et al. 2024)</w:t>
      </w:r>
      <w:r>
        <w:fldChar w:fldCharType="end"/>
      </w:r>
      <w:r w:rsidRPr="20C05AC6">
        <w:rPr>
          <w:rFonts w:ascii="Times New Roman" w:hAnsi="Times New Roman" w:cs="Times New Roman"/>
          <w:lang w:bidi="he-IL"/>
        </w:rPr>
        <w:t>.</w:t>
      </w:r>
      <w:r>
        <w:rPr>
          <w:rFonts w:ascii="Times New Roman" w:hAnsi="Times New Roman" w:cs="Times New Roman"/>
          <w:lang w:bidi="he-IL"/>
        </w:rPr>
        <w:t xml:space="preserve"> For context, these fluxes respectively represent 0.54–2.4% and 0.036–0.39% of annual anthropogenic CO</w:t>
      </w:r>
      <w:r w:rsidRPr="00073D86">
        <w:rPr>
          <w:rFonts w:ascii="Times New Roman" w:hAnsi="Times New Roman" w:cs="Times New Roman"/>
          <w:vertAlign w:val="subscript"/>
          <w:lang w:bidi="he-IL"/>
        </w:rPr>
        <w:t>2</w:t>
      </w:r>
      <w:r>
        <w:rPr>
          <w:rFonts w:ascii="Times New Roman" w:hAnsi="Times New Roman" w:cs="Times New Roman"/>
          <w:lang w:bidi="he-IL"/>
        </w:rPr>
        <w:t xml:space="preserve"> emissions </w:t>
      </w:r>
      <w:r>
        <w:fldChar w:fldCharType="begin"/>
      </w:r>
      <w:r>
        <w:instrText>ADDIN BEC{Friedlingstein et al., 2026 #64816}</w:instrText>
      </w:r>
      <w:r>
        <w:fldChar w:fldCharType="separate"/>
      </w:r>
      <w:r>
        <w:t>(</w:t>
      </w:r>
      <w:proofErr w:type="spellStart"/>
      <w:r>
        <w:t>Friedlingstein</w:t>
      </w:r>
      <w:proofErr w:type="spellEnd"/>
      <w:r>
        <w:t xml:space="preserve"> et al. 2026)</w:t>
      </w:r>
      <w:r>
        <w:fldChar w:fldCharType="end"/>
      </w:r>
      <w:r>
        <w:rPr>
          <w:rFonts w:ascii="Times New Roman" w:hAnsi="Times New Roman" w:cs="Times New Roman"/>
          <w:lang w:bidi="he-IL"/>
        </w:rPr>
        <w:t>.</w:t>
      </w:r>
    </w:p>
    <w:p w14:paraId="02E262C7" w14:textId="77777777" w:rsidR="007E305A" w:rsidRPr="00FF4549" w:rsidRDefault="007E305A" w:rsidP="007E305A">
      <w:pPr>
        <w:rPr>
          <w:rFonts w:ascii="Times New Roman" w:hAnsi="Times New Roman" w:cs="Times New Roman"/>
          <w:lang w:bidi="he-IL"/>
        </w:rPr>
      </w:pPr>
    </w:p>
    <w:p w14:paraId="41F4119C" w14:textId="77777777" w:rsidR="007E305A" w:rsidRPr="00FF4549" w:rsidRDefault="007E305A" w:rsidP="007E305A">
      <w:pPr>
        <w:rPr>
          <w:rFonts w:ascii="Times New Roman" w:hAnsi="Times New Roman" w:cs="Times New Roman"/>
          <w:b/>
          <w:bCs/>
          <w:lang w:bidi="he-IL"/>
        </w:rPr>
      </w:pPr>
      <w:r w:rsidRPr="00FF4549">
        <w:rPr>
          <w:rFonts w:ascii="Times New Roman" w:hAnsi="Times New Roman" w:cs="Times New Roman"/>
          <w:b/>
          <w:bCs/>
          <w:lang w:bidi="he-IL"/>
        </w:rPr>
        <w:t>Revisiting biomass turnover</w:t>
      </w:r>
    </w:p>
    <w:p w14:paraId="4B5452AF" w14:textId="77777777" w:rsidR="007E305A" w:rsidRPr="00FF4549" w:rsidRDefault="007E305A" w:rsidP="007E305A">
      <w:pPr>
        <w:rPr>
          <w:rFonts w:ascii="Times New Roman" w:hAnsi="Times New Roman" w:cs="Times New Roman"/>
        </w:rPr>
      </w:pPr>
      <w:r w:rsidRPr="20C05AC6">
        <w:rPr>
          <w:rFonts w:ascii="Times New Roman" w:hAnsi="Times New Roman" w:cs="Times New Roman"/>
        </w:rPr>
        <w:t>The first emphasis on seaweed production</w:t>
      </w:r>
      <w:r>
        <w:rPr>
          <w:rFonts w:ascii="Times New Roman" w:hAnsi="Times New Roman" w:cs="Times New Roman"/>
        </w:rPr>
        <w:t xml:space="preserve"> </w:t>
      </w:r>
      <w:r>
        <w:fldChar w:fldCharType="begin"/>
      </w:r>
      <w:r>
        <w:instrText>ADDIN BEC{Mann, 1973 #96394}</w:instrText>
      </w:r>
      <w:r>
        <w:fldChar w:fldCharType="separate"/>
      </w:r>
      <w:r>
        <w:t>(Mann 1973)</w:t>
      </w:r>
      <w:r>
        <w:fldChar w:fldCharType="end"/>
      </w:r>
      <w:r>
        <w:rPr>
          <w:rFonts w:ascii="Times New Roman" w:hAnsi="Times New Roman" w:cs="Times New Roman"/>
        </w:rPr>
        <w:t xml:space="preserve"> </w:t>
      </w:r>
      <w:r w:rsidRPr="20C05AC6">
        <w:rPr>
          <w:rFonts w:ascii="Times New Roman" w:hAnsi="Times New Roman" w:cs="Times New Roman"/>
        </w:rPr>
        <w:t xml:space="preserve">and subsequent speculations about their importance in </w:t>
      </w:r>
      <w:r w:rsidRPr="20C05AC6">
        <w:rPr>
          <w:rFonts w:ascii="Times New Roman" w:hAnsi="Times New Roman" w:cs="Times New Roman"/>
          <w:lang w:bidi="he-IL"/>
        </w:rPr>
        <w:t>CO</w:t>
      </w:r>
      <w:r w:rsidRPr="20C05AC6">
        <w:rPr>
          <w:rFonts w:ascii="Times New Roman" w:hAnsi="Times New Roman" w:cs="Times New Roman"/>
          <w:vertAlign w:val="subscript"/>
          <w:lang w:bidi="he-IL"/>
        </w:rPr>
        <w:t>2</w:t>
      </w:r>
      <w:r w:rsidRPr="20C05AC6">
        <w:rPr>
          <w:rFonts w:ascii="Times New Roman" w:hAnsi="Times New Roman" w:cs="Times New Roman"/>
        </w:rPr>
        <w:t xml:space="preserve"> removal</w:t>
      </w:r>
      <w:r>
        <w:rPr>
          <w:rFonts w:ascii="Times New Roman" w:hAnsi="Times New Roman" w:cs="Times New Roman"/>
        </w:rPr>
        <w:t xml:space="preserve"> </w:t>
      </w:r>
      <w:r>
        <w:fldChar w:fldCharType="begin"/>
      </w:r>
      <w:r>
        <w:instrText>ADDIN BEC{Smith, 1981 #43308}</w:instrText>
      </w:r>
      <w:r>
        <w:fldChar w:fldCharType="separate"/>
      </w:r>
      <w:r>
        <w:t>(Smith 1981)</w:t>
      </w:r>
      <w:r>
        <w:fldChar w:fldCharType="end"/>
      </w:r>
      <w:r>
        <w:rPr>
          <w:rFonts w:ascii="Times New Roman" w:hAnsi="Times New Roman" w:cs="Times New Roman"/>
        </w:rPr>
        <w:t xml:space="preserve"> </w:t>
      </w:r>
      <w:r w:rsidRPr="20C05AC6">
        <w:rPr>
          <w:rFonts w:ascii="Times New Roman" w:hAnsi="Times New Roman" w:cs="Times New Roman"/>
        </w:rPr>
        <w:t xml:space="preserve">revolved around the concept of biomass turnover: production relative to biomass </w:t>
      </w:r>
      <w:r>
        <w:rPr>
          <w:rFonts w:ascii="Times New Roman" w:hAnsi="Times New Roman" w:cs="Times New Roman"/>
        </w:rPr>
        <w:t xml:space="preserve">or put simply </w:t>
      </w:r>
      <w:r w:rsidRPr="20C05AC6">
        <w:rPr>
          <w:rFonts w:ascii="Times New Roman" w:hAnsi="Times New Roman" w:cs="Times New Roman"/>
        </w:rPr>
        <w:t xml:space="preserve">how </w:t>
      </w:r>
      <w:r>
        <w:rPr>
          <w:rFonts w:ascii="Times New Roman" w:hAnsi="Times New Roman" w:cs="Times New Roman"/>
        </w:rPr>
        <w:t>fast</w:t>
      </w:r>
      <w:r w:rsidRPr="20C05AC6">
        <w:rPr>
          <w:rFonts w:ascii="Times New Roman" w:hAnsi="Times New Roman" w:cs="Times New Roman"/>
        </w:rPr>
        <w:t xml:space="preserve"> plants regrow. This idea was the genesis of seaweed blue carbon and continues to be frequently cited in its support</w:t>
      </w:r>
      <w:r>
        <w:rPr>
          <w:rFonts w:ascii="Times New Roman" w:hAnsi="Times New Roman" w:cs="Times New Roman"/>
        </w:rPr>
        <w:t xml:space="preserve"> </w:t>
      </w:r>
      <w:r>
        <w:fldChar w:fldCharType="begin"/>
      </w:r>
      <w:r>
        <w:instrText>ADDIN BEC{Filbee-Dexter et al., 2024 #27978; Krause-Jensen and Duarte, 2016 #82158; Pessarrodona et al., 2022 #59704; Pessarrodona et al., 2023 #24777}</w:instrText>
      </w:r>
      <w:r>
        <w:fldChar w:fldCharType="separate"/>
      </w:r>
      <w:r>
        <w:t xml:space="preserve">(Krause-Jensen &amp; Duarte 2016, </w:t>
      </w:r>
      <w:proofErr w:type="spellStart"/>
      <w:r>
        <w:t>Pessarrodona</w:t>
      </w:r>
      <w:proofErr w:type="spellEnd"/>
      <w:r>
        <w:t xml:space="preserve"> et al. 2022, 2023, </w:t>
      </w:r>
      <w:proofErr w:type="spellStart"/>
      <w:r>
        <w:t>Filbee</w:t>
      </w:r>
      <w:proofErr w:type="spellEnd"/>
      <w:r>
        <w:t>-Dexter et al. 2024)</w:t>
      </w:r>
      <w:r>
        <w:fldChar w:fldCharType="end"/>
      </w:r>
      <w:r w:rsidRPr="20C05AC6">
        <w:rPr>
          <w:rFonts w:ascii="Times New Roman" w:hAnsi="Times New Roman" w:cs="Times New Roman"/>
        </w:rPr>
        <w:t>, so it is sensible to revisit turnover. Early studies already contradict one another: seaweed forest turnover time is simultaneously shown to be as fast as 18 days</w:t>
      </w:r>
      <w:r>
        <w:rPr>
          <w:rFonts w:ascii="Times New Roman" w:hAnsi="Times New Roman" w:cs="Times New Roman"/>
        </w:rPr>
        <w:t xml:space="preserve"> </w:t>
      </w:r>
      <w:r>
        <w:fldChar w:fldCharType="begin"/>
      </w:r>
      <w:r>
        <w:instrText>ADDIN BEC{Mann, 1973 #96394}</w:instrText>
      </w:r>
      <w:r>
        <w:fldChar w:fldCharType="separate"/>
      </w:r>
      <w:r>
        <w:t>(Mann 1973)</w:t>
      </w:r>
      <w:r>
        <w:fldChar w:fldCharType="end"/>
      </w:r>
      <w:r>
        <w:rPr>
          <w:rFonts w:ascii="Times New Roman" w:hAnsi="Times New Roman" w:cs="Times New Roman"/>
        </w:rPr>
        <w:t xml:space="preserve"> </w:t>
      </w:r>
      <w:r w:rsidRPr="20C05AC6">
        <w:rPr>
          <w:rFonts w:ascii="Times New Roman" w:hAnsi="Times New Roman" w:cs="Times New Roman"/>
        </w:rPr>
        <w:t>and claimed to be the slowest of marine plants (about one year) albeit still much faster than that of terrestrial forests</w:t>
      </w:r>
      <w:r>
        <w:rPr>
          <w:rFonts w:ascii="Times New Roman" w:hAnsi="Times New Roman" w:cs="Times New Roman"/>
        </w:rPr>
        <w:t xml:space="preserve"> </w:t>
      </w:r>
      <w:r>
        <w:fldChar w:fldCharType="begin"/>
      </w:r>
      <w:r>
        <w:instrText>ADDIN BEC{Smith, 1981 #43308}</w:instrText>
      </w:r>
      <w:r>
        <w:fldChar w:fldCharType="separate"/>
      </w:r>
      <w:r>
        <w:t>(Smith 1981)</w:t>
      </w:r>
      <w:r>
        <w:fldChar w:fldCharType="end"/>
      </w:r>
      <w:r w:rsidRPr="20C05AC6">
        <w:rPr>
          <w:rFonts w:ascii="Times New Roman" w:hAnsi="Times New Roman" w:cs="Times New Roman"/>
        </w:rPr>
        <w:t xml:space="preserve">. Clarity on this topic is important for </w:t>
      </w:r>
      <w:r w:rsidRPr="20C05AC6">
        <w:rPr>
          <w:rFonts w:ascii="Times New Roman" w:hAnsi="Times New Roman" w:cs="Times New Roman"/>
          <w:lang w:bidi="he-IL"/>
        </w:rPr>
        <w:t>CO</w:t>
      </w:r>
      <w:r w:rsidRPr="20C05AC6">
        <w:rPr>
          <w:rFonts w:ascii="Times New Roman" w:hAnsi="Times New Roman" w:cs="Times New Roman"/>
          <w:vertAlign w:val="subscript"/>
          <w:lang w:bidi="he-IL"/>
        </w:rPr>
        <w:t>2</w:t>
      </w:r>
      <w:r w:rsidRPr="20C05AC6">
        <w:rPr>
          <w:rFonts w:ascii="Times New Roman" w:hAnsi="Times New Roman" w:cs="Times New Roman"/>
        </w:rPr>
        <w:t xml:space="preserve"> removal estimates because the turnover of plants encompasses that of their detritus. More intuitively, plant tissues which are produced rapidly are </w:t>
      </w:r>
      <w:r>
        <w:rPr>
          <w:rFonts w:ascii="Times New Roman" w:hAnsi="Times New Roman" w:cs="Times New Roman"/>
        </w:rPr>
        <w:t>typically</w:t>
      </w:r>
      <w:r w:rsidRPr="20C05AC6">
        <w:rPr>
          <w:rFonts w:ascii="Times New Roman" w:hAnsi="Times New Roman" w:cs="Times New Roman"/>
        </w:rPr>
        <w:t xml:space="preserve"> decomposed rapidly, and there </w:t>
      </w:r>
      <w:r>
        <w:rPr>
          <w:rFonts w:ascii="Times New Roman" w:hAnsi="Times New Roman" w:cs="Times New Roman"/>
        </w:rPr>
        <w:t>are</w:t>
      </w:r>
      <w:r w:rsidRPr="20C05AC6">
        <w:rPr>
          <w:rFonts w:ascii="Times New Roman" w:hAnsi="Times New Roman" w:cs="Times New Roman"/>
        </w:rPr>
        <w:t xml:space="preserve"> in fact empirical relationship</w:t>
      </w:r>
      <w:r>
        <w:rPr>
          <w:rFonts w:ascii="Times New Roman" w:hAnsi="Times New Roman" w:cs="Times New Roman"/>
        </w:rPr>
        <w:t>s</w:t>
      </w:r>
      <w:r w:rsidRPr="20C05AC6">
        <w:rPr>
          <w:rFonts w:ascii="Times New Roman" w:hAnsi="Times New Roman" w:cs="Times New Roman"/>
        </w:rPr>
        <w:t xml:space="preserve"> between turnover and </w:t>
      </w:r>
      <w:r>
        <w:rPr>
          <w:rFonts w:ascii="Times New Roman" w:hAnsi="Times New Roman" w:cs="Times New Roman"/>
        </w:rPr>
        <w:t xml:space="preserve">consumption in the forms of </w:t>
      </w:r>
      <w:r w:rsidRPr="20C05AC6">
        <w:rPr>
          <w:rFonts w:ascii="Times New Roman" w:hAnsi="Times New Roman" w:cs="Times New Roman"/>
        </w:rPr>
        <w:t>decomposition</w:t>
      </w:r>
      <w:r>
        <w:rPr>
          <w:rFonts w:ascii="Times New Roman" w:hAnsi="Times New Roman" w:cs="Times New Roman"/>
        </w:rPr>
        <w:t xml:space="preserve"> </w:t>
      </w:r>
      <w:r>
        <w:fldChar w:fldCharType="begin"/>
      </w:r>
      <w:r>
        <w:instrText>ADDIN BEC{Cebrián and Duarte, 1995 #98070}</w:instrText>
      </w:r>
      <w:r>
        <w:fldChar w:fldCharType="separate"/>
      </w:r>
      <w:r>
        <w:t>(Cebrián &amp; Duarte 1995)</w:t>
      </w:r>
      <w:r>
        <w:fldChar w:fldCharType="end"/>
      </w:r>
      <w:r>
        <w:rPr>
          <w:rFonts w:ascii="Times New Roman" w:hAnsi="Times New Roman" w:cs="Times New Roman"/>
        </w:rPr>
        <w:t xml:space="preserve"> and</w:t>
      </w:r>
      <w:r w:rsidRPr="20C05AC6">
        <w:rPr>
          <w:rFonts w:ascii="Times New Roman" w:hAnsi="Times New Roman" w:cs="Times New Roman"/>
        </w:rPr>
        <w:t xml:space="preserve"> herbivory</w:t>
      </w:r>
      <w:r>
        <w:rPr>
          <w:rFonts w:ascii="Times New Roman" w:hAnsi="Times New Roman" w:cs="Times New Roman"/>
        </w:rPr>
        <w:t xml:space="preserve"> </w:t>
      </w:r>
      <w:r>
        <w:fldChar w:fldCharType="begin"/>
      </w:r>
      <w:r>
        <w:instrText>ADDIN BEC{Cebrián and Duarte, 1994 #55383}</w:instrText>
      </w:r>
      <w:r>
        <w:fldChar w:fldCharType="separate"/>
      </w:r>
      <w:r>
        <w:t>(Cebrián &amp; Duarte 1994)</w:t>
      </w:r>
      <w:r>
        <w:fldChar w:fldCharType="end"/>
      </w:r>
      <w:r w:rsidRPr="20C05AC6">
        <w:rPr>
          <w:rFonts w:ascii="Times New Roman" w:hAnsi="Times New Roman" w:cs="Times New Roman"/>
        </w:rPr>
        <w:t xml:space="preserve">. </w:t>
      </w:r>
      <w:r>
        <w:rPr>
          <w:rFonts w:ascii="Times New Roman" w:hAnsi="Times New Roman" w:cs="Times New Roman"/>
        </w:rPr>
        <w:t xml:space="preserve">More generally, the metabolic theory of ecology predicts that carbon of small plants, such as kelps relative to trees, is cycled faster </w:t>
      </w:r>
      <w:r>
        <w:fldChar w:fldCharType="begin"/>
      </w:r>
      <w:r>
        <w:instrText>ADDIN BEC{Schramski et al., 2015 #62505; Brown et al., 2004 #11404; Allen et al., 2005 #43036}</w:instrText>
      </w:r>
      <w:r>
        <w:fldChar w:fldCharType="separate"/>
      </w:r>
      <w:r>
        <w:t>(Brown et al. 2004, Allen et al. 2005, Schramski et al. 2015)</w:t>
      </w:r>
      <w:r>
        <w:fldChar w:fldCharType="end"/>
      </w:r>
      <w:r>
        <w:rPr>
          <w:rFonts w:ascii="Times New Roman" w:hAnsi="Times New Roman" w:cs="Times New Roman"/>
        </w:rPr>
        <w:t xml:space="preserve">. </w:t>
      </w:r>
      <w:r w:rsidRPr="20C05AC6">
        <w:rPr>
          <w:rFonts w:ascii="Times New Roman" w:hAnsi="Times New Roman" w:cs="Times New Roman"/>
        </w:rPr>
        <w:t xml:space="preserve">Precisely because of </w:t>
      </w:r>
      <w:r>
        <w:rPr>
          <w:rFonts w:ascii="Times New Roman" w:hAnsi="Times New Roman" w:cs="Times New Roman"/>
        </w:rPr>
        <w:t>this</w:t>
      </w:r>
      <w:r w:rsidRPr="20C05AC6">
        <w:rPr>
          <w:rFonts w:ascii="Times New Roman" w:hAnsi="Times New Roman" w:cs="Times New Roman"/>
        </w:rPr>
        <w:t xml:space="preserve"> relationship, turnover is the unit for comparing production</w:t>
      </w:r>
      <w:r>
        <w:rPr>
          <w:rFonts w:ascii="Times New Roman" w:hAnsi="Times New Roman" w:cs="Times New Roman"/>
        </w:rPr>
        <w:t xml:space="preserve"> between plant ecosystems</w:t>
      </w:r>
      <w:r w:rsidRPr="20C05AC6">
        <w:rPr>
          <w:rFonts w:ascii="Times New Roman" w:hAnsi="Times New Roman" w:cs="Times New Roman"/>
        </w:rPr>
        <w:t xml:space="preserve"> in the context of </w:t>
      </w:r>
      <w:r w:rsidRPr="20C05AC6">
        <w:rPr>
          <w:rFonts w:ascii="Times New Roman" w:hAnsi="Times New Roman" w:cs="Times New Roman"/>
          <w:lang w:bidi="he-IL"/>
        </w:rPr>
        <w:t>CO</w:t>
      </w:r>
      <w:r w:rsidRPr="20C05AC6">
        <w:rPr>
          <w:rFonts w:ascii="Times New Roman" w:hAnsi="Times New Roman" w:cs="Times New Roman"/>
          <w:vertAlign w:val="subscript"/>
          <w:lang w:bidi="he-IL"/>
        </w:rPr>
        <w:t>2</w:t>
      </w:r>
      <w:r w:rsidRPr="20C05AC6">
        <w:rPr>
          <w:rFonts w:ascii="Times New Roman" w:hAnsi="Times New Roman" w:cs="Times New Roman"/>
        </w:rPr>
        <w:t xml:space="preserve"> removal</w:t>
      </w:r>
      <w:r>
        <w:rPr>
          <w:rFonts w:ascii="Times New Roman" w:hAnsi="Times New Roman" w:cs="Times New Roman"/>
        </w:rPr>
        <w:t xml:space="preserve"> </w:t>
      </w:r>
      <w:r>
        <w:fldChar w:fldCharType="begin"/>
      </w:r>
      <w:r>
        <w:instrText>ADDIN BEC{Smith, 1981 #43308}</w:instrText>
      </w:r>
      <w:r>
        <w:fldChar w:fldCharType="separate"/>
      </w:r>
      <w:r>
        <w:t>(Smith 1981)</w:t>
      </w:r>
      <w:r>
        <w:fldChar w:fldCharType="end"/>
      </w:r>
      <w:r w:rsidRPr="20C05AC6">
        <w:rPr>
          <w:rFonts w:ascii="Times New Roman" w:hAnsi="Times New Roman" w:cs="Times New Roman"/>
        </w:rPr>
        <w:t>.</w:t>
      </w:r>
    </w:p>
    <w:p w14:paraId="7CF4D937" w14:textId="77777777" w:rsidR="007E305A" w:rsidRPr="00FF4549" w:rsidRDefault="007E305A" w:rsidP="007E305A">
      <w:pPr>
        <w:rPr>
          <w:rFonts w:ascii="Times New Roman" w:hAnsi="Times New Roman" w:cs="Times New Roman"/>
        </w:rPr>
      </w:pPr>
    </w:p>
    <w:p w14:paraId="583E046C" w14:textId="77777777" w:rsidR="007E305A" w:rsidRPr="00FF4549" w:rsidRDefault="007E305A" w:rsidP="007E305A">
      <w:pPr>
        <w:rPr>
          <w:rFonts w:ascii="Times New Roman" w:hAnsi="Times New Roman" w:cs="Times New Roman"/>
        </w:rPr>
      </w:pPr>
      <w:r w:rsidRPr="05EACB1E">
        <w:rPr>
          <w:rFonts w:ascii="Times New Roman" w:hAnsi="Times New Roman" w:cs="Times New Roman"/>
        </w:rPr>
        <w:t xml:space="preserve">Despite this, the focus of seaweed blue carbon has mostly shifted to absolute production, a lens through which seaweed forests are frequently compared to terrestrial forests. For </w:t>
      </w:r>
      <w:r w:rsidRPr="05EACB1E">
        <w:rPr>
          <w:rFonts w:ascii="Times New Roman" w:hAnsi="Times New Roman" w:cs="Times New Roman"/>
        </w:rPr>
        <w:lastRenderedPageBreak/>
        <w:t>instance, seaweed forests are claimed to be equivalent to the Amazon rainforest in global area and production</w:t>
      </w:r>
      <w:r>
        <w:rPr>
          <w:rFonts w:ascii="Times New Roman" w:hAnsi="Times New Roman" w:cs="Times New Roman"/>
        </w:rPr>
        <w:t xml:space="preserve"> </w:t>
      </w:r>
      <w:r>
        <w:fldChar w:fldCharType="begin"/>
      </w:r>
      <w:r>
        <w:instrText>ADDIN BEC{Duarte et al., 2022 #38140}</w:instrText>
      </w:r>
      <w:r>
        <w:fldChar w:fldCharType="separate"/>
      </w:r>
      <w:r>
        <w:t>(Duarte et al. 2022)</w:t>
      </w:r>
      <w:r>
        <w:fldChar w:fldCharType="end"/>
      </w:r>
      <w:r w:rsidRPr="05EACB1E">
        <w:rPr>
          <w:rFonts w:ascii="Times New Roman" w:hAnsi="Times New Roman" w:cs="Times New Roman"/>
        </w:rPr>
        <w:t>, and areal production is said to match that of terrestrial forests</w:t>
      </w:r>
      <w:r>
        <w:rPr>
          <w:rFonts w:ascii="Times New Roman" w:hAnsi="Times New Roman" w:cs="Times New Roman"/>
        </w:rPr>
        <w:t xml:space="preserve"> </w:t>
      </w:r>
      <w:r>
        <w:fldChar w:fldCharType="begin"/>
      </w:r>
      <w:r>
        <w:instrText>ADDIN BEC{Pessarrodona et al., 2022 #59704}</w:instrText>
      </w:r>
      <w:r>
        <w:fldChar w:fldCharType="separate"/>
      </w:r>
      <w:r>
        <w:t>(</w:t>
      </w:r>
      <w:proofErr w:type="spellStart"/>
      <w:r>
        <w:t>Pessarrodona</w:t>
      </w:r>
      <w:proofErr w:type="spellEnd"/>
      <w:r>
        <w:t xml:space="preserve"> et al. 2022)</w:t>
      </w:r>
      <w:r>
        <w:fldChar w:fldCharType="end"/>
      </w:r>
      <w:r w:rsidRPr="05EACB1E">
        <w:rPr>
          <w:rFonts w:ascii="Times New Roman" w:hAnsi="Times New Roman" w:cs="Times New Roman"/>
        </w:rPr>
        <w:t xml:space="preserve">, the implication always being that their </w:t>
      </w:r>
      <w:r w:rsidRPr="05EACB1E">
        <w:rPr>
          <w:rFonts w:ascii="Times New Roman" w:hAnsi="Times New Roman" w:cs="Times New Roman"/>
          <w:lang w:bidi="he-IL"/>
        </w:rPr>
        <w:t>CO</w:t>
      </w:r>
      <w:r w:rsidRPr="05EACB1E">
        <w:rPr>
          <w:rFonts w:ascii="Times New Roman" w:hAnsi="Times New Roman" w:cs="Times New Roman"/>
          <w:vertAlign w:val="subscript"/>
          <w:lang w:bidi="he-IL"/>
        </w:rPr>
        <w:t>2</w:t>
      </w:r>
      <w:r w:rsidRPr="05EACB1E">
        <w:rPr>
          <w:rFonts w:ascii="Times New Roman" w:hAnsi="Times New Roman" w:cs="Times New Roman"/>
        </w:rPr>
        <w:t xml:space="preserve"> removal is comparable. But areal production is fairly conserved across all plant ecosystems</w:t>
      </w:r>
      <w:r>
        <w:rPr>
          <w:rFonts w:ascii="Times New Roman" w:hAnsi="Times New Roman" w:cs="Times New Roman"/>
        </w:rPr>
        <w:t xml:space="preserve"> </w:t>
      </w:r>
      <w:r>
        <w:fldChar w:fldCharType="begin"/>
      </w:r>
      <w:r>
        <w:instrText>ADDIN BEC{Cebrián, 1999 #32568;</w:instrText>
      </w:r>
      <w:r w:rsidRPr="00907FD4">
        <w:rPr>
          <w:rFonts w:ascii="Times New Roman" w:hAnsi="Times New Roman"/>
        </w:rPr>
        <w:instrText xml:space="preserve"> </w:instrText>
      </w:r>
      <w:r w:rsidRPr="006E4494">
        <w:rPr>
          <w:rFonts w:ascii="Times New Roman" w:hAnsi="Times New Roman" w:cs="Times New Roman"/>
        </w:rPr>
        <w:instrText>Cebrián, 2015 #57835}</w:instrText>
      </w:r>
      <w:r>
        <w:fldChar w:fldCharType="separate"/>
      </w:r>
      <w:r>
        <w:t>(Cebrián 1999, 2015)</w:t>
      </w:r>
      <w:r>
        <w:fldChar w:fldCharType="end"/>
      </w:r>
      <w:r w:rsidRPr="00907FD4">
        <w:rPr>
          <w:rFonts w:ascii="Times New Roman" w:hAnsi="Times New Roman" w:cs="Times New Roman"/>
        </w:rPr>
        <w:t xml:space="preserve"> </w:t>
      </w:r>
      <w:r w:rsidRPr="05EACB1E">
        <w:rPr>
          <w:rFonts w:ascii="Times New Roman" w:hAnsi="Times New Roman" w:cs="Times New Roman"/>
        </w:rPr>
        <w:t>—</w:t>
      </w:r>
      <w:r>
        <w:rPr>
          <w:rFonts w:ascii="Times New Roman" w:hAnsi="Times New Roman" w:cs="Times New Roman"/>
        </w:rPr>
        <w:t xml:space="preserve"> </w:t>
      </w:r>
      <w:r w:rsidRPr="05EACB1E">
        <w:rPr>
          <w:rFonts w:ascii="Times New Roman" w:hAnsi="Times New Roman" w:cs="Times New Roman"/>
        </w:rPr>
        <w:t xml:space="preserve">likely determined simply by the amount of available sunlight, </w:t>
      </w:r>
      <w:r w:rsidRPr="05EACB1E">
        <w:rPr>
          <w:rFonts w:ascii="Times New Roman" w:hAnsi="Times New Roman" w:cs="Times New Roman"/>
          <w:lang w:bidi="he-IL"/>
        </w:rPr>
        <w:t>CO</w:t>
      </w:r>
      <w:r w:rsidRPr="05EACB1E">
        <w:rPr>
          <w:rFonts w:ascii="Times New Roman" w:hAnsi="Times New Roman" w:cs="Times New Roman"/>
          <w:vertAlign w:val="subscript"/>
          <w:lang w:bidi="he-IL"/>
        </w:rPr>
        <w:t>2</w:t>
      </w:r>
      <w:r w:rsidRPr="05EACB1E">
        <w:rPr>
          <w:rFonts w:ascii="Times New Roman" w:hAnsi="Times New Roman" w:cs="Times New Roman"/>
        </w:rPr>
        <w:t xml:space="preserve"> and nutrients</w:t>
      </w:r>
      <w:r>
        <w:rPr>
          <w:rFonts w:ascii="Times New Roman" w:hAnsi="Times New Roman" w:cs="Times New Roman"/>
        </w:rPr>
        <w:t xml:space="preserve"> </w:t>
      </w:r>
      <w:r w:rsidRPr="05EACB1E">
        <w:rPr>
          <w:rFonts w:ascii="Times New Roman" w:hAnsi="Times New Roman" w:cs="Times New Roman"/>
        </w:rPr>
        <w:t>—</w:t>
      </w:r>
      <w:r>
        <w:rPr>
          <w:rFonts w:ascii="Times New Roman" w:hAnsi="Times New Roman" w:cs="Times New Roman"/>
        </w:rPr>
        <w:t xml:space="preserve"> </w:t>
      </w:r>
      <w:r w:rsidRPr="05EACB1E">
        <w:rPr>
          <w:rFonts w:ascii="Times New Roman" w:hAnsi="Times New Roman" w:cs="Times New Roman"/>
        </w:rPr>
        <w:t>and has no bearing on the fate of carbon</w:t>
      </w:r>
      <w:r>
        <w:rPr>
          <w:rFonts w:ascii="Times New Roman" w:hAnsi="Times New Roman" w:cs="Times New Roman"/>
        </w:rPr>
        <w:t xml:space="preserve"> </w:t>
      </w:r>
      <w:r>
        <w:fldChar w:fldCharType="begin"/>
      </w:r>
      <w:r>
        <w:instrText>ADDIN BEC{Cebrián and Duarte, 1995 #98070</w:instrText>
      </w:r>
      <w:r w:rsidRPr="00907FD4">
        <w:rPr>
          <w:rFonts w:ascii="Times New Roman" w:hAnsi="Times New Roman"/>
        </w:rPr>
        <w:instrText xml:space="preserve">; </w:instrText>
      </w:r>
      <w:r w:rsidRPr="00A876E2">
        <w:rPr>
          <w:rFonts w:ascii="Times New Roman" w:hAnsi="Times New Roman" w:cs="Times New Roman"/>
        </w:rPr>
        <w:instrText>Schramski et al., 2015 #62505</w:instrText>
      </w:r>
      <w:r w:rsidRPr="00907FD4">
        <w:rPr>
          <w:rFonts w:ascii="Times New Roman" w:hAnsi="Times New Roman" w:cs="Times New Roman"/>
        </w:rPr>
        <w:instrText xml:space="preserve">; </w:instrText>
      </w:r>
      <w:r w:rsidRPr="00A876E2">
        <w:rPr>
          <w:rFonts w:ascii="Times New Roman" w:hAnsi="Times New Roman" w:cs="Times New Roman"/>
        </w:rPr>
        <w:instrText>Allen et al., 2005 #43036}</w:instrText>
      </w:r>
      <w:r>
        <w:fldChar w:fldCharType="separate"/>
      </w:r>
      <w:r>
        <w:t>(Cebrián &amp; Duarte 1995, Allen et al. 2005, Schramski et al. 2015)</w:t>
      </w:r>
      <w:r>
        <w:fldChar w:fldCharType="end"/>
      </w:r>
      <w:r w:rsidRPr="05EACB1E">
        <w:rPr>
          <w:rFonts w:ascii="Times New Roman" w:hAnsi="Times New Roman" w:cs="Times New Roman"/>
        </w:rPr>
        <w:t xml:space="preserve">. What matters is not absolute but relative production, which leads us back to turnover. Here we revisit turnover by compiling data on </w:t>
      </w:r>
      <w:r>
        <w:rPr>
          <w:rFonts w:ascii="Times New Roman" w:hAnsi="Times New Roman" w:cs="Times New Roman"/>
        </w:rPr>
        <w:t xml:space="preserve">the production–biomass ratio (P/B) of kelps </w:t>
      </w:r>
      <w:r>
        <w:fldChar w:fldCharType="begin"/>
      </w:r>
      <w:r>
        <w:instrText>ADDIN BEC{Wright, 2025 #48149}</w:instrText>
      </w:r>
      <w:r>
        <w:fldChar w:fldCharType="separate"/>
      </w:r>
      <w:r>
        <w:t>(Wright 2025)</w:t>
      </w:r>
      <w:r>
        <w:fldChar w:fldCharType="end"/>
      </w:r>
      <w:r>
        <w:rPr>
          <w:rFonts w:ascii="Times New Roman" w:hAnsi="Times New Roman" w:cs="Times New Roman"/>
        </w:rPr>
        <w:t xml:space="preserve"> and providing a turnover estimate for </w:t>
      </w:r>
      <w:r w:rsidRPr="05EACB1E">
        <w:rPr>
          <w:rFonts w:ascii="Times New Roman" w:hAnsi="Times New Roman" w:cs="Times New Roman"/>
        </w:rPr>
        <w:t xml:space="preserve">kelp </w:t>
      </w:r>
      <w:r>
        <w:rPr>
          <w:rFonts w:ascii="Times New Roman" w:hAnsi="Times New Roman" w:cs="Times New Roman"/>
        </w:rPr>
        <w:t>forests.</w:t>
      </w:r>
      <w:r w:rsidRPr="05EACB1E">
        <w:rPr>
          <w:rFonts w:ascii="Times New Roman" w:hAnsi="Times New Roman" w:cs="Times New Roman"/>
        </w:rPr>
        <w:t xml:space="preserve"> </w:t>
      </w:r>
      <w:r>
        <w:rPr>
          <w:rFonts w:ascii="Times New Roman" w:hAnsi="Times New Roman" w:cs="Times New Roman"/>
        </w:rPr>
        <w:t>We then examine</w:t>
      </w:r>
      <w:r w:rsidRPr="05EACB1E">
        <w:rPr>
          <w:rFonts w:ascii="Times New Roman" w:hAnsi="Times New Roman" w:cs="Times New Roman"/>
        </w:rPr>
        <w:t xml:space="preserve"> </w:t>
      </w:r>
      <w:r>
        <w:rPr>
          <w:rFonts w:ascii="Times New Roman" w:hAnsi="Times New Roman" w:cs="Times New Roman"/>
        </w:rPr>
        <w:t>kelp forest turnover in reference to</w:t>
      </w:r>
      <w:r w:rsidRPr="05EACB1E">
        <w:rPr>
          <w:rFonts w:ascii="Times New Roman" w:hAnsi="Times New Roman" w:cs="Times New Roman"/>
        </w:rPr>
        <w:t xml:space="preserve"> </w:t>
      </w:r>
      <w:r>
        <w:rPr>
          <w:rFonts w:ascii="Times New Roman" w:hAnsi="Times New Roman" w:cs="Times New Roman"/>
        </w:rPr>
        <w:t xml:space="preserve">P/B of </w:t>
      </w:r>
      <w:r w:rsidRPr="05EACB1E">
        <w:rPr>
          <w:rFonts w:ascii="Times New Roman" w:hAnsi="Times New Roman" w:cs="Times New Roman"/>
        </w:rPr>
        <w:t>terrestrial forests</w:t>
      </w:r>
      <w:r>
        <w:rPr>
          <w:rFonts w:ascii="Times New Roman" w:hAnsi="Times New Roman" w:cs="Times New Roman"/>
        </w:rPr>
        <w:t xml:space="preserve"> </w:t>
      </w:r>
      <w:r>
        <w:fldChar w:fldCharType="begin"/>
      </w:r>
      <w:r>
        <w:instrText>ADDIN BEC{Cebrián, 1999 #32568;</w:instrText>
      </w:r>
      <w:r w:rsidRPr="00907FD4">
        <w:rPr>
          <w:rFonts w:ascii="Times New Roman" w:hAnsi="Times New Roman"/>
        </w:rPr>
        <w:instrText xml:space="preserve"> </w:instrText>
      </w:r>
      <w:r w:rsidRPr="006319FC">
        <w:rPr>
          <w:rFonts w:ascii="Times New Roman" w:hAnsi="Times New Roman"/>
        </w:rPr>
        <w:instrText>Anderson‐Teixeira et al., 2018 #80225}</w:instrText>
      </w:r>
      <w:r>
        <w:fldChar w:fldCharType="separate"/>
      </w:r>
      <w:r>
        <w:t>(Cebrián 1999, Anderson‐Teixeira et al. 2018)</w:t>
      </w:r>
      <w:r>
        <w:fldChar w:fldCharType="end"/>
      </w:r>
      <w:r>
        <w:rPr>
          <w:rFonts w:ascii="Times New Roman" w:hAnsi="Times New Roman" w:cs="Times New Roman"/>
        </w:rPr>
        <w:t xml:space="preserve"> which are considered the familiar baseline</w:t>
      </w:r>
      <w:r w:rsidRPr="05EACB1E">
        <w:rPr>
          <w:rFonts w:ascii="Times New Roman" w:hAnsi="Times New Roman" w:cs="Times New Roman"/>
        </w:rPr>
        <w:t>. By reanalysing the turnover–decomposition relationship</w:t>
      </w:r>
      <w:r>
        <w:rPr>
          <w:rFonts w:ascii="Times New Roman" w:hAnsi="Times New Roman" w:cs="Times New Roman"/>
        </w:rPr>
        <w:t xml:space="preserve"> </w:t>
      </w:r>
      <w:r>
        <w:fldChar w:fldCharType="begin"/>
      </w:r>
      <w:r>
        <w:instrText>ADDIN BEC{Cebrián and Duarte, 1995 #98070}</w:instrText>
      </w:r>
      <w:r>
        <w:fldChar w:fldCharType="separate"/>
      </w:r>
      <w:r>
        <w:t>(Cebrián &amp; Duarte 1995)</w:t>
      </w:r>
      <w:r>
        <w:fldChar w:fldCharType="end"/>
      </w:r>
      <w:r w:rsidRPr="00907FD4">
        <w:rPr>
          <w:rFonts w:ascii="Times New Roman" w:hAnsi="Times New Roman" w:cs="Times New Roman"/>
        </w:rPr>
        <w:t xml:space="preserve"> </w:t>
      </w:r>
      <w:r w:rsidRPr="05EACB1E">
        <w:rPr>
          <w:rFonts w:ascii="Times New Roman" w:hAnsi="Times New Roman" w:cs="Times New Roman"/>
        </w:rPr>
        <w:t xml:space="preserve">we </w:t>
      </w:r>
      <w:r>
        <w:rPr>
          <w:rFonts w:ascii="Times New Roman" w:hAnsi="Times New Roman" w:cs="Times New Roman"/>
        </w:rPr>
        <w:t>finally</w:t>
      </w:r>
      <w:r w:rsidRPr="05EACB1E">
        <w:rPr>
          <w:rFonts w:ascii="Times New Roman" w:hAnsi="Times New Roman" w:cs="Times New Roman"/>
        </w:rPr>
        <w:t xml:space="preserve"> predict how</w:t>
      </w:r>
      <w:r>
        <w:rPr>
          <w:rFonts w:ascii="Times New Roman" w:hAnsi="Times New Roman" w:cs="Times New Roman"/>
        </w:rPr>
        <w:t xml:space="preserve"> turnover</w:t>
      </w:r>
      <w:r w:rsidRPr="05EACB1E">
        <w:rPr>
          <w:rFonts w:ascii="Times New Roman" w:hAnsi="Times New Roman" w:cs="Times New Roman"/>
        </w:rPr>
        <w:t xml:space="preserve"> translate</w:t>
      </w:r>
      <w:r>
        <w:rPr>
          <w:rFonts w:ascii="Times New Roman" w:hAnsi="Times New Roman" w:cs="Times New Roman"/>
        </w:rPr>
        <w:t>s</w:t>
      </w:r>
      <w:r w:rsidRPr="05EACB1E">
        <w:rPr>
          <w:rFonts w:ascii="Times New Roman" w:hAnsi="Times New Roman" w:cs="Times New Roman"/>
        </w:rPr>
        <w:t xml:space="preserve"> to decomposition.</w:t>
      </w:r>
    </w:p>
    <w:p w14:paraId="5E3C7D39" w14:textId="77777777" w:rsidR="007E305A" w:rsidRPr="00FF4549" w:rsidRDefault="007E305A" w:rsidP="007E305A">
      <w:pPr>
        <w:rPr>
          <w:rFonts w:ascii="Times New Roman" w:hAnsi="Times New Roman" w:cs="Times New Roman"/>
        </w:rPr>
      </w:pPr>
    </w:p>
    <w:p w14:paraId="519CD351" w14:textId="77777777" w:rsidR="007E305A" w:rsidRDefault="007E305A" w:rsidP="007E305A">
      <w:pPr>
        <w:rPr>
          <w:rFonts w:ascii="Times New Roman" w:hAnsi="Times New Roman" w:cs="Times New Roman"/>
        </w:rPr>
      </w:pPr>
      <w:r w:rsidRPr="00FF4549">
        <w:rPr>
          <w:rFonts w:ascii="Times New Roman" w:hAnsi="Times New Roman" w:cs="Times New Roman"/>
        </w:rPr>
        <w:t xml:space="preserve">We found that kelp forests turn over at a median rate of 2.7 </w:t>
      </w:r>
      <w:r>
        <w:rPr>
          <w:rFonts w:ascii="Times New Roman" w:hAnsi="Times New Roman" w:cs="Times New Roman"/>
        </w:rPr>
        <w:t xml:space="preserve">times per year </w:t>
      </w:r>
      <w:r w:rsidRPr="00FF4549">
        <w:rPr>
          <w:rFonts w:ascii="Times New Roman" w:hAnsi="Times New Roman" w:cs="Times New Roman"/>
        </w:rPr>
        <w:t>(ln = 1 ± 0.88, mean ± standard deviation, n = 223</w:t>
      </w:r>
      <w:r>
        <w:rPr>
          <w:rFonts w:ascii="Times New Roman" w:hAnsi="Times New Roman" w:cs="Times New Roman"/>
        </w:rPr>
        <w:t>, Figure 1</w:t>
      </w:r>
      <w:r w:rsidRPr="00FF4549">
        <w:rPr>
          <w:rFonts w:ascii="Times New Roman" w:hAnsi="Times New Roman" w:cs="Times New Roman"/>
        </w:rPr>
        <w:t>). In other words, it only takes 135 days on average for kelp forests to replace their biomass.</w:t>
      </w:r>
      <w:r>
        <w:rPr>
          <w:rFonts w:ascii="Times New Roman" w:hAnsi="Times New Roman" w:cs="Times New Roman"/>
        </w:rPr>
        <w:t xml:space="preserve"> </w:t>
      </w:r>
      <w:r w:rsidRPr="00FF4549">
        <w:rPr>
          <w:rFonts w:ascii="Times New Roman" w:hAnsi="Times New Roman" w:cs="Times New Roman"/>
        </w:rPr>
        <w:t>This is 63% shorter than the frequently cited estimate of one year</w:t>
      </w:r>
      <w:r>
        <w:rPr>
          <w:rFonts w:ascii="Times New Roman" w:hAnsi="Times New Roman" w:cs="Times New Roman"/>
        </w:rPr>
        <w:t xml:space="preserve"> </w:t>
      </w:r>
      <w:r>
        <w:fldChar w:fldCharType="begin"/>
      </w:r>
      <w:r>
        <w:instrText>ADDIN BEC{Smith, 1981 #43308}</w:instrText>
      </w:r>
      <w:r>
        <w:fldChar w:fldCharType="separate"/>
      </w:r>
      <w:r>
        <w:t>(Smith 1981)</w:t>
      </w:r>
      <w:r>
        <w:fldChar w:fldCharType="end"/>
      </w:r>
      <w:r w:rsidRPr="00FF4549">
        <w:rPr>
          <w:rFonts w:ascii="Times New Roman" w:hAnsi="Times New Roman" w:cs="Times New Roman"/>
        </w:rPr>
        <w:t xml:space="preserve">. There is considerable interspecific variation, ranging from </w:t>
      </w:r>
      <w:r w:rsidRPr="05EACB1E">
        <w:rPr>
          <w:rFonts w:ascii="Times New Roman" w:hAnsi="Times New Roman" w:cs="Times New Roman"/>
          <w:i/>
          <w:iCs/>
        </w:rPr>
        <w:t xml:space="preserve">Laminaria </w:t>
      </w:r>
      <w:proofErr w:type="spellStart"/>
      <w:r w:rsidRPr="05EACB1E">
        <w:rPr>
          <w:rFonts w:ascii="Times New Roman" w:hAnsi="Times New Roman" w:cs="Times New Roman"/>
          <w:i/>
          <w:iCs/>
        </w:rPr>
        <w:t>hyperborea</w:t>
      </w:r>
      <w:proofErr w:type="spellEnd"/>
      <w:r w:rsidRPr="00FF4549">
        <w:rPr>
          <w:rFonts w:ascii="Times New Roman" w:hAnsi="Times New Roman" w:cs="Times New Roman"/>
        </w:rPr>
        <w:t xml:space="preserve">, </w:t>
      </w:r>
      <w:r w:rsidRPr="05EACB1E">
        <w:rPr>
          <w:rFonts w:ascii="Times New Roman" w:hAnsi="Times New Roman" w:cs="Times New Roman"/>
          <w:i/>
          <w:iCs/>
        </w:rPr>
        <w:t xml:space="preserve">L. </w:t>
      </w:r>
      <w:proofErr w:type="spellStart"/>
      <w:r w:rsidRPr="05EACB1E">
        <w:rPr>
          <w:rFonts w:ascii="Times New Roman" w:hAnsi="Times New Roman" w:cs="Times New Roman"/>
          <w:i/>
          <w:iCs/>
        </w:rPr>
        <w:t>solidungula</w:t>
      </w:r>
      <w:proofErr w:type="spellEnd"/>
      <w:r w:rsidRPr="00FF4549">
        <w:rPr>
          <w:rFonts w:ascii="Times New Roman" w:hAnsi="Times New Roman" w:cs="Times New Roman"/>
        </w:rPr>
        <w:t xml:space="preserve"> and </w:t>
      </w:r>
      <w:r w:rsidRPr="05EACB1E">
        <w:rPr>
          <w:rFonts w:ascii="Times New Roman" w:hAnsi="Times New Roman" w:cs="Times New Roman"/>
          <w:i/>
          <w:iCs/>
        </w:rPr>
        <w:t xml:space="preserve">L. </w:t>
      </w:r>
      <w:proofErr w:type="spellStart"/>
      <w:r w:rsidRPr="05EACB1E">
        <w:rPr>
          <w:rFonts w:ascii="Times New Roman" w:hAnsi="Times New Roman" w:cs="Times New Roman"/>
          <w:i/>
          <w:iCs/>
        </w:rPr>
        <w:t>setchellii</w:t>
      </w:r>
      <w:proofErr w:type="spellEnd"/>
      <w:r w:rsidRPr="00FF4549">
        <w:rPr>
          <w:rFonts w:ascii="Times New Roman" w:hAnsi="Times New Roman" w:cs="Times New Roman"/>
        </w:rPr>
        <w:t xml:space="preserve"> at 1.3–1.4 </w:t>
      </w:r>
      <w:r>
        <w:rPr>
          <w:rFonts w:ascii="Times New Roman" w:hAnsi="Times New Roman" w:cs="Times New Roman"/>
        </w:rPr>
        <w:t xml:space="preserve">times per year </w:t>
      </w:r>
      <w:r w:rsidRPr="00FF4549">
        <w:rPr>
          <w:rFonts w:ascii="Times New Roman" w:hAnsi="Times New Roman" w:cs="Times New Roman"/>
        </w:rPr>
        <w:t xml:space="preserve">to the giant kelp </w:t>
      </w:r>
      <w:r w:rsidRPr="05EACB1E">
        <w:rPr>
          <w:rFonts w:ascii="Times New Roman" w:hAnsi="Times New Roman" w:cs="Times New Roman"/>
          <w:i/>
          <w:iCs/>
        </w:rPr>
        <w:t xml:space="preserve">Macrocystis </w:t>
      </w:r>
      <w:proofErr w:type="spellStart"/>
      <w:r w:rsidRPr="05EACB1E">
        <w:rPr>
          <w:rFonts w:ascii="Times New Roman" w:hAnsi="Times New Roman" w:cs="Times New Roman"/>
          <w:i/>
          <w:iCs/>
        </w:rPr>
        <w:t>pyrifera</w:t>
      </w:r>
      <w:proofErr w:type="spellEnd"/>
      <w:r w:rsidRPr="00FF4549">
        <w:rPr>
          <w:rFonts w:ascii="Times New Roman" w:hAnsi="Times New Roman" w:cs="Times New Roman"/>
        </w:rPr>
        <w:t xml:space="preserve"> at 5.5 </w:t>
      </w:r>
      <w:r>
        <w:rPr>
          <w:rFonts w:ascii="Times New Roman" w:hAnsi="Times New Roman" w:cs="Times New Roman"/>
        </w:rPr>
        <w:t xml:space="preserve">times per year </w:t>
      </w:r>
      <w:r w:rsidRPr="00FF4549">
        <w:rPr>
          <w:rFonts w:ascii="Times New Roman" w:hAnsi="Times New Roman" w:cs="Times New Roman"/>
        </w:rPr>
        <w:t xml:space="preserve">(Figure 1, Table S1). </w:t>
      </w:r>
      <w:r>
        <w:rPr>
          <w:rFonts w:ascii="Times New Roman" w:hAnsi="Times New Roman" w:cs="Times New Roman"/>
        </w:rPr>
        <w:t>There is also intraspecific variation where holdfasts and stipes naturally fall below the thallus or forest estimate while fronds and blades (i.e. laminae) fall above it.</w:t>
      </w:r>
      <w:r w:rsidRPr="00FF4549">
        <w:rPr>
          <w:rFonts w:ascii="Times New Roman" w:hAnsi="Times New Roman" w:cs="Times New Roman"/>
        </w:rPr>
        <w:t xml:space="preserve"> </w:t>
      </w:r>
      <w:r>
        <w:rPr>
          <w:rFonts w:ascii="Times New Roman" w:hAnsi="Times New Roman" w:cs="Times New Roman"/>
        </w:rPr>
        <w:t>We accounted for both types of variation through Bayesian multilevel modelling. Parameters were partially pooled across species, measurement levels (e.g. blade, thallus, forest) and references to allow prediction for unobserved cases. Our estimate may therefore be interpreted as the predicted distribution for new studies on unobserved species across measurement levels. As such our reported probability distribution of kelp forest turnover ranges across over an order of magnitude (Figure 1).</w:t>
      </w:r>
    </w:p>
    <w:p w14:paraId="08639B94" w14:textId="77777777" w:rsidR="007E305A" w:rsidRDefault="007E305A" w:rsidP="007E305A">
      <w:pPr>
        <w:rPr>
          <w:rFonts w:ascii="Times New Roman" w:hAnsi="Times New Roman" w:cs="Times New Roman"/>
        </w:rPr>
      </w:pPr>
    </w:p>
    <w:p w14:paraId="70542560" w14:textId="77777777" w:rsidR="007E305A" w:rsidRPr="00FF4549" w:rsidRDefault="007E305A" w:rsidP="007E305A">
      <w:pPr>
        <w:rPr>
          <w:rFonts w:ascii="Times New Roman" w:hAnsi="Times New Roman" w:cs="Times New Roman"/>
        </w:rPr>
      </w:pPr>
      <w:r w:rsidRPr="00FF4549">
        <w:rPr>
          <w:rFonts w:ascii="Times New Roman" w:hAnsi="Times New Roman" w:cs="Times New Roman"/>
        </w:rPr>
        <w:t xml:space="preserve">In comparison, terrestrial forests turn over at a rate of only 0.16 </w:t>
      </w:r>
      <w:r>
        <w:rPr>
          <w:rFonts w:ascii="Times New Roman" w:hAnsi="Times New Roman" w:cs="Times New Roman"/>
        </w:rPr>
        <w:t xml:space="preserve">times per year </w:t>
      </w:r>
      <w:r w:rsidRPr="00FF4549">
        <w:rPr>
          <w:rFonts w:ascii="Times New Roman" w:hAnsi="Times New Roman" w:cs="Times New Roman"/>
          <w:color w:val="000000"/>
          <w:kern w:val="0"/>
        </w:rPr>
        <w:t>(</w:t>
      </w:r>
      <w:r w:rsidRPr="00FF4549">
        <w:rPr>
          <w:rFonts w:ascii="Times New Roman" w:hAnsi="Times New Roman" w:cs="Times New Roman"/>
        </w:rPr>
        <w:t>ln</w:t>
      </w:r>
      <w:r w:rsidRPr="00FF4549">
        <w:rPr>
          <w:rFonts w:ascii="Times New Roman" w:hAnsi="Times New Roman" w:cs="Times New Roman"/>
          <w:color w:val="000000"/>
          <w:kern w:val="0"/>
        </w:rPr>
        <w:t xml:space="preserve"> = </w:t>
      </w:r>
      <w:r w:rsidRPr="00FF4549">
        <w:rPr>
          <w:rFonts w:ascii="Times New Roman" w:hAnsi="Times New Roman" w:cs="Times New Roman"/>
        </w:rPr>
        <w:t xml:space="preserve">−1.9 ± 1.4, </w:t>
      </w:r>
      <w:r w:rsidRPr="00FF4549">
        <w:rPr>
          <w:rFonts w:ascii="Times New Roman" w:hAnsi="Times New Roman" w:cs="Times New Roman"/>
          <w:color w:val="000000"/>
          <w:kern w:val="0"/>
        </w:rPr>
        <w:t xml:space="preserve">n = </w:t>
      </w:r>
      <w:r w:rsidRPr="00FF4549">
        <w:rPr>
          <w:rFonts w:ascii="Times New Roman" w:hAnsi="Times New Roman" w:cs="Times New Roman"/>
        </w:rPr>
        <w:t>272, Figure 1). This corresponds to a median turnover time of 6.3 years, over an order of magnitude longer than kelp forests (log</w:t>
      </w:r>
      <w:r w:rsidRPr="00FF4549">
        <w:rPr>
          <w:rFonts w:ascii="Times New Roman" w:hAnsi="Times New Roman" w:cs="Times New Roman"/>
          <w:vertAlign w:val="subscript"/>
        </w:rPr>
        <w:t>10</w:t>
      </w:r>
      <w:r w:rsidRPr="00FF4549">
        <w:rPr>
          <w:rFonts w:ascii="Times New Roman" w:hAnsi="Times New Roman" w:cs="Times New Roman"/>
        </w:rPr>
        <w:t xml:space="preserve"> ratio = 1.2 ± 0.7, </w:t>
      </w:r>
      <w:r w:rsidRPr="05EACB1E">
        <w:rPr>
          <w:rFonts w:ascii="Times New Roman" w:hAnsi="Times New Roman" w:cs="Times New Roman"/>
          <w:i/>
          <w:iCs/>
        </w:rPr>
        <w:t>P</w:t>
      </w:r>
      <w:r w:rsidRPr="00FF4549">
        <w:rPr>
          <w:rFonts w:ascii="Times New Roman" w:hAnsi="Times New Roman" w:cs="Times New Roman"/>
          <w:vertAlign w:val="subscript"/>
        </w:rPr>
        <w:t>kelp &gt; terrestrial</w:t>
      </w:r>
      <w:r w:rsidRPr="00FF4549">
        <w:rPr>
          <w:rFonts w:ascii="Times New Roman" w:hAnsi="Times New Roman" w:cs="Times New Roman"/>
        </w:rPr>
        <w:t xml:space="preserve"> = 0.96, Table S2). Using these turnover estimates and the positive (</w:t>
      </w:r>
      <w:r w:rsidRPr="05EACB1E">
        <w:rPr>
          <w:rFonts w:ascii="Times New Roman" w:hAnsi="Times New Roman" w:cs="Times New Roman"/>
          <w:i/>
          <w:iCs/>
        </w:rPr>
        <w:t>P</w:t>
      </w:r>
      <w:r w:rsidRPr="05EACB1E">
        <w:rPr>
          <w:rFonts w:ascii="Times New Roman" w:hAnsi="Times New Roman" w:cs="Times New Roman"/>
          <w:i/>
          <w:iCs/>
          <w:vertAlign w:val="subscript"/>
        </w:rPr>
        <w:t>β</w:t>
      </w:r>
      <w:r w:rsidRPr="00FF4549">
        <w:rPr>
          <w:rFonts w:ascii="Times New Roman" w:hAnsi="Times New Roman" w:cs="Times New Roman"/>
          <w:vertAlign w:val="subscript"/>
        </w:rPr>
        <w:t xml:space="preserve"> &gt; 0</w:t>
      </w:r>
      <w:r w:rsidRPr="00FF4549">
        <w:rPr>
          <w:rFonts w:ascii="Times New Roman" w:hAnsi="Times New Roman" w:cs="Times New Roman"/>
        </w:rPr>
        <w:t xml:space="preserve"> = 0.84) turnover–decomposition relationship (Figure 1), we predict median decomposition rates of 1.5 and 0.33 % day</w:t>
      </w:r>
      <w:r w:rsidRPr="00FF4549">
        <w:rPr>
          <w:rFonts w:ascii="Times New Roman" w:hAnsi="Times New Roman" w:cs="Times New Roman"/>
          <w:color w:val="000000"/>
          <w:kern w:val="0"/>
          <w:vertAlign w:val="superscript"/>
        </w:rPr>
        <w:t>−1</w:t>
      </w:r>
      <w:r w:rsidRPr="00FF4549">
        <w:rPr>
          <w:rFonts w:ascii="Times New Roman" w:hAnsi="Times New Roman" w:cs="Times New Roman"/>
        </w:rPr>
        <w:t xml:space="preserve"> for kelp and terrestrial forests respectively (log</w:t>
      </w:r>
      <w:r w:rsidRPr="00FF4549">
        <w:rPr>
          <w:rFonts w:ascii="Times New Roman" w:hAnsi="Times New Roman" w:cs="Times New Roman"/>
          <w:vertAlign w:val="subscript"/>
        </w:rPr>
        <w:t>10</w:t>
      </w:r>
      <w:r w:rsidRPr="00FF4549">
        <w:rPr>
          <w:rFonts w:ascii="Times New Roman" w:hAnsi="Times New Roman" w:cs="Times New Roman"/>
        </w:rPr>
        <w:t xml:space="preserve"> ratio = 0.71 ± 1.4, </w:t>
      </w:r>
      <w:r w:rsidRPr="05EACB1E">
        <w:rPr>
          <w:rFonts w:ascii="Times New Roman" w:hAnsi="Times New Roman" w:cs="Times New Roman"/>
          <w:i/>
          <w:iCs/>
        </w:rPr>
        <w:t>P</w:t>
      </w:r>
      <w:r w:rsidRPr="00FF4549">
        <w:rPr>
          <w:rFonts w:ascii="Times New Roman" w:hAnsi="Times New Roman" w:cs="Times New Roman"/>
          <w:vertAlign w:val="subscript"/>
        </w:rPr>
        <w:t>kelp &gt; terrestrial</w:t>
      </w:r>
      <w:r w:rsidRPr="00FF4549">
        <w:rPr>
          <w:rFonts w:ascii="Times New Roman" w:hAnsi="Times New Roman" w:cs="Times New Roman"/>
        </w:rPr>
        <w:t xml:space="preserve"> = 0.7, Figure 1, Table S2). </w:t>
      </w:r>
      <w:r>
        <w:rPr>
          <w:rFonts w:ascii="Times New Roman" w:hAnsi="Times New Roman" w:cs="Times New Roman"/>
        </w:rPr>
        <w:t>Assuming</w:t>
      </w:r>
      <w:r w:rsidRPr="00FF4549">
        <w:rPr>
          <w:rFonts w:ascii="Times New Roman" w:hAnsi="Times New Roman" w:cs="Times New Roman"/>
        </w:rPr>
        <w:t xml:space="preserve"> steady state, these relative decomposition rates are equivalent to the exponential decay constant </w:t>
      </w:r>
      <w:r w:rsidRPr="05EACB1E">
        <w:rPr>
          <w:rFonts w:ascii="Times New Roman" w:hAnsi="Times New Roman" w:cs="Times New Roman"/>
          <w:i/>
          <w:iCs/>
        </w:rPr>
        <w:t>k</w:t>
      </w:r>
      <w:r w:rsidRPr="00BC1441">
        <w:rPr>
          <w:rFonts w:ascii="Times New Roman" w:hAnsi="Times New Roman" w:cs="Times New Roman"/>
        </w:rPr>
        <w:t xml:space="preserve"> </w:t>
      </w:r>
      <w:r>
        <w:fldChar w:fldCharType="begin"/>
      </w:r>
      <w:r>
        <w:instrText>ADDIN BEC{Olson, 1963 #2324}</w:instrText>
      </w:r>
      <w:r>
        <w:fldChar w:fldCharType="separate"/>
      </w:r>
      <w:r>
        <w:t>(Olson 1963)</w:t>
      </w:r>
      <w:r>
        <w:fldChar w:fldCharType="end"/>
      </w:r>
      <w:r w:rsidRPr="00FF4549">
        <w:rPr>
          <w:rFonts w:ascii="Times New Roman" w:hAnsi="Times New Roman" w:cs="Times New Roman"/>
        </w:rPr>
        <w:t xml:space="preserve">. </w:t>
      </w:r>
      <w:proofErr w:type="gramStart"/>
      <w:r w:rsidRPr="00FF4549">
        <w:rPr>
          <w:rFonts w:ascii="Times New Roman" w:hAnsi="Times New Roman" w:cs="Times New Roman"/>
        </w:rPr>
        <w:t>Thus</w:t>
      </w:r>
      <w:proofErr w:type="gramEnd"/>
      <w:r w:rsidRPr="00FF4549">
        <w:rPr>
          <w:rFonts w:ascii="Times New Roman" w:hAnsi="Times New Roman" w:cs="Times New Roman"/>
        </w:rPr>
        <w:t xml:space="preserve"> the predicted median half-lives (ln2 / </w:t>
      </w:r>
      <w:r w:rsidRPr="05EACB1E">
        <w:rPr>
          <w:rFonts w:ascii="Times New Roman" w:hAnsi="Times New Roman" w:cs="Times New Roman"/>
          <w:i/>
          <w:iCs/>
        </w:rPr>
        <w:t>k</w:t>
      </w:r>
      <w:r w:rsidRPr="00FF4549">
        <w:rPr>
          <w:rFonts w:ascii="Times New Roman" w:hAnsi="Times New Roman" w:cs="Times New Roman"/>
        </w:rPr>
        <w:t>) are 46 and 211 days for detritus from kelp and terrestrial forests (Table S1, S2). These results confirm the generally held notion that kelps are among the fastest growing plants</w:t>
      </w:r>
      <w:r>
        <w:rPr>
          <w:rFonts w:ascii="Times New Roman" w:hAnsi="Times New Roman" w:cs="Times New Roman"/>
        </w:rPr>
        <w:t xml:space="preserve"> </w:t>
      </w:r>
      <w:r>
        <w:fldChar w:fldCharType="begin"/>
      </w:r>
      <w:r>
        <w:instrText>ADDIN BEC{Mann, 1973 #96394}</w:instrText>
      </w:r>
      <w:r>
        <w:fldChar w:fldCharType="separate"/>
      </w:r>
      <w:r>
        <w:t>(Mann 1973)</w:t>
      </w:r>
      <w:r>
        <w:fldChar w:fldCharType="end"/>
      </w:r>
      <w:r>
        <w:rPr>
          <w:rFonts w:ascii="Times New Roman" w:hAnsi="Times New Roman" w:cs="Times New Roman"/>
        </w:rPr>
        <w:t xml:space="preserve"> </w:t>
      </w:r>
      <w:r w:rsidRPr="00FF4549">
        <w:rPr>
          <w:rFonts w:ascii="Times New Roman" w:hAnsi="Times New Roman" w:cs="Times New Roman"/>
        </w:rPr>
        <w:t>and predict that their decomposition should be even faster, besides illustrating that despite their comparable absolute production</w:t>
      </w:r>
      <w:r>
        <w:rPr>
          <w:rFonts w:ascii="Times New Roman" w:hAnsi="Times New Roman" w:cs="Times New Roman"/>
        </w:rPr>
        <w:t xml:space="preserve"> </w:t>
      </w:r>
      <w:r>
        <w:fldChar w:fldCharType="begin"/>
      </w:r>
      <w:r>
        <w:instrText>ADDIN BEC{Duarte et al., 2022 #38140; Pessarrodona et al., 2022 #59704; Cebrián, 1999 #32568}</w:instrText>
      </w:r>
      <w:r>
        <w:fldChar w:fldCharType="separate"/>
      </w:r>
      <w:r>
        <w:t xml:space="preserve">(Cebrián 1999, Duarte et al. 2022, </w:t>
      </w:r>
      <w:proofErr w:type="spellStart"/>
      <w:r>
        <w:t>Pessarrodona</w:t>
      </w:r>
      <w:proofErr w:type="spellEnd"/>
      <w:r>
        <w:t xml:space="preserve"> et al. 2022)</w:t>
      </w:r>
      <w:r>
        <w:fldChar w:fldCharType="end"/>
      </w:r>
      <w:r w:rsidRPr="00FF4549">
        <w:rPr>
          <w:rFonts w:ascii="Times New Roman" w:hAnsi="Times New Roman" w:cs="Times New Roman"/>
        </w:rPr>
        <w:t xml:space="preserve">, kelp forests are expected to remove an order of magnitude less </w:t>
      </w:r>
      <w:r w:rsidRPr="00FF4549">
        <w:rPr>
          <w:rFonts w:ascii="Times New Roman" w:hAnsi="Times New Roman" w:cs="Times New Roman"/>
          <w:lang w:bidi="he-IL"/>
        </w:rPr>
        <w:t>CO</w:t>
      </w:r>
      <w:r w:rsidRPr="00FF4549">
        <w:rPr>
          <w:rFonts w:ascii="Times New Roman" w:hAnsi="Times New Roman" w:cs="Times New Roman"/>
          <w:vertAlign w:val="subscript"/>
          <w:lang w:bidi="he-IL"/>
        </w:rPr>
        <w:t>2</w:t>
      </w:r>
      <w:r w:rsidRPr="00FF4549">
        <w:rPr>
          <w:rFonts w:ascii="Times New Roman" w:hAnsi="Times New Roman" w:cs="Times New Roman"/>
        </w:rPr>
        <w:t xml:space="preserve"> than terrestrial forests, as </w:t>
      </w:r>
      <w:r>
        <w:rPr>
          <w:rFonts w:ascii="Times New Roman" w:hAnsi="Times New Roman" w:cs="Times New Roman"/>
        </w:rPr>
        <w:t>originally</w:t>
      </w:r>
      <w:r w:rsidRPr="00FF4549">
        <w:rPr>
          <w:rFonts w:ascii="Times New Roman" w:hAnsi="Times New Roman" w:cs="Times New Roman"/>
        </w:rPr>
        <w:t xml:space="preserve"> suggested</w:t>
      </w:r>
      <w:r>
        <w:rPr>
          <w:rFonts w:ascii="Times New Roman" w:hAnsi="Times New Roman" w:cs="Times New Roman"/>
        </w:rPr>
        <w:t xml:space="preserve"> </w:t>
      </w:r>
      <w:r>
        <w:fldChar w:fldCharType="begin"/>
      </w:r>
      <w:r>
        <w:instrText>ADDIN BEC{Smith, 1981 #43308}</w:instrText>
      </w:r>
      <w:r>
        <w:fldChar w:fldCharType="separate"/>
      </w:r>
      <w:r>
        <w:t>(Smith 1981)</w:t>
      </w:r>
      <w:r>
        <w:fldChar w:fldCharType="end"/>
      </w:r>
      <w:r w:rsidRPr="00FF4549">
        <w:rPr>
          <w:rFonts w:ascii="Times New Roman" w:hAnsi="Times New Roman" w:cs="Times New Roman"/>
        </w:rPr>
        <w:t>. However, it remains unclear how well these predictions hold up against observed decomposition.</w:t>
      </w:r>
    </w:p>
    <w:p w14:paraId="672ABEF2" w14:textId="77777777" w:rsidR="007E305A" w:rsidRDefault="007E305A" w:rsidP="007E305A">
      <w:pPr>
        <w:rPr>
          <w:rFonts w:ascii="Times New Roman" w:hAnsi="Times New Roman" w:cs="Times New Roman"/>
        </w:rPr>
      </w:pPr>
    </w:p>
    <w:p w14:paraId="6DEC397B" w14:textId="617887A2" w:rsidR="007E305A" w:rsidRDefault="007E305A" w:rsidP="007E305A">
      <w:pPr>
        <w:rPr>
          <w:rFonts w:ascii="Times New Roman" w:hAnsi="Times New Roman" w:cs="Times New Roman"/>
          <w:b/>
          <w:bCs/>
        </w:rPr>
      </w:pPr>
      <w:r w:rsidRPr="0066631A">
        <w:rPr>
          <w:rFonts w:ascii="Times New Roman" w:hAnsi="Times New Roman" w:cs="Times New Roman"/>
          <w:b/>
          <w:noProof/>
        </w:rPr>
        <w:lastRenderedPageBreak/>
        <w:drawing>
          <wp:inline distT="0" distB="0" distL="0" distR="0" wp14:anchorId="57F86395" wp14:editId="6FBDDA9C">
            <wp:extent cx="2875915" cy="4319905"/>
            <wp:effectExtent l="0" t="0" r="0" b="0"/>
            <wp:docPr id="7322479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75915" cy="4319905"/>
                    </a:xfrm>
                    <a:prstGeom prst="rect">
                      <a:avLst/>
                    </a:prstGeom>
                    <a:noFill/>
                    <a:ln>
                      <a:noFill/>
                    </a:ln>
                  </pic:spPr>
                </pic:pic>
              </a:graphicData>
            </a:graphic>
          </wp:inline>
        </w:drawing>
      </w:r>
    </w:p>
    <w:p w14:paraId="1A660F49" w14:textId="77777777" w:rsidR="007E305A" w:rsidRPr="00955A8A" w:rsidRDefault="007E305A" w:rsidP="007E305A">
      <w:pPr>
        <w:rPr>
          <w:rFonts w:ascii="Times New Roman" w:hAnsi="Times New Roman" w:cs="Times New Roman"/>
        </w:rPr>
      </w:pPr>
      <w:r w:rsidRPr="05EACB1E">
        <w:rPr>
          <w:rFonts w:ascii="Times New Roman" w:hAnsi="Times New Roman" w:cs="Times New Roman"/>
          <w:b/>
          <w:bCs/>
        </w:rPr>
        <w:t>Figure 1</w:t>
      </w:r>
      <w:r w:rsidRPr="05EACB1E">
        <w:rPr>
          <w:rFonts w:ascii="Times New Roman" w:hAnsi="Times New Roman" w:cs="Times New Roman"/>
        </w:rPr>
        <w:t>. Biomass turnover and decomposition in kelp forests and terrestrial forests. The raincloud plot shows observations (n = 272 across 67 studies for terrestrial forests, n = 223 across 77 studies for kelp forests) below posterior probability distributions predicting new observations (</w:t>
      </w:r>
      <w:r w:rsidRPr="05EACB1E">
        <w:rPr>
          <w:rFonts w:ascii="Times New Roman" w:hAnsi="Times New Roman" w:cs="Times New Roman"/>
          <w:i/>
          <w:iCs/>
        </w:rPr>
        <w:t xml:space="preserve">T </w:t>
      </w:r>
      <w:r w:rsidRPr="05EACB1E">
        <w:rPr>
          <w:rFonts w:ascii="Times New Roman" w:hAnsi="Times New Roman" w:cs="Times New Roman"/>
        </w:rPr>
        <w:t xml:space="preserve">in Equation 4). The scatterplot shows the relationship between turnover and decomposition (n = 78 across 39 studies). Lines are mean predictions for each of </w:t>
      </w:r>
      <w:r>
        <w:rPr>
          <w:rFonts w:ascii="Times New Roman" w:hAnsi="Times New Roman" w:cs="Times New Roman"/>
        </w:rPr>
        <w:t xml:space="preserve">the </w:t>
      </w:r>
      <w:r w:rsidRPr="05EACB1E">
        <w:rPr>
          <w:rFonts w:ascii="Times New Roman" w:hAnsi="Times New Roman" w:cs="Times New Roman"/>
        </w:rPr>
        <w:t xml:space="preserve">nine plant ecosystems </w:t>
      </w:r>
      <w:r>
        <w:rPr>
          <w:rFonts w:ascii="Times New Roman" w:hAnsi="Times New Roman" w:cs="Times New Roman"/>
        </w:rPr>
        <w:t>from the original study</w:t>
      </w:r>
      <w:r w:rsidRPr="001B42E6">
        <w:t xml:space="preserve"> </w:t>
      </w:r>
      <w:r>
        <w:fldChar w:fldCharType="begin"/>
      </w:r>
      <w:r>
        <w:instrText>ADDIN BEC{Cebrián and Duarte, 1995 #98070}</w:instrText>
      </w:r>
      <w:r>
        <w:fldChar w:fldCharType="separate"/>
      </w:r>
      <w:r>
        <w:t>(Cebrián &amp; Duarte 1995)</w:t>
      </w:r>
      <w:r>
        <w:fldChar w:fldCharType="end"/>
      </w:r>
      <w:r w:rsidRPr="00907FD4">
        <w:rPr>
          <w:rFonts w:ascii="Times New Roman" w:hAnsi="Times New Roman" w:cs="Times New Roman"/>
        </w:rPr>
        <w:t xml:space="preserve">: marine and freshwater phytoplankton, marine microphytobenthos, seagrass meadows, marshes, freshwater macrophyte meadows, tundra, grasslands and forests </w:t>
      </w:r>
      <w:r w:rsidRPr="05EACB1E">
        <w:rPr>
          <w:rFonts w:ascii="Times New Roman" w:hAnsi="Times New Roman" w:cs="Times New Roman"/>
        </w:rPr>
        <w:t xml:space="preserve">(n = 2–27 each). Ribbons are 50%, 80% and 90% posterior probability intervals for predicted observations </w:t>
      </w:r>
      <w:r>
        <w:rPr>
          <w:rFonts w:ascii="Times New Roman" w:hAnsi="Times New Roman" w:cs="Times New Roman"/>
        </w:rPr>
        <w:t>for</w:t>
      </w:r>
      <w:r w:rsidRPr="05EACB1E">
        <w:rPr>
          <w:rFonts w:ascii="Times New Roman" w:hAnsi="Times New Roman" w:cs="Times New Roman"/>
        </w:rPr>
        <w:t xml:space="preserve"> new plant ecosystems (</w:t>
      </w:r>
      <w:r w:rsidRPr="05EACB1E">
        <w:rPr>
          <w:rFonts w:ascii="Times New Roman" w:hAnsi="Times New Roman" w:cs="Times New Roman"/>
          <w:i/>
          <w:iCs/>
        </w:rPr>
        <w:t>D</w:t>
      </w:r>
      <w:r w:rsidRPr="05EACB1E">
        <w:rPr>
          <w:rFonts w:ascii="Times New Roman" w:hAnsi="Times New Roman" w:cs="Times New Roman"/>
        </w:rPr>
        <w:t xml:space="preserve"> in Equation 5). Translating turnover with this relationship yields probability distributions for predicted decomposition, which are presented as the ratio of kelp to terrestrial forests in the bottom panel (percentages are probabilities either side of the identity line at ratio = 1).</w:t>
      </w:r>
    </w:p>
    <w:p w14:paraId="586510B3" w14:textId="77777777" w:rsidR="007E305A" w:rsidRPr="00FF4549" w:rsidRDefault="007E305A" w:rsidP="007E305A">
      <w:pPr>
        <w:rPr>
          <w:rFonts w:ascii="Times New Roman" w:hAnsi="Times New Roman" w:cs="Times New Roman"/>
        </w:rPr>
      </w:pPr>
    </w:p>
    <w:p w14:paraId="383E912C" w14:textId="77777777" w:rsidR="007E305A" w:rsidRPr="00FF4549" w:rsidRDefault="007E305A" w:rsidP="007E305A">
      <w:pPr>
        <w:rPr>
          <w:rFonts w:ascii="Times New Roman" w:hAnsi="Times New Roman" w:cs="Times New Roman"/>
          <w:b/>
          <w:bCs/>
          <w:lang w:bidi="he-IL"/>
        </w:rPr>
      </w:pPr>
      <w:r w:rsidRPr="00FF4549">
        <w:rPr>
          <w:rFonts w:ascii="Times New Roman" w:hAnsi="Times New Roman" w:cs="Times New Roman"/>
          <w:b/>
          <w:bCs/>
          <w:lang w:bidi="he-IL"/>
        </w:rPr>
        <w:t>The enigma of kelp decomposition</w:t>
      </w:r>
    </w:p>
    <w:p w14:paraId="53541F46" w14:textId="77777777" w:rsidR="007E305A" w:rsidRPr="00FF4549" w:rsidRDefault="007E305A" w:rsidP="007E305A">
      <w:pPr>
        <w:rPr>
          <w:rFonts w:ascii="Times New Roman" w:hAnsi="Times New Roman" w:cs="Times New Roman"/>
          <w:lang w:bidi="he-IL"/>
        </w:rPr>
      </w:pPr>
      <w:r w:rsidRPr="05EACB1E">
        <w:rPr>
          <w:rFonts w:ascii="Times New Roman" w:hAnsi="Times New Roman" w:cs="Times New Roman"/>
          <w:lang w:bidi="he-IL"/>
        </w:rPr>
        <w:t xml:space="preserve">The kelp carbon cycle hinges on decomposition. Only </w:t>
      </w:r>
      <w:r>
        <w:rPr>
          <w:rFonts w:ascii="Times New Roman" w:hAnsi="Times New Roman" w:cs="Times New Roman"/>
          <w:lang w:bidi="he-IL"/>
        </w:rPr>
        <w:t xml:space="preserve">detritus </w:t>
      </w:r>
      <w:r w:rsidRPr="05EACB1E">
        <w:rPr>
          <w:rFonts w:ascii="Times New Roman" w:hAnsi="Times New Roman" w:cs="Times New Roman"/>
          <w:lang w:bidi="he-IL"/>
        </w:rPr>
        <w:t xml:space="preserve">exported from seaweed forests can be sequestered in </w:t>
      </w:r>
      <w:r>
        <w:rPr>
          <w:rFonts w:ascii="Times New Roman" w:hAnsi="Times New Roman" w:cs="Times New Roman"/>
          <w:lang w:bidi="he-IL"/>
        </w:rPr>
        <w:t xml:space="preserve">remote </w:t>
      </w:r>
      <w:r w:rsidRPr="05EACB1E">
        <w:rPr>
          <w:rFonts w:ascii="Times New Roman" w:hAnsi="Times New Roman" w:cs="Times New Roman"/>
          <w:lang w:bidi="he-IL"/>
        </w:rPr>
        <w:t>sinks</w:t>
      </w:r>
      <w:r>
        <w:rPr>
          <w:rFonts w:ascii="Times New Roman" w:hAnsi="Times New Roman" w:cs="Times New Roman"/>
          <w:lang w:bidi="he-IL"/>
        </w:rPr>
        <w:t xml:space="preserve"> as allochthonous </w:t>
      </w:r>
      <w:r w:rsidRPr="05EACB1E">
        <w:rPr>
          <w:rFonts w:ascii="Times New Roman" w:hAnsi="Times New Roman" w:cs="Times New Roman"/>
          <w:lang w:bidi="he-IL"/>
        </w:rPr>
        <w:t>carbon</w:t>
      </w:r>
      <w:r w:rsidRPr="05EACB1E">
        <w:rPr>
          <w:rFonts w:ascii="Times New Roman" w:hAnsi="Times New Roman" w:cs="Times New Roman"/>
        </w:rPr>
        <w:t xml:space="preserve">, either </w:t>
      </w:r>
      <w:r w:rsidRPr="05EACB1E">
        <w:rPr>
          <w:rFonts w:ascii="Times New Roman" w:hAnsi="Times New Roman" w:cs="Times New Roman"/>
          <w:lang w:bidi="he-IL"/>
        </w:rPr>
        <w:t>through burial in other blue carbon ecosystems and deep sediments or retention in deep ocean currents</w:t>
      </w:r>
      <w:r>
        <w:rPr>
          <w:rFonts w:ascii="Times New Roman" w:hAnsi="Times New Roman" w:cs="Times New Roman"/>
          <w:lang w:bidi="he-IL"/>
        </w:rPr>
        <w:t xml:space="preserve"> </w:t>
      </w:r>
      <w:r>
        <w:fldChar w:fldCharType="begin"/>
      </w:r>
      <w:r>
        <w:instrText>ADDIN BEC{Krause-Jensen and Duarte, 2016 #82158; Pessarrodona et al., 2023 #24777; Filbee-Dexter et al., 2024 #27978}</w:instrText>
      </w:r>
      <w:r>
        <w:fldChar w:fldCharType="separate"/>
      </w:r>
      <w:r>
        <w:t xml:space="preserve">(Krause-Jensen &amp; Duarte 2016, </w:t>
      </w:r>
      <w:proofErr w:type="spellStart"/>
      <w:r>
        <w:t>Pessarrodona</w:t>
      </w:r>
      <w:proofErr w:type="spellEnd"/>
      <w:r>
        <w:t xml:space="preserve"> et al. 2023, </w:t>
      </w:r>
      <w:proofErr w:type="spellStart"/>
      <w:r>
        <w:t>Filbee</w:t>
      </w:r>
      <w:proofErr w:type="spellEnd"/>
      <w:r>
        <w:t>-Dexter et al. 2024)</w:t>
      </w:r>
      <w:r>
        <w:fldChar w:fldCharType="end"/>
      </w:r>
      <w:r w:rsidRPr="05EACB1E">
        <w:rPr>
          <w:rFonts w:ascii="Times New Roman" w:hAnsi="Times New Roman" w:cs="Times New Roman"/>
          <w:lang w:bidi="he-IL"/>
        </w:rPr>
        <w:t>. Both sequestration pathways are fundamentally dependent on the speed at which exported detritus decomposes. According to decomposition theory</w:t>
      </w:r>
      <w:r>
        <w:rPr>
          <w:rFonts w:ascii="Times New Roman" w:hAnsi="Times New Roman" w:cs="Times New Roman"/>
          <w:lang w:bidi="he-IL"/>
        </w:rPr>
        <w:t xml:space="preserve"> </w:t>
      </w:r>
      <w:r>
        <w:fldChar w:fldCharType="begin"/>
      </w:r>
      <w:r>
        <w:instrText>ADDIN BEC{Olson, 1963 #2324}</w:instrText>
      </w:r>
      <w:r>
        <w:fldChar w:fldCharType="separate"/>
      </w:r>
      <w:r>
        <w:t>(Olson 1963)</w:t>
      </w:r>
      <w:r>
        <w:fldChar w:fldCharType="end"/>
      </w:r>
      <w:r w:rsidRPr="05EACB1E">
        <w:rPr>
          <w:rFonts w:ascii="Times New Roman" w:hAnsi="Times New Roman" w:cs="Times New Roman"/>
          <w:lang w:bidi="he-IL"/>
        </w:rPr>
        <w:t>, the rate of decay is proportional to the detrital pool since the number of detritivores and saprotrophs is practically infinite. So regardless of the magnitude of production and export, decomposition will ultimately determine carbon sequestration potential</w:t>
      </w:r>
      <w:r>
        <w:rPr>
          <w:rFonts w:ascii="Times New Roman" w:hAnsi="Times New Roman" w:cs="Times New Roman"/>
          <w:lang w:bidi="he-IL"/>
        </w:rPr>
        <w:t xml:space="preserve"> </w:t>
      </w:r>
      <w:r>
        <w:fldChar w:fldCharType="begin"/>
      </w:r>
      <w:r>
        <w:instrText xml:space="preserve">ADDIN BEC{Pedersen et al., 2021 #86831; </w:instrText>
      </w:r>
      <w:r w:rsidRPr="05EACB1E">
        <w:rPr>
          <w:rFonts w:ascii="Times New Roman" w:hAnsi="Times New Roman" w:cs="Times New Roman"/>
          <w:lang w:bidi="he-IL"/>
        </w:rPr>
        <w:instrText>Wright et al., 2022, #84779; Filbee-Dexter et al., 2022, #89942; White and Norkko, 2025, #3766</w:instrText>
      </w:r>
      <w:r w:rsidRPr="002F17C0">
        <w:rPr>
          <w:rFonts w:ascii="Times New Roman" w:hAnsi="Times New Roman" w:cs="Times New Roman"/>
          <w:lang w:bidi="he-IL"/>
        </w:rPr>
        <w:instrText xml:space="preserve">3; </w:instrText>
      </w:r>
      <w:r w:rsidRPr="00B72AED">
        <w:rPr>
          <w:rFonts w:ascii="Times New Roman" w:hAnsi="Times New Roman" w:cs="Times New Roman"/>
          <w:lang w:bidi="he-IL"/>
        </w:rPr>
        <w:instrText>Kennedy and Blain, 2025 #108523</w:instrText>
      </w:r>
      <w:r w:rsidRPr="05EACB1E">
        <w:rPr>
          <w:rFonts w:ascii="Times New Roman" w:hAnsi="Times New Roman" w:cs="Times New Roman"/>
          <w:lang w:bidi="he-IL"/>
        </w:rPr>
        <w:instrText>}</w:instrText>
      </w:r>
      <w:r>
        <w:fldChar w:fldCharType="separate"/>
      </w:r>
      <w:r>
        <w:t xml:space="preserve">(Pedersen et al. 2021, </w:t>
      </w:r>
      <w:proofErr w:type="spellStart"/>
      <w:r>
        <w:t>Filbee</w:t>
      </w:r>
      <w:proofErr w:type="spellEnd"/>
      <w:r>
        <w:t xml:space="preserve">-Dexter et al. 2022, Wright et al. 2022, Kennedy &amp; Blain 2025, White &amp; </w:t>
      </w:r>
      <w:proofErr w:type="spellStart"/>
      <w:r>
        <w:t>Norkko</w:t>
      </w:r>
      <w:proofErr w:type="spellEnd"/>
      <w:r>
        <w:t xml:space="preserve"> 2025)</w:t>
      </w:r>
      <w:r>
        <w:fldChar w:fldCharType="end"/>
      </w:r>
      <w:r w:rsidRPr="05EACB1E">
        <w:rPr>
          <w:rFonts w:ascii="Times New Roman" w:hAnsi="Times New Roman" w:cs="Times New Roman"/>
        </w:rPr>
        <w:t>. Macroalgal blue carbon models</w:t>
      </w:r>
      <w:r>
        <w:rPr>
          <w:rFonts w:ascii="Times New Roman" w:hAnsi="Times New Roman" w:cs="Times New Roman"/>
        </w:rPr>
        <w:t xml:space="preserve"> </w:t>
      </w:r>
      <w:r>
        <w:fldChar w:fldCharType="begin"/>
      </w:r>
      <w:r>
        <w:instrText>ADDIN BEC{Krause-Jensen and Duarte, 2016 #82158; Filbee-Dexter et al., 2024 #27978}</w:instrText>
      </w:r>
      <w:r>
        <w:fldChar w:fldCharType="separate"/>
      </w:r>
      <w:r>
        <w:t xml:space="preserve">(Krause-Jensen &amp; Duarte 2016, </w:t>
      </w:r>
      <w:proofErr w:type="spellStart"/>
      <w:r>
        <w:t>Filbee</w:t>
      </w:r>
      <w:proofErr w:type="spellEnd"/>
      <w:r>
        <w:t xml:space="preserve">-Dexter et al. </w:t>
      </w:r>
      <w:r>
        <w:lastRenderedPageBreak/>
        <w:t>2024)</w:t>
      </w:r>
      <w:r>
        <w:fldChar w:fldCharType="end"/>
      </w:r>
      <w:r w:rsidRPr="05EACB1E">
        <w:rPr>
          <w:rFonts w:ascii="Times New Roman" w:hAnsi="Times New Roman" w:cs="Times New Roman"/>
          <w:lang w:bidi="he-IL"/>
        </w:rPr>
        <w:t xml:space="preserve"> are therefore highly sensitive to changes in decomposition</w:t>
      </w:r>
      <w:r>
        <w:rPr>
          <w:rFonts w:ascii="Times New Roman" w:hAnsi="Times New Roman" w:cs="Times New Roman"/>
          <w:lang w:bidi="he-IL"/>
        </w:rPr>
        <w:t xml:space="preserve"> </w:t>
      </w:r>
      <w:r>
        <w:fldChar w:fldCharType="begin"/>
      </w:r>
      <w:r>
        <w:instrText>ADDIN BEC{</w:instrText>
      </w:r>
      <w:r w:rsidRPr="05EACB1E">
        <w:rPr>
          <w:rFonts w:ascii="Times New Roman" w:hAnsi="Times New Roman" w:cs="Times New Roman"/>
          <w:lang w:bidi="he-IL"/>
        </w:rPr>
        <w:instrText>White and Norkko, 2025, #3766</w:instrText>
      </w:r>
      <w:r>
        <w:rPr>
          <w:rFonts w:ascii="Times New Roman" w:hAnsi="Times New Roman" w:cs="Times New Roman"/>
          <w:lang w:bidi="he-IL"/>
        </w:rPr>
        <w:instrText xml:space="preserve">3; </w:instrText>
      </w:r>
      <w:r w:rsidRPr="00512A76">
        <w:rPr>
          <w:rFonts w:ascii="Times New Roman" w:hAnsi="Times New Roman" w:cs="Times New Roman"/>
          <w:lang w:bidi="he-IL"/>
        </w:rPr>
        <w:instrText>Filbee-Dexter et al., 2024 #27978</w:instrText>
      </w:r>
      <w:r>
        <w:rPr>
          <w:rFonts w:ascii="Times New Roman" w:hAnsi="Times New Roman" w:cs="Times New Roman"/>
          <w:lang w:bidi="he-IL"/>
        </w:rPr>
        <w:instrText>}</w:instrText>
      </w:r>
      <w:r>
        <w:fldChar w:fldCharType="separate"/>
      </w:r>
      <w:r>
        <w:t>(</w:t>
      </w:r>
      <w:proofErr w:type="spellStart"/>
      <w:r>
        <w:t>Filbee</w:t>
      </w:r>
      <w:proofErr w:type="spellEnd"/>
      <w:r>
        <w:t xml:space="preserve">-Dexter et al. 2024, White &amp; </w:t>
      </w:r>
      <w:proofErr w:type="spellStart"/>
      <w:r>
        <w:t>Norkko</w:t>
      </w:r>
      <w:proofErr w:type="spellEnd"/>
      <w:r>
        <w:t xml:space="preserve"> 2025)</w:t>
      </w:r>
      <w:r>
        <w:fldChar w:fldCharType="end"/>
      </w:r>
      <w:r w:rsidRPr="05EACB1E">
        <w:rPr>
          <w:rFonts w:ascii="Times New Roman" w:hAnsi="Times New Roman" w:cs="Times New Roman"/>
          <w:lang w:bidi="he-IL"/>
        </w:rPr>
        <w:t>. This notion was already embedded in the original proposal of seaweed CO</w:t>
      </w:r>
      <w:r w:rsidRPr="05EACB1E">
        <w:rPr>
          <w:rFonts w:ascii="Times New Roman" w:hAnsi="Times New Roman" w:cs="Times New Roman"/>
          <w:vertAlign w:val="subscript"/>
          <w:lang w:bidi="he-IL"/>
        </w:rPr>
        <w:t>2</w:t>
      </w:r>
      <w:r w:rsidRPr="05EACB1E">
        <w:rPr>
          <w:rFonts w:ascii="Times New Roman" w:hAnsi="Times New Roman" w:cs="Times New Roman"/>
        </w:rPr>
        <w:t xml:space="preserve"> removal</w:t>
      </w:r>
      <w:r>
        <w:rPr>
          <w:rFonts w:ascii="Times New Roman" w:hAnsi="Times New Roman" w:cs="Times New Roman"/>
        </w:rPr>
        <w:t xml:space="preserve"> </w:t>
      </w:r>
      <w:r>
        <w:fldChar w:fldCharType="begin"/>
      </w:r>
      <w:r>
        <w:instrText>ADDIN BEC{Smith, 1981 #43308}</w:instrText>
      </w:r>
      <w:r>
        <w:fldChar w:fldCharType="separate"/>
      </w:r>
      <w:r>
        <w:t>(Smith 1981)</w:t>
      </w:r>
      <w:r>
        <w:fldChar w:fldCharType="end"/>
      </w:r>
      <w:r w:rsidRPr="05EACB1E">
        <w:rPr>
          <w:rFonts w:ascii="Times New Roman" w:hAnsi="Times New Roman" w:cs="Times New Roman"/>
        </w:rPr>
        <w:t>.</w:t>
      </w:r>
    </w:p>
    <w:p w14:paraId="5D40958C" w14:textId="77777777" w:rsidR="007E305A" w:rsidRPr="00FF4549" w:rsidRDefault="007E305A" w:rsidP="007E305A">
      <w:pPr>
        <w:rPr>
          <w:rFonts w:ascii="Times New Roman" w:hAnsi="Times New Roman" w:cs="Times New Roman"/>
          <w:lang w:bidi="he-IL"/>
        </w:rPr>
      </w:pPr>
    </w:p>
    <w:p w14:paraId="11B602E4" w14:textId="77777777" w:rsidR="007E305A" w:rsidRPr="00FF4549" w:rsidRDefault="007E305A" w:rsidP="007E305A">
      <w:pPr>
        <w:rPr>
          <w:rFonts w:ascii="Times New Roman" w:hAnsi="Times New Roman" w:cs="Times New Roman"/>
          <w:lang w:bidi="he-IL"/>
        </w:rPr>
      </w:pPr>
      <w:r w:rsidRPr="00FF4549">
        <w:rPr>
          <w:rFonts w:ascii="Times New Roman" w:hAnsi="Times New Roman" w:cs="Times New Roman"/>
        </w:rPr>
        <w:t>Kelp decomposition is notoriously unpredictable</w:t>
      </w:r>
      <w:r w:rsidRPr="00FF4549">
        <w:rPr>
          <w:rFonts w:ascii="Times New Roman" w:hAnsi="Times New Roman" w:cs="Times New Roman"/>
          <w:lang w:bidi="he-IL"/>
        </w:rPr>
        <w:t xml:space="preserve">. </w:t>
      </w:r>
      <w:r>
        <w:rPr>
          <w:rFonts w:ascii="Times New Roman" w:hAnsi="Times New Roman" w:cs="Times New Roman"/>
          <w:lang w:bidi="he-IL"/>
        </w:rPr>
        <w:t>Estimates vary greatly within single genera</w:t>
      </w:r>
      <w:r w:rsidRPr="00C45B2B">
        <w:t xml:space="preserve"> </w:t>
      </w:r>
      <w:r>
        <w:fldChar w:fldCharType="begin"/>
      </w:r>
      <w:r>
        <w:instrText>ADDIN BEC{Wright et al., 2022 #84779}</w:instrText>
      </w:r>
      <w:r>
        <w:fldChar w:fldCharType="separate"/>
      </w:r>
      <w:r>
        <w:t>(Wright et al. 2022)</w:t>
      </w:r>
      <w:r>
        <w:fldChar w:fldCharType="end"/>
      </w:r>
      <w:r>
        <w:rPr>
          <w:rFonts w:ascii="Times New Roman" w:hAnsi="Times New Roman" w:cs="Times New Roman"/>
          <w:lang w:bidi="he-IL"/>
        </w:rPr>
        <w:t xml:space="preserve"> and species </w:t>
      </w:r>
      <w:r>
        <w:fldChar w:fldCharType="begin"/>
      </w:r>
      <w:r>
        <w:instrText>ADDIN BEC{Filbee-Dexter et al., 2022 #89942}</w:instrText>
      </w:r>
      <w:r>
        <w:fldChar w:fldCharType="separate"/>
      </w:r>
      <w:r>
        <w:t>(</w:t>
      </w:r>
      <w:proofErr w:type="spellStart"/>
      <w:r>
        <w:t>Filbee</w:t>
      </w:r>
      <w:proofErr w:type="spellEnd"/>
      <w:r>
        <w:t>-Dexter et al. 2022)</w:t>
      </w:r>
      <w:r>
        <w:fldChar w:fldCharType="end"/>
      </w:r>
      <w:r>
        <w:rPr>
          <w:rFonts w:ascii="Times New Roman" w:hAnsi="Times New Roman" w:cs="Times New Roman"/>
          <w:lang w:bidi="he-IL"/>
        </w:rPr>
        <w:t xml:space="preserve">. </w:t>
      </w:r>
      <w:r w:rsidRPr="00FF4549">
        <w:rPr>
          <w:rFonts w:ascii="Times New Roman" w:hAnsi="Times New Roman" w:cs="Times New Roman"/>
          <w:lang w:bidi="he-IL"/>
        </w:rPr>
        <w:t xml:space="preserve">Many attempts have been made to derive a grand estimate of macroalgal </w:t>
      </w:r>
      <w:r w:rsidRPr="05EACB1E">
        <w:rPr>
          <w:rFonts w:ascii="Times New Roman" w:hAnsi="Times New Roman" w:cs="Times New Roman"/>
          <w:i/>
          <w:iCs/>
          <w:lang w:bidi="he-IL"/>
        </w:rPr>
        <w:t>k</w:t>
      </w:r>
      <w:r w:rsidRPr="004C6BA9">
        <w:rPr>
          <w:rFonts w:ascii="Times New Roman" w:hAnsi="Times New Roman" w:cs="Times New Roman"/>
          <w:lang w:bidi="he-IL"/>
        </w:rPr>
        <w:t xml:space="preserve"> </w:t>
      </w:r>
      <w:r>
        <w:fldChar w:fldCharType="begin"/>
      </w:r>
      <w:r>
        <w:instrText>ADDIN BEC{Cebrián, 1999 #32568; Banta et al., 2004 #54287; Filbee-Dexter et al., 2024 #27978</w:instrText>
      </w:r>
      <w:r w:rsidRPr="05EACB1E">
        <w:rPr>
          <w:rFonts w:ascii="Times New Roman" w:hAnsi="Times New Roman" w:cs="Times New Roman"/>
          <w:lang w:bidi="he-IL"/>
        </w:rPr>
        <w:instrText>; White and Norkko, 2025, #3766</w:instrText>
      </w:r>
      <w:r w:rsidRPr="003F5CF4">
        <w:rPr>
          <w:rFonts w:ascii="Times New Roman" w:hAnsi="Times New Roman" w:cs="Times New Roman"/>
          <w:lang w:bidi="he-IL"/>
        </w:rPr>
        <w:instrText xml:space="preserve">3; </w:instrText>
      </w:r>
      <w:r w:rsidRPr="00B72AED">
        <w:rPr>
          <w:rFonts w:ascii="Times New Roman" w:hAnsi="Times New Roman" w:cs="Times New Roman"/>
          <w:lang w:bidi="he-IL"/>
        </w:rPr>
        <w:instrText>Kennedy and Blain, 2025 #108523</w:instrText>
      </w:r>
      <w:r w:rsidRPr="05EACB1E">
        <w:rPr>
          <w:rFonts w:ascii="Times New Roman" w:hAnsi="Times New Roman" w:cs="Times New Roman"/>
          <w:lang w:bidi="he-IL"/>
        </w:rPr>
        <w:instrText>}</w:instrText>
      </w:r>
      <w:r>
        <w:fldChar w:fldCharType="separate"/>
      </w:r>
      <w:r>
        <w:t xml:space="preserve">(Cebrián 1999, Banta et al. 2004, </w:t>
      </w:r>
      <w:proofErr w:type="spellStart"/>
      <w:r>
        <w:t>Filbee</w:t>
      </w:r>
      <w:proofErr w:type="spellEnd"/>
      <w:r>
        <w:t xml:space="preserve">-Dexter et al. 2024, Kennedy &amp; Blain 2025, White &amp; </w:t>
      </w:r>
      <w:proofErr w:type="spellStart"/>
      <w:r>
        <w:t>Norkko</w:t>
      </w:r>
      <w:proofErr w:type="spellEnd"/>
      <w:r>
        <w:t xml:space="preserve"> 2025)</w:t>
      </w:r>
      <w:r>
        <w:fldChar w:fldCharType="end"/>
      </w:r>
      <w:r w:rsidRPr="00FF4549">
        <w:rPr>
          <w:rFonts w:ascii="Times New Roman" w:hAnsi="Times New Roman" w:cs="Times New Roman"/>
          <w:lang w:bidi="he-IL"/>
        </w:rPr>
        <w:t xml:space="preserve">. Given fast kelp turnover (Figure 1), </w:t>
      </w:r>
      <w:r w:rsidRPr="05EACB1E">
        <w:rPr>
          <w:rFonts w:ascii="Times New Roman" w:hAnsi="Times New Roman" w:cs="Times New Roman"/>
          <w:i/>
          <w:iCs/>
          <w:lang w:bidi="he-IL"/>
        </w:rPr>
        <w:t>k</w:t>
      </w:r>
      <w:r w:rsidRPr="00FF4549">
        <w:rPr>
          <w:rFonts w:ascii="Times New Roman" w:hAnsi="Times New Roman" w:cs="Times New Roman"/>
          <w:lang w:bidi="he-IL"/>
        </w:rPr>
        <w:t xml:space="preserve"> is expected to have a median value of 1.5 % </w:t>
      </w:r>
      <w:r w:rsidRPr="00FF4549">
        <w:rPr>
          <w:rFonts w:ascii="Times New Roman" w:hAnsi="Times New Roman" w:cs="Times New Roman"/>
        </w:rPr>
        <w:t>day</w:t>
      </w:r>
      <w:r w:rsidRPr="00FF4549">
        <w:rPr>
          <w:rFonts w:ascii="Times New Roman" w:hAnsi="Times New Roman" w:cs="Times New Roman"/>
          <w:color w:val="000000"/>
          <w:kern w:val="0"/>
          <w:vertAlign w:val="superscript"/>
        </w:rPr>
        <w:t>−1</w:t>
      </w:r>
      <w:r w:rsidRPr="00FF4549">
        <w:rPr>
          <w:rFonts w:ascii="Times New Roman" w:hAnsi="Times New Roman" w:cs="Times New Roman"/>
          <w:lang w:bidi="he-IL"/>
        </w:rPr>
        <w:t xml:space="preserve"> but with large uncertainty (ln = </w:t>
      </w:r>
      <w:r w:rsidRPr="00FF4549">
        <w:rPr>
          <w:rFonts w:ascii="Times New Roman" w:hAnsi="Times New Roman" w:cs="Times New Roman"/>
        </w:rPr>
        <w:t>0.46 ± 2.4</w:t>
      </w:r>
      <w:r w:rsidRPr="00FF4549">
        <w:rPr>
          <w:rFonts w:ascii="Times New Roman" w:hAnsi="Times New Roman" w:cs="Times New Roman"/>
          <w:lang w:bidi="he-IL"/>
        </w:rPr>
        <w:t xml:space="preserve">) resulting in a 90% probability interval bounded by 0.032 % and 89 % </w:t>
      </w:r>
      <w:r w:rsidRPr="00FF4549">
        <w:rPr>
          <w:rFonts w:ascii="Times New Roman" w:hAnsi="Times New Roman" w:cs="Times New Roman"/>
        </w:rPr>
        <w:t>day</w:t>
      </w:r>
      <w:r w:rsidRPr="00FF4549">
        <w:rPr>
          <w:rFonts w:ascii="Times New Roman" w:hAnsi="Times New Roman" w:cs="Times New Roman"/>
          <w:color w:val="000000"/>
          <w:kern w:val="0"/>
          <w:vertAlign w:val="superscript"/>
        </w:rPr>
        <w:t>−1</w:t>
      </w:r>
      <w:r w:rsidRPr="00FF4549">
        <w:rPr>
          <w:rFonts w:ascii="Times New Roman" w:hAnsi="Times New Roman" w:cs="Times New Roman"/>
          <w:lang w:bidi="he-IL"/>
        </w:rPr>
        <w:t xml:space="preserve">. Strangely, observed </w:t>
      </w:r>
      <w:r w:rsidRPr="05EACB1E">
        <w:rPr>
          <w:rFonts w:ascii="Times New Roman" w:hAnsi="Times New Roman" w:cs="Times New Roman"/>
          <w:i/>
          <w:iCs/>
          <w:lang w:bidi="he-IL"/>
        </w:rPr>
        <w:t>k</w:t>
      </w:r>
      <w:r w:rsidRPr="00FF4549">
        <w:rPr>
          <w:rFonts w:ascii="Times New Roman" w:hAnsi="Times New Roman" w:cs="Times New Roman"/>
          <w:lang w:bidi="he-IL"/>
        </w:rPr>
        <w:t xml:space="preserve"> is even less precise than predicted </w:t>
      </w:r>
      <w:r w:rsidRPr="05EACB1E">
        <w:rPr>
          <w:rFonts w:ascii="Times New Roman" w:hAnsi="Times New Roman" w:cs="Times New Roman"/>
          <w:i/>
          <w:iCs/>
          <w:lang w:bidi="he-IL"/>
        </w:rPr>
        <w:t>k</w:t>
      </w:r>
      <w:r w:rsidRPr="00FF4549">
        <w:rPr>
          <w:rFonts w:ascii="Times New Roman" w:hAnsi="Times New Roman" w:cs="Times New Roman"/>
          <w:lang w:bidi="he-IL"/>
        </w:rPr>
        <w:t xml:space="preserve">. Across all estimates of macroalgal </w:t>
      </w:r>
      <w:r w:rsidRPr="05EACB1E">
        <w:rPr>
          <w:rFonts w:ascii="Times New Roman" w:hAnsi="Times New Roman" w:cs="Times New Roman"/>
          <w:i/>
          <w:iCs/>
          <w:lang w:bidi="he-IL"/>
        </w:rPr>
        <w:t>k</w:t>
      </w:r>
      <w:r w:rsidRPr="00FF4549">
        <w:rPr>
          <w:rFonts w:ascii="Times New Roman" w:hAnsi="Times New Roman" w:cs="Times New Roman"/>
          <w:lang w:bidi="he-IL"/>
        </w:rPr>
        <w:t xml:space="preserve"> to date</w:t>
      </w:r>
      <w:r>
        <w:rPr>
          <w:rFonts w:ascii="Times New Roman" w:hAnsi="Times New Roman" w:cs="Times New Roman"/>
          <w:lang w:bidi="he-IL"/>
        </w:rPr>
        <w:t xml:space="preserve"> </w:t>
      </w:r>
      <w:r>
        <w:fldChar w:fldCharType="begin"/>
      </w:r>
      <w:r>
        <w:instrText>ADDIN BEC{Wright, 2026 #83565}</w:instrText>
      </w:r>
      <w:r>
        <w:fldChar w:fldCharType="separate"/>
      </w:r>
      <w:r>
        <w:t>(Wright 2026b)</w:t>
      </w:r>
      <w:r>
        <w:fldChar w:fldCharType="end"/>
      </w:r>
      <w:r>
        <w:rPr>
          <w:rFonts w:ascii="Times New Roman" w:hAnsi="Times New Roman" w:cs="Times New Roman"/>
          <w:lang w:bidi="he-IL"/>
        </w:rPr>
        <w:t xml:space="preserve"> </w:t>
      </w:r>
      <w:r w:rsidRPr="00FF4549">
        <w:rPr>
          <w:rFonts w:ascii="Times New Roman" w:hAnsi="Times New Roman" w:cs="Times New Roman"/>
          <w:lang w:bidi="he-IL"/>
        </w:rPr>
        <w:t xml:space="preserve">including those </w:t>
      </w:r>
      <w:r w:rsidRPr="00FF4549">
        <w:rPr>
          <w:rFonts w:ascii="Times New Roman" w:hAnsi="Times New Roman" w:cs="Times New Roman"/>
        </w:rPr>
        <w:t>underlying the latest blue carbon estimates</w:t>
      </w:r>
      <w:r>
        <w:rPr>
          <w:rFonts w:ascii="Times New Roman" w:hAnsi="Times New Roman" w:cs="Times New Roman"/>
        </w:rPr>
        <w:t xml:space="preserve"> </w:t>
      </w:r>
      <w:r>
        <w:fldChar w:fldCharType="begin"/>
      </w:r>
      <w:r>
        <w:instrText>ADDIN BEC{</w:instrText>
      </w:r>
      <w:r w:rsidRPr="003F5CF4">
        <w:rPr>
          <w:rFonts w:ascii="Times New Roman" w:hAnsi="Times New Roman" w:cs="Times New Roman"/>
          <w:lang w:bidi="he-IL"/>
        </w:rPr>
        <w:instrText>Filbee-Dexter et al., 2024 #27978</w:instrText>
      </w:r>
      <w:r>
        <w:rPr>
          <w:rFonts w:ascii="Times New Roman" w:hAnsi="Times New Roman" w:cs="Times New Roman"/>
          <w:lang w:bidi="he-IL"/>
        </w:rPr>
        <w:instrText>}</w:instrText>
      </w:r>
      <w:r>
        <w:fldChar w:fldCharType="separate"/>
      </w:r>
      <w:r>
        <w:t>(</w:t>
      </w:r>
      <w:proofErr w:type="spellStart"/>
      <w:r>
        <w:t>Filbee</w:t>
      </w:r>
      <w:proofErr w:type="spellEnd"/>
      <w:r>
        <w:t>-Dexter et al. 2024)</w:t>
      </w:r>
      <w:r>
        <w:fldChar w:fldCharType="end"/>
      </w:r>
      <w:r>
        <w:rPr>
          <w:rFonts w:ascii="Times New Roman" w:hAnsi="Times New Roman" w:cs="Times New Roman"/>
        </w:rPr>
        <w:t xml:space="preserve"> </w:t>
      </w:r>
      <w:r w:rsidRPr="00FF4549">
        <w:rPr>
          <w:rFonts w:ascii="Times New Roman" w:hAnsi="Times New Roman" w:cs="Times New Roman"/>
        </w:rPr>
        <w:t>and reviews</w:t>
      </w:r>
      <w:r>
        <w:rPr>
          <w:rFonts w:ascii="Times New Roman" w:hAnsi="Times New Roman" w:cs="Times New Roman"/>
        </w:rPr>
        <w:t xml:space="preserve"> </w:t>
      </w:r>
      <w:r>
        <w:fldChar w:fldCharType="begin"/>
      </w:r>
      <w:r>
        <w:instrText>ADDIN BEC{</w:instrText>
      </w:r>
      <w:r w:rsidRPr="05EACB1E">
        <w:rPr>
          <w:rFonts w:ascii="Times New Roman" w:hAnsi="Times New Roman" w:cs="Times New Roman"/>
          <w:lang w:bidi="he-IL"/>
        </w:rPr>
        <w:instrText>White and Norkko, 2025, #3766</w:instrText>
      </w:r>
      <w:r>
        <w:rPr>
          <w:rFonts w:ascii="Times New Roman" w:hAnsi="Times New Roman" w:cs="Times New Roman"/>
          <w:lang w:bidi="he-IL"/>
        </w:rPr>
        <w:instrText xml:space="preserve">3; </w:instrText>
      </w:r>
      <w:r w:rsidRPr="00B72AED">
        <w:rPr>
          <w:rFonts w:ascii="Times New Roman" w:hAnsi="Times New Roman" w:cs="Times New Roman"/>
          <w:lang w:bidi="he-IL"/>
        </w:rPr>
        <w:instrText>Kennedy and Blain, 2025 #108523</w:instrText>
      </w:r>
      <w:r w:rsidRPr="05EACB1E">
        <w:rPr>
          <w:rFonts w:ascii="Times New Roman" w:hAnsi="Times New Roman" w:cs="Times New Roman"/>
          <w:lang w:bidi="he-IL"/>
        </w:rPr>
        <w:instrText>}</w:instrText>
      </w:r>
      <w:r>
        <w:fldChar w:fldCharType="separate"/>
      </w:r>
      <w:r>
        <w:t xml:space="preserve">(Kennedy &amp; Blain 2025, White &amp; </w:t>
      </w:r>
      <w:proofErr w:type="spellStart"/>
      <w:r>
        <w:t>Norkko</w:t>
      </w:r>
      <w:proofErr w:type="spellEnd"/>
      <w:r>
        <w:t xml:space="preserve"> 2025)</w:t>
      </w:r>
      <w:r>
        <w:fldChar w:fldCharType="end"/>
      </w:r>
      <w:r w:rsidRPr="00FF4549">
        <w:rPr>
          <w:rFonts w:ascii="Times New Roman" w:hAnsi="Times New Roman" w:cs="Times New Roman"/>
          <w:lang w:bidi="he-IL"/>
        </w:rPr>
        <w:t xml:space="preserve">, exponential decay of kelp detritus under natural field or mesocosm conditions ranges from </w:t>
      </w:r>
      <w:r w:rsidRPr="00FF4549">
        <w:rPr>
          <w:rFonts w:ascii="Times New Roman" w:hAnsi="Times New Roman" w:cs="Times New Roman"/>
          <w:color w:val="000000"/>
          <w:kern w:val="0"/>
        </w:rPr>
        <w:t>−</w:t>
      </w:r>
      <w:r w:rsidRPr="00FF4549">
        <w:rPr>
          <w:rFonts w:ascii="Times New Roman" w:hAnsi="Times New Roman" w:cs="Times New Roman"/>
          <w:lang w:bidi="he-IL"/>
        </w:rPr>
        <w:t xml:space="preserve">3 to 66 % </w:t>
      </w:r>
      <w:r w:rsidRPr="00FF4549">
        <w:rPr>
          <w:rFonts w:ascii="Times New Roman" w:hAnsi="Times New Roman" w:cs="Times New Roman"/>
        </w:rPr>
        <w:t>day</w:t>
      </w:r>
      <w:r w:rsidRPr="00FF4549">
        <w:rPr>
          <w:rFonts w:ascii="Times New Roman" w:hAnsi="Times New Roman" w:cs="Times New Roman"/>
          <w:color w:val="000000"/>
          <w:kern w:val="0"/>
          <w:vertAlign w:val="superscript"/>
        </w:rPr>
        <w:t>−1</w:t>
      </w:r>
      <w:r w:rsidRPr="00FF4549">
        <w:rPr>
          <w:rFonts w:ascii="Times New Roman" w:hAnsi="Times New Roman" w:cs="Times New Roman"/>
          <w:color w:val="000000"/>
          <w:kern w:val="0"/>
        </w:rPr>
        <w:t xml:space="preserve">. Our attempt to model observed </w:t>
      </w:r>
      <w:r w:rsidRPr="05EACB1E">
        <w:rPr>
          <w:rFonts w:ascii="Times New Roman" w:hAnsi="Times New Roman" w:cs="Times New Roman"/>
          <w:i/>
          <w:iCs/>
          <w:color w:val="000000"/>
          <w:kern w:val="0"/>
        </w:rPr>
        <w:t>k</w:t>
      </w:r>
      <w:r w:rsidRPr="00FF4549">
        <w:rPr>
          <w:rFonts w:ascii="Times New Roman" w:hAnsi="Times New Roman" w:cs="Times New Roman"/>
          <w:color w:val="000000"/>
          <w:kern w:val="0"/>
        </w:rPr>
        <w:t xml:space="preserve"> with a normal distribution resulted in a grand estimate of 2.8 ± 5.5 </w:t>
      </w:r>
      <w:r w:rsidRPr="00FF4549">
        <w:rPr>
          <w:rFonts w:ascii="Times New Roman" w:hAnsi="Times New Roman" w:cs="Times New Roman"/>
          <w:lang w:bidi="he-IL"/>
        </w:rPr>
        <w:t xml:space="preserve">% </w:t>
      </w:r>
      <w:r w:rsidRPr="00FF4549">
        <w:rPr>
          <w:rFonts w:ascii="Times New Roman" w:hAnsi="Times New Roman" w:cs="Times New Roman"/>
        </w:rPr>
        <w:t>day</w:t>
      </w:r>
      <w:r w:rsidRPr="00FF4549">
        <w:rPr>
          <w:rFonts w:ascii="Times New Roman" w:hAnsi="Times New Roman" w:cs="Times New Roman"/>
          <w:color w:val="000000"/>
          <w:kern w:val="0"/>
          <w:vertAlign w:val="superscript"/>
        </w:rPr>
        <w:t>−1</w:t>
      </w:r>
      <w:r w:rsidRPr="00FF4549">
        <w:rPr>
          <w:rFonts w:ascii="Times New Roman" w:hAnsi="Times New Roman" w:cs="Times New Roman"/>
          <w:color w:val="000000"/>
          <w:kern w:val="0"/>
        </w:rPr>
        <w:t xml:space="preserve"> with a 90% </w:t>
      </w:r>
      <w:r w:rsidRPr="00FF4549">
        <w:rPr>
          <w:rFonts w:ascii="Times New Roman" w:hAnsi="Times New Roman" w:cs="Times New Roman"/>
          <w:lang w:bidi="he-IL"/>
        </w:rPr>
        <w:t xml:space="preserve">probability interval bounded by </w:t>
      </w:r>
      <w:r w:rsidRPr="00FF4549">
        <w:rPr>
          <w:rFonts w:ascii="Times New Roman" w:hAnsi="Times New Roman" w:cs="Times New Roman"/>
          <w:color w:val="000000"/>
          <w:kern w:val="0"/>
        </w:rPr>
        <w:t>−</w:t>
      </w:r>
      <w:r w:rsidRPr="00FF4549">
        <w:rPr>
          <w:rFonts w:ascii="Times New Roman" w:hAnsi="Times New Roman" w:cs="Times New Roman"/>
          <w:lang w:bidi="he-IL"/>
        </w:rPr>
        <w:t xml:space="preserve">6.3 and 12 % </w:t>
      </w:r>
      <w:r w:rsidRPr="00FF4549">
        <w:rPr>
          <w:rFonts w:ascii="Times New Roman" w:hAnsi="Times New Roman" w:cs="Times New Roman"/>
        </w:rPr>
        <w:t>day</w:t>
      </w:r>
      <w:r w:rsidRPr="00FF4549">
        <w:rPr>
          <w:rFonts w:ascii="Times New Roman" w:hAnsi="Times New Roman" w:cs="Times New Roman"/>
          <w:color w:val="000000"/>
          <w:kern w:val="0"/>
          <w:vertAlign w:val="superscript"/>
        </w:rPr>
        <w:t>−1</w:t>
      </w:r>
      <w:r w:rsidRPr="00FF4549">
        <w:rPr>
          <w:rFonts w:ascii="Times New Roman" w:hAnsi="Times New Roman" w:cs="Times New Roman"/>
          <w:lang w:bidi="he-IL"/>
        </w:rPr>
        <w:t>. Due to this large variation</w:t>
      </w:r>
      <w:r>
        <w:rPr>
          <w:rFonts w:ascii="Times New Roman" w:hAnsi="Times New Roman" w:cs="Times New Roman"/>
          <w:lang w:bidi="he-IL"/>
        </w:rPr>
        <w:t xml:space="preserve"> and reported negative decay</w:t>
      </w:r>
      <w:r w:rsidRPr="00FF4549">
        <w:rPr>
          <w:rFonts w:ascii="Times New Roman" w:hAnsi="Times New Roman" w:cs="Times New Roman"/>
          <w:lang w:bidi="he-IL"/>
        </w:rPr>
        <w:t>, comparison with other plants has proven difficult</w:t>
      </w:r>
      <w:r>
        <w:rPr>
          <w:rFonts w:ascii="Times New Roman" w:hAnsi="Times New Roman" w:cs="Times New Roman"/>
          <w:lang w:bidi="he-IL"/>
        </w:rPr>
        <w:t xml:space="preserve"> </w:t>
      </w:r>
      <w:r>
        <w:fldChar w:fldCharType="begin"/>
      </w:r>
      <w:r>
        <w:instrText>ADDIN BEC{Cebrián, 1999 #32568; Banta et al., 2004 #54287}</w:instrText>
      </w:r>
      <w:r>
        <w:fldChar w:fldCharType="separate"/>
      </w:r>
      <w:r>
        <w:t>(Cebrián 1999, Banta et al. 2004)</w:t>
      </w:r>
      <w:r>
        <w:fldChar w:fldCharType="end"/>
      </w:r>
      <w:r w:rsidRPr="00FF4549">
        <w:rPr>
          <w:rFonts w:ascii="Times New Roman" w:hAnsi="Times New Roman" w:cs="Times New Roman"/>
          <w:lang w:bidi="he-IL"/>
        </w:rPr>
        <w:t xml:space="preserve">. Studies on traditional predictors such as </w:t>
      </w:r>
      <w:r>
        <w:rPr>
          <w:rFonts w:ascii="Times New Roman" w:hAnsi="Times New Roman" w:cs="Times New Roman"/>
          <w:lang w:bidi="he-IL"/>
        </w:rPr>
        <w:t>carbon–nitrogen</w:t>
      </w:r>
      <w:r w:rsidRPr="00FF4549">
        <w:rPr>
          <w:rFonts w:ascii="Times New Roman" w:hAnsi="Times New Roman" w:cs="Times New Roman"/>
          <w:lang w:bidi="he-IL"/>
        </w:rPr>
        <w:t xml:space="preserve"> stoichiometry and </w:t>
      </w:r>
      <w:r>
        <w:rPr>
          <w:rFonts w:ascii="Times New Roman" w:hAnsi="Times New Roman" w:cs="Times New Roman"/>
          <w:lang w:bidi="he-IL"/>
        </w:rPr>
        <w:t xml:space="preserve">phenolic content </w:t>
      </w:r>
      <w:r>
        <w:fldChar w:fldCharType="begin"/>
      </w:r>
      <w:r>
        <w:instrText>ADDIN BEC{Filbee-Dexter et al., 2022 #89942; Wright et al., 2022 #84779}</w:instrText>
      </w:r>
      <w:r>
        <w:fldChar w:fldCharType="separate"/>
      </w:r>
      <w:r>
        <w:t>(</w:t>
      </w:r>
      <w:proofErr w:type="spellStart"/>
      <w:r>
        <w:t>Filbee</w:t>
      </w:r>
      <w:proofErr w:type="spellEnd"/>
      <w:r>
        <w:t>-Dexter et al. 2022, Wright et al. 2022)</w:t>
      </w:r>
      <w:r>
        <w:fldChar w:fldCharType="end"/>
      </w:r>
      <w:r w:rsidRPr="00FF4549">
        <w:rPr>
          <w:rFonts w:ascii="Times New Roman" w:hAnsi="Times New Roman" w:cs="Times New Roman"/>
          <w:lang w:bidi="he-IL"/>
        </w:rPr>
        <w:t xml:space="preserve"> </w:t>
      </w:r>
      <w:r w:rsidRPr="00FF4549">
        <w:rPr>
          <w:rFonts w:ascii="Times New Roman" w:hAnsi="Times New Roman" w:cs="Times New Roman"/>
        </w:rPr>
        <w:t>generally failed to explain most of the variation. Even the latest holistic attempts to grasp macroalgal decomposition</w:t>
      </w:r>
      <w:r>
        <w:rPr>
          <w:rFonts w:ascii="Times New Roman" w:hAnsi="Times New Roman" w:cs="Times New Roman"/>
        </w:rPr>
        <w:t xml:space="preserve"> </w:t>
      </w:r>
      <w:r>
        <w:fldChar w:fldCharType="begin"/>
      </w:r>
      <w:r>
        <w:instrText>ADDIN BEC{</w:instrText>
      </w:r>
      <w:r w:rsidRPr="05EACB1E">
        <w:rPr>
          <w:rFonts w:ascii="Times New Roman" w:hAnsi="Times New Roman" w:cs="Times New Roman"/>
          <w:lang w:bidi="he-IL"/>
        </w:rPr>
        <w:instrText>White and Norkko, 2025, #3766</w:instrText>
      </w:r>
      <w:r>
        <w:rPr>
          <w:rFonts w:ascii="Times New Roman" w:hAnsi="Times New Roman" w:cs="Times New Roman"/>
          <w:lang w:bidi="he-IL"/>
        </w:rPr>
        <w:instrText xml:space="preserve">3; </w:instrText>
      </w:r>
      <w:r w:rsidRPr="00B72AED">
        <w:rPr>
          <w:rFonts w:ascii="Times New Roman" w:hAnsi="Times New Roman" w:cs="Times New Roman"/>
          <w:lang w:bidi="he-IL"/>
        </w:rPr>
        <w:instrText>Kennedy and Blain, 2025 #108523</w:instrText>
      </w:r>
      <w:r w:rsidRPr="05EACB1E">
        <w:rPr>
          <w:rFonts w:ascii="Times New Roman" w:hAnsi="Times New Roman" w:cs="Times New Roman"/>
          <w:lang w:bidi="he-IL"/>
        </w:rPr>
        <w:instrText>}</w:instrText>
      </w:r>
      <w:r>
        <w:fldChar w:fldCharType="separate"/>
      </w:r>
      <w:r>
        <w:t xml:space="preserve">(Kennedy &amp; Blain 2025, White &amp; </w:t>
      </w:r>
      <w:proofErr w:type="spellStart"/>
      <w:r>
        <w:t>Norkko</w:t>
      </w:r>
      <w:proofErr w:type="spellEnd"/>
      <w:r>
        <w:t xml:space="preserve"> 2025)</w:t>
      </w:r>
      <w:r>
        <w:fldChar w:fldCharType="end"/>
      </w:r>
      <w:r>
        <w:rPr>
          <w:rFonts w:ascii="Times New Roman" w:hAnsi="Times New Roman" w:cs="Times New Roman"/>
          <w:lang w:bidi="he-IL"/>
        </w:rPr>
        <w:t xml:space="preserve"> </w:t>
      </w:r>
      <w:r w:rsidRPr="00FF4549">
        <w:rPr>
          <w:rFonts w:ascii="Times New Roman" w:hAnsi="Times New Roman" w:cs="Times New Roman"/>
        </w:rPr>
        <w:t>have not been able to achieve clarity beyond raising several possible sources</w:t>
      </w:r>
      <w:r w:rsidRPr="00FF4549">
        <w:rPr>
          <w:rFonts w:ascii="Times New Roman" w:hAnsi="Times New Roman" w:cs="Times New Roman"/>
          <w:lang w:bidi="he-IL"/>
        </w:rPr>
        <w:t xml:space="preserve"> of unexplained variability</w:t>
      </w:r>
      <w:r w:rsidRPr="00FF4549">
        <w:rPr>
          <w:rFonts w:ascii="Times New Roman" w:hAnsi="Times New Roman" w:cs="Times New Roman"/>
        </w:rPr>
        <w:t>.</w:t>
      </w:r>
    </w:p>
    <w:p w14:paraId="0E998EF1" w14:textId="77777777" w:rsidR="007E305A" w:rsidRPr="00FF4549" w:rsidRDefault="007E305A" w:rsidP="007E305A">
      <w:pPr>
        <w:rPr>
          <w:rFonts w:ascii="Times New Roman" w:hAnsi="Times New Roman" w:cs="Times New Roman"/>
          <w:lang w:bidi="he-IL"/>
        </w:rPr>
      </w:pPr>
    </w:p>
    <w:p w14:paraId="340D6A2D" w14:textId="77777777" w:rsidR="007E305A" w:rsidRPr="00FF4549" w:rsidRDefault="007E305A" w:rsidP="007E305A">
      <w:pPr>
        <w:rPr>
          <w:rFonts w:ascii="Times New Roman" w:hAnsi="Times New Roman" w:cs="Times New Roman"/>
          <w:lang w:bidi="he-IL"/>
        </w:rPr>
      </w:pPr>
      <w:r w:rsidRPr="05EACB1E">
        <w:rPr>
          <w:rFonts w:ascii="Times New Roman" w:hAnsi="Times New Roman" w:cs="Times New Roman"/>
        </w:rPr>
        <w:t>The most parsimonious solution to this enigma is to be found in the</w:t>
      </w:r>
      <w:r>
        <w:rPr>
          <w:rFonts w:ascii="Times New Roman" w:hAnsi="Times New Roman" w:cs="Times New Roman"/>
        </w:rPr>
        <w:t xml:space="preserve"> </w:t>
      </w:r>
      <w:r w:rsidRPr="05EACB1E">
        <w:rPr>
          <w:rFonts w:ascii="Times New Roman" w:hAnsi="Times New Roman" w:cs="Times New Roman"/>
        </w:rPr>
        <w:t xml:space="preserve">theory of detrital photosynthesis. </w:t>
      </w:r>
      <w:r w:rsidRPr="05EACB1E">
        <w:rPr>
          <w:rFonts w:ascii="Times New Roman" w:hAnsi="Times New Roman" w:cs="Times New Roman"/>
          <w:lang w:bidi="he-IL"/>
        </w:rPr>
        <w:t>The distribution of kelp exponential decay derived above predicts a 30% chance of exponential growth (</w:t>
      </w:r>
      <w:r w:rsidRPr="05EACB1E">
        <w:rPr>
          <w:rFonts w:ascii="Times New Roman" w:hAnsi="Times New Roman" w:cs="Times New Roman"/>
          <w:i/>
          <w:iCs/>
          <w:lang w:bidi="he-IL"/>
        </w:rPr>
        <w:t>P</w:t>
      </w:r>
      <w:r w:rsidRPr="05EACB1E">
        <w:rPr>
          <w:rFonts w:ascii="Times New Roman" w:hAnsi="Times New Roman" w:cs="Times New Roman"/>
          <w:i/>
          <w:iCs/>
          <w:vertAlign w:val="subscript"/>
          <w:lang w:bidi="he-IL"/>
        </w:rPr>
        <w:t>k</w:t>
      </w:r>
      <w:r w:rsidRPr="05EACB1E">
        <w:rPr>
          <w:rFonts w:ascii="Times New Roman" w:hAnsi="Times New Roman" w:cs="Times New Roman"/>
          <w:vertAlign w:val="subscript"/>
          <w:lang w:bidi="he-IL"/>
        </w:rPr>
        <w:t xml:space="preserve"> &lt; 0</w:t>
      </w:r>
      <w:r w:rsidRPr="05EACB1E">
        <w:rPr>
          <w:rFonts w:ascii="Times New Roman" w:hAnsi="Times New Roman" w:cs="Times New Roman"/>
          <w:lang w:bidi="he-IL"/>
        </w:rPr>
        <w:t xml:space="preserve"> = 0.3). This increase in biomass is clearly paradoxical in the context of the traditional decomposition model</w:t>
      </w:r>
      <w:r>
        <w:rPr>
          <w:rFonts w:ascii="Times New Roman" w:hAnsi="Times New Roman" w:cs="Times New Roman"/>
          <w:lang w:bidi="he-IL"/>
        </w:rPr>
        <w:t xml:space="preserve"> </w:t>
      </w:r>
      <w:r>
        <w:fldChar w:fldCharType="begin"/>
      </w:r>
      <w:r>
        <w:instrText>ADDIN BEC{Olson, 1963 #2324}</w:instrText>
      </w:r>
      <w:r>
        <w:fldChar w:fldCharType="separate"/>
      </w:r>
      <w:r>
        <w:t>(Olson 1963)</w:t>
      </w:r>
      <w:r>
        <w:fldChar w:fldCharType="end"/>
      </w:r>
      <w:r w:rsidRPr="05EACB1E">
        <w:rPr>
          <w:rFonts w:ascii="Times New Roman" w:hAnsi="Times New Roman" w:cs="Times New Roman"/>
        </w:rPr>
        <w:t xml:space="preserve"> but makes sense when considering the physiology of kelps which allows them to continue photosynthesis and growth as detached tissue</w:t>
      </w:r>
      <w:r>
        <w:rPr>
          <w:rFonts w:ascii="Times New Roman" w:hAnsi="Times New Roman" w:cs="Times New Roman"/>
        </w:rPr>
        <w:t xml:space="preserve"> </w:t>
      </w:r>
      <w:r>
        <w:fldChar w:fldCharType="begin"/>
      </w:r>
      <w:r>
        <w:instrText>ADDIN BEC{Drew, 1983 #15663}</w:instrText>
      </w:r>
      <w:r>
        <w:fldChar w:fldCharType="separate"/>
      </w:r>
      <w:r>
        <w:t>(Drew 1983)</w:t>
      </w:r>
      <w:r>
        <w:fldChar w:fldCharType="end"/>
      </w:r>
      <w:r w:rsidRPr="05EACB1E">
        <w:rPr>
          <w:rFonts w:ascii="Times New Roman" w:hAnsi="Times New Roman" w:cs="Times New Roman"/>
        </w:rPr>
        <w:t xml:space="preserve">. </w:t>
      </w:r>
      <w:r>
        <w:rPr>
          <w:rFonts w:ascii="Times New Roman" w:hAnsi="Times New Roman" w:cs="Times New Roman"/>
        </w:rPr>
        <w:t>Excised k</w:t>
      </w:r>
      <w:r w:rsidRPr="05EACB1E">
        <w:rPr>
          <w:rFonts w:ascii="Times New Roman" w:hAnsi="Times New Roman" w:cs="Times New Roman"/>
        </w:rPr>
        <w:t xml:space="preserve">elp </w:t>
      </w:r>
      <w:r>
        <w:rPr>
          <w:rFonts w:ascii="Times New Roman" w:hAnsi="Times New Roman" w:cs="Times New Roman"/>
        </w:rPr>
        <w:t xml:space="preserve">tissue that is conventionally used as an experimental proxy for </w:t>
      </w:r>
      <w:r w:rsidRPr="05EACB1E">
        <w:rPr>
          <w:rFonts w:ascii="Times New Roman" w:hAnsi="Times New Roman" w:cs="Times New Roman"/>
        </w:rPr>
        <w:t>detritus</w:t>
      </w:r>
      <w:r>
        <w:rPr>
          <w:rFonts w:ascii="Times New Roman" w:hAnsi="Times New Roman" w:cs="Times New Roman"/>
        </w:rPr>
        <w:t xml:space="preserve"> </w:t>
      </w:r>
      <w:r w:rsidRPr="05EACB1E">
        <w:rPr>
          <w:rFonts w:ascii="Times New Roman" w:hAnsi="Times New Roman" w:cs="Times New Roman"/>
        </w:rPr>
        <w:t>can remain viable after detachment</w:t>
      </w:r>
      <w:r>
        <w:rPr>
          <w:rFonts w:ascii="Times New Roman" w:hAnsi="Times New Roman" w:cs="Times New Roman"/>
        </w:rPr>
        <w:t xml:space="preserve"> </w:t>
      </w:r>
      <w:r>
        <w:fldChar w:fldCharType="begin"/>
      </w:r>
      <w:r>
        <w:instrText>ADDIN BEC{de Bettignies et al., 2020 #27484; Frontier et al., 2021 #5570; Frontier et al., 2022 #81381; Wright et al., 2022 #84779; Wright and Foggo, 2021 #58011; Wright and Kregting, 2023 #49343; Wright et al., 2024 #11375}</w:instrText>
      </w:r>
      <w:r>
        <w:fldChar w:fldCharType="separate"/>
      </w:r>
      <w:r>
        <w:t xml:space="preserve">(de </w:t>
      </w:r>
      <w:proofErr w:type="spellStart"/>
      <w:r>
        <w:t>Bettignies</w:t>
      </w:r>
      <w:proofErr w:type="spellEnd"/>
      <w:r>
        <w:t xml:space="preserve"> et al. 2020, Frontier et al. 2021, Wright &amp; Foggo 2021, Frontier et al. 2022, Wright et al. 2022, Wright &amp; </w:t>
      </w:r>
      <w:proofErr w:type="spellStart"/>
      <w:r>
        <w:t>Kregting</w:t>
      </w:r>
      <w:proofErr w:type="spellEnd"/>
      <w:r>
        <w:t xml:space="preserve"> 2023, Wright et al. 2024)</w:t>
      </w:r>
      <w:r>
        <w:fldChar w:fldCharType="end"/>
      </w:r>
      <w:r w:rsidRPr="05EACB1E">
        <w:rPr>
          <w:rFonts w:ascii="Times New Roman" w:hAnsi="Times New Roman" w:cs="Times New Roman"/>
        </w:rPr>
        <w:t xml:space="preserve">, which theoretically allows it to slow decomposition by </w:t>
      </w:r>
      <w:r>
        <w:rPr>
          <w:rFonts w:ascii="Times New Roman" w:hAnsi="Times New Roman" w:cs="Times New Roman"/>
        </w:rPr>
        <w:t xml:space="preserve">growth, </w:t>
      </w:r>
      <w:r w:rsidRPr="05EACB1E">
        <w:rPr>
          <w:rFonts w:ascii="Times New Roman" w:hAnsi="Times New Roman" w:cs="Times New Roman"/>
        </w:rPr>
        <w:t>repair</w:t>
      </w:r>
      <w:r>
        <w:rPr>
          <w:rFonts w:ascii="Times New Roman" w:hAnsi="Times New Roman" w:cs="Times New Roman"/>
        </w:rPr>
        <w:t xml:space="preserve"> </w:t>
      </w:r>
      <w:r w:rsidRPr="05EACB1E">
        <w:rPr>
          <w:rFonts w:ascii="Times New Roman" w:hAnsi="Times New Roman" w:cs="Times New Roman"/>
        </w:rPr>
        <w:t xml:space="preserve">and </w:t>
      </w:r>
      <w:r>
        <w:rPr>
          <w:rFonts w:ascii="Times New Roman" w:hAnsi="Times New Roman" w:cs="Times New Roman"/>
        </w:rPr>
        <w:t xml:space="preserve">induced </w:t>
      </w:r>
      <w:r w:rsidRPr="05EACB1E">
        <w:rPr>
          <w:rFonts w:ascii="Times New Roman" w:hAnsi="Times New Roman" w:cs="Times New Roman"/>
        </w:rPr>
        <w:t>chemical defence</w:t>
      </w:r>
      <w:r>
        <w:rPr>
          <w:rFonts w:ascii="Times New Roman" w:hAnsi="Times New Roman" w:cs="Times New Roman"/>
        </w:rPr>
        <w:t xml:space="preserve"> </w:t>
      </w:r>
      <w:r>
        <w:fldChar w:fldCharType="begin"/>
      </w:r>
      <w:r>
        <w:instrText>ADDIN BEC{</w:instrText>
      </w:r>
      <w:r w:rsidRPr="00011BC8">
        <w:rPr>
          <w:rFonts w:ascii="Times New Roman" w:hAnsi="Times New Roman" w:cs="Times New Roman"/>
        </w:rPr>
        <w:instrText>Wright et al., 2022 #84779</w:instrText>
      </w:r>
      <w:r>
        <w:rPr>
          <w:rFonts w:ascii="Times New Roman" w:hAnsi="Times New Roman" w:cs="Times New Roman"/>
        </w:rPr>
        <w:instrText>}</w:instrText>
      </w:r>
      <w:r>
        <w:fldChar w:fldCharType="separate"/>
      </w:r>
      <w:r>
        <w:t>(Wright et al. 2022)</w:t>
      </w:r>
      <w:r>
        <w:fldChar w:fldCharType="end"/>
      </w:r>
      <w:r w:rsidRPr="05EACB1E">
        <w:rPr>
          <w:rFonts w:ascii="Times New Roman" w:hAnsi="Times New Roman" w:cs="Times New Roman"/>
        </w:rPr>
        <w:t xml:space="preserve">. </w:t>
      </w:r>
      <w:r>
        <w:rPr>
          <w:rFonts w:ascii="Times New Roman" w:hAnsi="Times New Roman" w:cs="Times New Roman"/>
        </w:rPr>
        <w:t>Naturally, d</w:t>
      </w:r>
      <w:r w:rsidRPr="05EACB1E">
        <w:rPr>
          <w:rFonts w:ascii="Times New Roman" w:hAnsi="Times New Roman" w:cs="Times New Roman"/>
        </w:rPr>
        <w:t>etrital photosynthesis is positively related to light</w:t>
      </w:r>
      <w:r>
        <w:rPr>
          <w:rFonts w:ascii="Times New Roman" w:hAnsi="Times New Roman" w:cs="Times New Roman"/>
        </w:rPr>
        <w:t xml:space="preserve"> </w:t>
      </w:r>
      <w:r>
        <w:fldChar w:fldCharType="begin"/>
      </w:r>
      <w:r>
        <w:instrText>ADDIN BEC{</w:instrText>
      </w:r>
      <w:r w:rsidRPr="00011BC8">
        <w:rPr>
          <w:rFonts w:ascii="Times New Roman" w:hAnsi="Times New Roman" w:cs="Times New Roman"/>
        </w:rPr>
        <w:instrText>Frontier et al., 2021 #5570; Frontier et al., 2022 #81381</w:instrText>
      </w:r>
      <w:r>
        <w:rPr>
          <w:rFonts w:ascii="Times New Roman" w:hAnsi="Times New Roman" w:cs="Times New Roman"/>
        </w:rPr>
        <w:instrText xml:space="preserve">; </w:instrText>
      </w:r>
      <w:r w:rsidRPr="00011BC8">
        <w:rPr>
          <w:rFonts w:ascii="Times New Roman" w:hAnsi="Times New Roman" w:cs="Times New Roman"/>
        </w:rPr>
        <w:instrText>Wright et al., 2024 #11375</w:instrText>
      </w:r>
      <w:r>
        <w:rPr>
          <w:rFonts w:ascii="Times New Roman" w:hAnsi="Times New Roman" w:cs="Times New Roman"/>
        </w:rPr>
        <w:instrText>}</w:instrText>
      </w:r>
      <w:r>
        <w:fldChar w:fldCharType="separate"/>
      </w:r>
      <w:r>
        <w:t>(Frontier et al. 2021, 2022, Wright et al. 2024)</w:t>
      </w:r>
      <w:r>
        <w:fldChar w:fldCharType="end"/>
      </w:r>
      <w:r w:rsidRPr="05EACB1E">
        <w:rPr>
          <w:rFonts w:ascii="Times New Roman" w:hAnsi="Times New Roman" w:cs="Times New Roman"/>
        </w:rPr>
        <w:t xml:space="preserve">, </w:t>
      </w:r>
      <w:r>
        <w:rPr>
          <w:rFonts w:ascii="Times New Roman" w:hAnsi="Times New Roman" w:cs="Times New Roman"/>
        </w:rPr>
        <w:t>so</w:t>
      </w:r>
      <w:r w:rsidRPr="05EACB1E">
        <w:rPr>
          <w:rFonts w:ascii="Times New Roman" w:hAnsi="Times New Roman" w:cs="Times New Roman"/>
        </w:rPr>
        <w:t xml:space="preserve"> decomposition is slowed under light all the way to the extreme case of detrital growth</w:t>
      </w:r>
      <w:r>
        <w:rPr>
          <w:rFonts w:ascii="Times New Roman" w:hAnsi="Times New Roman" w:cs="Times New Roman"/>
        </w:rPr>
        <w:t xml:space="preserve"> </w:t>
      </w:r>
      <w:r>
        <w:fldChar w:fldCharType="begin"/>
      </w:r>
      <w:r>
        <w:instrText>ADDIN BEC{</w:instrText>
      </w:r>
      <w:r w:rsidRPr="00011BC8">
        <w:rPr>
          <w:rFonts w:ascii="Times New Roman" w:hAnsi="Times New Roman" w:cs="Times New Roman"/>
        </w:rPr>
        <w:instrText>Frontier et al., 2021 #5570; Frontier et al., 2022 #81381</w:instrText>
      </w:r>
      <w:r>
        <w:rPr>
          <w:rFonts w:ascii="Times New Roman" w:hAnsi="Times New Roman" w:cs="Times New Roman"/>
        </w:rPr>
        <w:instrText xml:space="preserve">; </w:instrText>
      </w:r>
      <w:r w:rsidRPr="00011BC8">
        <w:rPr>
          <w:rFonts w:ascii="Times New Roman" w:hAnsi="Times New Roman" w:cs="Times New Roman"/>
        </w:rPr>
        <w:instrText>Pedersen et al., 2021 #86831</w:instrText>
      </w:r>
      <w:r>
        <w:rPr>
          <w:rFonts w:ascii="Times New Roman" w:hAnsi="Times New Roman" w:cs="Times New Roman"/>
        </w:rPr>
        <w:instrText xml:space="preserve">; </w:instrText>
      </w:r>
      <w:r w:rsidRPr="00011BC8">
        <w:rPr>
          <w:rFonts w:ascii="Times New Roman" w:hAnsi="Times New Roman" w:cs="Times New Roman"/>
        </w:rPr>
        <w:instrText>Wright et al., 2022 #84779</w:instrText>
      </w:r>
      <w:r>
        <w:rPr>
          <w:rFonts w:ascii="Times New Roman" w:hAnsi="Times New Roman" w:cs="Times New Roman"/>
        </w:rPr>
        <w:instrText xml:space="preserve">; </w:instrText>
      </w:r>
      <w:r w:rsidRPr="00011BC8">
        <w:rPr>
          <w:rFonts w:ascii="Times New Roman" w:hAnsi="Times New Roman" w:cs="Times New Roman"/>
        </w:rPr>
        <w:instrText>Filbee-Dexter et al., 2022 #89942</w:instrText>
      </w:r>
      <w:r>
        <w:rPr>
          <w:rFonts w:ascii="Times New Roman" w:hAnsi="Times New Roman" w:cs="Times New Roman"/>
        </w:rPr>
        <w:instrText>}</w:instrText>
      </w:r>
      <w:r>
        <w:fldChar w:fldCharType="separate"/>
      </w:r>
      <w:r>
        <w:t xml:space="preserve">(Frontier et al. 2021, Pedersen et al. 2021, </w:t>
      </w:r>
      <w:proofErr w:type="spellStart"/>
      <w:r>
        <w:t>Filbee</w:t>
      </w:r>
      <w:proofErr w:type="spellEnd"/>
      <w:r>
        <w:t>-Dexter et al. 2022, Frontier et al. 2022, Wright et al. 2022)</w:t>
      </w:r>
      <w:r>
        <w:fldChar w:fldCharType="end"/>
      </w:r>
      <w:r w:rsidRPr="05EACB1E">
        <w:rPr>
          <w:rFonts w:ascii="Times New Roman" w:hAnsi="Times New Roman" w:cs="Times New Roman"/>
        </w:rPr>
        <w:t>.</w:t>
      </w:r>
      <w:r>
        <w:rPr>
          <w:rFonts w:ascii="Times New Roman" w:hAnsi="Times New Roman" w:cs="Times New Roman"/>
        </w:rPr>
        <w:t xml:space="preserve"> This stands in contrast</w:t>
      </w:r>
      <w:r w:rsidRPr="05EACB1E">
        <w:rPr>
          <w:rFonts w:ascii="Times New Roman" w:hAnsi="Times New Roman" w:cs="Times New Roman"/>
        </w:rPr>
        <w:t xml:space="preserve"> to photodegradation</w:t>
      </w:r>
      <w:r>
        <w:rPr>
          <w:rFonts w:ascii="Times New Roman" w:hAnsi="Times New Roman" w:cs="Times New Roman"/>
        </w:rPr>
        <w:t xml:space="preserve">, the typically expected accelerating effect of light on decomposition </w:t>
      </w:r>
      <w:r>
        <w:fldChar w:fldCharType="begin"/>
      </w:r>
      <w:r>
        <w:instrText>ADDIN BEC{Austin and Ballaré, 2024 #81911}</w:instrText>
      </w:r>
      <w:r>
        <w:fldChar w:fldCharType="separate"/>
      </w:r>
      <w:r>
        <w:t xml:space="preserve">(Austin &amp; </w:t>
      </w:r>
      <w:proofErr w:type="spellStart"/>
      <w:r>
        <w:t>Ballaré</w:t>
      </w:r>
      <w:proofErr w:type="spellEnd"/>
      <w:r>
        <w:t xml:space="preserve"> 2024)</w:t>
      </w:r>
      <w:r>
        <w:fldChar w:fldCharType="end"/>
      </w:r>
      <w:r>
        <w:rPr>
          <w:rFonts w:ascii="Times New Roman" w:hAnsi="Times New Roman" w:cs="Times New Roman"/>
        </w:rPr>
        <w:t>.</w:t>
      </w:r>
      <w:r w:rsidRPr="05EACB1E">
        <w:rPr>
          <w:rFonts w:ascii="Times New Roman" w:hAnsi="Times New Roman" w:cs="Times New Roman"/>
        </w:rPr>
        <w:t xml:space="preserve"> </w:t>
      </w:r>
      <w:r>
        <w:rPr>
          <w:rFonts w:ascii="Times New Roman" w:hAnsi="Times New Roman" w:cs="Times New Roman"/>
        </w:rPr>
        <w:t xml:space="preserve">While theoretically sound </w:t>
      </w:r>
      <w:r>
        <w:fldChar w:fldCharType="begin"/>
      </w:r>
      <w:r>
        <w:instrText>ADDIN BEC{Wright, 2026 #15053; Wright, 2026 #268009}</w:instrText>
      </w:r>
      <w:r>
        <w:fldChar w:fldCharType="separate"/>
      </w:r>
      <w:r>
        <w:t>(Wright 2026c, d)</w:t>
      </w:r>
      <w:r>
        <w:fldChar w:fldCharType="end"/>
      </w:r>
      <w:r>
        <w:rPr>
          <w:rFonts w:ascii="Times New Roman" w:hAnsi="Times New Roman" w:cs="Times New Roman"/>
        </w:rPr>
        <w:t>, t</w:t>
      </w:r>
      <w:r w:rsidRPr="05EACB1E">
        <w:rPr>
          <w:rFonts w:ascii="Times New Roman" w:hAnsi="Times New Roman" w:cs="Times New Roman"/>
        </w:rPr>
        <w:t>he effect of physiology on kelp decomposition has not yet been experimentally investigated.</w:t>
      </w:r>
    </w:p>
    <w:p w14:paraId="01AF03CA" w14:textId="77777777" w:rsidR="007E305A" w:rsidRPr="00FF4549" w:rsidRDefault="007E305A" w:rsidP="007E305A">
      <w:pPr>
        <w:rPr>
          <w:rFonts w:ascii="Times New Roman" w:hAnsi="Times New Roman" w:cs="Times New Roman"/>
        </w:rPr>
      </w:pPr>
    </w:p>
    <w:p w14:paraId="3230FBC7" w14:textId="77777777" w:rsidR="007E305A" w:rsidRPr="00FF4549" w:rsidRDefault="007E305A" w:rsidP="007E305A">
      <w:pPr>
        <w:rPr>
          <w:rFonts w:ascii="Times New Roman" w:hAnsi="Times New Roman" w:cs="Times New Roman"/>
          <w:b/>
          <w:bCs/>
        </w:rPr>
      </w:pPr>
      <w:r w:rsidRPr="00FF4549">
        <w:rPr>
          <w:rFonts w:ascii="Times New Roman" w:hAnsi="Times New Roman" w:cs="Times New Roman"/>
          <w:b/>
          <w:bCs/>
        </w:rPr>
        <w:t>Physiology determines kelp decomposition</w:t>
      </w:r>
    </w:p>
    <w:p w14:paraId="1C37DF42" w14:textId="77777777" w:rsidR="007E305A" w:rsidRPr="00FF4549" w:rsidRDefault="007E305A" w:rsidP="007E305A">
      <w:pPr>
        <w:rPr>
          <w:rFonts w:ascii="Times New Roman" w:hAnsi="Times New Roman" w:cs="Times New Roman"/>
        </w:rPr>
      </w:pPr>
      <w:r w:rsidRPr="05EACB1E">
        <w:rPr>
          <w:rFonts w:ascii="Times New Roman" w:hAnsi="Times New Roman" w:cs="Times New Roman"/>
        </w:rPr>
        <w:t>The effect of physiology on decomposition was already being discussed in early studies on seaweed decomposition</w:t>
      </w:r>
      <w:r>
        <w:rPr>
          <w:rFonts w:ascii="Times New Roman" w:hAnsi="Times New Roman" w:cs="Times New Roman"/>
        </w:rPr>
        <w:t xml:space="preserve"> </w:t>
      </w:r>
      <w:r>
        <w:fldChar w:fldCharType="begin"/>
      </w:r>
      <w:r>
        <w:instrText>ADDIN BEC{Birch et al., 1983 #5321; Brouwer, 1996 #26706; Josselyn and Mathieson, 1980 #46927; Rice and Tenore, 1981 #62280</w:instrText>
      </w:r>
      <w:r w:rsidRPr="003232A3">
        <w:rPr>
          <w:rFonts w:ascii="Times New Roman" w:hAnsi="Times New Roman"/>
        </w:rPr>
        <w:instrText xml:space="preserve">; </w:instrText>
      </w:r>
      <w:r w:rsidRPr="005D34AA">
        <w:rPr>
          <w:rFonts w:ascii="Times New Roman" w:hAnsi="Times New Roman" w:cs="Times New Roman"/>
        </w:rPr>
        <w:instrText>Smith, 1979 #79651}</w:instrText>
      </w:r>
      <w:r>
        <w:fldChar w:fldCharType="separate"/>
      </w:r>
      <w:r>
        <w:t>(Smith 1979, Josselyn &amp; Mathieson 1980, Rice &amp; Tenore 1981, Birch et al. 1983, Brouwer 1996)</w:t>
      </w:r>
      <w:r>
        <w:fldChar w:fldCharType="end"/>
      </w:r>
      <w:r w:rsidRPr="05EACB1E">
        <w:rPr>
          <w:rFonts w:ascii="Times New Roman" w:hAnsi="Times New Roman" w:cs="Times New Roman"/>
        </w:rPr>
        <w:t xml:space="preserve"> but seems to have been overlooked until recent discussions on detrital photosynthesis</w:t>
      </w:r>
      <w:r>
        <w:rPr>
          <w:rFonts w:ascii="Times New Roman" w:hAnsi="Times New Roman" w:cs="Times New Roman"/>
        </w:rPr>
        <w:t xml:space="preserve"> </w:t>
      </w:r>
      <w:r>
        <w:fldChar w:fldCharType="begin"/>
      </w:r>
      <w:r>
        <w:instrText xml:space="preserve">ADDIN BEC{de Bettignies et al., 2020 #27484; Frontier et al., 2021 #5570; Frontier et al., 2022 #81381; </w:instrText>
      </w:r>
      <w:r w:rsidRPr="00011BC8">
        <w:rPr>
          <w:rFonts w:ascii="Times New Roman" w:hAnsi="Times New Roman" w:cs="Times New Roman"/>
        </w:rPr>
        <w:instrText>Wright et al., 2022 #84779</w:instrText>
      </w:r>
      <w:r w:rsidRPr="003232A3">
        <w:rPr>
          <w:rFonts w:ascii="Times New Roman" w:hAnsi="Times New Roman" w:cs="Times New Roman"/>
        </w:rPr>
        <w:instrText xml:space="preserve">; </w:instrText>
      </w:r>
      <w:r w:rsidRPr="00011BC8">
        <w:rPr>
          <w:rFonts w:ascii="Times New Roman" w:hAnsi="Times New Roman" w:cs="Times New Roman"/>
        </w:rPr>
        <w:instrText>Wright and Foggo, 2021 #58011</w:instrText>
      </w:r>
      <w:r w:rsidRPr="003232A3">
        <w:rPr>
          <w:rFonts w:ascii="Times New Roman" w:hAnsi="Times New Roman" w:cs="Times New Roman"/>
        </w:rPr>
        <w:instrText xml:space="preserve">; </w:instrText>
      </w:r>
      <w:r w:rsidRPr="00011BC8">
        <w:rPr>
          <w:rFonts w:ascii="Times New Roman" w:hAnsi="Times New Roman" w:cs="Times New Roman"/>
        </w:rPr>
        <w:instrText>Wright and Kregting, 2023 #49343</w:instrText>
      </w:r>
      <w:r w:rsidRPr="003232A3">
        <w:rPr>
          <w:rFonts w:ascii="Times New Roman" w:hAnsi="Times New Roman" w:cs="Times New Roman"/>
        </w:rPr>
        <w:instrText xml:space="preserve">; </w:instrText>
      </w:r>
      <w:r w:rsidRPr="00011BC8">
        <w:rPr>
          <w:rFonts w:ascii="Times New Roman" w:hAnsi="Times New Roman" w:cs="Times New Roman"/>
        </w:rPr>
        <w:instrText>Wright et al., 2024 #11375</w:instrText>
      </w:r>
      <w:r w:rsidRPr="003232A3">
        <w:rPr>
          <w:rFonts w:ascii="Times New Roman" w:hAnsi="Times New Roman" w:cs="Times New Roman"/>
        </w:rPr>
        <w:instrText>}</w:instrText>
      </w:r>
      <w:r>
        <w:fldChar w:fldCharType="separate"/>
      </w:r>
      <w:r>
        <w:t xml:space="preserve">(de </w:t>
      </w:r>
      <w:proofErr w:type="spellStart"/>
      <w:r>
        <w:t>Bettignies</w:t>
      </w:r>
      <w:proofErr w:type="spellEnd"/>
      <w:r>
        <w:t xml:space="preserve"> et al. 2020, Frontier et al. 2021, Wright &amp; Foggo 2021, Frontier et al. 2022, Wright et al. 2022, Wright &amp; </w:t>
      </w:r>
      <w:proofErr w:type="spellStart"/>
      <w:r>
        <w:t>Kregting</w:t>
      </w:r>
      <w:proofErr w:type="spellEnd"/>
      <w:r>
        <w:t xml:space="preserve"> 2023, Wright et al. 2024)</w:t>
      </w:r>
      <w:r>
        <w:fldChar w:fldCharType="end"/>
      </w:r>
      <w:r w:rsidRPr="05EACB1E">
        <w:rPr>
          <w:rFonts w:ascii="Times New Roman" w:hAnsi="Times New Roman" w:cs="Times New Roman"/>
        </w:rPr>
        <w:t xml:space="preserve">. It therefore remains unclear how important detrital </w:t>
      </w:r>
      <w:r w:rsidRPr="05EACB1E">
        <w:rPr>
          <w:rFonts w:ascii="Times New Roman" w:hAnsi="Times New Roman" w:cs="Times New Roman"/>
        </w:rPr>
        <w:lastRenderedPageBreak/>
        <w:t>photosynthesis is in determining the outcome of kelp decomposition experiments. Here we set out to quantify the effect of physiology on kelp decomposition. We achieved this by first conducting</w:t>
      </w:r>
      <w:r>
        <w:rPr>
          <w:rFonts w:ascii="Times New Roman" w:hAnsi="Times New Roman" w:cs="Times New Roman"/>
        </w:rPr>
        <w:t xml:space="preserve"> </w:t>
      </w:r>
      <w:r w:rsidRPr="05EACB1E">
        <w:rPr>
          <w:rFonts w:ascii="Times New Roman" w:hAnsi="Times New Roman" w:cs="Times New Roman"/>
        </w:rPr>
        <w:t>experiment</w:t>
      </w:r>
      <w:r>
        <w:rPr>
          <w:rFonts w:ascii="Times New Roman" w:hAnsi="Times New Roman" w:cs="Times New Roman"/>
        </w:rPr>
        <w:t>s</w:t>
      </w:r>
      <w:r w:rsidRPr="05EACB1E">
        <w:rPr>
          <w:rFonts w:ascii="Times New Roman" w:hAnsi="Times New Roman" w:cs="Times New Roman"/>
        </w:rPr>
        <w:t xml:space="preserve"> on diverse kelps</w:t>
      </w:r>
      <w:r>
        <w:rPr>
          <w:rFonts w:ascii="Times New Roman" w:hAnsi="Times New Roman" w:cs="Times New Roman"/>
        </w:rPr>
        <w:t xml:space="preserve"> </w:t>
      </w:r>
      <w:r w:rsidRPr="05EACB1E">
        <w:rPr>
          <w:rFonts w:ascii="Times New Roman" w:hAnsi="Times New Roman" w:cs="Times New Roman"/>
        </w:rPr>
        <w:t>—</w:t>
      </w:r>
      <w:r>
        <w:rPr>
          <w:rFonts w:ascii="Times New Roman" w:hAnsi="Times New Roman" w:cs="Times New Roman"/>
        </w:rPr>
        <w:t xml:space="preserve"> </w:t>
      </w:r>
      <w:r w:rsidRPr="05EACB1E">
        <w:rPr>
          <w:rFonts w:ascii="Times New Roman" w:hAnsi="Times New Roman" w:cs="Times New Roman"/>
        </w:rPr>
        <w:t xml:space="preserve">North Atlantic </w:t>
      </w:r>
      <w:r w:rsidRPr="05EACB1E">
        <w:rPr>
          <w:rFonts w:ascii="Times New Roman" w:hAnsi="Times New Roman" w:cs="Times New Roman"/>
          <w:i/>
          <w:iCs/>
        </w:rPr>
        <w:t>Laminaria digitata</w:t>
      </w:r>
      <w:r w:rsidRPr="05EACB1E">
        <w:rPr>
          <w:rFonts w:ascii="Times New Roman" w:hAnsi="Times New Roman" w:cs="Times New Roman"/>
        </w:rPr>
        <w:t xml:space="preserve"> and Indo-Pacific </w:t>
      </w:r>
      <w:proofErr w:type="spellStart"/>
      <w:r w:rsidRPr="05EACB1E">
        <w:rPr>
          <w:rFonts w:ascii="Times New Roman" w:hAnsi="Times New Roman" w:cs="Times New Roman"/>
          <w:i/>
          <w:iCs/>
        </w:rPr>
        <w:t>Ecklonia</w:t>
      </w:r>
      <w:proofErr w:type="spellEnd"/>
      <w:r w:rsidRPr="05EACB1E">
        <w:rPr>
          <w:rFonts w:ascii="Times New Roman" w:hAnsi="Times New Roman" w:cs="Times New Roman"/>
          <w:i/>
          <w:iCs/>
        </w:rPr>
        <w:t xml:space="preserve"> radiata</w:t>
      </w:r>
      <w:r>
        <w:rPr>
          <w:rFonts w:ascii="Times New Roman" w:hAnsi="Times New Roman" w:cs="Times New Roman"/>
        </w:rPr>
        <w:t xml:space="preserve"> </w:t>
      </w:r>
      <w:r w:rsidRPr="05EACB1E">
        <w:rPr>
          <w:rFonts w:ascii="Times New Roman" w:hAnsi="Times New Roman" w:cs="Times New Roman"/>
        </w:rPr>
        <w:t>—</w:t>
      </w:r>
      <w:r>
        <w:rPr>
          <w:rFonts w:ascii="Times New Roman" w:hAnsi="Times New Roman" w:cs="Times New Roman"/>
        </w:rPr>
        <w:t xml:space="preserve"> </w:t>
      </w:r>
      <w:r w:rsidRPr="05EACB1E">
        <w:rPr>
          <w:rFonts w:ascii="Times New Roman" w:hAnsi="Times New Roman" w:cs="Times New Roman"/>
        </w:rPr>
        <w:t xml:space="preserve">and then performing a meta-analysis on decomposition of 14 kelp species across 185 experiments from 25 studies including the present one. In the experiment we compared decomposition between </w:t>
      </w:r>
      <w:r>
        <w:rPr>
          <w:rFonts w:ascii="Times New Roman" w:hAnsi="Times New Roman" w:cs="Times New Roman"/>
        </w:rPr>
        <w:t>the conventional</w:t>
      </w:r>
      <w:r w:rsidRPr="05EACB1E">
        <w:rPr>
          <w:rFonts w:ascii="Times New Roman" w:hAnsi="Times New Roman" w:cs="Times New Roman"/>
        </w:rPr>
        <w:t xml:space="preserve"> detritus</w:t>
      </w:r>
      <w:r>
        <w:rPr>
          <w:rFonts w:ascii="Times New Roman" w:hAnsi="Times New Roman" w:cs="Times New Roman"/>
        </w:rPr>
        <w:t xml:space="preserve"> proxy, </w:t>
      </w:r>
      <w:r w:rsidRPr="05EACB1E">
        <w:rPr>
          <w:rFonts w:ascii="Times New Roman" w:hAnsi="Times New Roman" w:cs="Times New Roman"/>
        </w:rPr>
        <w:t>kelp tissue that had simply been excised</w:t>
      </w:r>
      <w:r>
        <w:rPr>
          <w:rFonts w:ascii="Times New Roman" w:hAnsi="Times New Roman" w:cs="Times New Roman"/>
        </w:rPr>
        <w:t>, and</w:t>
      </w:r>
      <w:r w:rsidRPr="05EACB1E">
        <w:rPr>
          <w:rFonts w:ascii="Times New Roman" w:hAnsi="Times New Roman" w:cs="Times New Roman"/>
        </w:rPr>
        <w:t xml:space="preserve"> pre-killed detritus</w:t>
      </w:r>
      <w:r>
        <w:rPr>
          <w:rFonts w:ascii="Times New Roman" w:hAnsi="Times New Roman" w:cs="Times New Roman"/>
        </w:rPr>
        <w:t>, additionally</w:t>
      </w:r>
      <w:r w:rsidRPr="05EACB1E">
        <w:rPr>
          <w:rFonts w:ascii="Times New Roman" w:hAnsi="Times New Roman" w:cs="Times New Roman"/>
        </w:rPr>
        <w:t xml:space="preserve"> heated just above its thermal tolerance. The meta-analysis necessarily coalesced various methods of removing physiology, such as drying and heating, into one pre-killed treatment. Hereinafter we refer to the two treatments as live and dead detritus for simplicity. For </w:t>
      </w:r>
      <w:r w:rsidRPr="05EACB1E">
        <w:rPr>
          <w:rFonts w:ascii="Times New Roman" w:hAnsi="Times New Roman" w:cs="Times New Roman"/>
          <w:i/>
          <w:iCs/>
        </w:rPr>
        <w:t>E. radiata</w:t>
      </w:r>
      <w:r w:rsidRPr="05EACB1E">
        <w:rPr>
          <w:rFonts w:ascii="Times New Roman" w:hAnsi="Times New Roman" w:cs="Times New Roman"/>
        </w:rPr>
        <w:t xml:space="preserve"> we converted fresh to dry mass (Figure S1) to compare </w:t>
      </w:r>
      <w:r>
        <w:rPr>
          <w:rFonts w:ascii="Times New Roman" w:hAnsi="Times New Roman" w:cs="Times New Roman"/>
        </w:rPr>
        <w:t xml:space="preserve">fresh and dry </w:t>
      </w:r>
      <w:r w:rsidRPr="05EACB1E">
        <w:rPr>
          <w:rFonts w:ascii="Times New Roman" w:hAnsi="Times New Roman" w:cs="Times New Roman"/>
        </w:rPr>
        <w:t xml:space="preserve">decomposition estimates and justify treating them as one response variable in the meta-analysis. In the experiment we included the seagrass </w:t>
      </w:r>
      <w:proofErr w:type="spellStart"/>
      <w:r w:rsidRPr="05EACB1E">
        <w:rPr>
          <w:rFonts w:ascii="Times New Roman" w:hAnsi="Times New Roman" w:cs="Times New Roman"/>
          <w:i/>
          <w:iCs/>
        </w:rPr>
        <w:t>Amphibolis</w:t>
      </w:r>
      <w:proofErr w:type="spellEnd"/>
      <w:r w:rsidRPr="05EACB1E">
        <w:rPr>
          <w:rFonts w:ascii="Times New Roman" w:hAnsi="Times New Roman" w:cs="Times New Roman"/>
          <w:i/>
          <w:iCs/>
        </w:rPr>
        <w:t xml:space="preserve"> </w:t>
      </w:r>
      <w:proofErr w:type="spellStart"/>
      <w:r w:rsidRPr="05EACB1E">
        <w:rPr>
          <w:rFonts w:ascii="Times New Roman" w:hAnsi="Times New Roman" w:cs="Times New Roman"/>
          <w:i/>
          <w:iCs/>
        </w:rPr>
        <w:t>griffithii</w:t>
      </w:r>
      <w:proofErr w:type="spellEnd"/>
      <w:r w:rsidRPr="05EACB1E">
        <w:rPr>
          <w:rFonts w:ascii="Times New Roman" w:hAnsi="Times New Roman" w:cs="Times New Roman"/>
        </w:rPr>
        <w:t xml:space="preserve"> as an example of a vascular plant that displays limited detrital photosynthesis</w:t>
      </w:r>
      <w:r w:rsidRPr="006D0882">
        <w:t xml:space="preserve"> </w:t>
      </w:r>
      <w:r>
        <w:fldChar w:fldCharType="begin"/>
      </w:r>
      <w:r>
        <w:instrText>ADDIN BEC{Wright, 2026 #15053}</w:instrText>
      </w:r>
      <w:r>
        <w:fldChar w:fldCharType="separate"/>
      </w:r>
      <w:r>
        <w:t>(Wright 2026c)</w:t>
      </w:r>
      <w:r>
        <w:fldChar w:fldCharType="end"/>
      </w:r>
      <w:r w:rsidRPr="05EACB1E">
        <w:rPr>
          <w:rFonts w:ascii="Times New Roman" w:hAnsi="Times New Roman" w:cs="Times New Roman"/>
        </w:rPr>
        <w:t xml:space="preserve"> and was therefore expected to act as a marine macrophyte baseline.</w:t>
      </w:r>
    </w:p>
    <w:p w14:paraId="267CA8EA" w14:textId="77777777" w:rsidR="007E305A" w:rsidRPr="00955A8A" w:rsidRDefault="007E305A" w:rsidP="007E305A">
      <w:pPr>
        <w:rPr>
          <w:rFonts w:ascii="Times New Roman" w:hAnsi="Times New Roman" w:cs="Times New Roman"/>
        </w:rPr>
      </w:pPr>
    </w:p>
    <w:p w14:paraId="1768ECDB" w14:textId="77777777" w:rsidR="007E305A" w:rsidRPr="00955A8A" w:rsidRDefault="007E305A" w:rsidP="007E305A">
      <w:pPr>
        <w:rPr>
          <w:rFonts w:ascii="Times New Roman" w:hAnsi="Times New Roman" w:cs="Times New Roman"/>
          <w:sz w:val="20"/>
          <w:szCs w:val="20"/>
        </w:rPr>
      </w:pPr>
      <w:r w:rsidRPr="05EACB1E">
        <w:rPr>
          <w:rFonts w:ascii="Times New Roman" w:hAnsi="Times New Roman" w:cs="Times New Roman"/>
          <w:b/>
          <w:bCs/>
        </w:rPr>
        <w:t>Table 1</w:t>
      </w:r>
      <w:r w:rsidRPr="05EACB1E">
        <w:rPr>
          <w:rFonts w:ascii="Times New Roman" w:hAnsi="Times New Roman" w:cs="Times New Roman"/>
        </w:rPr>
        <w:t xml:space="preserve">. The effect of physiology on detrital half-life (days) (cf. Table S3). ratio = Live / Dead and </w:t>
      </w:r>
      <w:r w:rsidRPr="05EACB1E">
        <w:rPr>
          <w:rFonts w:ascii="Times New Roman" w:hAnsi="Times New Roman" w:cs="Times New Roman"/>
          <w:i/>
          <w:iCs/>
        </w:rPr>
        <w:t>P</w:t>
      </w:r>
      <w:r w:rsidRPr="05EACB1E">
        <w:rPr>
          <w:rFonts w:ascii="Times New Roman" w:hAnsi="Times New Roman" w:cs="Times New Roman"/>
        </w:rPr>
        <w:t xml:space="preserve"> = </w:t>
      </w:r>
      <w:proofErr w:type="gramStart"/>
      <w:r w:rsidRPr="05EACB1E">
        <w:rPr>
          <w:rFonts w:ascii="Times New Roman" w:hAnsi="Times New Roman" w:cs="Times New Roman"/>
          <w:i/>
          <w:iCs/>
        </w:rPr>
        <w:t>P</w:t>
      </w:r>
      <w:r w:rsidRPr="05EACB1E">
        <w:rPr>
          <w:rFonts w:ascii="Times New Roman" w:hAnsi="Times New Roman" w:cs="Times New Roman"/>
          <w:b/>
          <w:bCs/>
        </w:rPr>
        <w:t>(</w:t>
      </w:r>
      <w:proofErr w:type="gramEnd"/>
      <w:r w:rsidRPr="05EACB1E">
        <w:rPr>
          <w:rFonts w:ascii="Times New Roman" w:hAnsi="Times New Roman" w:cs="Times New Roman"/>
        </w:rPr>
        <w:t>log</w:t>
      </w:r>
      <w:r w:rsidRPr="05EACB1E">
        <w:rPr>
          <w:rFonts w:ascii="Times New Roman" w:hAnsi="Times New Roman" w:cs="Times New Roman"/>
          <w:vertAlign w:val="subscript"/>
        </w:rPr>
        <w:t>10</w:t>
      </w:r>
      <w:r w:rsidRPr="05EACB1E">
        <w:rPr>
          <w:rFonts w:ascii="Times New Roman" w:hAnsi="Times New Roman" w:cs="Times New Roman"/>
        </w:rPr>
        <w:t xml:space="preserve"> ratio &gt; 0) = </w:t>
      </w:r>
      <w:proofErr w:type="gramStart"/>
      <w:r w:rsidRPr="05EACB1E">
        <w:rPr>
          <w:rFonts w:ascii="Times New Roman" w:hAnsi="Times New Roman" w:cs="Times New Roman"/>
          <w:i/>
          <w:iCs/>
        </w:rPr>
        <w:t>P</w:t>
      </w:r>
      <w:r w:rsidRPr="05EACB1E">
        <w:rPr>
          <w:rFonts w:ascii="Times New Roman" w:hAnsi="Times New Roman" w:cs="Times New Roman"/>
        </w:rPr>
        <w:t>(</w:t>
      </w:r>
      <w:proofErr w:type="gramEnd"/>
      <w:r w:rsidRPr="05EACB1E">
        <w:rPr>
          <w:rFonts w:ascii="Times New Roman" w:hAnsi="Times New Roman" w:cs="Times New Roman"/>
        </w:rPr>
        <w:t>Live &gt; Dead). All estimates are given as median (90% probability interval).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9"/>
        <w:gridCol w:w="2242"/>
        <w:gridCol w:w="1612"/>
        <w:gridCol w:w="2188"/>
        <w:gridCol w:w="675"/>
      </w:tblGrid>
      <w:tr w:rsidR="007E305A" w14:paraId="5AA40314" w14:textId="77777777" w:rsidTr="00BD03D7">
        <w:tc>
          <w:tcPr>
            <w:tcW w:w="1279" w:type="pct"/>
            <w:tcBorders>
              <w:top w:val="single" w:sz="4" w:space="0" w:color="auto"/>
              <w:bottom w:val="single" w:sz="4" w:space="0" w:color="auto"/>
            </w:tcBorders>
          </w:tcPr>
          <w:p w14:paraId="2F534ADA" w14:textId="77777777" w:rsidR="007E305A" w:rsidRDefault="007E305A" w:rsidP="00BD03D7">
            <w:pPr>
              <w:rPr>
                <w:rFonts w:ascii="Times New Roman" w:hAnsi="Times New Roman" w:cs="Times New Roman"/>
              </w:rPr>
            </w:pPr>
          </w:p>
        </w:tc>
        <w:tc>
          <w:tcPr>
            <w:tcW w:w="1242" w:type="pct"/>
            <w:tcBorders>
              <w:top w:val="single" w:sz="4" w:space="0" w:color="auto"/>
              <w:bottom w:val="single" w:sz="4" w:space="0" w:color="auto"/>
            </w:tcBorders>
          </w:tcPr>
          <w:p w14:paraId="296B5700" w14:textId="77777777" w:rsidR="007E305A" w:rsidRPr="005B2C6D" w:rsidRDefault="007E305A" w:rsidP="00BD03D7">
            <w:pPr>
              <w:rPr>
                <w:rFonts w:ascii="Times New Roman" w:hAnsi="Times New Roman" w:cs="Times New Roman"/>
                <w:b/>
                <w:bCs/>
              </w:rPr>
            </w:pPr>
            <w:r w:rsidRPr="005B2C6D">
              <w:rPr>
                <w:rFonts w:ascii="Times New Roman" w:hAnsi="Times New Roman" w:cs="Times New Roman"/>
                <w:b/>
                <w:bCs/>
              </w:rPr>
              <w:t>Live</w:t>
            </w:r>
          </w:p>
        </w:tc>
        <w:tc>
          <w:tcPr>
            <w:tcW w:w="893" w:type="pct"/>
            <w:tcBorders>
              <w:top w:val="single" w:sz="4" w:space="0" w:color="auto"/>
              <w:bottom w:val="single" w:sz="4" w:space="0" w:color="auto"/>
            </w:tcBorders>
          </w:tcPr>
          <w:p w14:paraId="15F5719F" w14:textId="77777777" w:rsidR="007E305A" w:rsidRPr="005B2C6D" w:rsidRDefault="007E305A" w:rsidP="00BD03D7">
            <w:pPr>
              <w:rPr>
                <w:rFonts w:ascii="Times New Roman" w:hAnsi="Times New Roman" w:cs="Times New Roman"/>
                <w:b/>
                <w:bCs/>
              </w:rPr>
            </w:pPr>
            <w:r w:rsidRPr="005B2C6D">
              <w:rPr>
                <w:rFonts w:ascii="Times New Roman" w:hAnsi="Times New Roman" w:cs="Times New Roman"/>
                <w:b/>
                <w:bCs/>
              </w:rPr>
              <w:t>Dead</w:t>
            </w:r>
          </w:p>
        </w:tc>
        <w:tc>
          <w:tcPr>
            <w:tcW w:w="1212" w:type="pct"/>
            <w:tcBorders>
              <w:top w:val="single" w:sz="4" w:space="0" w:color="auto"/>
              <w:bottom w:val="single" w:sz="4" w:space="0" w:color="auto"/>
            </w:tcBorders>
          </w:tcPr>
          <w:p w14:paraId="04149358" w14:textId="77777777" w:rsidR="007E305A" w:rsidRPr="005B2C6D" w:rsidRDefault="007E305A" w:rsidP="00BD03D7">
            <w:pPr>
              <w:rPr>
                <w:rFonts w:ascii="Times New Roman" w:hAnsi="Times New Roman" w:cs="Times New Roman"/>
                <w:b/>
                <w:bCs/>
              </w:rPr>
            </w:pPr>
            <w:r w:rsidRPr="005B2C6D">
              <w:rPr>
                <w:rFonts w:ascii="Times New Roman" w:hAnsi="Times New Roman" w:cs="Times New Roman"/>
                <w:b/>
                <w:bCs/>
              </w:rPr>
              <w:t>log</w:t>
            </w:r>
            <w:r w:rsidRPr="005B2C6D">
              <w:rPr>
                <w:rFonts w:ascii="Times New Roman" w:hAnsi="Times New Roman" w:cs="Times New Roman"/>
                <w:b/>
                <w:bCs/>
                <w:vertAlign w:val="subscript"/>
              </w:rPr>
              <w:t>10</w:t>
            </w:r>
            <w:r>
              <w:rPr>
                <w:rFonts w:ascii="Times New Roman" w:hAnsi="Times New Roman" w:cs="Times New Roman"/>
                <w:b/>
                <w:bCs/>
              </w:rPr>
              <w:t xml:space="preserve"> ratio</w:t>
            </w:r>
          </w:p>
        </w:tc>
        <w:tc>
          <w:tcPr>
            <w:tcW w:w="375" w:type="pct"/>
            <w:tcBorders>
              <w:top w:val="single" w:sz="4" w:space="0" w:color="auto"/>
              <w:bottom w:val="single" w:sz="4" w:space="0" w:color="auto"/>
            </w:tcBorders>
          </w:tcPr>
          <w:p w14:paraId="24653B63" w14:textId="77777777" w:rsidR="007E305A" w:rsidRPr="00913DE8" w:rsidRDefault="007E305A" w:rsidP="00BD03D7">
            <w:pPr>
              <w:rPr>
                <w:rFonts w:ascii="Times New Roman" w:hAnsi="Times New Roman" w:cs="Times New Roman"/>
                <w:b/>
                <w:bCs/>
                <w:i/>
                <w:iCs/>
              </w:rPr>
            </w:pPr>
            <w:r w:rsidRPr="00913DE8">
              <w:rPr>
                <w:rFonts w:ascii="Times New Roman" w:hAnsi="Times New Roman" w:cs="Times New Roman"/>
                <w:b/>
                <w:bCs/>
                <w:i/>
                <w:iCs/>
              </w:rPr>
              <w:t>P</w:t>
            </w:r>
          </w:p>
        </w:tc>
      </w:tr>
      <w:tr w:rsidR="007E305A" w14:paraId="23E9B137" w14:textId="77777777" w:rsidTr="00BD03D7">
        <w:tc>
          <w:tcPr>
            <w:tcW w:w="1279" w:type="pct"/>
            <w:tcBorders>
              <w:top w:val="single" w:sz="4" w:space="0" w:color="auto"/>
            </w:tcBorders>
          </w:tcPr>
          <w:p w14:paraId="6117065B" w14:textId="77777777" w:rsidR="007E305A" w:rsidRPr="0087523B" w:rsidRDefault="007E305A" w:rsidP="00BD03D7">
            <w:pPr>
              <w:rPr>
                <w:rFonts w:ascii="Times New Roman" w:hAnsi="Times New Roman" w:cs="Times New Roman"/>
                <w:i/>
                <w:iCs/>
              </w:rPr>
            </w:pPr>
            <w:r w:rsidRPr="005B2C6D">
              <w:rPr>
                <w:rFonts w:ascii="Times New Roman" w:hAnsi="Times New Roman" w:cs="Times New Roman"/>
                <w:b/>
                <w:bCs/>
              </w:rPr>
              <w:t>Kelp</w:t>
            </w:r>
          </w:p>
        </w:tc>
        <w:tc>
          <w:tcPr>
            <w:tcW w:w="1242" w:type="pct"/>
            <w:tcBorders>
              <w:top w:val="single" w:sz="4" w:space="0" w:color="auto"/>
            </w:tcBorders>
          </w:tcPr>
          <w:p w14:paraId="4B5BC712" w14:textId="77777777" w:rsidR="007E305A" w:rsidRPr="00C2612E" w:rsidRDefault="007E305A" w:rsidP="00BD03D7">
            <w:pPr>
              <w:rPr>
                <w:rFonts w:ascii="Times New Roman" w:hAnsi="Times New Roman" w:cs="Times New Roman"/>
              </w:rPr>
            </w:pPr>
          </w:p>
        </w:tc>
        <w:tc>
          <w:tcPr>
            <w:tcW w:w="893" w:type="pct"/>
            <w:tcBorders>
              <w:top w:val="single" w:sz="4" w:space="0" w:color="auto"/>
            </w:tcBorders>
          </w:tcPr>
          <w:p w14:paraId="1AF0DA9A" w14:textId="77777777" w:rsidR="007E305A" w:rsidRPr="00C2612E" w:rsidRDefault="007E305A" w:rsidP="00BD03D7">
            <w:pPr>
              <w:rPr>
                <w:rFonts w:ascii="Times New Roman" w:hAnsi="Times New Roman" w:cs="Times New Roman"/>
              </w:rPr>
            </w:pPr>
          </w:p>
        </w:tc>
        <w:tc>
          <w:tcPr>
            <w:tcW w:w="1212" w:type="pct"/>
            <w:tcBorders>
              <w:top w:val="single" w:sz="4" w:space="0" w:color="auto"/>
            </w:tcBorders>
          </w:tcPr>
          <w:p w14:paraId="24FF105A" w14:textId="77777777" w:rsidR="007E305A" w:rsidRPr="00C2612E" w:rsidRDefault="007E305A" w:rsidP="00BD03D7">
            <w:pPr>
              <w:rPr>
                <w:rFonts w:ascii="Times New Roman" w:hAnsi="Times New Roman" w:cs="Times New Roman"/>
              </w:rPr>
            </w:pPr>
          </w:p>
        </w:tc>
        <w:tc>
          <w:tcPr>
            <w:tcW w:w="375" w:type="pct"/>
            <w:tcBorders>
              <w:top w:val="single" w:sz="4" w:space="0" w:color="auto"/>
            </w:tcBorders>
          </w:tcPr>
          <w:p w14:paraId="68230E55" w14:textId="77777777" w:rsidR="007E305A" w:rsidRPr="00C2612E" w:rsidRDefault="007E305A" w:rsidP="00BD03D7">
            <w:pPr>
              <w:rPr>
                <w:rFonts w:ascii="Times New Roman" w:hAnsi="Times New Roman" w:cs="Times New Roman"/>
              </w:rPr>
            </w:pPr>
          </w:p>
        </w:tc>
      </w:tr>
      <w:tr w:rsidR="007E305A" w14:paraId="3E6F6F7B" w14:textId="77777777" w:rsidTr="00BD03D7">
        <w:tc>
          <w:tcPr>
            <w:tcW w:w="1279" w:type="pct"/>
          </w:tcPr>
          <w:p w14:paraId="574058C1" w14:textId="77777777" w:rsidR="007E305A" w:rsidRPr="0087523B" w:rsidRDefault="007E305A" w:rsidP="00BD03D7">
            <w:pPr>
              <w:rPr>
                <w:rFonts w:ascii="Times New Roman" w:hAnsi="Times New Roman" w:cs="Times New Roman"/>
                <w:i/>
                <w:iCs/>
              </w:rPr>
            </w:pPr>
            <w:r w:rsidRPr="0087523B">
              <w:rPr>
                <w:rFonts w:ascii="Times New Roman" w:hAnsi="Times New Roman" w:cs="Times New Roman"/>
                <w:i/>
                <w:iCs/>
              </w:rPr>
              <w:t>Laminaria digitata</w:t>
            </w:r>
          </w:p>
        </w:tc>
        <w:tc>
          <w:tcPr>
            <w:tcW w:w="1242" w:type="pct"/>
          </w:tcPr>
          <w:p w14:paraId="5A99D2C8" w14:textId="77777777" w:rsidR="007E305A" w:rsidRPr="00C2612E" w:rsidRDefault="007E305A" w:rsidP="00BD03D7">
            <w:pPr>
              <w:rPr>
                <w:rFonts w:ascii="Times New Roman" w:hAnsi="Times New Roman" w:cs="Times New Roman"/>
              </w:rPr>
            </w:pPr>
            <w:r w:rsidRPr="00C2612E">
              <w:rPr>
                <w:rFonts w:ascii="Times New Roman" w:hAnsi="Times New Roman" w:cs="Times New Roman"/>
              </w:rPr>
              <w:t>1673 (514</w:t>
            </w:r>
            <w:r>
              <w:rPr>
                <w:rFonts w:ascii="Times New Roman" w:hAnsi="Times New Roman" w:cs="Times New Roman"/>
              </w:rPr>
              <w:t xml:space="preserve"> </w:t>
            </w:r>
            <w:r w:rsidRPr="00C2612E">
              <w:rPr>
                <w:rFonts w:ascii="Times New Roman" w:hAnsi="Times New Roman" w:cs="Times New Roman"/>
              </w:rPr>
              <w:t>–</w:t>
            </w:r>
            <w:r>
              <w:rPr>
                <w:rFonts w:ascii="Times New Roman" w:hAnsi="Times New Roman" w:cs="Times New Roman"/>
              </w:rPr>
              <w:t xml:space="preserve"> </w:t>
            </w:r>
            <w:r w:rsidRPr="00C2612E">
              <w:rPr>
                <w:rFonts w:ascii="Times New Roman" w:hAnsi="Times New Roman" w:cs="Times New Roman"/>
              </w:rPr>
              <w:t>11205)</w:t>
            </w:r>
          </w:p>
        </w:tc>
        <w:tc>
          <w:tcPr>
            <w:tcW w:w="893" w:type="pct"/>
          </w:tcPr>
          <w:p w14:paraId="5A38275C" w14:textId="77777777" w:rsidR="007E305A" w:rsidRPr="00C2612E" w:rsidRDefault="007E305A" w:rsidP="00BD03D7">
            <w:pPr>
              <w:rPr>
                <w:rFonts w:ascii="Times New Roman" w:hAnsi="Times New Roman" w:cs="Times New Roman"/>
              </w:rPr>
            </w:pPr>
            <w:r w:rsidRPr="00C2612E">
              <w:rPr>
                <w:rFonts w:ascii="Times New Roman" w:hAnsi="Times New Roman" w:cs="Times New Roman"/>
              </w:rPr>
              <w:t>9 (7.6</w:t>
            </w:r>
            <w:r>
              <w:rPr>
                <w:rFonts w:ascii="Times New Roman" w:hAnsi="Times New Roman" w:cs="Times New Roman"/>
              </w:rPr>
              <w:t xml:space="preserve"> </w:t>
            </w:r>
            <w:r w:rsidRPr="00C2612E">
              <w:rPr>
                <w:rFonts w:ascii="Times New Roman" w:hAnsi="Times New Roman" w:cs="Times New Roman"/>
              </w:rPr>
              <w:t>–</w:t>
            </w:r>
            <w:r>
              <w:rPr>
                <w:rFonts w:ascii="Times New Roman" w:hAnsi="Times New Roman" w:cs="Times New Roman"/>
              </w:rPr>
              <w:t xml:space="preserve"> </w:t>
            </w:r>
            <w:r w:rsidRPr="00C2612E">
              <w:rPr>
                <w:rFonts w:ascii="Times New Roman" w:hAnsi="Times New Roman" w:cs="Times New Roman"/>
              </w:rPr>
              <w:t>11)</w:t>
            </w:r>
          </w:p>
        </w:tc>
        <w:tc>
          <w:tcPr>
            <w:tcW w:w="1212" w:type="pct"/>
          </w:tcPr>
          <w:p w14:paraId="374AD30F" w14:textId="77777777" w:rsidR="007E305A" w:rsidRPr="00C2612E" w:rsidRDefault="007E305A" w:rsidP="00BD03D7">
            <w:pPr>
              <w:rPr>
                <w:rFonts w:ascii="Times New Roman" w:hAnsi="Times New Roman" w:cs="Times New Roman"/>
              </w:rPr>
            </w:pPr>
            <w:r w:rsidRPr="00C2612E">
              <w:rPr>
                <w:rFonts w:ascii="Times New Roman" w:hAnsi="Times New Roman" w:cs="Times New Roman"/>
              </w:rPr>
              <w:t>2.3 (1.7</w:t>
            </w:r>
            <w:r>
              <w:rPr>
                <w:rFonts w:ascii="Times New Roman" w:hAnsi="Times New Roman" w:cs="Times New Roman"/>
              </w:rPr>
              <w:t xml:space="preserve"> </w:t>
            </w:r>
            <w:r w:rsidRPr="00C2612E">
              <w:rPr>
                <w:rFonts w:ascii="Times New Roman" w:hAnsi="Times New Roman" w:cs="Times New Roman"/>
              </w:rPr>
              <w:t>–</w:t>
            </w:r>
            <w:r>
              <w:rPr>
                <w:rFonts w:ascii="Times New Roman" w:hAnsi="Times New Roman" w:cs="Times New Roman"/>
              </w:rPr>
              <w:t xml:space="preserve"> </w:t>
            </w:r>
            <w:r w:rsidRPr="00C2612E">
              <w:rPr>
                <w:rFonts w:ascii="Times New Roman" w:hAnsi="Times New Roman" w:cs="Times New Roman"/>
              </w:rPr>
              <w:t>3.1)</w:t>
            </w:r>
          </w:p>
        </w:tc>
        <w:tc>
          <w:tcPr>
            <w:tcW w:w="375" w:type="pct"/>
          </w:tcPr>
          <w:p w14:paraId="4C8FA9BC" w14:textId="77777777" w:rsidR="007E305A" w:rsidRPr="00C2612E" w:rsidRDefault="007E305A" w:rsidP="00BD03D7">
            <w:pPr>
              <w:rPr>
                <w:rFonts w:ascii="Times New Roman" w:hAnsi="Times New Roman" w:cs="Times New Roman"/>
              </w:rPr>
            </w:pPr>
            <w:r w:rsidRPr="00C2612E">
              <w:rPr>
                <w:rFonts w:ascii="Times New Roman" w:hAnsi="Times New Roman" w:cs="Times New Roman"/>
              </w:rPr>
              <w:t>1</w:t>
            </w:r>
          </w:p>
        </w:tc>
      </w:tr>
      <w:tr w:rsidR="007E305A" w14:paraId="3BA3779F" w14:textId="77777777" w:rsidTr="00BD03D7">
        <w:tc>
          <w:tcPr>
            <w:tcW w:w="1279" w:type="pct"/>
          </w:tcPr>
          <w:p w14:paraId="5414A7E3" w14:textId="77777777" w:rsidR="007E305A" w:rsidRPr="005B2C6D" w:rsidRDefault="007E305A" w:rsidP="00BD03D7">
            <w:pPr>
              <w:rPr>
                <w:rFonts w:ascii="Times New Roman" w:hAnsi="Times New Roman" w:cs="Times New Roman"/>
                <w:i/>
                <w:iCs/>
              </w:rPr>
            </w:pPr>
            <w:proofErr w:type="spellStart"/>
            <w:r w:rsidRPr="005B2C6D">
              <w:rPr>
                <w:rFonts w:ascii="Times New Roman" w:hAnsi="Times New Roman" w:cs="Times New Roman"/>
                <w:i/>
                <w:iCs/>
              </w:rPr>
              <w:t>Ecklonia</w:t>
            </w:r>
            <w:proofErr w:type="spellEnd"/>
            <w:r w:rsidRPr="005B2C6D">
              <w:rPr>
                <w:rFonts w:ascii="Times New Roman" w:hAnsi="Times New Roman" w:cs="Times New Roman"/>
                <w:i/>
                <w:iCs/>
              </w:rPr>
              <w:t xml:space="preserve"> radiata</w:t>
            </w:r>
          </w:p>
        </w:tc>
        <w:tc>
          <w:tcPr>
            <w:tcW w:w="1242" w:type="pct"/>
          </w:tcPr>
          <w:p w14:paraId="37798003" w14:textId="77777777" w:rsidR="007E305A" w:rsidRPr="00C2612E" w:rsidRDefault="007E305A" w:rsidP="00BD03D7">
            <w:pPr>
              <w:rPr>
                <w:rFonts w:ascii="Times New Roman" w:hAnsi="Times New Roman" w:cs="Times New Roman"/>
              </w:rPr>
            </w:pPr>
            <w:r w:rsidRPr="00C2612E">
              <w:rPr>
                <w:rFonts w:ascii="Times New Roman" w:hAnsi="Times New Roman" w:cs="Times New Roman"/>
              </w:rPr>
              <w:t>40 (31</w:t>
            </w:r>
            <w:r>
              <w:rPr>
                <w:rFonts w:ascii="Times New Roman" w:hAnsi="Times New Roman" w:cs="Times New Roman"/>
              </w:rPr>
              <w:t xml:space="preserve"> </w:t>
            </w:r>
            <w:r w:rsidRPr="00C2612E">
              <w:rPr>
                <w:rFonts w:ascii="Times New Roman" w:hAnsi="Times New Roman" w:cs="Times New Roman"/>
              </w:rPr>
              <w:t>–</w:t>
            </w:r>
            <w:r>
              <w:rPr>
                <w:rFonts w:ascii="Times New Roman" w:hAnsi="Times New Roman" w:cs="Times New Roman"/>
              </w:rPr>
              <w:t xml:space="preserve"> </w:t>
            </w:r>
            <w:r w:rsidRPr="00C2612E">
              <w:rPr>
                <w:rFonts w:ascii="Times New Roman" w:hAnsi="Times New Roman" w:cs="Times New Roman"/>
              </w:rPr>
              <w:t>52)</w:t>
            </w:r>
          </w:p>
        </w:tc>
        <w:tc>
          <w:tcPr>
            <w:tcW w:w="893" w:type="pct"/>
          </w:tcPr>
          <w:p w14:paraId="4B30D70B" w14:textId="77777777" w:rsidR="007E305A" w:rsidRPr="00C2612E" w:rsidRDefault="007E305A" w:rsidP="00BD03D7">
            <w:pPr>
              <w:rPr>
                <w:rFonts w:ascii="Times New Roman" w:hAnsi="Times New Roman" w:cs="Times New Roman"/>
              </w:rPr>
            </w:pPr>
            <w:r w:rsidRPr="00C2612E">
              <w:rPr>
                <w:rFonts w:ascii="Times New Roman" w:hAnsi="Times New Roman" w:cs="Times New Roman"/>
              </w:rPr>
              <w:t>6.5 (5.2</w:t>
            </w:r>
            <w:r>
              <w:rPr>
                <w:rFonts w:ascii="Times New Roman" w:hAnsi="Times New Roman" w:cs="Times New Roman"/>
              </w:rPr>
              <w:t xml:space="preserve"> </w:t>
            </w:r>
            <w:r w:rsidRPr="00C2612E">
              <w:rPr>
                <w:rFonts w:ascii="Times New Roman" w:hAnsi="Times New Roman" w:cs="Times New Roman"/>
              </w:rPr>
              <w:t>–</w:t>
            </w:r>
            <w:r>
              <w:rPr>
                <w:rFonts w:ascii="Times New Roman" w:hAnsi="Times New Roman" w:cs="Times New Roman"/>
              </w:rPr>
              <w:t xml:space="preserve"> </w:t>
            </w:r>
            <w:r w:rsidRPr="00C2612E">
              <w:rPr>
                <w:rFonts w:ascii="Times New Roman" w:hAnsi="Times New Roman" w:cs="Times New Roman"/>
              </w:rPr>
              <w:t>8)</w:t>
            </w:r>
          </w:p>
        </w:tc>
        <w:tc>
          <w:tcPr>
            <w:tcW w:w="1212" w:type="pct"/>
          </w:tcPr>
          <w:p w14:paraId="2BB6A6AD" w14:textId="77777777" w:rsidR="007E305A" w:rsidRPr="00C2612E" w:rsidRDefault="007E305A" w:rsidP="00BD03D7">
            <w:pPr>
              <w:rPr>
                <w:rFonts w:ascii="Times New Roman" w:hAnsi="Times New Roman" w:cs="Times New Roman"/>
              </w:rPr>
            </w:pPr>
            <w:r w:rsidRPr="00C2612E">
              <w:rPr>
                <w:rFonts w:ascii="Times New Roman" w:hAnsi="Times New Roman" w:cs="Times New Roman"/>
              </w:rPr>
              <w:t>0.79 (0.64</w:t>
            </w:r>
            <w:r>
              <w:rPr>
                <w:rFonts w:ascii="Times New Roman" w:hAnsi="Times New Roman" w:cs="Times New Roman"/>
              </w:rPr>
              <w:t xml:space="preserve"> </w:t>
            </w:r>
            <w:r w:rsidRPr="00C2612E">
              <w:rPr>
                <w:rFonts w:ascii="Times New Roman" w:hAnsi="Times New Roman" w:cs="Times New Roman"/>
              </w:rPr>
              <w:t>–</w:t>
            </w:r>
            <w:r>
              <w:rPr>
                <w:rFonts w:ascii="Times New Roman" w:hAnsi="Times New Roman" w:cs="Times New Roman"/>
              </w:rPr>
              <w:t xml:space="preserve"> </w:t>
            </w:r>
            <w:r w:rsidRPr="00C2612E">
              <w:rPr>
                <w:rFonts w:ascii="Times New Roman" w:hAnsi="Times New Roman" w:cs="Times New Roman"/>
              </w:rPr>
              <w:t>0.94)</w:t>
            </w:r>
          </w:p>
        </w:tc>
        <w:tc>
          <w:tcPr>
            <w:tcW w:w="375" w:type="pct"/>
          </w:tcPr>
          <w:p w14:paraId="192500FC" w14:textId="77777777" w:rsidR="007E305A" w:rsidRPr="00C2612E" w:rsidRDefault="007E305A" w:rsidP="00BD03D7">
            <w:pPr>
              <w:rPr>
                <w:rFonts w:ascii="Times New Roman" w:hAnsi="Times New Roman" w:cs="Times New Roman"/>
              </w:rPr>
            </w:pPr>
            <w:r w:rsidRPr="00C2612E">
              <w:rPr>
                <w:rFonts w:ascii="Times New Roman" w:hAnsi="Times New Roman" w:cs="Times New Roman"/>
              </w:rPr>
              <w:t>1</w:t>
            </w:r>
          </w:p>
        </w:tc>
      </w:tr>
      <w:tr w:rsidR="007E305A" w14:paraId="46428911" w14:textId="77777777" w:rsidTr="00BD03D7">
        <w:tc>
          <w:tcPr>
            <w:tcW w:w="1279" w:type="pct"/>
          </w:tcPr>
          <w:p w14:paraId="0930F1D2" w14:textId="77777777" w:rsidR="007E305A" w:rsidRDefault="007E305A" w:rsidP="00BD03D7">
            <w:pPr>
              <w:rPr>
                <w:rFonts w:ascii="Times New Roman" w:hAnsi="Times New Roman" w:cs="Times New Roman"/>
              </w:rPr>
            </w:pPr>
            <w:r>
              <w:rPr>
                <w:rFonts w:ascii="Times New Roman" w:hAnsi="Times New Roman" w:cs="Times New Roman"/>
              </w:rPr>
              <w:t>Meta-analysis</w:t>
            </w:r>
          </w:p>
        </w:tc>
        <w:tc>
          <w:tcPr>
            <w:tcW w:w="1242" w:type="pct"/>
          </w:tcPr>
          <w:p w14:paraId="35B9BDB6" w14:textId="77777777" w:rsidR="007E305A" w:rsidRPr="003505FC" w:rsidRDefault="007E305A" w:rsidP="00BD03D7">
            <w:pPr>
              <w:rPr>
                <w:rFonts w:ascii="Times New Roman" w:hAnsi="Times New Roman" w:cs="Times New Roman"/>
              </w:rPr>
            </w:pPr>
            <w:r w:rsidRPr="003505FC">
              <w:rPr>
                <w:rFonts w:ascii="Times New Roman" w:hAnsi="Times New Roman" w:cs="Times New Roman"/>
              </w:rPr>
              <w:t>35 (1.7</w:t>
            </w:r>
            <w:r>
              <w:rPr>
                <w:rFonts w:ascii="Times New Roman" w:hAnsi="Times New Roman" w:cs="Times New Roman"/>
              </w:rPr>
              <w:t xml:space="preserve"> </w:t>
            </w:r>
            <w:r w:rsidRPr="003505FC">
              <w:rPr>
                <w:rFonts w:ascii="Times New Roman" w:hAnsi="Times New Roman" w:cs="Times New Roman"/>
              </w:rPr>
              <w:t>–</w:t>
            </w:r>
            <w:r>
              <w:rPr>
                <w:rFonts w:ascii="Times New Roman" w:hAnsi="Times New Roman" w:cs="Times New Roman"/>
              </w:rPr>
              <w:t xml:space="preserve"> </w:t>
            </w:r>
            <w:r w:rsidRPr="003505FC">
              <w:rPr>
                <w:rFonts w:ascii="Times New Roman" w:hAnsi="Times New Roman" w:cs="Times New Roman"/>
              </w:rPr>
              <w:t>656)</w:t>
            </w:r>
          </w:p>
        </w:tc>
        <w:tc>
          <w:tcPr>
            <w:tcW w:w="893" w:type="pct"/>
          </w:tcPr>
          <w:p w14:paraId="31AFC057" w14:textId="77777777" w:rsidR="007E305A" w:rsidRPr="003505FC" w:rsidRDefault="007E305A" w:rsidP="00BD03D7">
            <w:pPr>
              <w:rPr>
                <w:rFonts w:ascii="Times New Roman" w:hAnsi="Times New Roman" w:cs="Times New Roman"/>
              </w:rPr>
            </w:pPr>
            <w:r w:rsidRPr="003505FC">
              <w:rPr>
                <w:rFonts w:ascii="Times New Roman" w:hAnsi="Times New Roman" w:cs="Times New Roman"/>
              </w:rPr>
              <w:t>4.2 (1.1</w:t>
            </w:r>
            <w:r>
              <w:rPr>
                <w:rFonts w:ascii="Times New Roman" w:hAnsi="Times New Roman" w:cs="Times New Roman"/>
              </w:rPr>
              <w:t xml:space="preserve"> </w:t>
            </w:r>
            <w:r w:rsidRPr="003505FC">
              <w:rPr>
                <w:rFonts w:ascii="Times New Roman" w:hAnsi="Times New Roman" w:cs="Times New Roman"/>
              </w:rPr>
              <w:t>–</w:t>
            </w:r>
            <w:r>
              <w:rPr>
                <w:rFonts w:ascii="Times New Roman" w:hAnsi="Times New Roman" w:cs="Times New Roman"/>
              </w:rPr>
              <w:t xml:space="preserve"> </w:t>
            </w:r>
            <w:r w:rsidRPr="003505FC">
              <w:rPr>
                <w:rFonts w:ascii="Times New Roman" w:hAnsi="Times New Roman" w:cs="Times New Roman"/>
              </w:rPr>
              <w:t>17)</w:t>
            </w:r>
          </w:p>
        </w:tc>
        <w:tc>
          <w:tcPr>
            <w:tcW w:w="1212" w:type="pct"/>
          </w:tcPr>
          <w:p w14:paraId="3E729F8C" w14:textId="77777777" w:rsidR="007E305A" w:rsidRPr="003505FC" w:rsidRDefault="007E305A" w:rsidP="00BD03D7">
            <w:pPr>
              <w:rPr>
                <w:rFonts w:ascii="Times New Roman" w:hAnsi="Times New Roman" w:cs="Times New Roman"/>
              </w:rPr>
            </w:pPr>
            <w:r w:rsidRPr="003505FC">
              <w:rPr>
                <w:rFonts w:ascii="Times New Roman" w:hAnsi="Times New Roman" w:cs="Times New Roman"/>
              </w:rPr>
              <w:t>0.92 (</w:t>
            </w:r>
            <w:r w:rsidRPr="00D2655D">
              <w:rPr>
                <w:rFonts w:ascii="Times New Roman" w:hAnsi="Times New Roman" w:cs="Times New Roman"/>
              </w:rPr>
              <w:t>−</w:t>
            </w:r>
            <w:r w:rsidRPr="003505FC">
              <w:rPr>
                <w:rFonts w:ascii="Times New Roman" w:hAnsi="Times New Roman" w:cs="Times New Roman"/>
              </w:rPr>
              <w:t>0.52</w:t>
            </w:r>
            <w:r>
              <w:rPr>
                <w:rFonts w:ascii="Times New Roman" w:hAnsi="Times New Roman" w:cs="Times New Roman"/>
              </w:rPr>
              <w:t xml:space="preserve"> </w:t>
            </w:r>
            <w:r w:rsidRPr="003505FC">
              <w:rPr>
                <w:rFonts w:ascii="Times New Roman" w:hAnsi="Times New Roman" w:cs="Times New Roman"/>
              </w:rPr>
              <w:t>–</w:t>
            </w:r>
            <w:r>
              <w:rPr>
                <w:rFonts w:ascii="Times New Roman" w:hAnsi="Times New Roman" w:cs="Times New Roman"/>
              </w:rPr>
              <w:t xml:space="preserve"> </w:t>
            </w:r>
            <w:r w:rsidRPr="003505FC">
              <w:rPr>
                <w:rFonts w:ascii="Times New Roman" w:hAnsi="Times New Roman" w:cs="Times New Roman"/>
              </w:rPr>
              <w:t>2.3)</w:t>
            </w:r>
          </w:p>
        </w:tc>
        <w:tc>
          <w:tcPr>
            <w:tcW w:w="375" w:type="pct"/>
          </w:tcPr>
          <w:p w14:paraId="4E5FA4CF" w14:textId="77777777" w:rsidR="007E305A" w:rsidRPr="003505FC" w:rsidRDefault="007E305A" w:rsidP="00BD03D7">
            <w:pPr>
              <w:rPr>
                <w:rFonts w:ascii="Times New Roman" w:hAnsi="Times New Roman" w:cs="Times New Roman"/>
              </w:rPr>
            </w:pPr>
            <w:r w:rsidRPr="003505FC">
              <w:rPr>
                <w:rFonts w:ascii="Times New Roman" w:hAnsi="Times New Roman" w:cs="Times New Roman"/>
              </w:rPr>
              <w:t>0.86</w:t>
            </w:r>
          </w:p>
        </w:tc>
      </w:tr>
      <w:tr w:rsidR="007E305A" w14:paraId="03E45AE8" w14:textId="77777777" w:rsidTr="00BD03D7">
        <w:tc>
          <w:tcPr>
            <w:tcW w:w="1279" w:type="pct"/>
          </w:tcPr>
          <w:p w14:paraId="01913249" w14:textId="77777777" w:rsidR="007E305A" w:rsidRPr="005B2C6D" w:rsidRDefault="007E305A" w:rsidP="00BD03D7">
            <w:pPr>
              <w:rPr>
                <w:rFonts w:ascii="Times New Roman" w:hAnsi="Times New Roman" w:cs="Times New Roman"/>
                <w:i/>
                <w:iCs/>
              </w:rPr>
            </w:pPr>
            <w:r w:rsidRPr="005B2C6D">
              <w:rPr>
                <w:rFonts w:ascii="Times New Roman" w:hAnsi="Times New Roman" w:cs="Times New Roman"/>
                <w:b/>
                <w:bCs/>
              </w:rPr>
              <w:t>Seagrass</w:t>
            </w:r>
          </w:p>
        </w:tc>
        <w:tc>
          <w:tcPr>
            <w:tcW w:w="1242" w:type="pct"/>
          </w:tcPr>
          <w:p w14:paraId="3A42DD95" w14:textId="77777777" w:rsidR="007E305A" w:rsidRPr="00C2612E" w:rsidRDefault="007E305A" w:rsidP="00BD03D7">
            <w:pPr>
              <w:rPr>
                <w:rFonts w:ascii="Times New Roman" w:hAnsi="Times New Roman" w:cs="Times New Roman"/>
              </w:rPr>
            </w:pPr>
          </w:p>
        </w:tc>
        <w:tc>
          <w:tcPr>
            <w:tcW w:w="893" w:type="pct"/>
          </w:tcPr>
          <w:p w14:paraId="323B6669" w14:textId="77777777" w:rsidR="007E305A" w:rsidRPr="00C2612E" w:rsidRDefault="007E305A" w:rsidP="00BD03D7">
            <w:pPr>
              <w:rPr>
                <w:rFonts w:ascii="Times New Roman" w:hAnsi="Times New Roman" w:cs="Times New Roman"/>
              </w:rPr>
            </w:pPr>
          </w:p>
        </w:tc>
        <w:tc>
          <w:tcPr>
            <w:tcW w:w="1212" w:type="pct"/>
          </w:tcPr>
          <w:p w14:paraId="2BD4A1D0" w14:textId="77777777" w:rsidR="007E305A" w:rsidRPr="00C2612E" w:rsidRDefault="007E305A" w:rsidP="00BD03D7">
            <w:pPr>
              <w:rPr>
                <w:rFonts w:ascii="Times New Roman" w:hAnsi="Times New Roman" w:cs="Times New Roman"/>
              </w:rPr>
            </w:pPr>
          </w:p>
        </w:tc>
        <w:tc>
          <w:tcPr>
            <w:tcW w:w="375" w:type="pct"/>
          </w:tcPr>
          <w:p w14:paraId="17506FF9" w14:textId="77777777" w:rsidR="007E305A" w:rsidRPr="008C5F6D" w:rsidRDefault="007E305A" w:rsidP="00BD03D7">
            <w:pPr>
              <w:rPr>
                <w:rFonts w:ascii="Times New Roman" w:hAnsi="Times New Roman" w:cs="Times New Roman"/>
              </w:rPr>
            </w:pPr>
          </w:p>
        </w:tc>
      </w:tr>
      <w:tr w:rsidR="007E305A" w14:paraId="2D387DC6" w14:textId="77777777" w:rsidTr="00BD03D7">
        <w:tc>
          <w:tcPr>
            <w:tcW w:w="1279" w:type="pct"/>
            <w:tcBorders>
              <w:bottom w:val="single" w:sz="4" w:space="0" w:color="auto"/>
            </w:tcBorders>
          </w:tcPr>
          <w:p w14:paraId="6A8039A4" w14:textId="77777777" w:rsidR="007E305A" w:rsidRPr="005B2C6D" w:rsidRDefault="007E305A" w:rsidP="00BD03D7">
            <w:pPr>
              <w:rPr>
                <w:rFonts w:ascii="Times New Roman" w:hAnsi="Times New Roman" w:cs="Times New Roman"/>
                <w:i/>
                <w:iCs/>
              </w:rPr>
            </w:pPr>
            <w:proofErr w:type="spellStart"/>
            <w:r w:rsidRPr="005B2C6D">
              <w:rPr>
                <w:rFonts w:ascii="Times New Roman" w:hAnsi="Times New Roman" w:cs="Times New Roman"/>
                <w:i/>
                <w:iCs/>
              </w:rPr>
              <w:t>Amphibolis</w:t>
            </w:r>
            <w:proofErr w:type="spellEnd"/>
            <w:r w:rsidRPr="005B2C6D">
              <w:rPr>
                <w:rFonts w:ascii="Times New Roman" w:hAnsi="Times New Roman" w:cs="Times New Roman"/>
                <w:i/>
                <w:iCs/>
              </w:rPr>
              <w:t xml:space="preserve"> </w:t>
            </w:r>
            <w:proofErr w:type="spellStart"/>
            <w:r w:rsidRPr="005B2C6D">
              <w:rPr>
                <w:rFonts w:ascii="Times New Roman" w:hAnsi="Times New Roman" w:cs="Times New Roman"/>
                <w:i/>
                <w:iCs/>
              </w:rPr>
              <w:t>griffithii</w:t>
            </w:r>
            <w:proofErr w:type="spellEnd"/>
          </w:p>
        </w:tc>
        <w:tc>
          <w:tcPr>
            <w:tcW w:w="1242" w:type="pct"/>
            <w:tcBorders>
              <w:bottom w:val="single" w:sz="4" w:space="0" w:color="auto"/>
            </w:tcBorders>
          </w:tcPr>
          <w:p w14:paraId="54302DBB" w14:textId="77777777" w:rsidR="007E305A" w:rsidRPr="00C2612E" w:rsidRDefault="007E305A" w:rsidP="00BD03D7">
            <w:pPr>
              <w:rPr>
                <w:rFonts w:ascii="Times New Roman" w:hAnsi="Times New Roman" w:cs="Times New Roman"/>
              </w:rPr>
            </w:pPr>
            <w:r w:rsidRPr="00C2612E">
              <w:rPr>
                <w:rFonts w:ascii="Times New Roman" w:hAnsi="Times New Roman" w:cs="Times New Roman"/>
              </w:rPr>
              <w:t>71 (62</w:t>
            </w:r>
            <w:r>
              <w:rPr>
                <w:rFonts w:ascii="Times New Roman" w:hAnsi="Times New Roman" w:cs="Times New Roman"/>
              </w:rPr>
              <w:t xml:space="preserve"> </w:t>
            </w:r>
            <w:r w:rsidRPr="00C2612E">
              <w:rPr>
                <w:rFonts w:ascii="Times New Roman" w:hAnsi="Times New Roman" w:cs="Times New Roman"/>
              </w:rPr>
              <w:t>–</w:t>
            </w:r>
            <w:r>
              <w:rPr>
                <w:rFonts w:ascii="Times New Roman" w:hAnsi="Times New Roman" w:cs="Times New Roman"/>
              </w:rPr>
              <w:t xml:space="preserve"> </w:t>
            </w:r>
            <w:r w:rsidRPr="00C2612E">
              <w:rPr>
                <w:rFonts w:ascii="Times New Roman" w:hAnsi="Times New Roman" w:cs="Times New Roman"/>
              </w:rPr>
              <w:t>81)</w:t>
            </w:r>
          </w:p>
        </w:tc>
        <w:tc>
          <w:tcPr>
            <w:tcW w:w="893" w:type="pct"/>
            <w:tcBorders>
              <w:bottom w:val="single" w:sz="4" w:space="0" w:color="auto"/>
            </w:tcBorders>
          </w:tcPr>
          <w:p w14:paraId="57574103" w14:textId="77777777" w:rsidR="007E305A" w:rsidRPr="00C2612E" w:rsidRDefault="007E305A" w:rsidP="00BD03D7">
            <w:pPr>
              <w:rPr>
                <w:rFonts w:ascii="Times New Roman" w:hAnsi="Times New Roman" w:cs="Times New Roman"/>
              </w:rPr>
            </w:pPr>
            <w:r w:rsidRPr="00C2612E">
              <w:rPr>
                <w:rFonts w:ascii="Times New Roman" w:hAnsi="Times New Roman" w:cs="Times New Roman"/>
              </w:rPr>
              <w:t>46 (40</w:t>
            </w:r>
            <w:r>
              <w:rPr>
                <w:rFonts w:ascii="Times New Roman" w:hAnsi="Times New Roman" w:cs="Times New Roman"/>
              </w:rPr>
              <w:t xml:space="preserve"> </w:t>
            </w:r>
            <w:r w:rsidRPr="00C2612E">
              <w:rPr>
                <w:rFonts w:ascii="Times New Roman" w:hAnsi="Times New Roman" w:cs="Times New Roman"/>
              </w:rPr>
              <w:t>–</w:t>
            </w:r>
            <w:r>
              <w:rPr>
                <w:rFonts w:ascii="Times New Roman" w:hAnsi="Times New Roman" w:cs="Times New Roman"/>
              </w:rPr>
              <w:t xml:space="preserve"> </w:t>
            </w:r>
            <w:r w:rsidRPr="00C2612E">
              <w:rPr>
                <w:rFonts w:ascii="Times New Roman" w:hAnsi="Times New Roman" w:cs="Times New Roman"/>
              </w:rPr>
              <w:t>54)</w:t>
            </w:r>
          </w:p>
        </w:tc>
        <w:tc>
          <w:tcPr>
            <w:tcW w:w="1212" w:type="pct"/>
            <w:tcBorders>
              <w:bottom w:val="single" w:sz="4" w:space="0" w:color="auto"/>
            </w:tcBorders>
          </w:tcPr>
          <w:p w14:paraId="49660760" w14:textId="77777777" w:rsidR="007E305A" w:rsidRPr="00C2612E" w:rsidRDefault="007E305A" w:rsidP="00BD03D7">
            <w:pPr>
              <w:rPr>
                <w:rFonts w:ascii="Times New Roman" w:hAnsi="Times New Roman" w:cs="Times New Roman"/>
              </w:rPr>
            </w:pPr>
            <w:r w:rsidRPr="00C2612E">
              <w:rPr>
                <w:rFonts w:ascii="Times New Roman" w:hAnsi="Times New Roman" w:cs="Times New Roman"/>
              </w:rPr>
              <w:t>0.19 (0.097</w:t>
            </w:r>
            <w:r>
              <w:rPr>
                <w:rFonts w:ascii="Times New Roman" w:hAnsi="Times New Roman" w:cs="Times New Roman"/>
              </w:rPr>
              <w:t xml:space="preserve"> </w:t>
            </w:r>
            <w:r w:rsidRPr="00C2612E">
              <w:rPr>
                <w:rFonts w:ascii="Times New Roman" w:hAnsi="Times New Roman" w:cs="Times New Roman"/>
              </w:rPr>
              <w:t>–</w:t>
            </w:r>
            <w:r>
              <w:rPr>
                <w:rFonts w:ascii="Times New Roman" w:hAnsi="Times New Roman" w:cs="Times New Roman"/>
              </w:rPr>
              <w:t xml:space="preserve"> </w:t>
            </w:r>
            <w:r w:rsidRPr="00C2612E">
              <w:rPr>
                <w:rFonts w:ascii="Times New Roman" w:hAnsi="Times New Roman" w:cs="Times New Roman"/>
              </w:rPr>
              <w:t>0.27)</w:t>
            </w:r>
          </w:p>
        </w:tc>
        <w:tc>
          <w:tcPr>
            <w:tcW w:w="375" w:type="pct"/>
            <w:tcBorders>
              <w:bottom w:val="single" w:sz="4" w:space="0" w:color="auto"/>
            </w:tcBorders>
          </w:tcPr>
          <w:p w14:paraId="6A35CE4E" w14:textId="77777777" w:rsidR="007E305A" w:rsidRPr="008C5F6D" w:rsidRDefault="007E305A" w:rsidP="00BD03D7">
            <w:pPr>
              <w:rPr>
                <w:rFonts w:ascii="Times New Roman" w:hAnsi="Times New Roman" w:cs="Times New Roman"/>
              </w:rPr>
            </w:pPr>
            <w:r w:rsidRPr="008C5F6D">
              <w:rPr>
                <w:rFonts w:ascii="Times New Roman" w:hAnsi="Times New Roman" w:cs="Times New Roman"/>
              </w:rPr>
              <w:t>1</w:t>
            </w:r>
          </w:p>
        </w:tc>
      </w:tr>
    </w:tbl>
    <w:p w14:paraId="6B3DDCEF" w14:textId="77777777" w:rsidR="007E305A" w:rsidRDefault="007E305A" w:rsidP="007E305A">
      <w:pPr>
        <w:rPr>
          <w:rFonts w:ascii="Times New Roman" w:hAnsi="Times New Roman" w:cs="Times New Roman"/>
        </w:rPr>
      </w:pPr>
    </w:p>
    <w:p w14:paraId="3F51AC05" w14:textId="77777777" w:rsidR="007E305A" w:rsidRPr="00FF4549" w:rsidRDefault="007E305A" w:rsidP="007E305A">
      <w:pPr>
        <w:rPr>
          <w:rFonts w:ascii="Times New Roman" w:hAnsi="Times New Roman" w:cs="Times New Roman"/>
        </w:rPr>
      </w:pPr>
      <w:r w:rsidRPr="00FF4549">
        <w:rPr>
          <w:rFonts w:ascii="Times New Roman" w:hAnsi="Times New Roman" w:cs="Times New Roman"/>
        </w:rPr>
        <w:t xml:space="preserve">We found that detrital physiology </w:t>
      </w:r>
      <w:r>
        <w:rPr>
          <w:rFonts w:ascii="Times New Roman" w:hAnsi="Times New Roman" w:cs="Times New Roman"/>
        </w:rPr>
        <w:t>slows</w:t>
      </w:r>
      <w:r w:rsidRPr="00FF4549">
        <w:rPr>
          <w:rFonts w:ascii="Times New Roman" w:hAnsi="Times New Roman" w:cs="Times New Roman"/>
        </w:rPr>
        <w:t xml:space="preserve"> kelp</w:t>
      </w:r>
      <w:r>
        <w:rPr>
          <w:rFonts w:ascii="Times New Roman" w:hAnsi="Times New Roman" w:cs="Times New Roman"/>
        </w:rPr>
        <w:t xml:space="preserve"> decomposition by up to two orders of magnitude</w:t>
      </w:r>
      <w:r w:rsidRPr="00FF4549">
        <w:rPr>
          <w:rFonts w:ascii="Times New Roman" w:hAnsi="Times New Roman" w:cs="Times New Roman"/>
        </w:rPr>
        <w:t xml:space="preserve">. According to the macroalgal decomposition model (Equation 2), live detritus of </w:t>
      </w:r>
      <w:r w:rsidRPr="20C05AC6">
        <w:rPr>
          <w:rFonts w:ascii="Times New Roman" w:hAnsi="Times New Roman" w:cs="Times New Roman"/>
          <w:i/>
          <w:iCs/>
        </w:rPr>
        <w:t>L. digitata</w:t>
      </w:r>
      <w:r w:rsidRPr="00FF4549">
        <w:rPr>
          <w:rFonts w:ascii="Times New Roman" w:hAnsi="Times New Roman" w:cs="Times New Roman"/>
        </w:rPr>
        <w:t xml:space="preserve"> initially grew at an exponential rate of 0.38 ± 0.17 </w:t>
      </w:r>
      <w:r w:rsidRPr="00FF4549">
        <w:rPr>
          <w:rFonts w:ascii="Times New Roman" w:hAnsi="Times New Roman" w:cs="Times New Roman"/>
          <w:lang w:bidi="he-IL"/>
        </w:rPr>
        <w:t xml:space="preserve">% </w:t>
      </w:r>
      <w:r w:rsidRPr="00FF4549">
        <w:rPr>
          <w:rFonts w:ascii="Times New Roman" w:hAnsi="Times New Roman" w:cs="Times New Roman"/>
        </w:rPr>
        <w:t>day</w:t>
      </w:r>
      <w:r w:rsidRPr="00FF4549">
        <w:rPr>
          <w:rFonts w:ascii="Times New Roman" w:hAnsi="Times New Roman" w:cs="Times New Roman"/>
          <w:color w:val="000000"/>
          <w:kern w:val="0"/>
          <w:vertAlign w:val="superscript"/>
        </w:rPr>
        <w:t>−1</w:t>
      </w:r>
      <w:r w:rsidRPr="00FF4549">
        <w:rPr>
          <w:rFonts w:ascii="Times New Roman" w:hAnsi="Times New Roman" w:cs="Times New Roman"/>
        </w:rPr>
        <w:t xml:space="preserve"> (</w:t>
      </w:r>
      <w:r w:rsidRPr="20C05AC6">
        <w:rPr>
          <w:rFonts w:ascii="Times New Roman" w:hAnsi="Times New Roman" w:cs="Times New Roman"/>
          <w:i/>
          <w:iCs/>
        </w:rPr>
        <w:t>P</w:t>
      </w:r>
      <w:r w:rsidRPr="20C05AC6">
        <w:rPr>
          <w:rFonts w:ascii="Times New Roman" w:hAnsi="Times New Roman" w:cs="Times New Roman"/>
          <w:i/>
          <w:iCs/>
          <w:vertAlign w:val="subscript"/>
        </w:rPr>
        <w:t>α</w:t>
      </w:r>
      <w:r w:rsidRPr="00FF4549">
        <w:rPr>
          <w:rFonts w:ascii="Times New Roman" w:hAnsi="Times New Roman" w:cs="Times New Roman"/>
          <w:vertAlign w:val="subscript"/>
        </w:rPr>
        <w:t xml:space="preserve"> &gt; 0</w:t>
      </w:r>
      <w:r w:rsidRPr="00FF4549">
        <w:rPr>
          <w:rFonts w:ascii="Times New Roman" w:hAnsi="Times New Roman" w:cs="Times New Roman"/>
        </w:rPr>
        <w:t xml:space="preserve"> = 0.99) with the effect of detrital photosynthesis lasting for a predicted 96 ± 45 days, beyond the 63-day duration of the experiment (Figure 2, Table S3). Untreated </w:t>
      </w:r>
      <w:r w:rsidRPr="20C05AC6">
        <w:rPr>
          <w:rFonts w:ascii="Times New Roman" w:hAnsi="Times New Roman" w:cs="Times New Roman"/>
          <w:i/>
          <w:iCs/>
        </w:rPr>
        <w:t>L. digitata</w:t>
      </w:r>
      <w:r w:rsidRPr="00FF4549">
        <w:rPr>
          <w:rFonts w:ascii="Times New Roman" w:hAnsi="Times New Roman" w:cs="Times New Roman"/>
        </w:rPr>
        <w:t xml:space="preserve"> detritus therefore showed no sign of decomposition within the timeframe of the experiment. Live </w:t>
      </w:r>
      <w:r w:rsidRPr="20C05AC6">
        <w:rPr>
          <w:rFonts w:ascii="Times New Roman" w:hAnsi="Times New Roman" w:cs="Times New Roman"/>
          <w:i/>
          <w:iCs/>
        </w:rPr>
        <w:t>E. radiata</w:t>
      </w:r>
      <w:r w:rsidRPr="00FF4549">
        <w:rPr>
          <w:rFonts w:ascii="Times New Roman" w:hAnsi="Times New Roman" w:cs="Times New Roman"/>
        </w:rPr>
        <w:t xml:space="preserve"> detritus decayed from the start of the experiment (</w:t>
      </w:r>
      <w:r w:rsidRPr="20C05AC6">
        <w:rPr>
          <w:rFonts w:ascii="Times New Roman" w:hAnsi="Times New Roman" w:cs="Times New Roman"/>
          <w:i/>
          <w:iCs/>
        </w:rPr>
        <w:t>α</w:t>
      </w:r>
      <w:r w:rsidRPr="00FF4549">
        <w:rPr>
          <w:rFonts w:ascii="Times New Roman" w:hAnsi="Times New Roman" w:cs="Times New Roman"/>
        </w:rPr>
        <w:t xml:space="preserve"> = </w:t>
      </w:r>
      <w:r w:rsidRPr="00FF4549">
        <w:rPr>
          <w:rFonts w:ascii="Times New Roman" w:hAnsi="Times New Roman" w:cs="Times New Roman"/>
          <w:color w:val="000000"/>
          <w:kern w:val="0"/>
        </w:rPr>
        <w:t>−</w:t>
      </w:r>
      <w:r w:rsidRPr="00FF4549">
        <w:rPr>
          <w:rFonts w:ascii="Times New Roman" w:hAnsi="Times New Roman" w:cs="Times New Roman"/>
        </w:rPr>
        <w:t xml:space="preserve">1.9 ± 0.58 </w:t>
      </w:r>
      <w:r w:rsidRPr="00FF4549">
        <w:rPr>
          <w:rFonts w:ascii="Times New Roman" w:hAnsi="Times New Roman" w:cs="Times New Roman"/>
          <w:lang w:bidi="he-IL"/>
        </w:rPr>
        <w:t xml:space="preserve">% </w:t>
      </w:r>
      <w:r w:rsidRPr="00FF4549">
        <w:rPr>
          <w:rFonts w:ascii="Times New Roman" w:hAnsi="Times New Roman" w:cs="Times New Roman"/>
        </w:rPr>
        <w:t>day</w:t>
      </w:r>
      <w:r w:rsidRPr="00FF4549">
        <w:rPr>
          <w:rFonts w:ascii="Times New Roman" w:hAnsi="Times New Roman" w:cs="Times New Roman"/>
          <w:color w:val="000000"/>
          <w:kern w:val="0"/>
          <w:vertAlign w:val="superscript"/>
        </w:rPr>
        <w:t>−1</w:t>
      </w:r>
      <w:r w:rsidRPr="00FF4549">
        <w:rPr>
          <w:rFonts w:ascii="Times New Roman" w:hAnsi="Times New Roman" w:cs="Times New Roman"/>
        </w:rPr>
        <w:t xml:space="preserve">, </w:t>
      </w:r>
      <w:r w:rsidRPr="20C05AC6">
        <w:rPr>
          <w:rFonts w:ascii="Times New Roman" w:hAnsi="Times New Roman" w:cs="Times New Roman"/>
          <w:i/>
          <w:iCs/>
        </w:rPr>
        <w:t>P</w:t>
      </w:r>
      <w:r w:rsidRPr="20C05AC6">
        <w:rPr>
          <w:rFonts w:ascii="Times New Roman" w:hAnsi="Times New Roman" w:cs="Times New Roman"/>
          <w:i/>
          <w:iCs/>
          <w:vertAlign w:val="subscript"/>
        </w:rPr>
        <w:t>α</w:t>
      </w:r>
      <w:r w:rsidRPr="00FF4549">
        <w:rPr>
          <w:rFonts w:ascii="Times New Roman" w:hAnsi="Times New Roman" w:cs="Times New Roman"/>
          <w:vertAlign w:val="subscript"/>
        </w:rPr>
        <w:t xml:space="preserve"> &lt; 0</w:t>
      </w:r>
      <w:r w:rsidRPr="00FF4549">
        <w:rPr>
          <w:rFonts w:ascii="Times New Roman" w:hAnsi="Times New Roman" w:cs="Times New Roman"/>
        </w:rPr>
        <w:t xml:space="preserve"> = 1) — potentially due to elevated ambient temperature (Figure S2) — but showed clear influence of detrital photosynthesis with retarded decomposition until 80 ± 49 days (Figure 2, Table S3). In contrast, dead detritus of both kelps converged on constant exponential decay throughout the experiment (Figure 2, Table S2). The contrast becomes clearest when comparing half-lives from the conventional </w:t>
      </w:r>
      <w:r w:rsidRPr="00FF4549">
        <w:rPr>
          <w:rFonts w:ascii="Times New Roman" w:hAnsi="Times New Roman" w:cs="Times New Roman"/>
          <w:lang w:bidi="he-IL"/>
        </w:rPr>
        <w:t>model</w:t>
      </w:r>
      <w:r w:rsidRPr="00FF4549">
        <w:rPr>
          <w:rFonts w:ascii="Times New Roman" w:hAnsi="Times New Roman" w:cs="Times New Roman"/>
        </w:rPr>
        <w:t xml:space="preserve"> (Equation 3): detrital half-life is over two orders of magnitude longer for live than dead </w:t>
      </w:r>
      <w:r w:rsidRPr="20C05AC6">
        <w:rPr>
          <w:rFonts w:ascii="Times New Roman" w:hAnsi="Times New Roman" w:cs="Times New Roman"/>
          <w:i/>
          <w:iCs/>
        </w:rPr>
        <w:t>L. digitata</w:t>
      </w:r>
      <w:r w:rsidRPr="00FF4549">
        <w:rPr>
          <w:rFonts w:ascii="Times New Roman" w:hAnsi="Times New Roman" w:cs="Times New Roman"/>
        </w:rPr>
        <w:t xml:space="preserve"> and almost one order of magnitude longer for live than dead </w:t>
      </w:r>
      <w:r w:rsidRPr="20C05AC6">
        <w:rPr>
          <w:rFonts w:ascii="Times New Roman" w:hAnsi="Times New Roman" w:cs="Times New Roman"/>
          <w:i/>
          <w:iCs/>
        </w:rPr>
        <w:t>E. radiata</w:t>
      </w:r>
      <w:r w:rsidRPr="00FF4549">
        <w:rPr>
          <w:rFonts w:ascii="Times New Roman" w:hAnsi="Times New Roman" w:cs="Times New Roman"/>
        </w:rPr>
        <w:t xml:space="preserve"> detritus (Figure 2, Table 1). The effect is similar for </w:t>
      </w:r>
      <w:r w:rsidRPr="20C05AC6">
        <w:rPr>
          <w:rFonts w:ascii="Times New Roman" w:hAnsi="Times New Roman" w:cs="Times New Roman"/>
          <w:i/>
          <w:iCs/>
        </w:rPr>
        <w:t>E. radiata</w:t>
      </w:r>
      <w:r w:rsidRPr="00FF4549">
        <w:rPr>
          <w:rFonts w:ascii="Times New Roman" w:hAnsi="Times New Roman" w:cs="Times New Roman"/>
        </w:rPr>
        <w:t xml:space="preserve"> estimates based on fresh mass (Figure S3, Table S4), providing justification for comparability in the meta-analysis. </w:t>
      </w:r>
      <w:r w:rsidRPr="20C05AC6">
        <w:rPr>
          <w:rFonts w:ascii="Times New Roman" w:hAnsi="Times New Roman" w:cs="Times New Roman"/>
          <w:i/>
          <w:iCs/>
        </w:rPr>
        <w:t>k</w:t>
      </w:r>
      <w:r w:rsidRPr="00FF4549">
        <w:rPr>
          <w:rFonts w:ascii="Times New Roman" w:hAnsi="Times New Roman" w:cs="Times New Roman"/>
        </w:rPr>
        <w:t xml:space="preserve"> is correspondingly greater for dead detritus (Figure S4, Table S3). No such marked effect is apparent for the seagrass </w:t>
      </w:r>
      <w:r w:rsidRPr="20C05AC6">
        <w:rPr>
          <w:rFonts w:ascii="Times New Roman" w:hAnsi="Times New Roman" w:cs="Times New Roman"/>
          <w:i/>
          <w:iCs/>
        </w:rPr>
        <w:t xml:space="preserve">A. </w:t>
      </w:r>
      <w:proofErr w:type="spellStart"/>
      <w:r w:rsidRPr="20C05AC6">
        <w:rPr>
          <w:rFonts w:ascii="Times New Roman" w:hAnsi="Times New Roman" w:cs="Times New Roman"/>
          <w:i/>
          <w:iCs/>
        </w:rPr>
        <w:t>griffithii</w:t>
      </w:r>
      <w:proofErr w:type="spellEnd"/>
      <w:r w:rsidRPr="00FF4549">
        <w:rPr>
          <w:rFonts w:ascii="Times New Roman" w:hAnsi="Times New Roman" w:cs="Times New Roman"/>
        </w:rPr>
        <w:t xml:space="preserve"> (Figure 2, Table 1) and the effect is hardly detectable for estimates based on seagrass fresh mass (Figure S3, S4, Table S4). Since seagrasses display limited detrital photosynthesis</w:t>
      </w:r>
      <w:r w:rsidRPr="00205603">
        <w:t xml:space="preserve"> </w:t>
      </w:r>
      <w:r>
        <w:fldChar w:fldCharType="begin"/>
      </w:r>
      <w:r>
        <w:instrText>ADDIN BEC{Wright, 2026 #15053}</w:instrText>
      </w:r>
      <w:r>
        <w:fldChar w:fldCharType="separate"/>
      </w:r>
      <w:r>
        <w:t>(Wright 2026c)</w:t>
      </w:r>
      <w:r>
        <w:fldChar w:fldCharType="end"/>
      </w:r>
      <w:r w:rsidRPr="00FF4549">
        <w:rPr>
          <w:rFonts w:ascii="Times New Roman" w:hAnsi="Times New Roman" w:cs="Times New Roman"/>
        </w:rPr>
        <w:t>, this suggests that the observed effect is indeed due to detrital photosynthesis and unique to macroalgae.</w:t>
      </w:r>
    </w:p>
    <w:p w14:paraId="3B410493" w14:textId="77777777" w:rsidR="007E305A" w:rsidRPr="00955A8A" w:rsidRDefault="007E305A" w:rsidP="007E305A">
      <w:pPr>
        <w:rPr>
          <w:rFonts w:ascii="Times New Roman" w:hAnsi="Times New Roman" w:cs="Times New Roman"/>
        </w:rPr>
      </w:pPr>
    </w:p>
    <w:p w14:paraId="48593D30" w14:textId="6C1E193E" w:rsidR="007E305A" w:rsidRPr="00C72330" w:rsidRDefault="007E305A" w:rsidP="007E305A">
      <w:pPr>
        <w:rPr>
          <w:rFonts w:ascii="Times New Roman" w:hAnsi="Times New Roman" w:cs="Times New Roman"/>
        </w:rPr>
      </w:pPr>
      <w:r w:rsidRPr="0066631A">
        <w:rPr>
          <w:rFonts w:ascii="Times New Roman" w:hAnsi="Times New Roman" w:cs="Times New Roman"/>
          <w:noProof/>
        </w:rPr>
        <w:lastRenderedPageBreak/>
        <w:drawing>
          <wp:inline distT="0" distB="0" distL="0" distR="0" wp14:anchorId="6F111EE5" wp14:editId="1E743B92">
            <wp:extent cx="5532755" cy="4267200"/>
            <wp:effectExtent l="0" t="0" r="4445" b="0"/>
            <wp:docPr id="20883831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32755" cy="4267200"/>
                    </a:xfrm>
                    <a:prstGeom prst="rect">
                      <a:avLst/>
                    </a:prstGeom>
                    <a:noFill/>
                    <a:ln>
                      <a:noFill/>
                    </a:ln>
                  </pic:spPr>
                </pic:pic>
              </a:graphicData>
            </a:graphic>
          </wp:inline>
        </w:drawing>
      </w:r>
    </w:p>
    <w:p w14:paraId="228D46B6" w14:textId="77777777" w:rsidR="007E305A" w:rsidRPr="008A7897" w:rsidRDefault="007E305A" w:rsidP="007E305A">
      <w:pPr>
        <w:rPr>
          <w:rFonts w:ascii="Times New Roman" w:hAnsi="Times New Roman" w:cs="Times New Roman"/>
        </w:rPr>
      </w:pPr>
      <w:r w:rsidRPr="00C72330">
        <w:rPr>
          <w:rFonts w:ascii="Times New Roman" w:hAnsi="Times New Roman" w:cs="Times New Roman"/>
          <w:b/>
          <w:bCs/>
        </w:rPr>
        <w:t>Figure 2</w:t>
      </w:r>
      <w:r>
        <w:rPr>
          <w:rFonts w:ascii="Times New Roman" w:hAnsi="Times New Roman" w:cs="Times New Roman"/>
        </w:rPr>
        <w:t>. Decomposition of kelp (</w:t>
      </w:r>
      <w:r w:rsidRPr="00A92C2C">
        <w:rPr>
          <w:rFonts w:ascii="Times New Roman" w:hAnsi="Times New Roman" w:cs="Times New Roman"/>
          <w:i/>
          <w:iCs/>
        </w:rPr>
        <w:t>Laminaria digitata</w:t>
      </w:r>
      <w:r>
        <w:rPr>
          <w:rFonts w:ascii="Times New Roman" w:hAnsi="Times New Roman" w:cs="Times New Roman"/>
        </w:rPr>
        <w:t xml:space="preserve"> and </w:t>
      </w:r>
      <w:proofErr w:type="spellStart"/>
      <w:r w:rsidRPr="00A92C2C">
        <w:rPr>
          <w:rFonts w:ascii="Times New Roman" w:hAnsi="Times New Roman" w:cs="Times New Roman"/>
          <w:i/>
          <w:iCs/>
        </w:rPr>
        <w:t>Ecklonia</w:t>
      </w:r>
      <w:proofErr w:type="spellEnd"/>
      <w:r w:rsidRPr="00A92C2C">
        <w:rPr>
          <w:rFonts w:ascii="Times New Roman" w:hAnsi="Times New Roman" w:cs="Times New Roman"/>
          <w:i/>
          <w:iCs/>
        </w:rPr>
        <w:t xml:space="preserve"> radiata</w:t>
      </w:r>
      <w:r>
        <w:rPr>
          <w:rFonts w:ascii="Times New Roman" w:hAnsi="Times New Roman" w:cs="Times New Roman"/>
        </w:rPr>
        <w:t>) is dominated by physiology, unlike decomposition of seagrass (</w:t>
      </w:r>
      <w:proofErr w:type="spellStart"/>
      <w:r w:rsidRPr="00A92C2C">
        <w:rPr>
          <w:rFonts w:ascii="Times New Roman" w:hAnsi="Times New Roman" w:cs="Times New Roman"/>
          <w:i/>
          <w:iCs/>
        </w:rPr>
        <w:t>Amphibolis</w:t>
      </w:r>
      <w:proofErr w:type="spellEnd"/>
      <w:r w:rsidRPr="00A92C2C">
        <w:rPr>
          <w:rFonts w:ascii="Times New Roman" w:hAnsi="Times New Roman" w:cs="Times New Roman"/>
          <w:i/>
          <w:iCs/>
        </w:rPr>
        <w:t xml:space="preserve"> </w:t>
      </w:r>
      <w:proofErr w:type="spellStart"/>
      <w:r w:rsidRPr="00A92C2C">
        <w:rPr>
          <w:rFonts w:ascii="Times New Roman" w:hAnsi="Times New Roman" w:cs="Times New Roman"/>
          <w:i/>
          <w:iCs/>
        </w:rPr>
        <w:t>griffithii</w:t>
      </w:r>
      <w:proofErr w:type="spellEnd"/>
      <w:r>
        <w:rPr>
          <w:rFonts w:ascii="Times New Roman" w:hAnsi="Times New Roman" w:cs="Times New Roman"/>
        </w:rPr>
        <w:t xml:space="preserve">). Detrital mass is given as fresh mass for </w:t>
      </w:r>
      <w:r w:rsidRPr="00A92C2C">
        <w:rPr>
          <w:rFonts w:ascii="Times New Roman" w:hAnsi="Times New Roman" w:cs="Times New Roman"/>
          <w:i/>
          <w:iCs/>
        </w:rPr>
        <w:t>L. digitata</w:t>
      </w:r>
      <w:r>
        <w:rPr>
          <w:rFonts w:ascii="Times New Roman" w:hAnsi="Times New Roman" w:cs="Times New Roman"/>
        </w:rPr>
        <w:t xml:space="preserve"> and dry mass for the other species (cf. Figure S3). Each data point is a destructively sampled litterbag (n = 86 for </w:t>
      </w:r>
      <w:r w:rsidRPr="00693FFF">
        <w:rPr>
          <w:rFonts w:ascii="Times New Roman" w:hAnsi="Times New Roman" w:cs="Times New Roman"/>
          <w:i/>
          <w:iCs/>
        </w:rPr>
        <w:t>L. digitata</w:t>
      </w:r>
      <w:r>
        <w:rPr>
          <w:rFonts w:ascii="Times New Roman" w:hAnsi="Times New Roman" w:cs="Times New Roman"/>
        </w:rPr>
        <w:t xml:space="preserve">, n = 54 for </w:t>
      </w:r>
      <w:r w:rsidRPr="00693FFF">
        <w:rPr>
          <w:rFonts w:ascii="Times New Roman" w:hAnsi="Times New Roman" w:cs="Times New Roman"/>
          <w:i/>
          <w:iCs/>
        </w:rPr>
        <w:t>E. radiata</w:t>
      </w:r>
      <w:r>
        <w:rPr>
          <w:rFonts w:ascii="Times New Roman" w:hAnsi="Times New Roman" w:cs="Times New Roman"/>
        </w:rPr>
        <w:t xml:space="preserve">, n = 27 for </w:t>
      </w:r>
      <w:r w:rsidRPr="00693FFF">
        <w:rPr>
          <w:rFonts w:ascii="Times New Roman" w:hAnsi="Times New Roman" w:cs="Times New Roman"/>
          <w:i/>
          <w:iCs/>
        </w:rPr>
        <w:t xml:space="preserve">A. </w:t>
      </w:r>
      <w:proofErr w:type="spellStart"/>
      <w:r w:rsidRPr="00693FFF">
        <w:rPr>
          <w:rFonts w:ascii="Times New Roman" w:hAnsi="Times New Roman" w:cs="Times New Roman"/>
          <w:i/>
          <w:iCs/>
        </w:rPr>
        <w:t>griffithii</w:t>
      </w:r>
      <w:proofErr w:type="spellEnd"/>
      <w:r>
        <w:rPr>
          <w:rFonts w:ascii="Times New Roman" w:hAnsi="Times New Roman" w:cs="Times New Roman"/>
        </w:rPr>
        <w:t>). Error bars show the measurement error introduced by converting fresh to dry mass as 99% probability intervals, which was incorporated into the modelled uncertainty. Lines and ribbons are the median and 50%, 80% and 90% posterior probability intervals for the likelihood mean or expected value of the optimal model (</w:t>
      </w:r>
      <w:proofErr w:type="spellStart"/>
      <w:r w:rsidRPr="00F05794">
        <w:rPr>
          <w:rFonts w:ascii="Times New Roman" w:hAnsi="Times New Roman" w:cs="Times New Roman"/>
          <w:i/>
          <w:iCs/>
        </w:rPr>
        <w:t>μ</w:t>
      </w:r>
      <w:r w:rsidRPr="00F05794">
        <w:rPr>
          <w:rFonts w:ascii="Times New Roman" w:hAnsi="Times New Roman" w:cs="Times New Roman"/>
          <w:i/>
          <w:iCs/>
          <w:vertAlign w:val="subscript"/>
        </w:rPr>
        <w:t>m</w:t>
      </w:r>
      <w:proofErr w:type="spellEnd"/>
      <w:r>
        <w:rPr>
          <w:rFonts w:ascii="Times New Roman" w:hAnsi="Times New Roman" w:cs="Times New Roman"/>
        </w:rPr>
        <w:t xml:space="preserve"> in Equation 2). The widest ribbon in the 90%</w:t>
      </w:r>
      <w:r w:rsidRPr="00FF139C">
        <w:rPr>
          <w:rFonts w:ascii="Times New Roman" w:hAnsi="Times New Roman" w:cs="Times New Roman"/>
        </w:rPr>
        <w:t xml:space="preserve"> </w:t>
      </w:r>
      <w:r>
        <w:rPr>
          <w:rFonts w:ascii="Times New Roman" w:hAnsi="Times New Roman" w:cs="Times New Roman"/>
        </w:rPr>
        <w:t>probability interval for predicted observations (</w:t>
      </w:r>
      <w:r>
        <w:rPr>
          <w:rFonts w:ascii="Times New Roman" w:hAnsi="Times New Roman" w:cs="Times New Roman"/>
          <w:i/>
          <w:iCs/>
        </w:rPr>
        <w:t xml:space="preserve">m </w:t>
      </w:r>
      <w:r>
        <w:rPr>
          <w:rFonts w:ascii="Times New Roman" w:hAnsi="Times New Roman" w:cs="Times New Roman"/>
        </w:rPr>
        <w:t>in Equation 2). Distributions are posterior probabilities for detrital half-life (</w:t>
      </w:r>
      <w:r w:rsidRPr="000930C7">
        <w:rPr>
          <w:rFonts w:ascii="Times New Roman" w:hAnsi="Times New Roman" w:cs="Times New Roman"/>
        </w:rPr>
        <w:t xml:space="preserve">ln2 / </w:t>
      </w:r>
      <w:r w:rsidRPr="000930C7">
        <w:rPr>
          <w:rFonts w:ascii="Times New Roman" w:hAnsi="Times New Roman" w:cs="Times New Roman"/>
          <w:i/>
          <w:iCs/>
        </w:rPr>
        <w:t>k</w:t>
      </w:r>
      <w:r>
        <w:rPr>
          <w:rFonts w:ascii="Times New Roman" w:hAnsi="Times New Roman" w:cs="Times New Roman"/>
        </w:rPr>
        <w:t>, Equation 3) and their ratios (ratio = 1 means estimates are identical). Summary statistics for these distributions are given in Table 1.</w:t>
      </w:r>
    </w:p>
    <w:p w14:paraId="20DE79A7" w14:textId="77777777" w:rsidR="007E305A" w:rsidRDefault="007E305A" w:rsidP="007E305A">
      <w:pPr>
        <w:rPr>
          <w:rFonts w:ascii="Times New Roman" w:hAnsi="Times New Roman" w:cs="Times New Roman"/>
          <w:b/>
          <w:bCs/>
        </w:rPr>
      </w:pPr>
    </w:p>
    <w:p w14:paraId="11EDC4BA" w14:textId="77777777" w:rsidR="007E305A" w:rsidRPr="00802AE9" w:rsidRDefault="007E305A" w:rsidP="007E305A">
      <w:pPr>
        <w:rPr>
          <w:rFonts w:ascii="Times New Roman" w:hAnsi="Times New Roman" w:cs="Times New Roman"/>
        </w:rPr>
      </w:pPr>
      <w:r>
        <w:rPr>
          <w:rFonts w:ascii="Times New Roman" w:hAnsi="Times New Roman" w:cs="Times New Roman"/>
        </w:rPr>
        <w:t>T</w:t>
      </w:r>
      <w:r w:rsidRPr="00934242">
        <w:rPr>
          <w:rFonts w:ascii="Times New Roman" w:hAnsi="Times New Roman" w:cs="Times New Roman"/>
        </w:rPr>
        <w:t xml:space="preserve">he </w:t>
      </w:r>
      <w:r>
        <w:rPr>
          <w:rFonts w:ascii="Times New Roman" w:hAnsi="Times New Roman" w:cs="Times New Roman"/>
        </w:rPr>
        <w:t xml:space="preserve">influence of detrital photosynthesis on kelp decomposition is a general </w:t>
      </w:r>
      <w:r w:rsidRPr="20C05AC6">
        <w:rPr>
          <w:rFonts w:ascii="Times New Roman" w:hAnsi="Times New Roman" w:cs="Times New Roman"/>
        </w:rPr>
        <w:t>manifestation</w:t>
      </w:r>
      <w:r>
        <w:rPr>
          <w:rFonts w:ascii="Times New Roman" w:hAnsi="Times New Roman" w:cs="Times New Roman"/>
        </w:rPr>
        <w:t>. According to our meta-analysis, dead kelp detritus decomposes almost exactly an order of magnitude (log</w:t>
      </w:r>
      <w:r w:rsidRPr="00CD58DF">
        <w:rPr>
          <w:rFonts w:ascii="Times New Roman" w:hAnsi="Times New Roman" w:cs="Times New Roman"/>
          <w:vertAlign w:val="subscript"/>
        </w:rPr>
        <w:t>10</w:t>
      </w:r>
      <w:r>
        <w:rPr>
          <w:rFonts w:ascii="Times New Roman" w:hAnsi="Times New Roman" w:cs="Times New Roman"/>
        </w:rPr>
        <w:t xml:space="preserve"> ratio mode = 0.98) faster than live detritus (Figure 3, Table 1). We are reasonably confident in this effect since there is an 86% chance that a new experiment on any kelp species will find dead decomposition to be faster than live decomposition (Figure 3, Table 1). The grand medians of </w:t>
      </w:r>
      <w:r w:rsidRPr="20C05AC6">
        <w:rPr>
          <w:rFonts w:ascii="Times New Roman" w:hAnsi="Times New Roman" w:cs="Times New Roman"/>
          <w:i/>
          <w:iCs/>
        </w:rPr>
        <w:t>k</w:t>
      </w:r>
      <w:r>
        <w:rPr>
          <w:rFonts w:ascii="Times New Roman" w:hAnsi="Times New Roman" w:cs="Times New Roman"/>
        </w:rPr>
        <w:t xml:space="preserve"> are 2 and 17 % </w:t>
      </w:r>
      <w:r w:rsidRPr="003966C0">
        <w:rPr>
          <w:rFonts w:ascii="Times New Roman" w:hAnsi="Times New Roman" w:cs="Times New Roman"/>
        </w:rPr>
        <w:t>day</w:t>
      </w:r>
      <w:r w:rsidRPr="0031649F">
        <w:rPr>
          <w:rFonts w:ascii="Times New Roman" w:hAnsi="Times New Roman" w:cs="Times New Roman"/>
          <w:color w:val="000000"/>
          <w:kern w:val="0"/>
          <w:vertAlign w:val="superscript"/>
        </w:rPr>
        <w:t>−1</w:t>
      </w:r>
      <w:r>
        <w:rPr>
          <w:rFonts w:ascii="Times New Roman" w:hAnsi="Times New Roman" w:cs="Times New Roman"/>
          <w:color w:val="000000"/>
          <w:kern w:val="0"/>
        </w:rPr>
        <w:t xml:space="preserve"> for live and dead kelp, corresponding to half-lives of 35 and 4.2 days (Table 1). Thus, decomposition of live detritus seems to correspond closely to predictions based on turnover (1.5 % </w:t>
      </w:r>
      <w:r w:rsidRPr="003966C0">
        <w:rPr>
          <w:rFonts w:ascii="Times New Roman" w:hAnsi="Times New Roman" w:cs="Times New Roman"/>
        </w:rPr>
        <w:t>day</w:t>
      </w:r>
      <w:r w:rsidRPr="0031649F">
        <w:rPr>
          <w:rFonts w:ascii="Times New Roman" w:hAnsi="Times New Roman" w:cs="Times New Roman"/>
          <w:color w:val="000000"/>
          <w:kern w:val="0"/>
          <w:vertAlign w:val="superscript"/>
        </w:rPr>
        <w:t>−1</w:t>
      </w:r>
      <w:r>
        <w:rPr>
          <w:rFonts w:ascii="Times New Roman" w:hAnsi="Times New Roman" w:cs="Times New Roman"/>
          <w:color w:val="000000"/>
          <w:kern w:val="0"/>
        </w:rPr>
        <w:t xml:space="preserve"> or 46 days). Variation is considerably greater for live than dead decomposition trajectories </w:t>
      </w:r>
      <w:r>
        <w:rPr>
          <w:rFonts w:ascii="Times New Roman" w:hAnsi="Times New Roman" w:cs="Times New Roman"/>
        </w:rPr>
        <w:t>(Figure 3, S5), pointing to physiology as the driver behind the notorious unpredictability. Trajectories for individual experiments on live detritus ranged from rapid initial growth (</w:t>
      </w:r>
      <w:r w:rsidRPr="20C05AC6">
        <w:rPr>
          <w:rFonts w:ascii="Times New Roman" w:hAnsi="Times New Roman" w:cs="Times New Roman"/>
          <w:i/>
          <w:iCs/>
        </w:rPr>
        <w:t>α</w:t>
      </w:r>
      <w:r>
        <w:rPr>
          <w:rFonts w:ascii="Times New Roman" w:hAnsi="Times New Roman" w:cs="Times New Roman"/>
        </w:rPr>
        <w:t xml:space="preserve"> = 4.6 ± 1 </w:t>
      </w:r>
      <w:r>
        <w:rPr>
          <w:rFonts w:ascii="Times New Roman" w:hAnsi="Times New Roman" w:cs="Times New Roman"/>
          <w:lang w:bidi="he-IL"/>
        </w:rPr>
        <w:t xml:space="preserve">% </w:t>
      </w:r>
      <w:r w:rsidRPr="003966C0">
        <w:rPr>
          <w:rFonts w:ascii="Times New Roman" w:hAnsi="Times New Roman" w:cs="Times New Roman"/>
        </w:rPr>
        <w:t>day</w:t>
      </w:r>
      <w:r w:rsidRPr="0031649F">
        <w:rPr>
          <w:rFonts w:ascii="Times New Roman" w:hAnsi="Times New Roman" w:cs="Times New Roman"/>
          <w:color w:val="000000"/>
          <w:kern w:val="0"/>
          <w:vertAlign w:val="superscript"/>
        </w:rPr>
        <w:t>−1</w:t>
      </w:r>
      <w:r>
        <w:rPr>
          <w:rFonts w:ascii="Times New Roman" w:hAnsi="Times New Roman" w:cs="Times New Roman"/>
        </w:rPr>
        <w:t xml:space="preserve">, </w:t>
      </w:r>
      <w:r w:rsidRPr="20C05AC6">
        <w:rPr>
          <w:rFonts w:ascii="Times New Roman" w:hAnsi="Times New Roman" w:cs="Times New Roman"/>
          <w:i/>
          <w:iCs/>
        </w:rPr>
        <w:t>P</w:t>
      </w:r>
      <w:r w:rsidRPr="20C05AC6">
        <w:rPr>
          <w:rFonts w:ascii="Times New Roman" w:hAnsi="Times New Roman" w:cs="Times New Roman"/>
          <w:i/>
          <w:iCs/>
          <w:vertAlign w:val="subscript"/>
        </w:rPr>
        <w:t>α</w:t>
      </w:r>
      <w:r>
        <w:rPr>
          <w:rFonts w:ascii="Times New Roman" w:hAnsi="Times New Roman" w:cs="Times New Roman"/>
          <w:vertAlign w:val="subscript"/>
        </w:rPr>
        <w:t xml:space="preserve"> </w:t>
      </w:r>
      <w:r w:rsidRPr="002F5882">
        <w:rPr>
          <w:rFonts w:ascii="Times New Roman" w:hAnsi="Times New Roman" w:cs="Times New Roman"/>
          <w:vertAlign w:val="subscript"/>
        </w:rPr>
        <w:t>&gt;</w:t>
      </w:r>
      <w:r>
        <w:rPr>
          <w:rFonts w:ascii="Times New Roman" w:hAnsi="Times New Roman" w:cs="Times New Roman"/>
          <w:vertAlign w:val="subscript"/>
        </w:rPr>
        <w:t xml:space="preserve"> </w:t>
      </w:r>
      <w:r w:rsidRPr="002F5882">
        <w:rPr>
          <w:rFonts w:ascii="Times New Roman" w:hAnsi="Times New Roman" w:cs="Times New Roman"/>
          <w:vertAlign w:val="subscript"/>
        </w:rPr>
        <w:t>0</w:t>
      </w:r>
      <w:r>
        <w:rPr>
          <w:rFonts w:ascii="Times New Roman" w:hAnsi="Times New Roman" w:cs="Times New Roman"/>
        </w:rPr>
        <w:t xml:space="preserve"> = 1) for floating </w:t>
      </w:r>
      <w:r w:rsidRPr="20C05AC6">
        <w:rPr>
          <w:rFonts w:ascii="Times New Roman" w:hAnsi="Times New Roman" w:cs="Times New Roman"/>
          <w:i/>
          <w:iCs/>
        </w:rPr>
        <w:t xml:space="preserve">M. </w:t>
      </w:r>
      <w:proofErr w:type="spellStart"/>
      <w:r w:rsidRPr="20C05AC6">
        <w:rPr>
          <w:rFonts w:ascii="Times New Roman" w:hAnsi="Times New Roman" w:cs="Times New Roman"/>
          <w:i/>
          <w:iCs/>
        </w:rPr>
        <w:t>pyrifera</w:t>
      </w:r>
      <w:proofErr w:type="spellEnd"/>
      <w:r>
        <w:rPr>
          <w:rFonts w:ascii="Times New Roman" w:hAnsi="Times New Roman" w:cs="Times New Roman"/>
        </w:rPr>
        <w:t xml:space="preserve"> detritus in Chile to rapid initial decay (</w:t>
      </w:r>
      <w:r w:rsidRPr="20C05AC6">
        <w:rPr>
          <w:rFonts w:ascii="Times New Roman" w:hAnsi="Times New Roman" w:cs="Times New Roman"/>
          <w:i/>
          <w:iCs/>
        </w:rPr>
        <w:t>α</w:t>
      </w:r>
      <w:r>
        <w:rPr>
          <w:rFonts w:ascii="Times New Roman" w:hAnsi="Times New Roman" w:cs="Times New Roman"/>
        </w:rPr>
        <w:t xml:space="preserve"> = </w:t>
      </w:r>
      <w:r w:rsidRPr="000B4031">
        <w:rPr>
          <w:rFonts w:ascii="Times New Roman" w:hAnsi="Times New Roman" w:cs="Times New Roman"/>
          <w:color w:val="000000"/>
          <w:kern w:val="0"/>
        </w:rPr>
        <w:t>−</w:t>
      </w:r>
      <w:r>
        <w:rPr>
          <w:rFonts w:ascii="Times New Roman" w:hAnsi="Times New Roman" w:cs="Times New Roman"/>
        </w:rPr>
        <w:t xml:space="preserve">11 ± 1.5 </w:t>
      </w:r>
      <w:r>
        <w:rPr>
          <w:rFonts w:ascii="Times New Roman" w:hAnsi="Times New Roman" w:cs="Times New Roman"/>
          <w:lang w:bidi="he-IL"/>
        </w:rPr>
        <w:t xml:space="preserve">% </w:t>
      </w:r>
      <w:r w:rsidRPr="003966C0">
        <w:rPr>
          <w:rFonts w:ascii="Times New Roman" w:hAnsi="Times New Roman" w:cs="Times New Roman"/>
        </w:rPr>
        <w:t>day</w:t>
      </w:r>
      <w:r w:rsidRPr="0031649F">
        <w:rPr>
          <w:rFonts w:ascii="Times New Roman" w:hAnsi="Times New Roman" w:cs="Times New Roman"/>
          <w:color w:val="000000"/>
          <w:kern w:val="0"/>
          <w:vertAlign w:val="superscript"/>
        </w:rPr>
        <w:t>−1</w:t>
      </w:r>
      <w:r>
        <w:rPr>
          <w:rFonts w:ascii="Times New Roman" w:hAnsi="Times New Roman" w:cs="Times New Roman"/>
        </w:rPr>
        <w:t xml:space="preserve">, </w:t>
      </w:r>
      <w:r w:rsidRPr="20C05AC6">
        <w:rPr>
          <w:rFonts w:ascii="Times New Roman" w:hAnsi="Times New Roman" w:cs="Times New Roman"/>
          <w:i/>
          <w:iCs/>
        </w:rPr>
        <w:t>P</w:t>
      </w:r>
      <w:r w:rsidRPr="20C05AC6">
        <w:rPr>
          <w:rFonts w:ascii="Times New Roman" w:hAnsi="Times New Roman" w:cs="Times New Roman"/>
          <w:i/>
          <w:iCs/>
          <w:vertAlign w:val="subscript"/>
        </w:rPr>
        <w:t>α</w:t>
      </w:r>
      <w:r>
        <w:rPr>
          <w:rFonts w:ascii="Times New Roman" w:hAnsi="Times New Roman" w:cs="Times New Roman"/>
          <w:vertAlign w:val="subscript"/>
        </w:rPr>
        <w:t xml:space="preserve"> &lt; </w:t>
      </w:r>
      <w:r w:rsidRPr="002F5882">
        <w:rPr>
          <w:rFonts w:ascii="Times New Roman" w:hAnsi="Times New Roman" w:cs="Times New Roman"/>
          <w:vertAlign w:val="subscript"/>
        </w:rPr>
        <w:t>0</w:t>
      </w:r>
      <w:r>
        <w:rPr>
          <w:rFonts w:ascii="Times New Roman" w:hAnsi="Times New Roman" w:cs="Times New Roman"/>
        </w:rPr>
        <w:t xml:space="preserve"> = 1) for benthic </w:t>
      </w:r>
      <w:proofErr w:type="spellStart"/>
      <w:r w:rsidRPr="20C05AC6">
        <w:rPr>
          <w:rFonts w:ascii="Times New Roman" w:hAnsi="Times New Roman" w:cs="Times New Roman"/>
          <w:i/>
          <w:iCs/>
        </w:rPr>
        <w:t>Costaria</w:t>
      </w:r>
      <w:proofErr w:type="spellEnd"/>
      <w:r w:rsidRPr="20C05AC6">
        <w:rPr>
          <w:rFonts w:ascii="Times New Roman" w:hAnsi="Times New Roman" w:cs="Times New Roman"/>
          <w:i/>
          <w:iCs/>
        </w:rPr>
        <w:t xml:space="preserve"> </w:t>
      </w:r>
      <w:proofErr w:type="spellStart"/>
      <w:r w:rsidRPr="20C05AC6">
        <w:rPr>
          <w:rFonts w:ascii="Times New Roman" w:hAnsi="Times New Roman" w:cs="Times New Roman"/>
          <w:i/>
          <w:iCs/>
        </w:rPr>
        <w:t>costata</w:t>
      </w:r>
      <w:proofErr w:type="spellEnd"/>
      <w:r>
        <w:rPr>
          <w:rFonts w:ascii="Times New Roman" w:hAnsi="Times New Roman" w:cs="Times New Roman"/>
        </w:rPr>
        <w:t xml:space="preserve"> in Canada. Species-specific predictions for new experiments </w:t>
      </w:r>
      <w:r>
        <w:rPr>
          <w:rFonts w:ascii="Times New Roman" w:hAnsi="Times New Roman" w:cs="Times New Roman"/>
        </w:rPr>
        <w:lastRenderedPageBreak/>
        <w:t xml:space="preserve">similarly range </w:t>
      </w:r>
      <w:r w:rsidRPr="00802AE9">
        <w:rPr>
          <w:rFonts w:ascii="Times New Roman" w:hAnsi="Times New Roman" w:cs="Times New Roman"/>
        </w:rPr>
        <w:t xml:space="preserve">from 0.68 ± 3.3 </w:t>
      </w:r>
      <w:r>
        <w:rPr>
          <w:rFonts w:ascii="Times New Roman" w:hAnsi="Times New Roman" w:cs="Times New Roman"/>
          <w:lang w:bidi="he-IL"/>
        </w:rPr>
        <w:t xml:space="preserve">% </w:t>
      </w:r>
      <w:r w:rsidRPr="003966C0">
        <w:rPr>
          <w:rFonts w:ascii="Times New Roman" w:hAnsi="Times New Roman" w:cs="Times New Roman"/>
        </w:rPr>
        <w:t>day</w:t>
      </w:r>
      <w:r w:rsidRPr="0031649F">
        <w:rPr>
          <w:rFonts w:ascii="Times New Roman" w:hAnsi="Times New Roman" w:cs="Times New Roman"/>
          <w:color w:val="000000"/>
          <w:kern w:val="0"/>
          <w:vertAlign w:val="superscript"/>
        </w:rPr>
        <w:t>−1</w:t>
      </w:r>
      <w:r>
        <w:rPr>
          <w:rFonts w:ascii="Times New Roman" w:hAnsi="Times New Roman" w:cs="Times New Roman"/>
        </w:rPr>
        <w:t xml:space="preserve"> for </w:t>
      </w:r>
      <w:r w:rsidRPr="20C05AC6">
        <w:rPr>
          <w:rFonts w:ascii="Times New Roman" w:hAnsi="Times New Roman" w:cs="Times New Roman"/>
          <w:i/>
          <w:iCs/>
        </w:rPr>
        <w:t xml:space="preserve">M. </w:t>
      </w:r>
      <w:proofErr w:type="spellStart"/>
      <w:r w:rsidRPr="20C05AC6">
        <w:rPr>
          <w:rFonts w:ascii="Times New Roman" w:hAnsi="Times New Roman" w:cs="Times New Roman"/>
          <w:i/>
          <w:iCs/>
        </w:rPr>
        <w:t>pyrifera</w:t>
      </w:r>
      <w:proofErr w:type="spellEnd"/>
      <w:r>
        <w:rPr>
          <w:rFonts w:ascii="Times New Roman" w:hAnsi="Times New Roman" w:cs="Times New Roman"/>
        </w:rPr>
        <w:t xml:space="preserve"> </w:t>
      </w:r>
      <w:r w:rsidRPr="00802AE9">
        <w:rPr>
          <w:rFonts w:ascii="Times New Roman" w:hAnsi="Times New Roman" w:cs="Times New Roman"/>
        </w:rPr>
        <w:t xml:space="preserve">to −7.9 ± 4.4 </w:t>
      </w:r>
      <w:r>
        <w:rPr>
          <w:rFonts w:ascii="Times New Roman" w:hAnsi="Times New Roman" w:cs="Times New Roman"/>
          <w:lang w:bidi="he-IL"/>
        </w:rPr>
        <w:t xml:space="preserve">% </w:t>
      </w:r>
      <w:r w:rsidRPr="003966C0">
        <w:rPr>
          <w:rFonts w:ascii="Times New Roman" w:hAnsi="Times New Roman" w:cs="Times New Roman"/>
        </w:rPr>
        <w:t>day</w:t>
      </w:r>
      <w:r w:rsidRPr="0031649F">
        <w:rPr>
          <w:rFonts w:ascii="Times New Roman" w:hAnsi="Times New Roman" w:cs="Times New Roman"/>
          <w:color w:val="000000"/>
          <w:kern w:val="0"/>
          <w:vertAlign w:val="superscript"/>
        </w:rPr>
        <w:t>−1</w:t>
      </w:r>
      <w:r>
        <w:rPr>
          <w:rFonts w:ascii="Times New Roman" w:hAnsi="Times New Roman" w:cs="Times New Roman"/>
        </w:rPr>
        <w:t xml:space="preserve"> </w:t>
      </w:r>
      <w:r w:rsidRPr="00802AE9">
        <w:rPr>
          <w:rFonts w:ascii="Times New Roman" w:hAnsi="Times New Roman" w:cs="Times New Roman"/>
        </w:rPr>
        <w:t xml:space="preserve">for </w:t>
      </w:r>
      <w:r w:rsidRPr="20C05AC6">
        <w:rPr>
          <w:rFonts w:ascii="Times New Roman" w:hAnsi="Times New Roman" w:cs="Times New Roman"/>
          <w:i/>
          <w:iCs/>
        </w:rPr>
        <w:t xml:space="preserve">C. </w:t>
      </w:r>
      <w:proofErr w:type="spellStart"/>
      <w:r w:rsidRPr="20C05AC6">
        <w:rPr>
          <w:rFonts w:ascii="Times New Roman" w:hAnsi="Times New Roman" w:cs="Times New Roman"/>
          <w:i/>
          <w:iCs/>
        </w:rPr>
        <w:t>costata</w:t>
      </w:r>
      <w:proofErr w:type="spellEnd"/>
      <w:r w:rsidRPr="00802AE9">
        <w:rPr>
          <w:rFonts w:ascii="Times New Roman" w:hAnsi="Times New Roman" w:cs="Times New Roman"/>
        </w:rPr>
        <w:t xml:space="preserve"> </w:t>
      </w:r>
      <w:r>
        <w:rPr>
          <w:rFonts w:ascii="Times New Roman" w:hAnsi="Times New Roman" w:cs="Times New Roman"/>
        </w:rPr>
        <w:t>and the median photosynthetic half-life (</w:t>
      </w:r>
      <w:r w:rsidRPr="007E0884">
        <w:rPr>
          <w:rFonts w:ascii="Times New Roman" w:hAnsi="Times New Roman" w:cs="Times New Roman"/>
        </w:rPr>
        <w:t>sensu</w:t>
      </w:r>
      <w:r>
        <w:rPr>
          <w:rFonts w:ascii="Times New Roman" w:hAnsi="Times New Roman" w:cs="Times New Roman"/>
        </w:rPr>
        <w:t xml:space="preserve"> </w:t>
      </w:r>
      <w:r>
        <w:fldChar w:fldCharType="begin"/>
      </w:r>
      <w:r>
        <w:instrText>ADDIN BEC{Wright, 2026 #15053; Wright, 2026 #268009}</w:instrText>
      </w:r>
      <w:r>
        <w:fldChar w:fldCharType="separate"/>
      </w:r>
      <w:r>
        <w:t>(Wright 2026c, d)</w:t>
      </w:r>
      <w:r>
        <w:fldChar w:fldCharType="end"/>
      </w:r>
      <w:r>
        <w:rPr>
          <w:rFonts w:ascii="Times New Roman" w:hAnsi="Times New Roman" w:cs="Times New Roman"/>
        </w:rPr>
        <w:t xml:space="preserve"> ranged from 39–42 </w:t>
      </w:r>
      <w:r w:rsidRPr="00E91381">
        <w:rPr>
          <w:rFonts w:ascii="Times New Roman" w:hAnsi="Times New Roman" w:cs="Times New Roman"/>
        </w:rPr>
        <w:t xml:space="preserve">days in </w:t>
      </w:r>
      <w:proofErr w:type="spellStart"/>
      <w:r w:rsidRPr="20C05AC6">
        <w:rPr>
          <w:rFonts w:ascii="Times New Roman" w:hAnsi="Times New Roman" w:cs="Times New Roman"/>
          <w:i/>
          <w:iCs/>
        </w:rPr>
        <w:t>Nereocystis</w:t>
      </w:r>
      <w:proofErr w:type="spellEnd"/>
      <w:r w:rsidRPr="20C05AC6">
        <w:rPr>
          <w:rFonts w:ascii="Times New Roman" w:hAnsi="Times New Roman" w:cs="Times New Roman"/>
          <w:i/>
          <w:iCs/>
        </w:rPr>
        <w:t xml:space="preserve"> </w:t>
      </w:r>
      <w:proofErr w:type="spellStart"/>
      <w:r w:rsidRPr="20C05AC6">
        <w:rPr>
          <w:rFonts w:ascii="Times New Roman" w:hAnsi="Times New Roman" w:cs="Times New Roman"/>
          <w:i/>
          <w:iCs/>
        </w:rPr>
        <w:t>luetkeana</w:t>
      </w:r>
      <w:proofErr w:type="spellEnd"/>
      <w:r>
        <w:rPr>
          <w:rFonts w:ascii="Times New Roman" w:hAnsi="Times New Roman" w:cs="Times New Roman"/>
        </w:rPr>
        <w:t xml:space="preserve"> and </w:t>
      </w:r>
      <w:r w:rsidRPr="20C05AC6">
        <w:rPr>
          <w:rFonts w:ascii="Times New Roman" w:hAnsi="Times New Roman" w:cs="Times New Roman"/>
          <w:i/>
          <w:iCs/>
        </w:rPr>
        <w:t xml:space="preserve">L. </w:t>
      </w:r>
      <w:proofErr w:type="spellStart"/>
      <w:r w:rsidRPr="20C05AC6">
        <w:rPr>
          <w:rFonts w:ascii="Times New Roman" w:hAnsi="Times New Roman" w:cs="Times New Roman"/>
          <w:i/>
          <w:iCs/>
        </w:rPr>
        <w:t>ochroleuca</w:t>
      </w:r>
      <w:proofErr w:type="spellEnd"/>
      <w:r>
        <w:rPr>
          <w:rFonts w:ascii="Times New Roman" w:hAnsi="Times New Roman" w:cs="Times New Roman"/>
        </w:rPr>
        <w:t xml:space="preserve"> to 181 days in </w:t>
      </w:r>
      <w:r w:rsidRPr="20C05AC6">
        <w:rPr>
          <w:rFonts w:ascii="Times New Roman" w:hAnsi="Times New Roman" w:cs="Times New Roman"/>
          <w:i/>
          <w:iCs/>
        </w:rPr>
        <w:t xml:space="preserve">L. </w:t>
      </w:r>
      <w:proofErr w:type="spellStart"/>
      <w:r w:rsidRPr="20C05AC6">
        <w:rPr>
          <w:rFonts w:ascii="Times New Roman" w:hAnsi="Times New Roman" w:cs="Times New Roman"/>
          <w:i/>
          <w:iCs/>
        </w:rPr>
        <w:t>hyperborea</w:t>
      </w:r>
      <w:proofErr w:type="spellEnd"/>
      <w:r>
        <w:rPr>
          <w:rFonts w:ascii="Times New Roman" w:hAnsi="Times New Roman" w:cs="Times New Roman"/>
        </w:rPr>
        <w:t xml:space="preserve"> (Table S5). Median detrital half-life ranged from 12 years for </w:t>
      </w:r>
      <w:r w:rsidRPr="20C05AC6">
        <w:rPr>
          <w:rFonts w:ascii="Times New Roman" w:hAnsi="Times New Roman" w:cs="Times New Roman"/>
          <w:i/>
          <w:iCs/>
        </w:rPr>
        <w:t xml:space="preserve">L. </w:t>
      </w:r>
      <w:proofErr w:type="spellStart"/>
      <w:r w:rsidRPr="20C05AC6">
        <w:rPr>
          <w:rFonts w:ascii="Times New Roman" w:hAnsi="Times New Roman" w:cs="Times New Roman"/>
          <w:i/>
          <w:iCs/>
        </w:rPr>
        <w:t>hyperborea</w:t>
      </w:r>
      <w:proofErr w:type="spellEnd"/>
      <w:r>
        <w:rPr>
          <w:rFonts w:ascii="Times New Roman" w:hAnsi="Times New Roman" w:cs="Times New Roman"/>
        </w:rPr>
        <w:t xml:space="preserve"> in Norway (174 days </w:t>
      </w:r>
      <w:r>
        <w:rPr>
          <w:rFonts w:ascii="Times New Roman" w:hAnsi="Times New Roman" w:cs="Times New Roman"/>
          <w:color w:val="000000"/>
          <w:kern w:val="0"/>
        </w:rPr>
        <w:t>at the species level</w:t>
      </w:r>
      <w:r>
        <w:rPr>
          <w:rFonts w:ascii="Times New Roman" w:hAnsi="Times New Roman" w:cs="Times New Roman"/>
        </w:rPr>
        <w:t xml:space="preserve">) to 4.5 days for </w:t>
      </w:r>
      <w:r w:rsidRPr="20C05AC6">
        <w:rPr>
          <w:rFonts w:ascii="Times New Roman" w:hAnsi="Times New Roman" w:cs="Times New Roman"/>
          <w:i/>
          <w:iCs/>
        </w:rPr>
        <w:t xml:space="preserve">C. </w:t>
      </w:r>
      <w:proofErr w:type="spellStart"/>
      <w:r w:rsidRPr="20C05AC6">
        <w:rPr>
          <w:rFonts w:ascii="Times New Roman" w:hAnsi="Times New Roman" w:cs="Times New Roman"/>
          <w:i/>
          <w:iCs/>
        </w:rPr>
        <w:t>costata</w:t>
      </w:r>
      <w:proofErr w:type="spellEnd"/>
      <w:r>
        <w:rPr>
          <w:rFonts w:ascii="Times New Roman" w:hAnsi="Times New Roman" w:cs="Times New Roman"/>
        </w:rPr>
        <w:t xml:space="preserve"> in Canada (8.8 days </w:t>
      </w:r>
      <w:r w:rsidRPr="00616AA5">
        <w:rPr>
          <w:rFonts w:ascii="Times New Roman" w:hAnsi="Times New Roman" w:cs="Times New Roman"/>
        </w:rPr>
        <w:t>at</w:t>
      </w:r>
      <w:r>
        <w:rPr>
          <w:rFonts w:ascii="Times New Roman" w:hAnsi="Times New Roman" w:cs="Times New Roman"/>
        </w:rPr>
        <w:t xml:space="preserve"> the species level) (Table S5). This interspecific variation converges on a precise range of estimates for dead detritus: 3.2–5.3 days (Figure 3, Table S5). Accordingly, the interspecific and experimental standard deviations of ln </w:t>
      </w:r>
      <w:r w:rsidRPr="20C05AC6">
        <w:rPr>
          <w:rFonts w:ascii="Times New Roman" w:hAnsi="Times New Roman" w:cs="Times New Roman"/>
          <w:i/>
          <w:iCs/>
        </w:rPr>
        <w:t>k</w:t>
      </w:r>
      <w:r>
        <w:rPr>
          <w:rFonts w:ascii="Times New Roman" w:hAnsi="Times New Roman" w:cs="Times New Roman"/>
        </w:rPr>
        <w:t xml:space="preserve"> are respectively 2.1 times (</w:t>
      </w:r>
      <w:r w:rsidRPr="20C05AC6">
        <w:rPr>
          <w:rFonts w:ascii="Times New Roman" w:hAnsi="Times New Roman" w:cs="Times New Roman"/>
          <w:i/>
          <w:iCs/>
        </w:rPr>
        <w:t>P</w:t>
      </w:r>
      <w:r>
        <w:rPr>
          <w:rFonts w:ascii="Times New Roman" w:hAnsi="Times New Roman" w:cs="Times New Roman"/>
        </w:rPr>
        <w:t xml:space="preserve"> = 0.96) and 1.4 times (</w:t>
      </w:r>
      <w:r w:rsidRPr="20C05AC6">
        <w:rPr>
          <w:rFonts w:ascii="Times New Roman" w:hAnsi="Times New Roman" w:cs="Times New Roman"/>
          <w:i/>
          <w:iCs/>
        </w:rPr>
        <w:t>P</w:t>
      </w:r>
      <w:r>
        <w:rPr>
          <w:rFonts w:ascii="Times New Roman" w:hAnsi="Times New Roman" w:cs="Times New Roman"/>
        </w:rPr>
        <w:t xml:space="preserve"> = 1) larger for live detritus (Figure S5, Table S6), although part of this effect may be due to imbalanced sample size.</w:t>
      </w:r>
    </w:p>
    <w:p w14:paraId="69A0CADD" w14:textId="77777777" w:rsidR="007E305A" w:rsidRPr="00802AE9" w:rsidRDefault="007E305A" w:rsidP="007E305A">
      <w:pPr>
        <w:rPr>
          <w:rFonts w:ascii="Times New Roman" w:hAnsi="Times New Roman" w:cs="Times New Roman"/>
        </w:rPr>
      </w:pPr>
    </w:p>
    <w:p w14:paraId="5893826F" w14:textId="798BA9EB" w:rsidR="007E305A" w:rsidRPr="00B12D66" w:rsidRDefault="007E305A" w:rsidP="007E305A">
      <w:pPr>
        <w:rPr>
          <w:rFonts w:ascii="Times New Roman" w:hAnsi="Times New Roman" w:cs="Times New Roman"/>
        </w:rPr>
      </w:pPr>
      <w:r w:rsidRPr="0066631A">
        <w:rPr>
          <w:rFonts w:ascii="Times New Roman" w:hAnsi="Times New Roman" w:cs="Times New Roman"/>
          <w:noProof/>
        </w:rPr>
        <w:drawing>
          <wp:inline distT="0" distB="0" distL="0" distR="0" wp14:anchorId="7EDB3A3D" wp14:editId="78D409DF">
            <wp:extent cx="3975735" cy="4764405"/>
            <wp:effectExtent l="0" t="0" r="0" b="0"/>
            <wp:docPr id="9469732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75735" cy="4764405"/>
                    </a:xfrm>
                    <a:prstGeom prst="rect">
                      <a:avLst/>
                    </a:prstGeom>
                    <a:noFill/>
                    <a:ln>
                      <a:noFill/>
                    </a:ln>
                  </pic:spPr>
                </pic:pic>
              </a:graphicData>
            </a:graphic>
          </wp:inline>
        </w:drawing>
      </w:r>
    </w:p>
    <w:p w14:paraId="2DFFC9B9" w14:textId="77777777" w:rsidR="007E305A" w:rsidRPr="00955A8A" w:rsidRDefault="007E305A" w:rsidP="007E305A">
      <w:pPr>
        <w:rPr>
          <w:rFonts w:ascii="Times New Roman" w:hAnsi="Times New Roman" w:cs="Times New Roman"/>
        </w:rPr>
      </w:pPr>
      <w:r w:rsidRPr="00955A8A">
        <w:rPr>
          <w:rFonts w:ascii="Times New Roman" w:hAnsi="Times New Roman" w:cs="Times New Roman"/>
          <w:b/>
          <w:bCs/>
        </w:rPr>
        <w:t>Figure 3</w:t>
      </w:r>
      <w:r w:rsidRPr="00955A8A">
        <w:rPr>
          <w:rFonts w:ascii="Times New Roman" w:hAnsi="Times New Roman" w:cs="Times New Roman"/>
        </w:rPr>
        <w:t>. Meta-analysis on kelp decomposition with and without physiology, spanning 185 experiments from 25 studies on 14 species including those presented in Figure 2. Each data point is a litterbag (n = 2093), albeit with repeated measurement in a few studies. Lines are median predictions or probability distributions for each species and experiment (coloured) or unobserved species and experiments (black). Parameter estimates are given in Table S4. The filled distribution is the ratio of the black distributions for unobserved species and experiments (percentages are probabilities either side of the identity line at ratio = 1). Summary statistics for this distribution are given in Tables 1.</w:t>
      </w:r>
    </w:p>
    <w:p w14:paraId="48EA792D" w14:textId="77777777" w:rsidR="007E305A" w:rsidRPr="00955A8A" w:rsidRDefault="007E305A" w:rsidP="007E305A">
      <w:pPr>
        <w:rPr>
          <w:rFonts w:ascii="Times New Roman" w:hAnsi="Times New Roman" w:cs="Times New Roman"/>
          <w:b/>
          <w:bCs/>
        </w:rPr>
      </w:pPr>
    </w:p>
    <w:p w14:paraId="66378B50" w14:textId="77777777" w:rsidR="007E305A" w:rsidRPr="00FF4549" w:rsidRDefault="007E305A" w:rsidP="007E305A">
      <w:pPr>
        <w:rPr>
          <w:rFonts w:ascii="Times New Roman" w:hAnsi="Times New Roman" w:cs="Times New Roman"/>
          <w:b/>
          <w:bCs/>
        </w:rPr>
      </w:pPr>
      <w:r w:rsidRPr="05EACB1E">
        <w:rPr>
          <w:rFonts w:ascii="Times New Roman" w:hAnsi="Times New Roman" w:cs="Times New Roman"/>
          <w:b/>
          <w:bCs/>
        </w:rPr>
        <w:t xml:space="preserve">Kelp </w:t>
      </w:r>
      <w:r w:rsidRPr="05EACB1E">
        <w:rPr>
          <w:rFonts w:ascii="Times New Roman" w:hAnsi="Times New Roman" w:cs="Times New Roman"/>
          <w:b/>
          <w:bCs/>
          <w:lang w:bidi="he-IL"/>
        </w:rPr>
        <w:t>CO</w:t>
      </w:r>
      <w:r w:rsidRPr="05EACB1E">
        <w:rPr>
          <w:rFonts w:ascii="Times New Roman" w:hAnsi="Times New Roman" w:cs="Times New Roman"/>
          <w:b/>
          <w:bCs/>
          <w:vertAlign w:val="subscript"/>
          <w:lang w:bidi="he-IL"/>
        </w:rPr>
        <w:t>2</w:t>
      </w:r>
      <w:r w:rsidRPr="05EACB1E">
        <w:rPr>
          <w:rFonts w:ascii="Times New Roman" w:hAnsi="Times New Roman" w:cs="Times New Roman"/>
          <w:b/>
          <w:bCs/>
        </w:rPr>
        <w:t xml:space="preserve"> removal may be overestimated</w:t>
      </w:r>
    </w:p>
    <w:p w14:paraId="7BE85F57" w14:textId="77777777" w:rsidR="007E305A" w:rsidRPr="00FF4549" w:rsidRDefault="007E305A" w:rsidP="007E305A">
      <w:pPr>
        <w:rPr>
          <w:rFonts w:ascii="Times New Roman" w:hAnsi="Times New Roman" w:cs="Times New Roman"/>
        </w:rPr>
      </w:pPr>
      <w:r w:rsidRPr="05EACB1E">
        <w:rPr>
          <w:rFonts w:ascii="Times New Roman" w:hAnsi="Times New Roman" w:cs="Times New Roman"/>
        </w:rPr>
        <w:t xml:space="preserve">The </w:t>
      </w:r>
      <w:r>
        <w:rPr>
          <w:rFonts w:ascii="Times New Roman" w:hAnsi="Times New Roman" w:cs="Times New Roman"/>
        </w:rPr>
        <w:t xml:space="preserve">presented </w:t>
      </w:r>
      <w:r w:rsidRPr="05EACB1E">
        <w:rPr>
          <w:rFonts w:ascii="Times New Roman" w:hAnsi="Times New Roman" w:cs="Times New Roman"/>
        </w:rPr>
        <w:t>data suggest that</w:t>
      </w:r>
      <w:r>
        <w:rPr>
          <w:rFonts w:ascii="Times New Roman" w:hAnsi="Times New Roman" w:cs="Times New Roman"/>
        </w:rPr>
        <w:t xml:space="preserve"> </w:t>
      </w:r>
      <w:r w:rsidRPr="05EACB1E">
        <w:rPr>
          <w:rFonts w:ascii="Times New Roman" w:hAnsi="Times New Roman" w:cs="Times New Roman"/>
        </w:rPr>
        <w:t xml:space="preserve">the primary source of the uncertainty around kelp decomposition is of physiological nature. Physiological variability dominates kelp decomposition trajectories (Figure 2, 3) and must therefore be regarded as the primary </w:t>
      </w:r>
      <w:r w:rsidRPr="05EACB1E">
        <w:rPr>
          <w:rFonts w:ascii="Times New Roman" w:hAnsi="Times New Roman" w:cs="Times New Roman"/>
        </w:rPr>
        <w:lastRenderedPageBreak/>
        <w:t xml:space="preserve">relevant predictor. This implies that detrital photosynthesis is the main mechanism behind </w:t>
      </w:r>
      <w:r>
        <w:rPr>
          <w:rFonts w:ascii="Times New Roman" w:hAnsi="Times New Roman" w:cs="Times New Roman"/>
        </w:rPr>
        <w:t xml:space="preserve">the frequently observed </w:t>
      </w:r>
      <w:r w:rsidRPr="05EACB1E">
        <w:rPr>
          <w:rFonts w:ascii="Times New Roman" w:hAnsi="Times New Roman" w:cs="Times New Roman"/>
        </w:rPr>
        <w:t>recalcitrance</w:t>
      </w:r>
      <w:r>
        <w:rPr>
          <w:rFonts w:ascii="Times New Roman" w:hAnsi="Times New Roman" w:cs="Times New Roman"/>
        </w:rPr>
        <w:t xml:space="preserve"> of kelp detritus</w:t>
      </w:r>
      <w:r w:rsidRPr="05EACB1E">
        <w:rPr>
          <w:rFonts w:ascii="Times New Roman" w:hAnsi="Times New Roman" w:cs="Times New Roman"/>
        </w:rPr>
        <w:t xml:space="preserve">. By supporting </w:t>
      </w:r>
      <w:r>
        <w:rPr>
          <w:rFonts w:ascii="Times New Roman" w:hAnsi="Times New Roman" w:cs="Times New Roman"/>
        </w:rPr>
        <w:t>(re-)</w:t>
      </w:r>
      <w:r w:rsidRPr="05EACB1E">
        <w:rPr>
          <w:rFonts w:ascii="Times New Roman" w:hAnsi="Times New Roman" w:cs="Times New Roman"/>
        </w:rPr>
        <w:t xml:space="preserve">growth </w:t>
      </w:r>
      <w:r>
        <w:rPr>
          <w:rFonts w:ascii="Times New Roman" w:hAnsi="Times New Roman" w:cs="Times New Roman"/>
        </w:rPr>
        <w:t>and</w:t>
      </w:r>
      <w:r w:rsidRPr="05EACB1E">
        <w:rPr>
          <w:rFonts w:ascii="Times New Roman" w:hAnsi="Times New Roman" w:cs="Times New Roman"/>
        </w:rPr>
        <w:t xml:space="preserve"> induced chemical defence against detritivores and saprotrophs, physiology retards or even temporarily counteracts decomposition. This is not the case for other marine macrophytes such as seagrasses whose decomposition trajectory is scarcely affected by physiology and must consequently be determined by </w:t>
      </w:r>
      <w:r>
        <w:rPr>
          <w:rFonts w:ascii="Times New Roman" w:hAnsi="Times New Roman" w:cs="Times New Roman"/>
        </w:rPr>
        <w:t>constitutive defences</w:t>
      </w:r>
      <w:r w:rsidRPr="05EACB1E">
        <w:rPr>
          <w:rFonts w:ascii="Times New Roman" w:hAnsi="Times New Roman" w:cs="Times New Roman"/>
        </w:rPr>
        <w:t xml:space="preserve">. Unlike seagrasses and other vascular plants, kelps do not fit the </w:t>
      </w:r>
      <w:r>
        <w:rPr>
          <w:rFonts w:ascii="Times New Roman" w:hAnsi="Times New Roman" w:cs="Times New Roman"/>
        </w:rPr>
        <w:t>conventional</w:t>
      </w:r>
      <w:r w:rsidRPr="05EACB1E">
        <w:rPr>
          <w:rFonts w:ascii="Times New Roman" w:hAnsi="Times New Roman" w:cs="Times New Roman"/>
        </w:rPr>
        <w:t xml:space="preserve"> model of constant decomposition</w:t>
      </w:r>
      <w:r>
        <w:rPr>
          <w:rFonts w:ascii="Times New Roman" w:hAnsi="Times New Roman" w:cs="Times New Roman"/>
        </w:rPr>
        <w:t xml:space="preserve"> </w:t>
      </w:r>
      <w:r>
        <w:fldChar w:fldCharType="begin"/>
      </w:r>
      <w:r>
        <w:instrText>ADDIN BEC{Olson, 1963 #2324}</w:instrText>
      </w:r>
      <w:r>
        <w:fldChar w:fldCharType="separate"/>
      </w:r>
      <w:r>
        <w:t>(Olson 1963)</w:t>
      </w:r>
      <w:r>
        <w:fldChar w:fldCharType="end"/>
      </w:r>
      <w:r>
        <w:rPr>
          <w:rFonts w:ascii="Times New Roman" w:hAnsi="Times New Roman" w:cs="Times New Roman"/>
        </w:rPr>
        <w:t xml:space="preserve"> </w:t>
      </w:r>
      <w:r w:rsidRPr="05EACB1E">
        <w:rPr>
          <w:rFonts w:ascii="Times New Roman" w:hAnsi="Times New Roman" w:cs="Times New Roman"/>
        </w:rPr>
        <w:t xml:space="preserve">and attempts to measure kelp decomposition with traditional litterbag experiments are confounded by physiology, which explains why studies attempting to predict kelp decomposition with </w:t>
      </w:r>
      <w:r>
        <w:rPr>
          <w:rFonts w:ascii="Times New Roman" w:hAnsi="Times New Roman" w:cs="Times New Roman"/>
        </w:rPr>
        <w:t xml:space="preserve">constitutive defences </w:t>
      </w:r>
      <w:r>
        <w:fldChar w:fldCharType="begin"/>
      </w:r>
      <w:r>
        <w:instrText>ADDIN BEC{Filbee-Dexter et al., 2022 #89942; Wright et al., 2022 #84779}</w:instrText>
      </w:r>
      <w:r>
        <w:fldChar w:fldCharType="separate"/>
      </w:r>
      <w:r>
        <w:t>(</w:t>
      </w:r>
      <w:proofErr w:type="spellStart"/>
      <w:r>
        <w:t>Filbee</w:t>
      </w:r>
      <w:proofErr w:type="spellEnd"/>
      <w:r>
        <w:t>-Dexter et al. 2022, Wright et al. 2022)</w:t>
      </w:r>
      <w:r>
        <w:fldChar w:fldCharType="end"/>
      </w:r>
      <w:r>
        <w:rPr>
          <w:rFonts w:ascii="Times New Roman" w:hAnsi="Times New Roman" w:cs="Times New Roman"/>
        </w:rPr>
        <w:t xml:space="preserve"> </w:t>
      </w:r>
      <w:r w:rsidRPr="05EACB1E">
        <w:rPr>
          <w:rFonts w:ascii="Times New Roman" w:hAnsi="Times New Roman" w:cs="Times New Roman"/>
        </w:rPr>
        <w:t xml:space="preserve">have provided little insight. The implications of these findings for kelp decomposition and kelp forest </w:t>
      </w:r>
      <w:r w:rsidRPr="05EACB1E">
        <w:rPr>
          <w:rFonts w:ascii="Times New Roman" w:hAnsi="Times New Roman" w:cs="Times New Roman"/>
          <w:lang w:bidi="he-IL"/>
        </w:rPr>
        <w:t>CO</w:t>
      </w:r>
      <w:r w:rsidRPr="05EACB1E">
        <w:rPr>
          <w:rFonts w:ascii="Times New Roman" w:hAnsi="Times New Roman" w:cs="Times New Roman"/>
          <w:vertAlign w:val="subscript"/>
          <w:lang w:bidi="he-IL"/>
        </w:rPr>
        <w:t>2</w:t>
      </w:r>
      <w:r w:rsidRPr="05EACB1E">
        <w:rPr>
          <w:rFonts w:ascii="Times New Roman" w:hAnsi="Times New Roman" w:cs="Times New Roman"/>
        </w:rPr>
        <w:t xml:space="preserve"> removal depend on the physiological state of exported detritus in nature and how carbon sequestration is defined.</w:t>
      </w:r>
    </w:p>
    <w:p w14:paraId="1C9E804C" w14:textId="77777777" w:rsidR="007E305A" w:rsidRPr="00FF4549" w:rsidRDefault="007E305A" w:rsidP="007E305A">
      <w:pPr>
        <w:rPr>
          <w:rFonts w:ascii="Times New Roman" w:hAnsi="Times New Roman" w:cs="Times New Roman"/>
        </w:rPr>
      </w:pPr>
    </w:p>
    <w:p w14:paraId="07ACA879" w14:textId="77777777" w:rsidR="007E305A" w:rsidRPr="00FF4549" w:rsidRDefault="007E305A" w:rsidP="007E305A">
      <w:pPr>
        <w:rPr>
          <w:rFonts w:ascii="Times New Roman" w:hAnsi="Times New Roman" w:cs="Times New Roman"/>
        </w:rPr>
      </w:pPr>
      <w:r w:rsidRPr="20C05AC6">
        <w:rPr>
          <w:rFonts w:ascii="Times New Roman" w:hAnsi="Times New Roman" w:cs="Times New Roman"/>
        </w:rPr>
        <w:t xml:space="preserve">A lot of </w:t>
      </w:r>
      <w:r w:rsidRPr="00FF4549">
        <w:rPr>
          <w:rFonts w:ascii="Times New Roman" w:hAnsi="Times New Roman" w:cs="Times New Roman"/>
        </w:rPr>
        <w:t xml:space="preserve">kelp detritus is closer to being dead than alive. </w:t>
      </w:r>
      <w:r w:rsidRPr="20C05AC6">
        <w:rPr>
          <w:rFonts w:ascii="Times New Roman" w:hAnsi="Times New Roman" w:cs="Times New Roman"/>
        </w:rPr>
        <w:t>This is especially the case where e</w:t>
      </w:r>
      <w:r w:rsidRPr="00FF4549">
        <w:rPr>
          <w:rFonts w:ascii="Times New Roman" w:hAnsi="Times New Roman" w:cs="Times New Roman"/>
        </w:rPr>
        <w:t xml:space="preserve">rosion and abscission of senescent tissue contribute more to kelp detrital production than dislodgement of intact plants. </w:t>
      </w:r>
      <w:r w:rsidRPr="20C05AC6">
        <w:rPr>
          <w:rFonts w:ascii="Times New Roman" w:hAnsi="Times New Roman" w:cs="Times New Roman"/>
        </w:rPr>
        <w:t>T</w:t>
      </w:r>
      <w:r w:rsidRPr="00FF4549">
        <w:rPr>
          <w:rFonts w:ascii="Times New Roman" w:hAnsi="Times New Roman" w:cs="Times New Roman"/>
        </w:rPr>
        <w:t xml:space="preserve">he contribution </w:t>
      </w:r>
      <w:r w:rsidRPr="20C05AC6">
        <w:rPr>
          <w:rFonts w:ascii="Times New Roman" w:hAnsi="Times New Roman" w:cs="Times New Roman"/>
        </w:rPr>
        <w:t xml:space="preserve">of erosion </w:t>
      </w:r>
      <w:r w:rsidRPr="00FF4549">
        <w:rPr>
          <w:rFonts w:ascii="Times New Roman" w:hAnsi="Times New Roman" w:cs="Times New Roman"/>
        </w:rPr>
        <w:t xml:space="preserve">relative </w:t>
      </w:r>
      <w:r>
        <w:rPr>
          <w:rFonts w:ascii="Times New Roman" w:hAnsi="Times New Roman" w:cs="Times New Roman"/>
        </w:rPr>
        <w:t>to</w:t>
      </w:r>
      <w:r w:rsidRPr="20C05AC6">
        <w:rPr>
          <w:rFonts w:ascii="Times New Roman" w:hAnsi="Times New Roman" w:cs="Times New Roman"/>
        </w:rPr>
        <w:t xml:space="preserve"> dislodgement </w:t>
      </w:r>
      <w:r w:rsidRPr="00FF4549">
        <w:rPr>
          <w:rFonts w:ascii="Times New Roman" w:hAnsi="Times New Roman" w:cs="Times New Roman"/>
        </w:rPr>
        <w:t>is 1:1, 1.3:1 and 3.2:1 respectively for warm and cold temperate</w:t>
      </w:r>
      <w:r>
        <w:rPr>
          <w:rFonts w:ascii="Times New Roman" w:hAnsi="Times New Roman" w:cs="Times New Roman"/>
        </w:rPr>
        <w:t xml:space="preserve"> </w:t>
      </w:r>
      <w:r>
        <w:fldChar w:fldCharType="begin"/>
      </w:r>
      <w:r>
        <w:instrText>ADDIN BEC{Pessarrodona et al., 2018 #96145}</w:instrText>
      </w:r>
      <w:r>
        <w:fldChar w:fldCharType="separate"/>
      </w:r>
      <w:r>
        <w:t>(</w:t>
      </w:r>
      <w:proofErr w:type="spellStart"/>
      <w:r>
        <w:t>Pessarrodona</w:t>
      </w:r>
      <w:proofErr w:type="spellEnd"/>
      <w:r>
        <w:t xml:space="preserve"> et al. 2018)</w:t>
      </w:r>
      <w:r>
        <w:fldChar w:fldCharType="end"/>
      </w:r>
      <w:r>
        <w:rPr>
          <w:rFonts w:ascii="Times New Roman" w:hAnsi="Times New Roman" w:cs="Times New Roman"/>
        </w:rPr>
        <w:t xml:space="preserve"> </w:t>
      </w:r>
      <w:r w:rsidRPr="00FF4549">
        <w:rPr>
          <w:rFonts w:ascii="Times New Roman" w:hAnsi="Times New Roman" w:cs="Times New Roman"/>
        </w:rPr>
        <w:t xml:space="preserve">and </w:t>
      </w:r>
      <w:r w:rsidRPr="20C05AC6">
        <w:rPr>
          <w:rFonts w:ascii="Times New Roman" w:hAnsi="Times New Roman" w:cs="Times New Roman"/>
        </w:rPr>
        <w:t>A</w:t>
      </w:r>
      <w:r w:rsidRPr="00FF4549">
        <w:rPr>
          <w:rFonts w:ascii="Times New Roman" w:hAnsi="Times New Roman" w:cs="Times New Roman"/>
        </w:rPr>
        <w:t>rctic</w:t>
      </w:r>
      <w:r>
        <w:rPr>
          <w:rFonts w:ascii="Times New Roman" w:hAnsi="Times New Roman" w:cs="Times New Roman"/>
        </w:rPr>
        <w:t xml:space="preserve"> </w:t>
      </w:r>
      <w:r>
        <w:fldChar w:fldCharType="begin"/>
      </w:r>
      <w:r>
        <w:instrText>ADDIN BEC{Pedersen et al., 2020 #74604}</w:instrText>
      </w:r>
      <w:r>
        <w:fldChar w:fldCharType="separate"/>
      </w:r>
      <w:r>
        <w:t>(Pedersen et al. 2020)</w:t>
      </w:r>
      <w:r>
        <w:fldChar w:fldCharType="end"/>
      </w:r>
      <w:r>
        <w:rPr>
          <w:rFonts w:ascii="Times New Roman" w:hAnsi="Times New Roman" w:cs="Times New Roman"/>
        </w:rPr>
        <w:t xml:space="preserve"> </w:t>
      </w:r>
      <w:r w:rsidRPr="20C05AC6">
        <w:rPr>
          <w:rFonts w:ascii="Times New Roman" w:hAnsi="Times New Roman" w:cs="Times New Roman"/>
          <w:i/>
          <w:iCs/>
        </w:rPr>
        <w:t xml:space="preserve">L. </w:t>
      </w:r>
      <w:proofErr w:type="spellStart"/>
      <w:r w:rsidRPr="20C05AC6">
        <w:rPr>
          <w:rFonts w:ascii="Times New Roman" w:hAnsi="Times New Roman" w:cs="Times New Roman"/>
          <w:i/>
          <w:iCs/>
        </w:rPr>
        <w:t>hyperborea</w:t>
      </w:r>
      <w:proofErr w:type="spellEnd"/>
      <w:r w:rsidRPr="00FF4549">
        <w:rPr>
          <w:rFonts w:ascii="Times New Roman" w:hAnsi="Times New Roman" w:cs="Times New Roman"/>
        </w:rPr>
        <w:t xml:space="preserve">, 2.6:1 for </w:t>
      </w:r>
      <w:r w:rsidRPr="20C05AC6">
        <w:rPr>
          <w:rFonts w:ascii="Times New Roman" w:hAnsi="Times New Roman" w:cs="Times New Roman"/>
          <w:i/>
          <w:iCs/>
        </w:rPr>
        <w:t>L. digitata</w:t>
      </w:r>
      <w:r w:rsidRPr="008A7A02">
        <w:rPr>
          <w:rFonts w:ascii="Times New Roman" w:hAnsi="Times New Roman" w:cs="Times New Roman"/>
        </w:rPr>
        <w:t xml:space="preserve"> </w:t>
      </w:r>
      <w:r>
        <w:fldChar w:fldCharType="begin"/>
      </w:r>
      <w:r>
        <w:instrText>ADDIN BEC{Gilson et al., 2023 #95398}</w:instrText>
      </w:r>
      <w:r>
        <w:fldChar w:fldCharType="separate"/>
      </w:r>
      <w:r>
        <w:t>(Gilson et al. 2023)</w:t>
      </w:r>
      <w:r>
        <w:fldChar w:fldCharType="end"/>
      </w:r>
      <w:r w:rsidRPr="00FF4549">
        <w:rPr>
          <w:rFonts w:ascii="Times New Roman" w:hAnsi="Times New Roman" w:cs="Times New Roman"/>
        </w:rPr>
        <w:t xml:space="preserve">, 3.3:1 for </w:t>
      </w:r>
      <w:r w:rsidRPr="20C05AC6">
        <w:rPr>
          <w:rFonts w:ascii="Times New Roman" w:hAnsi="Times New Roman" w:cs="Times New Roman"/>
          <w:i/>
          <w:iCs/>
        </w:rPr>
        <w:t>S</w:t>
      </w:r>
      <w:r>
        <w:rPr>
          <w:rFonts w:ascii="Times New Roman" w:hAnsi="Times New Roman" w:cs="Times New Roman"/>
          <w:i/>
          <w:iCs/>
        </w:rPr>
        <w:t>accharina</w:t>
      </w:r>
      <w:r w:rsidRPr="20C05AC6">
        <w:rPr>
          <w:rFonts w:ascii="Times New Roman" w:hAnsi="Times New Roman" w:cs="Times New Roman"/>
          <w:i/>
          <w:iCs/>
        </w:rPr>
        <w:t xml:space="preserve"> </w:t>
      </w:r>
      <w:proofErr w:type="spellStart"/>
      <w:r w:rsidRPr="20C05AC6">
        <w:rPr>
          <w:rFonts w:ascii="Times New Roman" w:hAnsi="Times New Roman" w:cs="Times New Roman"/>
          <w:i/>
          <w:iCs/>
        </w:rPr>
        <w:t>latissima</w:t>
      </w:r>
      <w:proofErr w:type="spellEnd"/>
      <w:r w:rsidRPr="008A7A02">
        <w:rPr>
          <w:rFonts w:ascii="Times New Roman" w:hAnsi="Times New Roman" w:cs="Times New Roman"/>
        </w:rPr>
        <w:t xml:space="preserve"> </w:t>
      </w:r>
      <w:r>
        <w:fldChar w:fldCharType="begin"/>
      </w:r>
      <w:r>
        <w:instrText>ADDIN BEC{Gilson et al., 2023 #95398}</w:instrText>
      </w:r>
      <w:r>
        <w:fldChar w:fldCharType="separate"/>
      </w:r>
      <w:r>
        <w:t>(Gilson et al. 2023)</w:t>
      </w:r>
      <w:r>
        <w:fldChar w:fldCharType="end"/>
      </w:r>
      <w:r w:rsidRPr="00FF4549">
        <w:rPr>
          <w:rFonts w:ascii="Times New Roman" w:hAnsi="Times New Roman" w:cs="Times New Roman"/>
        </w:rPr>
        <w:t xml:space="preserve">, 4:1 for </w:t>
      </w:r>
      <w:r w:rsidRPr="20C05AC6">
        <w:rPr>
          <w:rFonts w:ascii="Times New Roman" w:hAnsi="Times New Roman" w:cs="Times New Roman"/>
          <w:i/>
          <w:iCs/>
        </w:rPr>
        <w:t>E. radiata</w:t>
      </w:r>
      <w:r w:rsidRPr="008A7A02">
        <w:rPr>
          <w:rFonts w:ascii="Times New Roman" w:hAnsi="Times New Roman" w:cs="Times New Roman"/>
        </w:rPr>
        <w:t xml:space="preserve"> </w:t>
      </w:r>
      <w:r>
        <w:fldChar w:fldCharType="begin"/>
      </w:r>
      <w:r>
        <w:instrText>ADDIN BEC{de Bettignies et al., 2013 #60107}</w:instrText>
      </w:r>
      <w:r>
        <w:fldChar w:fldCharType="separate"/>
      </w:r>
      <w:r>
        <w:t xml:space="preserve">(de </w:t>
      </w:r>
      <w:proofErr w:type="spellStart"/>
      <w:r>
        <w:t>Bettignies</w:t>
      </w:r>
      <w:proofErr w:type="spellEnd"/>
      <w:r>
        <w:t xml:space="preserve"> et al. 2013)</w:t>
      </w:r>
      <w:r>
        <w:fldChar w:fldCharType="end"/>
      </w:r>
      <w:r w:rsidRPr="00FF4549">
        <w:rPr>
          <w:rFonts w:ascii="Times New Roman" w:hAnsi="Times New Roman" w:cs="Times New Roman"/>
        </w:rPr>
        <w:t xml:space="preserve">, and 17:1 for mixed </w:t>
      </w:r>
      <w:r w:rsidRPr="20C05AC6">
        <w:rPr>
          <w:rFonts w:ascii="Times New Roman" w:hAnsi="Times New Roman" w:cs="Times New Roman"/>
          <w:i/>
          <w:iCs/>
        </w:rPr>
        <w:t>E. maxima</w:t>
      </w:r>
      <w:r w:rsidRPr="00FF4549">
        <w:rPr>
          <w:rFonts w:ascii="Times New Roman" w:hAnsi="Times New Roman" w:cs="Times New Roman"/>
        </w:rPr>
        <w:t xml:space="preserve"> and </w:t>
      </w:r>
      <w:r w:rsidRPr="20C05AC6">
        <w:rPr>
          <w:rFonts w:ascii="Times New Roman" w:hAnsi="Times New Roman" w:cs="Times New Roman"/>
          <w:i/>
          <w:iCs/>
        </w:rPr>
        <w:t>L. pallida</w:t>
      </w:r>
      <w:r w:rsidRPr="00FF4549">
        <w:rPr>
          <w:rFonts w:ascii="Times New Roman" w:hAnsi="Times New Roman" w:cs="Times New Roman"/>
        </w:rPr>
        <w:t xml:space="preserve"> forests</w:t>
      </w:r>
      <w:r>
        <w:rPr>
          <w:rFonts w:ascii="Times New Roman" w:hAnsi="Times New Roman" w:cs="Times New Roman"/>
        </w:rPr>
        <w:t xml:space="preserve"> </w:t>
      </w:r>
      <w:r>
        <w:fldChar w:fldCharType="begin"/>
      </w:r>
      <w:r>
        <w:instrText>ADDIN BEC{Newell et al., 1982 #9357}</w:instrText>
      </w:r>
      <w:r>
        <w:fldChar w:fldCharType="separate"/>
      </w:r>
      <w:r>
        <w:t>(Newell et al. 1982)</w:t>
      </w:r>
      <w:r>
        <w:fldChar w:fldCharType="end"/>
      </w:r>
      <w:r w:rsidRPr="00FF4549">
        <w:rPr>
          <w:rFonts w:ascii="Times New Roman" w:hAnsi="Times New Roman" w:cs="Times New Roman"/>
        </w:rPr>
        <w:t xml:space="preserve">. Only </w:t>
      </w:r>
      <w:r w:rsidRPr="20C05AC6">
        <w:rPr>
          <w:rFonts w:ascii="Times New Roman" w:hAnsi="Times New Roman" w:cs="Times New Roman"/>
          <w:i/>
          <w:iCs/>
        </w:rPr>
        <w:t xml:space="preserve">M. </w:t>
      </w:r>
      <w:proofErr w:type="spellStart"/>
      <w:r w:rsidRPr="20C05AC6">
        <w:rPr>
          <w:rFonts w:ascii="Times New Roman" w:hAnsi="Times New Roman" w:cs="Times New Roman"/>
          <w:i/>
          <w:iCs/>
        </w:rPr>
        <w:t>pyrifera</w:t>
      </w:r>
      <w:proofErr w:type="spellEnd"/>
      <w:r w:rsidRPr="008A7A02">
        <w:rPr>
          <w:rFonts w:ascii="Times New Roman" w:hAnsi="Times New Roman" w:cs="Times New Roman"/>
        </w:rPr>
        <w:t xml:space="preserve"> </w:t>
      </w:r>
      <w:r>
        <w:fldChar w:fldCharType="begin"/>
      </w:r>
      <w:r>
        <w:instrText>ADDIN BEC{Gerard, 1976 #44466}</w:instrText>
      </w:r>
      <w:r>
        <w:fldChar w:fldCharType="separate"/>
      </w:r>
      <w:r>
        <w:t>(Gerard 1976)</w:t>
      </w:r>
      <w:r>
        <w:fldChar w:fldCharType="end"/>
      </w:r>
      <w:r w:rsidRPr="00FF4549">
        <w:rPr>
          <w:rFonts w:ascii="Times New Roman" w:hAnsi="Times New Roman" w:cs="Times New Roman"/>
        </w:rPr>
        <w:t xml:space="preserve"> exhibits more dislodgement with a ratio of 1:2.8. </w:t>
      </w:r>
      <w:r>
        <w:rPr>
          <w:rFonts w:ascii="Times New Roman" w:hAnsi="Times New Roman" w:cs="Times New Roman"/>
        </w:rPr>
        <w:t>K</w:t>
      </w:r>
      <w:r w:rsidRPr="00FF4549">
        <w:rPr>
          <w:rFonts w:ascii="Times New Roman" w:hAnsi="Times New Roman" w:cs="Times New Roman"/>
        </w:rPr>
        <w:t xml:space="preserve">elp photosynthesis tends to decline with lamina age </w:t>
      </w:r>
      <w:r>
        <w:rPr>
          <w:rFonts w:ascii="Times New Roman" w:hAnsi="Times New Roman" w:cs="Times New Roman"/>
        </w:rPr>
        <w:t>so</w:t>
      </w:r>
      <w:r w:rsidRPr="00FF4549">
        <w:rPr>
          <w:rFonts w:ascii="Times New Roman" w:hAnsi="Times New Roman" w:cs="Times New Roman"/>
        </w:rPr>
        <w:t xml:space="preserve"> tissue that is senescent or about to be abscised </w:t>
      </w:r>
      <w:r>
        <w:rPr>
          <w:rFonts w:ascii="Times New Roman" w:hAnsi="Times New Roman" w:cs="Times New Roman"/>
        </w:rPr>
        <w:t xml:space="preserve">photosynthesises to lesser extent if at all </w:t>
      </w:r>
      <w:r>
        <w:fldChar w:fldCharType="begin"/>
      </w:r>
      <w:r>
        <w:instrText>ADDIN BEC{Rodriguez et al., 2016 #101441; Küppers and Kremer, 1978 #67857; Arnold and Manley, 1985 #57807; Gómez et al., 1996 #37909}</w:instrText>
      </w:r>
      <w:r>
        <w:fldChar w:fldCharType="separate"/>
      </w:r>
      <w:r>
        <w:t>(Küppers &amp; Kremer 1978, Arnold &amp; Manley 1985, Gómez et al. 1996, Rodriguez et al. 2016)</w:t>
      </w:r>
      <w:r>
        <w:fldChar w:fldCharType="end"/>
      </w:r>
      <w:r w:rsidRPr="00FF4549">
        <w:rPr>
          <w:rFonts w:ascii="Times New Roman" w:hAnsi="Times New Roman" w:cs="Times New Roman"/>
        </w:rPr>
        <w:t xml:space="preserve">. </w:t>
      </w:r>
      <w:r>
        <w:rPr>
          <w:rFonts w:ascii="Times New Roman" w:hAnsi="Times New Roman" w:cs="Times New Roman"/>
        </w:rPr>
        <w:t>M</w:t>
      </w:r>
      <w:r w:rsidRPr="00FF4549">
        <w:rPr>
          <w:rFonts w:ascii="Times New Roman" w:hAnsi="Times New Roman" w:cs="Times New Roman"/>
        </w:rPr>
        <w:t>ost exported kelp detritus</w:t>
      </w:r>
      <w:r>
        <w:rPr>
          <w:rFonts w:ascii="Times New Roman" w:hAnsi="Times New Roman" w:cs="Times New Roman"/>
        </w:rPr>
        <w:t xml:space="preserve"> hence</w:t>
      </w:r>
      <w:r w:rsidRPr="00FF4549">
        <w:rPr>
          <w:rFonts w:ascii="Times New Roman" w:hAnsi="Times New Roman" w:cs="Times New Roman"/>
        </w:rPr>
        <w:t xml:space="preserve"> exhibits reduced physiolog</w:t>
      </w:r>
      <w:r w:rsidRPr="20C05AC6">
        <w:rPr>
          <w:rFonts w:ascii="Times New Roman" w:hAnsi="Times New Roman" w:cs="Times New Roman"/>
        </w:rPr>
        <w:t xml:space="preserve">ical </w:t>
      </w:r>
      <w:r>
        <w:rPr>
          <w:rFonts w:ascii="Times New Roman" w:hAnsi="Times New Roman" w:cs="Times New Roman"/>
        </w:rPr>
        <w:t>viability</w:t>
      </w:r>
      <w:r w:rsidRPr="00FF4549">
        <w:rPr>
          <w:rFonts w:ascii="Times New Roman" w:hAnsi="Times New Roman" w:cs="Times New Roman"/>
        </w:rPr>
        <w:t xml:space="preserve"> and therefore probably has a half-life closer to 4.2 than 35 days</w:t>
      </w:r>
      <w:r w:rsidRPr="00FF4549">
        <w:rPr>
          <w:rFonts w:ascii="Times New Roman" w:hAnsi="Times New Roman" w:cs="Times New Roman"/>
          <w:color w:val="000000"/>
          <w:kern w:val="0"/>
        </w:rPr>
        <w:t xml:space="preserve"> (Table 1)</w:t>
      </w:r>
      <w:r w:rsidRPr="00FF4549">
        <w:rPr>
          <w:rFonts w:ascii="Times New Roman" w:hAnsi="Times New Roman" w:cs="Times New Roman"/>
        </w:rPr>
        <w:t>. Indeed there is direct evidence that senescent kelp tissue decomposes faster</w:t>
      </w:r>
      <w:r>
        <w:rPr>
          <w:rFonts w:ascii="Times New Roman" w:hAnsi="Times New Roman" w:cs="Times New Roman"/>
        </w:rPr>
        <w:t xml:space="preserve"> </w:t>
      </w:r>
      <w:r>
        <w:fldChar w:fldCharType="begin"/>
      </w:r>
      <w:r>
        <w:instrText>ADDIN BEC{Hamersley et al., 2015 #100188; de Bettignies et al., 2020 #27484}</w:instrText>
      </w:r>
      <w:r>
        <w:fldChar w:fldCharType="separate"/>
      </w:r>
      <w:r>
        <w:t xml:space="preserve">(Hamersley et al. 2015, de </w:t>
      </w:r>
      <w:proofErr w:type="spellStart"/>
      <w:r>
        <w:t>Bettignies</w:t>
      </w:r>
      <w:proofErr w:type="spellEnd"/>
      <w:r>
        <w:t xml:space="preserve"> et al. 2020)</w:t>
      </w:r>
      <w:r>
        <w:fldChar w:fldCharType="end"/>
      </w:r>
      <w:r w:rsidRPr="00FF4549">
        <w:rPr>
          <w:rFonts w:ascii="Times New Roman" w:hAnsi="Times New Roman" w:cs="Times New Roman"/>
        </w:rPr>
        <w:t xml:space="preserve">. In addition to </w:t>
      </w:r>
      <w:r>
        <w:rPr>
          <w:rFonts w:ascii="Times New Roman" w:hAnsi="Times New Roman" w:cs="Times New Roman"/>
        </w:rPr>
        <w:t>the factor of</w:t>
      </w:r>
      <w:r w:rsidRPr="00FF4549">
        <w:rPr>
          <w:rFonts w:ascii="Times New Roman" w:hAnsi="Times New Roman" w:cs="Times New Roman"/>
        </w:rPr>
        <w:t xml:space="preserve"> detrit</w:t>
      </w:r>
      <w:r>
        <w:rPr>
          <w:rFonts w:ascii="Times New Roman" w:hAnsi="Times New Roman" w:cs="Times New Roman"/>
        </w:rPr>
        <w:t>al viability</w:t>
      </w:r>
      <w:r w:rsidRPr="00FF4549">
        <w:rPr>
          <w:rFonts w:ascii="Times New Roman" w:hAnsi="Times New Roman" w:cs="Times New Roman"/>
        </w:rPr>
        <w:t xml:space="preserve"> upon export, we must consider subsequent factors that could impair physiology and thus accelerate decomposition. Kelp detritus that is (temporarily) stranded as wrack and dried, </w:t>
      </w:r>
      <w:r>
        <w:rPr>
          <w:rFonts w:ascii="Times New Roman" w:hAnsi="Times New Roman" w:cs="Times New Roman"/>
        </w:rPr>
        <w:t xml:space="preserve">shaded by other detritus deposited on top, </w:t>
      </w:r>
      <w:r w:rsidRPr="00FF4549">
        <w:rPr>
          <w:rFonts w:ascii="Times New Roman" w:hAnsi="Times New Roman" w:cs="Times New Roman"/>
        </w:rPr>
        <w:t>buried and exposed to anoxia</w:t>
      </w:r>
      <w:r>
        <w:rPr>
          <w:rFonts w:ascii="Times New Roman" w:hAnsi="Times New Roman" w:cs="Times New Roman"/>
        </w:rPr>
        <w:t>,</w:t>
      </w:r>
      <w:r w:rsidRPr="00FF4549">
        <w:rPr>
          <w:rFonts w:ascii="Times New Roman" w:hAnsi="Times New Roman" w:cs="Times New Roman"/>
        </w:rPr>
        <w:t xml:space="preserve"> or </w:t>
      </w:r>
      <w:r>
        <w:rPr>
          <w:rFonts w:ascii="Times New Roman" w:hAnsi="Times New Roman" w:cs="Times New Roman"/>
        </w:rPr>
        <w:t xml:space="preserve">that </w:t>
      </w:r>
      <w:r w:rsidRPr="00FF4549">
        <w:rPr>
          <w:rFonts w:ascii="Times New Roman" w:hAnsi="Times New Roman" w:cs="Times New Roman"/>
        </w:rPr>
        <w:t>sinks to lightless depths must exhibit reduced physiolog</w:t>
      </w:r>
      <w:r w:rsidRPr="20C05AC6">
        <w:rPr>
          <w:rFonts w:ascii="Times New Roman" w:hAnsi="Times New Roman" w:cs="Times New Roman"/>
        </w:rPr>
        <w:t xml:space="preserve">ical </w:t>
      </w:r>
      <w:r>
        <w:rPr>
          <w:rFonts w:ascii="Times New Roman" w:hAnsi="Times New Roman" w:cs="Times New Roman"/>
        </w:rPr>
        <w:t>function</w:t>
      </w:r>
      <w:r w:rsidRPr="00FF4549">
        <w:rPr>
          <w:rFonts w:ascii="Times New Roman" w:hAnsi="Times New Roman" w:cs="Times New Roman"/>
        </w:rPr>
        <w:t xml:space="preserve">. In extreme cases kelps can survive over half a year in </w:t>
      </w:r>
      <w:r w:rsidRPr="20C05AC6">
        <w:rPr>
          <w:rFonts w:ascii="Times New Roman" w:hAnsi="Times New Roman" w:cs="Times New Roman"/>
        </w:rPr>
        <w:t>the absence of light</w:t>
      </w:r>
      <w:r>
        <w:rPr>
          <w:rFonts w:ascii="Times New Roman" w:hAnsi="Times New Roman" w:cs="Times New Roman"/>
        </w:rPr>
        <w:t xml:space="preserve"> </w:t>
      </w:r>
      <w:r>
        <w:fldChar w:fldCharType="begin"/>
      </w:r>
      <w:r>
        <w:instrText>ADDIN BEC{Henley and Dunton, 1997 #21574}</w:instrText>
      </w:r>
      <w:r>
        <w:fldChar w:fldCharType="separate"/>
      </w:r>
      <w:r>
        <w:t>(Henley &amp; Dunton 1997)</w:t>
      </w:r>
      <w:r>
        <w:fldChar w:fldCharType="end"/>
      </w:r>
      <w:r>
        <w:rPr>
          <w:rFonts w:ascii="Times New Roman" w:hAnsi="Times New Roman" w:cs="Times New Roman"/>
        </w:rPr>
        <w:t xml:space="preserve"> </w:t>
      </w:r>
      <w:r w:rsidRPr="00FF4549">
        <w:rPr>
          <w:rFonts w:ascii="Times New Roman" w:hAnsi="Times New Roman" w:cs="Times New Roman"/>
        </w:rPr>
        <w:t>and detritus may still be viable after a month in darkness</w:t>
      </w:r>
      <w:r>
        <w:rPr>
          <w:rFonts w:ascii="Times New Roman" w:hAnsi="Times New Roman" w:cs="Times New Roman"/>
        </w:rPr>
        <w:t xml:space="preserve"> </w:t>
      </w:r>
      <w:r>
        <w:fldChar w:fldCharType="begin"/>
      </w:r>
      <w:r>
        <w:instrText>ADDIN BEC{Wright et al., 2024 #11375}</w:instrText>
      </w:r>
      <w:r>
        <w:fldChar w:fldCharType="separate"/>
      </w:r>
      <w:r>
        <w:t>(Wright et al. 2024)</w:t>
      </w:r>
      <w:r>
        <w:fldChar w:fldCharType="end"/>
      </w:r>
      <w:r>
        <w:rPr>
          <w:rFonts w:ascii="Times New Roman" w:hAnsi="Times New Roman" w:cs="Times New Roman"/>
        </w:rPr>
        <w:t xml:space="preserve"> </w:t>
      </w:r>
      <w:r w:rsidRPr="00FF4549">
        <w:rPr>
          <w:rFonts w:ascii="Times New Roman" w:hAnsi="Times New Roman" w:cs="Times New Roman"/>
        </w:rPr>
        <w:t>but there can be no photosynthesis and little growth</w:t>
      </w:r>
      <w:r>
        <w:rPr>
          <w:rFonts w:ascii="Times New Roman" w:hAnsi="Times New Roman" w:cs="Times New Roman"/>
        </w:rPr>
        <w:t xml:space="preserve"> </w:t>
      </w:r>
      <w:r>
        <w:fldChar w:fldCharType="begin"/>
      </w:r>
      <w:r>
        <w:instrText>ADDIN BEC{Henley and Dunton, 1997 #21574}</w:instrText>
      </w:r>
      <w:r>
        <w:fldChar w:fldCharType="separate"/>
      </w:r>
      <w:r>
        <w:t>(Henley &amp; Dunton 1997)</w:t>
      </w:r>
      <w:r>
        <w:fldChar w:fldCharType="end"/>
      </w:r>
      <w:r w:rsidRPr="00FF4549">
        <w:rPr>
          <w:rFonts w:ascii="Times New Roman" w:hAnsi="Times New Roman" w:cs="Times New Roman"/>
        </w:rPr>
        <w:t xml:space="preserve"> so the physiological effect on decomposition is limited to induced defences. Even kelp detritus that is dislodged and perfectly viable upon export is</w:t>
      </w:r>
      <w:r w:rsidRPr="20C05AC6">
        <w:rPr>
          <w:rFonts w:ascii="Times New Roman" w:hAnsi="Times New Roman" w:cs="Times New Roman"/>
        </w:rPr>
        <w:t xml:space="preserve"> </w:t>
      </w:r>
      <w:r w:rsidRPr="00FF4549">
        <w:rPr>
          <w:rFonts w:ascii="Times New Roman" w:hAnsi="Times New Roman" w:cs="Times New Roman"/>
        </w:rPr>
        <w:t>unlikely to remain in an environment that is conducive to its physiolog</w:t>
      </w:r>
      <w:r w:rsidRPr="20C05AC6">
        <w:rPr>
          <w:rFonts w:ascii="Times New Roman" w:hAnsi="Times New Roman" w:cs="Times New Roman"/>
        </w:rPr>
        <w:t>ical health</w:t>
      </w:r>
      <w:r>
        <w:rPr>
          <w:rFonts w:ascii="Times New Roman" w:hAnsi="Times New Roman" w:cs="Times New Roman"/>
        </w:rPr>
        <w:t>.</w:t>
      </w:r>
      <w:r w:rsidRPr="00FF4549">
        <w:rPr>
          <w:rFonts w:ascii="Times New Roman" w:hAnsi="Times New Roman" w:cs="Times New Roman"/>
        </w:rPr>
        <w:t xml:space="preserve"> </w:t>
      </w:r>
      <w:r>
        <w:rPr>
          <w:rFonts w:ascii="Times New Roman" w:hAnsi="Times New Roman" w:cs="Times New Roman"/>
        </w:rPr>
        <w:t xml:space="preserve">The time from export of fresh kelp to its death has been estimated to be as short as six (range: 5–9) days </w:t>
      </w:r>
      <w:r>
        <w:fldChar w:fldCharType="begin"/>
      </w:r>
      <w:r>
        <w:instrText xml:space="preserve">ADDIN BEC{Smith and Foreman, 1984 #41137; </w:instrText>
      </w:r>
      <w:r w:rsidRPr="00526599">
        <w:rPr>
          <w:rFonts w:ascii="Times New Roman" w:hAnsi="Times New Roman" w:cs="Times New Roman"/>
        </w:rPr>
        <w:instrText>Smith, 1979 #79651}</w:instrText>
      </w:r>
      <w:r>
        <w:fldChar w:fldCharType="separate"/>
      </w:r>
      <w:r>
        <w:t>(Smith 1979, Smith &amp; Foreman 1984)</w:t>
      </w:r>
      <w:r>
        <w:fldChar w:fldCharType="end"/>
      </w:r>
      <w:r>
        <w:rPr>
          <w:rFonts w:ascii="Times New Roman" w:hAnsi="Times New Roman" w:cs="Times New Roman"/>
        </w:rPr>
        <w:t xml:space="preserve">. </w:t>
      </w:r>
      <w:r w:rsidRPr="00FF4549">
        <w:rPr>
          <w:rFonts w:ascii="Times New Roman" w:hAnsi="Times New Roman" w:cs="Times New Roman"/>
        </w:rPr>
        <w:t>Dead decomposition is therefore more</w:t>
      </w:r>
      <w:r w:rsidRPr="20C05AC6">
        <w:rPr>
          <w:rFonts w:ascii="Times New Roman" w:hAnsi="Times New Roman" w:cs="Times New Roman"/>
        </w:rPr>
        <w:t xml:space="preserve"> likely</w:t>
      </w:r>
      <w:r w:rsidRPr="00FF4549">
        <w:rPr>
          <w:rFonts w:ascii="Times New Roman" w:hAnsi="Times New Roman" w:cs="Times New Roman"/>
        </w:rPr>
        <w:t xml:space="preserve"> representative of decomposition in nature and estimates based on </w:t>
      </w:r>
      <w:r>
        <w:rPr>
          <w:rFonts w:ascii="Times New Roman" w:hAnsi="Times New Roman" w:cs="Times New Roman"/>
        </w:rPr>
        <w:t>conventional</w:t>
      </w:r>
      <w:r w:rsidRPr="00FF4549">
        <w:rPr>
          <w:rFonts w:ascii="Times New Roman" w:hAnsi="Times New Roman" w:cs="Times New Roman"/>
        </w:rPr>
        <w:t xml:space="preserve"> litterbag experiments or turnover </w:t>
      </w:r>
      <w:r w:rsidRPr="20C05AC6">
        <w:rPr>
          <w:rFonts w:ascii="Times New Roman" w:hAnsi="Times New Roman" w:cs="Times New Roman"/>
        </w:rPr>
        <w:t xml:space="preserve">risk </w:t>
      </w:r>
      <w:r w:rsidRPr="00FF4549">
        <w:rPr>
          <w:rFonts w:ascii="Times New Roman" w:hAnsi="Times New Roman" w:cs="Times New Roman"/>
        </w:rPr>
        <w:t>underr</w:t>
      </w:r>
      <w:r w:rsidRPr="20C05AC6">
        <w:rPr>
          <w:rFonts w:ascii="Times New Roman" w:hAnsi="Times New Roman" w:cs="Times New Roman"/>
        </w:rPr>
        <w:t>epresenting this crucial process</w:t>
      </w:r>
      <w:r w:rsidRPr="00FF4549">
        <w:rPr>
          <w:rFonts w:ascii="Times New Roman" w:hAnsi="Times New Roman" w:cs="Times New Roman"/>
        </w:rPr>
        <w:t>.</w:t>
      </w:r>
    </w:p>
    <w:p w14:paraId="05C7DAAA" w14:textId="77777777" w:rsidR="007E305A" w:rsidRPr="00FF4549" w:rsidRDefault="007E305A" w:rsidP="007E305A">
      <w:pPr>
        <w:rPr>
          <w:rFonts w:ascii="Times New Roman" w:hAnsi="Times New Roman" w:cs="Times New Roman"/>
        </w:rPr>
      </w:pPr>
    </w:p>
    <w:p w14:paraId="5F1C61C8" w14:textId="77777777" w:rsidR="007E305A" w:rsidRPr="00FF4549" w:rsidRDefault="007E305A" w:rsidP="007E305A">
      <w:pPr>
        <w:rPr>
          <w:rFonts w:ascii="Times New Roman" w:hAnsi="Times New Roman" w:cs="Times New Roman"/>
        </w:rPr>
      </w:pPr>
      <w:r w:rsidRPr="20C05AC6">
        <w:rPr>
          <w:rFonts w:ascii="Times New Roman" w:hAnsi="Times New Roman" w:cs="Times New Roman"/>
        </w:rPr>
        <w:t xml:space="preserve">Since kelp decomposition is likely underestimated, kelp forest </w:t>
      </w:r>
      <w:r w:rsidRPr="20C05AC6">
        <w:rPr>
          <w:rFonts w:ascii="Times New Roman" w:hAnsi="Times New Roman" w:cs="Times New Roman"/>
          <w:lang w:bidi="he-IL"/>
        </w:rPr>
        <w:t>CO</w:t>
      </w:r>
      <w:r w:rsidRPr="20C05AC6">
        <w:rPr>
          <w:rFonts w:ascii="Times New Roman" w:hAnsi="Times New Roman" w:cs="Times New Roman"/>
          <w:vertAlign w:val="subscript"/>
          <w:lang w:bidi="he-IL"/>
        </w:rPr>
        <w:t>2</w:t>
      </w:r>
      <w:r w:rsidRPr="20C05AC6">
        <w:rPr>
          <w:rFonts w:ascii="Times New Roman" w:hAnsi="Times New Roman" w:cs="Times New Roman"/>
        </w:rPr>
        <w:t xml:space="preserve"> removal may well be overestimated. </w:t>
      </w:r>
      <w:r w:rsidRPr="20C05AC6">
        <w:rPr>
          <w:rFonts w:ascii="Times New Roman" w:hAnsi="Times New Roman" w:cs="Times New Roman"/>
          <w:lang w:bidi="he-IL"/>
        </w:rPr>
        <w:t>CO</w:t>
      </w:r>
      <w:r w:rsidRPr="20C05AC6">
        <w:rPr>
          <w:rFonts w:ascii="Times New Roman" w:hAnsi="Times New Roman" w:cs="Times New Roman"/>
          <w:vertAlign w:val="subscript"/>
          <w:lang w:bidi="he-IL"/>
        </w:rPr>
        <w:t>2</w:t>
      </w:r>
      <w:r w:rsidRPr="20C05AC6">
        <w:rPr>
          <w:rFonts w:ascii="Times New Roman" w:hAnsi="Times New Roman" w:cs="Times New Roman"/>
        </w:rPr>
        <w:t xml:space="preserve"> removal is typically considered complete when the carbon is sequestered in a carbon sink</w:t>
      </w:r>
      <w:r>
        <w:rPr>
          <w:rFonts w:ascii="Times New Roman" w:hAnsi="Times New Roman" w:cs="Times New Roman"/>
        </w:rPr>
        <w:t xml:space="preserve"> </w:t>
      </w:r>
      <w:r>
        <w:fldChar w:fldCharType="begin"/>
      </w:r>
      <w:r>
        <w:instrText>ADDIN BEC{Babiker et al., 2022 #30410}</w:instrText>
      </w:r>
      <w:r>
        <w:fldChar w:fldCharType="separate"/>
      </w:r>
      <w:r>
        <w:t>(Babiker et al. 2022)</w:t>
      </w:r>
      <w:r>
        <w:fldChar w:fldCharType="end"/>
      </w:r>
      <w:r w:rsidRPr="20C05AC6">
        <w:rPr>
          <w:rFonts w:ascii="Times New Roman" w:hAnsi="Times New Roman" w:cs="Times New Roman"/>
        </w:rPr>
        <w:t xml:space="preserve">. However, in the context of kelp blue carbon, carbon sinks are variously defined. Traditionally recognised carbon sinks are sediments with the sequestration pathway being </w:t>
      </w:r>
      <w:r>
        <w:rPr>
          <w:rFonts w:ascii="Times New Roman" w:hAnsi="Times New Roman" w:cs="Times New Roman"/>
        </w:rPr>
        <w:t xml:space="preserve">organic </w:t>
      </w:r>
      <w:r w:rsidRPr="20C05AC6">
        <w:rPr>
          <w:rFonts w:ascii="Times New Roman" w:hAnsi="Times New Roman" w:cs="Times New Roman"/>
        </w:rPr>
        <w:t>carbon burial, but retention in deep ocean currents</w:t>
      </w:r>
      <w:r>
        <w:rPr>
          <w:rFonts w:ascii="Times New Roman" w:hAnsi="Times New Roman" w:cs="Times New Roman"/>
        </w:rPr>
        <w:t>, regardless of the stage of carbon mineralisation,</w:t>
      </w:r>
      <w:r w:rsidRPr="20C05AC6">
        <w:rPr>
          <w:rFonts w:ascii="Times New Roman" w:hAnsi="Times New Roman" w:cs="Times New Roman"/>
        </w:rPr>
        <w:t xml:space="preserve"> has been suggested as an additional sink</w:t>
      </w:r>
      <w:r>
        <w:rPr>
          <w:rFonts w:ascii="Times New Roman" w:hAnsi="Times New Roman" w:cs="Times New Roman"/>
        </w:rPr>
        <w:t xml:space="preserve"> </w:t>
      </w:r>
      <w:r>
        <w:lastRenderedPageBreak/>
        <w:fldChar w:fldCharType="begin"/>
      </w:r>
      <w:r>
        <w:instrText>ADDIN BEC{Krause-Jensen and Duarte, 2016 #82158; Pessarrodona et al., 2023 #24777; Filbee-Dexter et al., 2024 #27978}</w:instrText>
      </w:r>
      <w:r>
        <w:fldChar w:fldCharType="separate"/>
      </w:r>
      <w:r>
        <w:t xml:space="preserve">(Krause-Jensen &amp; Duarte 2016, </w:t>
      </w:r>
      <w:proofErr w:type="spellStart"/>
      <w:r>
        <w:t>Pessarrodona</w:t>
      </w:r>
      <w:proofErr w:type="spellEnd"/>
      <w:r>
        <w:t xml:space="preserve"> et al. 2023, </w:t>
      </w:r>
      <w:proofErr w:type="spellStart"/>
      <w:r>
        <w:t>Filbee</w:t>
      </w:r>
      <w:proofErr w:type="spellEnd"/>
      <w:r>
        <w:t>-Dexter et al. 2024)</w:t>
      </w:r>
      <w:r>
        <w:fldChar w:fldCharType="end"/>
      </w:r>
      <w:r w:rsidRPr="20C05AC6">
        <w:rPr>
          <w:rFonts w:ascii="Times New Roman" w:hAnsi="Times New Roman" w:cs="Times New Roman"/>
        </w:rPr>
        <w:t xml:space="preserve">. Both pathways are dependent on decomposition, but to different extents. If we accept that recalcitrance of kelp carbon is largely dependent on physiology, organic carbon burial is essentially out of the question. Even if detritus is viable upon burial, physiology is bound to cease due to darkness and anoxia in the short term and with it any resistance to remineralisation. Retention is somewhat more ambiguous since even </w:t>
      </w:r>
      <w:r>
        <w:rPr>
          <w:rFonts w:ascii="Times New Roman" w:hAnsi="Times New Roman" w:cs="Times New Roman"/>
        </w:rPr>
        <w:t>inorganic</w:t>
      </w:r>
      <w:r w:rsidRPr="20C05AC6">
        <w:rPr>
          <w:rFonts w:ascii="Times New Roman" w:hAnsi="Times New Roman" w:cs="Times New Roman"/>
        </w:rPr>
        <w:t xml:space="preserve"> carbon is often considered sequestered beyond a depth of 200</w:t>
      </w:r>
      <w:r>
        <w:rPr>
          <w:rFonts w:ascii="Times New Roman" w:hAnsi="Times New Roman" w:cs="Times New Roman"/>
        </w:rPr>
        <w:t xml:space="preserve"> metres </w:t>
      </w:r>
      <w:r>
        <w:fldChar w:fldCharType="begin"/>
      </w:r>
      <w:r>
        <w:instrText>ADDIN BEC{</w:instrText>
      </w:r>
      <w:r w:rsidRPr="0065665D">
        <w:rPr>
          <w:rFonts w:ascii="Times New Roman" w:hAnsi="Times New Roman" w:cs="Times New Roman"/>
        </w:rPr>
        <w:instrText>Filbee-Dexter et al., 2024 #27978</w:instrText>
      </w:r>
      <w:r>
        <w:rPr>
          <w:rFonts w:ascii="Times New Roman" w:hAnsi="Times New Roman" w:cs="Times New Roman"/>
        </w:rPr>
        <w:instrText>;</w:instrText>
      </w:r>
      <w:r w:rsidRPr="0065665D">
        <w:rPr>
          <w:rFonts w:ascii="Times New Roman" w:hAnsi="Times New Roman"/>
        </w:rPr>
        <w:instrText xml:space="preserve"> </w:instrText>
      </w:r>
      <w:r w:rsidRPr="0065665D">
        <w:rPr>
          <w:rFonts w:ascii="Times New Roman" w:hAnsi="Times New Roman" w:cs="Times New Roman"/>
        </w:rPr>
        <w:instrText>Simpkins et al., 2025 #59214</w:instrText>
      </w:r>
      <w:r>
        <w:rPr>
          <w:rFonts w:ascii="Times New Roman" w:hAnsi="Times New Roman" w:cs="Times New Roman"/>
        </w:rPr>
        <w:instrText xml:space="preserve">; </w:instrText>
      </w:r>
      <w:r w:rsidRPr="0065665D">
        <w:rPr>
          <w:rFonts w:ascii="Times New Roman" w:hAnsi="Times New Roman" w:cs="Times New Roman"/>
        </w:rPr>
        <w:instrText>van der Mheen et al., 2024 #3369}</w:instrText>
      </w:r>
      <w:r>
        <w:fldChar w:fldCharType="separate"/>
      </w:r>
      <w:r>
        <w:t>(</w:t>
      </w:r>
      <w:proofErr w:type="spellStart"/>
      <w:r>
        <w:t>Filbee</w:t>
      </w:r>
      <w:proofErr w:type="spellEnd"/>
      <w:r>
        <w:t xml:space="preserve">-Dexter et al. 2024, van der </w:t>
      </w:r>
      <w:proofErr w:type="spellStart"/>
      <w:r>
        <w:t>Mheen</w:t>
      </w:r>
      <w:proofErr w:type="spellEnd"/>
      <w:r>
        <w:t xml:space="preserve"> et al. 2024, Simpkins et al. 2025)</w:t>
      </w:r>
      <w:r>
        <w:fldChar w:fldCharType="end"/>
      </w:r>
      <w:r>
        <w:rPr>
          <w:rFonts w:ascii="Times New Roman" w:hAnsi="Times New Roman" w:cs="Times New Roman"/>
        </w:rPr>
        <w:t xml:space="preserve"> </w:t>
      </w:r>
      <w:r w:rsidRPr="20C05AC6">
        <w:rPr>
          <w:rFonts w:ascii="Times New Roman" w:hAnsi="Times New Roman" w:cs="Times New Roman"/>
        </w:rPr>
        <w:t>or 1000 metres</w:t>
      </w:r>
      <w:r>
        <w:rPr>
          <w:rFonts w:ascii="Times New Roman" w:hAnsi="Times New Roman" w:cs="Times New Roman"/>
        </w:rPr>
        <w:t xml:space="preserve"> </w:t>
      </w:r>
      <w:r>
        <w:fldChar w:fldCharType="begin"/>
      </w:r>
      <w:r>
        <w:instrText>ADDIN BEC{Krause-Jensen and Duarte, 2016 #82158; Pessarrodona et al., 2023 #24777}</w:instrText>
      </w:r>
      <w:r>
        <w:fldChar w:fldCharType="separate"/>
      </w:r>
      <w:r>
        <w:t xml:space="preserve">(Krause-Jensen &amp; Duarte 2016, </w:t>
      </w:r>
      <w:proofErr w:type="spellStart"/>
      <w:r>
        <w:t>Pessarrodona</w:t>
      </w:r>
      <w:proofErr w:type="spellEnd"/>
      <w:r>
        <w:t xml:space="preserve"> et al. 2023)</w:t>
      </w:r>
      <w:r>
        <w:fldChar w:fldCharType="end"/>
      </w:r>
      <w:r w:rsidRPr="20C05AC6">
        <w:rPr>
          <w:rFonts w:ascii="Times New Roman" w:hAnsi="Times New Roman" w:cs="Times New Roman"/>
        </w:rPr>
        <w:t>. The latest blue carbon model based on retention</w:t>
      </w:r>
      <w:r>
        <w:rPr>
          <w:rFonts w:ascii="Times New Roman" w:hAnsi="Times New Roman" w:cs="Times New Roman"/>
        </w:rPr>
        <w:t xml:space="preserve"> </w:t>
      </w:r>
      <w:r>
        <w:fldChar w:fldCharType="begin"/>
      </w:r>
      <w:r>
        <w:instrText>ADDIN BEC{</w:instrText>
      </w:r>
      <w:r w:rsidRPr="0065665D">
        <w:rPr>
          <w:rFonts w:ascii="Times New Roman" w:hAnsi="Times New Roman" w:cs="Times New Roman"/>
        </w:rPr>
        <w:instrText>Filbee-Dexter et al., 2024 #27978</w:instrText>
      </w:r>
      <w:r>
        <w:rPr>
          <w:rFonts w:ascii="Times New Roman" w:hAnsi="Times New Roman" w:cs="Times New Roman"/>
        </w:rPr>
        <w:instrText>}</w:instrText>
      </w:r>
      <w:r>
        <w:fldChar w:fldCharType="separate"/>
      </w:r>
      <w:r>
        <w:t>(</w:t>
      </w:r>
      <w:proofErr w:type="spellStart"/>
      <w:r>
        <w:t>Filbee</w:t>
      </w:r>
      <w:proofErr w:type="spellEnd"/>
      <w:r>
        <w:t>-Dexter et al. 2024)</w:t>
      </w:r>
      <w:r>
        <w:fldChar w:fldCharType="end"/>
      </w:r>
      <w:r>
        <w:t xml:space="preserve"> </w:t>
      </w:r>
      <w:r w:rsidRPr="20C05AC6">
        <w:rPr>
          <w:rFonts w:ascii="Times New Roman" w:hAnsi="Times New Roman" w:cs="Times New Roman"/>
        </w:rPr>
        <w:t>predicts that on average 15% of production is exported below 200 metres, but this value is highly sensitive to changes in decomposition</w:t>
      </w:r>
      <w:r>
        <w:rPr>
          <w:rFonts w:ascii="Times New Roman" w:hAnsi="Times New Roman" w:cs="Times New Roman"/>
        </w:rPr>
        <w:t xml:space="preserve"> </w:t>
      </w:r>
      <w:r>
        <w:fldChar w:fldCharType="begin"/>
      </w:r>
      <w:r>
        <w:instrText xml:space="preserve">ADDIN BEC{White and Norkko, 2025 #37663; </w:instrText>
      </w:r>
      <w:r w:rsidRPr="0065665D">
        <w:rPr>
          <w:rFonts w:ascii="Times New Roman" w:hAnsi="Times New Roman" w:cs="Times New Roman"/>
        </w:rPr>
        <w:instrText>Filbee-Dexter et al., 2024 #27978</w:instrText>
      </w:r>
      <w:r w:rsidRPr="00263385">
        <w:rPr>
          <w:rFonts w:ascii="Times New Roman" w:hAnsi="Times New Roman" w:cs="Times New Roman"/>
        </w:rPr>
        <w:instrText>}</w:instrText>
      </w:r>
      <w:r>
        <w:fldChar w:fldCharType="separate"/>
      </w:r>
      <w:r>
        <w:t>(</w:t>
      </w:r>
      <w:proofErr w:type="spellStart"/>
      <w:r>
        <w:t>Filbee</w:t>
      </w:r>
      <w:proofErr w:type="spellEnd"/>
      <w:r>
        <w:t xml:space="preserve">-Dexter et al. 2024, White &amp; </w:t>
      </w:r>
      <w:proofErr w:type="spellStart"/>
      <w:r>
        <w:t>Norkko</w:t>
      </w:r>
      <w:proofErr w:type="spellEnd"/>
      <w:r>
        <w:t xml:space="preserve"> 2025)</w:t>
      </w:r>
      <w:r>
        <w:fldChar w:fldCharType="end"/>
      </w:r>
      <w:r w:rsidRPr="20C05AC6">
        <w:rPr>
          <w:rFonts w:ascii="Times New Roman" w:hAnsi="Times New Roman" w:cs="Times New Roman"/>
        </w:rPr>
        <w:t xml:space="preserve">. Based on our estimates, detrital physiology can fully determine kelp carbon sequestration via retention as well. For live detritus we predict a median of 23%, which is close to the cited value, but dead detritus is practically never (0.00058%) exported below 200 metres (Figure S6). Despite enormous uncertainty around these estimates (standard deviation = 27–36%), we estimate that there is an 86% chance that predictions based on live decomposition are overestimates relative to dead decomposition (Figure S6). If dead decomposition is more representative of decomposition in nature, kelp forest </w:t>
      </w:r>
      <w:r w:rsidRPr="20C05AC6">
        <w:rPr>
          <w:rFonts w:ascii="Times New Roman" w:hAnsi="Times New Roman" w:cs="Times New Roman"/>
          <w:lang w:bidi="he-IL"/>
        </w:rPr>
        <w:t>CO</w:t>
      </w:r>
      <w:r w:rsidRPr="20C05AC6">
        <w:rPr>
          <w:rFonts w:ascii="Times New Roman" w:hAnsi="Times New Roman" w:cs="Times New Roman"/>
          <w:vertAlign w:val="subscript"/>
          <w:lang w:bidi="he-IL"/>
        </w:rPr>
        <w:t>2</w:t>
      </w:r>
      <w:r w:rsidRPr="20C05AC6">
        <w:rPr>
          <w:rFonts w:ascii="Times New Roman" w:hAnsi="Times New Roman" w:cs="Times New Roman"/>
        </w:rPr>
        <w:t xml:space="preserve"> removal via both pathways may well be insignificant. We postulate that decomposition estimates confounded by physiology are a major pitfall for attempts to estimate macroalgal blue carbon. Future studies must account for the substantial effect of detrital photosynthesis on macroalgal decomposition.</w:t>
      </w:r>
    </w:p>
    <w:p w14:paraId="5EE00E12" w14:textId="77777777" w:rsidR="007E305A" w:rsidRDefault="007E305A" w:rsidP="007E305A">
      <w:pPr>
        <w:rPr>
          <w:rFonts w:ascii="Times New Roman" w:hAnsi="Times New Roman" w:cs="Times New Roman"/>
        </w:rPr>
      </w:pPr>
    </w:p>
    <w:p w14:paraId="5488AF44" w14:textId="77777777" w:rsidR="007E305A" w:rsidRPr="003846E5" w:rsidRDefault="007E305A" w:rsidP="007E305A">
      <w:pPr>
        <w:rPr>
          <w:rFonts w:ascii="Times New Roman" w:hAnsi="Times New Roman" w:cs="Times New Roman"/>
          <w:b/>
          <w:bCs/>
        </w:rPr>
      </w:pPr>
      <w:r w:rsidRPr="003846E5">
        <w:rPr>
          <w:rFonts w:ascii="Times New Roman" w:hAnsi="Times New Roman" w:cs="Times New Roman"/>
          <w:b/>
          <w:bCs/>
        </w:rPr>
        <w:t>Methods</w:t>
      </w:r>
    </w:p>
    <w:p w14:paraId="1AB89EAB" w14:textId="77777777" w:rsidR="007E305A" w:rsidRPr="00D73B77" w:rsidRDefault="007E305A" w:rsidP="007E305A">
      <w:pPr>
        <w:rPr>
          <w:rFonts w:ascii="Times New Roman" w:hAnsi="Times New Roman" w:cs="Times New Roman"/>
          <w:b/>
          <w:bCs/>
        </w:rPr>
      </w:pPr>
      <w:r w:rsidRPr="00D73B77">
        <w:rPr>
          <w:rFonts w:ascii="Times New Roman" w:hAnsi="Times New Roman" w:cs="Times New Roman"/>
          <w:b/>
          <w:bCs/>
        </w:rPr>
        <w:t>Pre-killing detritus</w:t>
      </w:r>
    </w:p>
    <w:p w14:paraId="37ABCD3B" w14:textId="77777777" w:rsidR="007E305A" w:rsidRPr="003846E5" w:rsidRDefault="007E305A" w:rsidP="007E305A">
      <w:pPr>
        <w:rPr>
          <w:rFonts w:ascii="Times New Roman" w:hAnsi="Times New Roman" w:cs="Times New Roman"/>
        </w:rPr>
      </w:pPr>
      <w:r w:rsidRPr="7E4DB30B">
        <w:rPr>
          <w:rFonts w:ascii="Times New Roman" w:hAnsi="Times New Roman" w:cs="Times New Roman"/>
        </w:rPr>
        <w:t>Previously macroalgal detritus was pre-killed either by drying</w:t>
      </w:r>
      <w:r>
        <w:rPr>
          <w:rFonts w:ascii="Times New Roman" w:hAnsi="Times New Roman" w:cs="Times New Roman"/>
        </w:rPr>
        <w:t xml:space="preserve"> </w:t>
      </w:r>
      <w:r>
        <w:fldChar w:fldCharType="begin"/>
      </w:r>
      <w:r>
        <w:instrText>ADDIN BEC{Rieper-Kirchner, 1989 #23447; Josselyn and Mathieson, 1980 #46927}</w:instrText>
      </w:r>
      <w:r>
        <w:fldChar w:fldCharType="separate"/>
      </w:r>
      <w:r>
        <w:t>(Josselyn &amp; Mathieson 1980, Rieper-Kirchner 1989)</w:t>
      </w:r>
      <w:r>
        <w:fldChar w:fldCharType="end"/>
      </w:r>
      <w:r w:rsidRPr="7E4DB30B">
        <w:rPr>
          <w:rFonts w:ascii="Times New Roman" w:hAnsi="Times New Roman" w:cs="Times New Roman"/>
        </w:rPr>
        <w:t>, freezing</w:t>
      </w:r>
      <w:r>
        <w:rPr>
          <w:rFonts w:ascii="Times New Roman" w:hAnsi="Times New Roman" w:cs="Times New Roman"/>
        </w:rPr>
        <w:t xml:space="preserve"> </w:t>
      </w:r>
      <w:r>
        <w:fldChar w:fldCharType="begin"/>
      </w:r>
      <w:r>
        <w:instrText>ADDIN BEC{Birch et al., 1983 #5321; Rice and Tenore, 1981 #62280}</w:instrText>
      </w:r>
      <w:r>
        <w:fldChar w:fldCharType="separate"/>
      </w:r>
      <w:r>
        <w:t>(Rice &amp; Tenore 1981, Birch et al. 1983)</w:t>
      </w:r>
      <w:r>
        <w:fldChar w:fldCharType="end"/>
      </w:r>
      <w:r>
        <w:rPr>
          <w:rFonts w:ascii="Times New Roman" w:hAnsi="Times New Roman" w:cs="Times New Roman"/>
        </w:rPr>
        <w:t xml:space="preserve"> </w:t>
      </w:r>
      <w:r w:rsidRPr="7E4DB30B">
        <w:rPr>
          <w:rFonts w:ascii="Times New Roman" w:hAnsi="Times New Roman" w:cs="Times New Roman"/>
        </w:rPr>
        <w:t>or heating to 50°C for 10–15 min</w:t>
      </w:r>
      <w:r>
        <w:rPr>
          <w:rFonts w:ascii="Times New Roman" w:hAnsi="Times New Roman" w:cs="Times New Roman"/>
        </w:rPr>
        <w:t xml:space="preserve"> </w:t>
      </w:r>
      <w:r>
        <w:fldChar w:fldCharType="begin"/>
      </w:r>
      <w:r>
        <w:instrText xml:space="preserve">ADDIN BEC{Brouwer, 1996 #26706; Smith and Foreman, 1984 #41137; </w:instrText>
      </w:r>
      <w:r w:rsidRPr="00FB7B1D">
        <w:rPr>
          <w:rFonts w:ascii="Times New Roman" w:hAnsi="Times New Roman" w:cs="Times New Roman"/>
        </w:rPr>
        <w:instrText>Smith, 1979 #79651}</w:instrText>
      </w:r>
      <w:r>
        <w:fldChar w:fldCharType="separate"/>
      </w:r>
      <w:r>
        <w:t>(Smith 1979, Smith &amp; Foreman 1984, Brouwer 1996)</w:t>
      </w:r>
      <w:r>
        <w:fldChar w:fldCharType="end"/>
      </w:r>
      <w:r w:rsidRPr="7E4DB30B">
        <w:rPr>
          <w:rFonts w:ascii="Times New Roman" w:hAnsi="Times New Roman" w:cs="Times New Roman"/>
        </w:rPr>
        <w:t xml:space="preserve">. Drying destroys cell structure but also removes the microbiome and delays moisture intrusion and concomitant microbial access, freezing meanwhile reduces tissue integrity but kills microbes and heating to 50°C kills most microbes and potentially denatures some compounds. We therefore opted for longer exposures at the lowest possible temperatures: 2 h just above the short-term upper tolerance of the study species. Temperate </w:t>
      </w:r>
      <w:r w:rsidRPr="7E4DB30B">
        <w:rPr>
          <w:rFonts w:ascii="Times New Roman" w:hAnsi="Times New Roman" w:cs="Times New Roman"/>
          <w:i/>
          <w:iCs/>
        </w:rPr>
        <w:t>Laminaria</w:t>
      </w:r>
      <w:r w:rsidRPr="7E4DB30B">
        <w:rPr>
          <w:rFonts w:ascii="Times New Roman" w:hAnsi="Times New Roman" w:cs="Times New Roman"/>
        </w:rPr>
        <w:t xml:space="preserve"> species</w:t>
      </w:r>
      <w:r w:rsidRPr="7E4DB30B">
        <w:rPr>
          <w:rFonts w:ascii="Times New Roman" w:hAnsi="Times New Roman" w:cs="Times New Roman"/>
          <w:i/>
          <w:iCs/>
        </w:rPr>
        <w:t xml:space="preserve"> </w:t>
      </w:r>
      <w:r w:rsidRPr="7E4DB30B">
        <w:rPr>
          <w:rFonts w:ascii="Times New Roman" w:hAnsi="Times New Roman" w:cs="Times New Roman"/>
        </w:rPr>
        <w:t xml:space="preserve">typically tolerate no more than 25°C with the threshold lying 5°C lower for cold temperate </w:t>
      </w:r>
      <w:r w:rsidRPr="7E4DB30B">
        <w:rPr>
          <w:rFonts w:ascii="Times New Roman" w:hAnsi="Times New Roman" w:cs="Times New Roman"/>
          <w:i/>
          <w:iCs/>
        </w:rPr>
        <w:t>L. digitata</w:t>
      </w:r>
      <w:r w:rsidRPr="7E4DB30B">
        <w:rPr>
          <w:rFonts w:ascii="Times New Roman" w:hAnsi="Times New Roman" w:cs="Times New Roman"/>
        </w:rPr>
        <w:t xml:space="preserve"> and </w:t>
      </w:r>
      <w:r w:rsidRPr="7E4DB30B">
        <w:rPr>
          <w:rFonts w:ascii="Times New Roman" w:hAnsi="Times New Roman" w:cs="Times New Roman"/>
          <w:i/>
          <w:iCs/>
        </w:rPr>
        <w:t xml:space="preserve">L. </w:t>
      </w:r>
      <w:proofErr w:type="spellStart"/>
      <w:r w:rsidRPr="7E4DB30B">
        <w:rPr>
          <w:rFonts w:ascii="Times New Roman" w:hAnsi="Times New Roman" w:cs="Times New Roman"/>
          <w:i/>
          <w:iCs/>
        </w:rPr>
        <w:t>hyperborea</w:t>
      </w:r>
      <w:proofErr w:type="spellEnd"/>
      <w:r w:rsidRPr="7E4DB30B">
        <w:rPr>
          <w:rFonts w:ascii="Times New Roman" w:hAnsi="Times New Roman" w:cs="Times New Roman"/>
        </w:rPr>
        <w:t xml:space="preserve"> than warm temperate </w:t>
      </w:r>
      <w:r w:rsidRPr="7E4DB30B">
        <w:rPr>
          <w:rFonts w:ascii="Times New Roman" w:hAnsi="Times New Roman" w:cs="Times New Roman"/>
          <w:i/>
          <w:iCs/>
        </w:rPr>
        <w:t xml:space="preserve">L. </w:t>
      </w:r>
      <w:proofErr w:type="spellStart"/>
      <w:r w:rsidRPr="7E4DB30B">
        <w:rPr>
          <w:rFonts w:ascii="Times New Roman" w:hAnsi="Times New Roman" w:cs="Times New Roman"/>
          <w:i/>
          <w:iCs/>
        </w:rPr>
        <w:t>ochroleuca</w:t>
      </w:r>
      <w:proofErr w:type="spellEnd"/>
      <w:r w:rsidRPr="008A7A02">
        <w:rPr>
          <w:rFonts w:ascii="Times New Roman" w:hAnsi="Times New Roman" w:cs="Times New Roman"/>
        </w:rPr>
        <w:t xml:space="preserve"> </w:t>
      </w:r>
      <w:r>
        <w:fldChar w:fldCharType="begin"/>
      </w:r>
      <w:r>
        <w:instrText>ADDIN BEC{Wright et al., 2022 #84779}</w:instrText>
      </w:r>
      <w:r>
        <w:fldChar w:fldCharType="separate"/>
      </w:r>
      <w:r>
        <w:t>(Wright et al. 2022)</w:t>
      </w:r>
      <w:r>
        <w:fldChar w:fldCharType="end"/>
      </w:r>
      <w:r w:rsidRPr="7E4DB30B">
        <w:rPr>
          <w:rFonts w:ascii="Times New Roman" w:hAnsi="Times New Roman" w:cs="Times New Roman"/>
        </w:rPr>
        <w:t>. However, they may survive up to 28°C for several days with substantially impaired physiology</w:t>
      </w:r>
      <w:r>
        <w:rPr>
          <w:rFonts w:ascii="Times New Roman" w:hAnsi="Times New Roman" w:cs="Times New Roman"/>
        </w:rPr>
        <w:t xml:space="preserve"> </w:t>
      </w:r>
      <w:r>
        <w:fldChar w:fldCharType="begin"/>
      </w:r>
      <w:r>
        <w:instrText>ADDIN BEC{King et al., 2025 #60397}</w:instrText>
      </w:r>
      <w:r>
        <w:fldChar w:fldCharType="separate"/>
      </w:r>
      <w:r>
        <w:t>(King et al. 2025)</w:t>
      </w:r>
      <w:r>
        <w:fldChar w:fldCharType="end"/>
      </w:r>
      <w:r w:rsidRPr="7E4DB30B">
        <w:rPr>
          <w:rFonts w:ascii="Times New Roman" w:hAnsi="Times New Roman" w:cs="Times New Roman"/>
        </w:rPr>
        <w:t xml:space="preserve">. We therefore opted for 2 h at 30°C as our pretreatment for </w:t>
      </w:r>
      <w:r w:rsidRPr="7E4DB30B">
        <w:rPr>
          <w:rFonts w:ascii="Times New Roman" w:hAnsi="Times New Roman" w:cs="Times New Roman"/>
          <w:i/>
          <w:iCs/>
        </w:rPr>
        <w:t>Laminaria</w:t>
      </w:r>
      <w:r w:rsidRPr="7E4DB30B">
        <w:rPr>
          <w:rFonts w:ascii="Times New Roman" w:hAnsi="Times New Roman" w:cs="Times New Roman"/>
        </w:rPr>
        <w:t xml:space="preserve"> species. </w:t>
      </w:r>
      <w:proofErr w:type="spellStart"/>
      <w:r w:rsidRPr="7E4DB30B">
        <w:rPr>
          <w:rFonts w:ascii="Times New Roman" w:hAnsi="Times New Roman" w:cs="Times New Roman"/>
          <w:i/>
          <w:iCs/>
        </w:rPr>
        <w:t>Ecklonia</w:t>
      </w:r>
      <w:proofErr w:type="spellEnd"/>
      <w:r w:rsidRPr="7E4DB30B">
        <w:rPr>
          <w:rFonts w:ascii="Times New Roman" w:hAnsi="Times New Roman" w:cs="Times New Roman"/>
          <w:i/>
          <w:iCs/>
        </w:rPr>
        <w:t xml:space="preserve"> radiata</w:t>
      </w:r>
      <w:r w:rsidRPr="7E4DB30B">
        <w:rPr>
          <w:rFonts w:ascii="Times New Roman" w:hAnsi="Times New Roman" w:cs="Times New Roman"/>
        </w:rPr>
        <w:t xml:space="preserve"> is found below 30° latitude and reaches its peak production at 38°S which makes it one of the most heat-tolerant kelps</w:t>
      </w:r>
      <w:r>
        <w:rPr>
          <w:rFonts w:ascii="Times New Roman" w:hAnsi="Times New Roman" w:cs="Times New Roman"/>
        </w:rPr>
        <w:t xml:space="preserve"> </w:t>
      </w:r>
      <w:r>
        <w:fldChar w:fldCharType="begin"/>
      </w:r>
      <w:r>
        <w:instrText>ADDIN BEC{Wright et al., 2024 #11375}</w:instrText>
      </w:r>
      <w:r>
        <w:fldChar w:fldCharType="separate"/>
      </w:r>
      <w:r>
        <w:t>(Wright et al. 2024)</w:t>
      </w:r>
      <w:r>
        <w:fldChar w:fldCharType="end"/>
      </w:r>
      <w:r w:rsidRPr="7E4DB30B">
        <w:rPr>
          <w:rFonts w:ascii="Times New Roman" w:hAnsi="Times New Roman" w:cs="Times New Roman"/>
        </w:rPr>
        <w:t>. Although its thermal optimum is 18°C across various studies, measures and life stages</w:t>
      </w:r>
      <w:r>
        <w:rPr>
          <w:rFonts w:ascii="Times New Roman" w:hAnsi="Times New Roman" w:cs="Times New Roman"/>
        </w:rPr>
        <w:t xml:space="preserve"> </w:t>
      </w:r>
      <w:r>
        <w:fldChar w:fldCharType="begin"/>
      </w:r>
      <w:r>
        <w:instrText>ADDIN BEC{Wright, 2023 #67504; Wright et al., 2024 #11375}</w:instrText>
      </w:r>
      <w:r>
        <w:fldChar w:fldCharType="separate"/>
      </w:r>
      <w:r>
        <w:t>(Wright 2023, Wright et al. 2024)</w:t>
      </w:r>
      <w:r>
        <w:fldChar w:fldCharType="end"/>
      </w:r>
      <w:r w:rsidRPr="7E4DB30B">
        <w:rPr>
          <w:rFonts w:ascii="Times New Roman" w:hAnsi="Times New Roman" w:cs="Times New Roman"/>
        </w:rPr>
        <w:t xml:space="preserve">, photosynthesis peaks at 24–25°C and is only somewhat suboptimal at 30°C for exposures of </w:t>
      </w:r>
      <w:r>
        <w:rPr>
          <w:rFonts w:ascii="Times New Roman" w:hAnsi="Times New Roman" w:cs="Times New Roman"/>
        </w:rPr>
        <w:t xml:space="preserve">approximately </w:t>
      </w:r>
      <w:r w:rsidRPr="7E4DB30B">
        <w:rPr>
          <w:rFonts w:ascii="Times New Roman" w:hAnsi="Times New Roman" w:cs="Times New Roman"/>
        </w:rPr>
        <w:t>1 h</w:t>
      </w:r>
      <w:r>
        <w:rPr>
          <w:rFonts w:ascii="Times New Roman" w:hAnsi="Times New Roman" w:cs="Times New Roman"/>
        </w:rPr>
        <w:t xml:space="preserve"> </w:t>
      </w:r>
      <w:r>
        <w:fldChar w:fldCharType="begin"/>
      </w:r>
      <w:r>
        <w:instrText xml:space="preserve">ADDIN BEC{Staehr and Wernberg, 2009 #54759; Wernberg et al., 2016 #79636; </w:instrText>
      </w:r>
      <w:r w:rsidRPr="00F0691C">
        <w:rPr>
          <w:rFonts w:ascii="Times New Roman" w:hAnsi="Times New Roman" w:cs="Times New Roman"/>
        </w:rPr>
        <w:instrText>Wright et al., 2024 #11375</w:instrText>
      </w:r>
      <w:r w:rsidRPr="00212A59">
        <w:rPr>
          <w:rFonts w:ascii="Times New Roman" w:hAnsi="Times New Roman" w:cs="Times New Roman"/>
        </w:rPr>
        <w:instrText>}</w:instrText>
      </w:r>
      <w:r>
        <w:fldChar w:fldCharType="separate"/>
      </w:r>
      <w:r>
        <w:t>(Staehr &amp; Wernberg 2009, Wernberg et al. 2016, Wright et al. 2024)</w:t>
      </w:r>
      <w:r>
        <w:fldChar w:fldCharType="end"/>
      </w:r>
      <w:r w:rsidRPr="7E4DB30B">
        <w:rPr>
          <w:rFonts w:ascii="Times New Roman" w:hAnsi="Times New Roman" w:cs="Times New Roman"/>
        </w:rPr>
        <w:t>. At 30°C sporophytes may even elongate their lamina albeit losing biomass</w:t>
      </w:r>
      <w:r>
        <w:rPr>
          <w:rFonts w:ascii="Times New Roman" w:hAnsi="Times New Roman" w:cs="Times New Roman"/>
        </w:rPr>
        <w:t xml:space="preserve"> </w:t>
      </w:r>
      <w:r>
        <w:fldChar w:fldCharType="begin"/>
      </w:r>
      <w:r>
        <w:instrText>ADDIN BEC{Xiao et al., 2015 #62065}</w:instrText>
      </w:r>
      <w:r>
        <w:fldChar w:fldCharType="separate"/>
      </w:r>
      <w:r>
        <w:t>(Xiao et al. 2015)</w:t>
      </w:r>
      <w:r>
        <w:fldChar w:fldCharType="end"/>
      </w:r>
      <w:r w:rsidRPr="7E4DB30B">
        <w:rPr>
          <w:rFonts w:ascii="Times New Roman" w:hAnsi="Times New Roman" w:cs="Times New Roman"/>
        </w:rPr>
        <w:t xml:space="preserve">. </w:t>
      </w:r>
      <w:r w:rsidRPr="7E4DB30B">
        <w:rPr>
          <w:rFonts w:ascii="Times New Roman" w:hAnsi="Times New Roman" w:cs="Times New Roman"/>
          <w:i/>
          <w:iCs/>
        </w:rPr>
        <w:t>E. radiata</w:t>
      </w:r>
      <w:r w:rsidRPr="7E4DB30B">
        <w:rPr>
          <w:rFonts w:ascii="Times New Roman" w:hAnsi="Times New Roman" w:cs="Times New Roman"/>
        </w:rPr>
        <w:t xml:space="preserve"> likely tolerates up to 35°C for 2 h. Photosynthesis of the seagrass </w:t>
      </w:r>
      <w:proofErr w:type="spellStart"/>
      <w:r w:rsidRPr="7E4DB30B">
        <w:rPr>
          <w:rFonts w:ascii="Times New Roman" w:hAnsi="Times New Roman" w:cs="Times New Roman"/>
          <w:i/>
          <w:iCs/>
        </w:rPr>
        <w:t>Amphibolis</w:t>
      </w:r>
      <w:proofErr w:type="spellEnd"/>
      <w:r w:rsidRPr="7E4DB30B">
        <w:rPr>
          <w:rFonts w:ascii="Times New Roman" w:hAnsi="Times New Roman" w:cs="Times New Roman"/>
          <w:i/>
          <w:iCs/>
        </w:rPr>
        <w:t xml:space="preserve"> </w:t>
      </w:r>
      <w:proofErr w:type="spellStart"/>
      <w:r w:rsidRPr="7E4DB30B">
        <w:rPr>
          <w:rFonts w:ascii="Times New Roman" w:hAnsi="Times New Roman" w:cs="Times New Roman"/>
          <w:i/>
          <w:iCs/>
        </w:rPr>
        <w:t>griffithii</w:t>
      </w:r>
      <w:proofErr w:type="spellEnd"/>
      <w:r w:rsidRPr="7E4DB30B">
        <w:rPr>
          <w:rFonts w:ascii="Times New Roman" w:hAnsi="Times New Roman" w:cs="Times New Roman"/>
        </w:rPr>
        <w:t xml:space="preserve"> peaks at 27°C and cannot cover respiratory demand beyond 39°C for exposures over several hours</w:t>
      </w:r>
      <w:r>
        <w:rPr>
          <w:rFonts w:ascii="Times New Roman" w:hAnsi="Times New Roman" w:cs="Times New Roman"/>
        </w:rPr>
        <w:t xml:space="preserve"> </w:t>
      </w:r>
      <w:r>
        <w:fldChar w:fldCharType="begin"/>
      </w:r>
      <w:r>
        <w:instrText>ADDIN BEC{Said et al., 2026 #75974}</w:instrText>
      </w:r>
      <w:r>
        <w:fldChar w:fldCharType="separate"/>
      </w:r>
      <w:r>
        <w:t>(Said et al. 2026)</w:t>
      </w:r>
      <w:r>
        <w:fldChar w:fldCharType="end"/>
      </w:r>
      <w:r w:rsidRPr="7E4DB30B">
        <w:rPr>
          <w:rFonts w:ascii="Times New Roman" w:hAnsi="Times New Roman" w:cs="Times New Roman"/>
        </w:rPr>
        <w:t xml:space="preserve">. We therefore opted for 2 h at 40°C as our pretreatment for </w:t>
      </w:r>
      <w:r w:rsidRPr="7E4DB30B">
        <w:rPr>
          <w:rFonts w:ascii="Times New Roman" w:hAnsi="Times New Roman" w:cs="Times New Roman"/>
          <w:i/>
          <w:iCs/>
        </w:rPr>
        <w:t>E. radiata</w:t>
      </w:r>
      <w:r w:rsidRPr="7E4DB30B">
        <w:rPr>
          <w:rFonts w:ascii="Times New Roman" w:hAnsi="Times New Roman" w:cs="Times New Roman"/>
        </w:rPr>
        <w:t xml:space="preserve"> and </w:t>
      </w:r>
      <w:r w:rsidRPr="7E4DB30B">
        <w:rPr>
          <w:rFonts w:ascii="Times New Roman" w:hAnsi="Times New Roman" w:cs="Times New Roman"/>
          <w:i/>
          <w:iCs/>
        </w:rPr>
        <w:t xml:space="preserve">A. </w:t>
      </w:r>
      <w:proofErr w:type="spellStart"/>
      <w:r w:rsidRPr="7E4DB30B">
        <w:rPr>
          <w:rFonts w:ascii="Times New Roman" w:hAnsi="Times New Roman" w:cs="Times New Roman"/>
          <w:i/>
          <w:iCs/>
        </w:rPr>
        <w:t>griffithii</w:t>
      </w:r>
      <w:proofErr w:type="spellEnd"/>
      <w:r w:rsidRPr="7E4DB30B">
        <w:rPr>
          <w:rFonts w:ascii="Times New Roman" w:hAnsi="Times New Roman" w:cs="Times New Roman"/>
        </w:rPr>
        <w:t>.</w:t>
      </w:r>
    </w:p>
    <w:p w14:paraId="54ED125F" w14:textId="77777777" w:rsidR="007E305A" w:rsidRPr="003846E5" w:rsidRDefault="007E305A" w:rsidP="007E305A">
      <w:pPr>
        <w:shd w:val="clear" w:color="auto" w:fill="FFFFFF"/>
        <w:rPr>
          <w:rFonts w:ascii="Times New Roman" w:hAnsi="Times New Roman" w:cs="Times New Roman"/>
        </w:rPr>
      </w:pPr>
    </w:p>
    <w:p w14:paraId="25E69A5C" w14:textId="77777777" w:rsidR="007E305A" w:rsidRPr="00D73B77" w:rsidRDefault="007E305A" w:rsidP="007E305A">
      <w:pPr>
        <w:rPr>
          <w:rFonts w:ascii="Times New Roman" w:hAnsi="Times New Roman" w:cs="Times New Roman"/>
          <w:b/>
          <w:bCs/>
        </w:rPr>
      </w:pPr>
      <w:r w:rsidRPr="00D73B77">
        <w:rPr>
          <w:rFonts w:ascii="Times New Roman" w:hAnsi="Times New Roman" w:cs="Times New Roman"/>
          <w:b/>
          <w:bCs/>
        </w:rPr>
        <w:t>Experiments</w:t>
      </w:r>
    </w:p>
    <w:p w14:paraId="1ABC78B7" w14:textId="77777777" w:rsidR="007E305A" w:rsidRDefault="007E305A" w:rsidP="007E305A">
      <w:pPr>
        <w:shd w:val="clear" w:color="auto" w:fill="FFFFFF" w:themeFill="background1"/>
        <w:rPr>
          <w:rFonts w:ascii="Times New Roman" w:hAnsi="Times New Roman" w:cs="Times New Roman"/>
        </w:rPr>
      </w:pPr>
      <w:r w:rsidRPr="003846E5">
        <w:rPr>
          <w:rFonts w:ascii="Times New Roman" w:hAnsi="Times New Roman" w:cs="Times New Roman"/>
        </w:rPr>
        <w:lastRenderedPageBreak/>
        <w:t>In November 2024, we ran a pilot litterbag experiment at West Hoe in Plymouth, United Kingdom (</w:t>
      </w:r>
      <w:r w:rsidRPr="003846E5">
        <w:rPr>
          <w:rFonts w:ascii="Times New Roman" w:hAnsi="Times New Roman" w:cs="Times New Roman"/>
          <w:kern w:val="0"/>
          <w:lang w:eastAsia="en-GB"/>
        </w:rPr>
        <w:t>50.362677°N, 4.147836°W</w:t>
      </w:r>
      <w:r w:rsidRPr="003846E5">
        <w:rPr>
          <w:rFonts w:ascii="Times New Roman" w:hAnsi="Times New Roman" w:cs="Times New Roman"/>
        </w:rPr>
        <w:t xml:space="preserve">). This experiment included </w:t>
      </w:r>
      <w:r w:rsidRPr="5C696999">
        <w:rPr>
          <w:rFonts w:ascii="Times New Roman" w:hAnsi="Times New Roman" w:cs="Times New Roman"/>
          <w:i/>
          <w:iCs/>
        </w:rPr>
        <w:t>L. digitata</w:t>
      </w:r>
      <w:r w:rsidRPr="003846E5">
        <w:rPr>
          <w:rFonts w:ascii="Times New Roman" w:hAnsi="Times New Roman" w:cs="Times New Roman"/>
        </w:rPr>
        <w:t xml:space="preserve"> and </w:t>
      </w:r>
      <w:r w:rsidRPr="5C696999">
        <w:rPr>
          <w:rFonts w:ascii="Times New Roman" w:hAnsi="Times New Roman" w:cs="Times New Roman"/>
          <w:i/>
          <w:iCs/>
        </w:rPr>
        <w:t xml:space="preserve">L. </w:t>
      </w:r>
      <w:proofErr w:type="spellStart"/>
      <w:r w:rsidRPr="5C696999">
        <w:rPr>
          <w:rFonts w:ascii="Times New Roman" w:hAnsi="Times New Roman" w:cs="Times New Roman"/>
          <w:i/>
          <w:iCs/>
        </w:rPr>
        <w:t>ochroleuca</w:t>
      </w:r>
      <w:proofErr w:type="spellEnd"/>
      <w:r w:rsidRPr="003846E5">
        <w:rPr>
          <w:rFonts w:ascii="Times New Roman" w:hAnsi="Times New Roman" w:cs="Times New Roman"/>
        </w:rPr>
        <w:t xml:space="preserve">, which were collected from the West Hoe kelp forest. Central lamina sections were excised with a scalpel, </w:t>
      </w:r>
      <w:r>
        <w:rPr>
          <w:rFonts w:ascii="Times New Roman" w:hAnsi="Times New Roman" w:cs="Times New Roman"/>
        </w:rPr>
        <w:t xml:space="preserve">buoyant </w:t>
      </w:r>
      <w:r w:rsidRPr="003846E5">
        <w:rPr>
          <w:rFonts w:ascii="Times New Roman" w:hAnsi="Times New Roman" w:cs="Times New Roman"/>
        </w:rPr>
        <w:t xml:space="preserve">weighed </w:t>
      </w:r>
      <w:r w:rsidRPr="5C696999">
        <w:rPr>
          <w:rFonts w:ascii="Times New Roman" w:hAnsi="Times New Roman" w:cs="Times New Roman"/>
        </w:rPr>
        <w:t>(</w:t>
      </w:r>
      <w:r>
        <w:rPr>
          <w:rFonts w:ascii="Times New Roman" w:hAnsi="Times New Roman" w:cs="Times New Roman"/>
        </w:rPr>
        <w:t xml:space="preserve">d = 1 mg, Scout SKX, </w:t>
      </w:r>
      <w:r w:rsidRPr="5C696999">
        <w:rPr>
          <w:rFonts w:ascii="Times New Roman" w:hAnsi="Times New Roman" w:cs="Times New Roman"/>
        </w:rPr>
        <w:t>Ohaus</w:t>
      </w:r>
      <w:r>
        <w:rPr>
          <w:rFonts w:ascii="Times New Roman" w:hAnsi="Times New Roman" w:cs="Times New Roman"/>
        </w:rPr>
        <w:t>, Parsippany, USA</w:t>
      </w:r>
      <w:r w:rsidRPr="5C696999">
        <w:rPr>
          <w:rFonts w:ascii="Times New Roman" w:hAnsi="Times New Roman" w:cs="Times New Roman"/>
        </w:rPr>
        <w:t>)</w:t>
      </w:r>
      <w:r>
        <w:t xml:space="preserve"> </w:t>
      </w:r>
      <w:r w:rsidRPr="003846E5">
        <w:rPr>
          <w:rFonts w:ascii="Times New Roman" w:hAnsi="Times New Roman" w:cs="Times New Roman"/>
        </w:rPr>
        <w:t xml:space="preserve">and enclosed in </w:t>
      </w:r>
      <w:r>
        <w:rPr>
          <w:rFonts w:ascii="Times New Roman" w:hAnsi="Times New Roman" w:cs="Times New Roman"/>
        </w:rPr>
        <w:t>5</w:t>
      </w:r>
      <w:r w:rsidRPr="003846E5">
        <w:rPr>
          <w:rFonts w:ascii="Times New Roman" w:hAnsi="Times New Roman" w:cs="Times New Roman"/>
        </w:rPr>
        <w:t>-mm</w:t>
      </w:r>
      <w:r>
        <w:rPr>
          <w:rFonts w:ascii="Times New Roman" w:hAnsi="Times New Roman" w:cs="Times New Roman"/>
        </w:rPr>
        <w:t xml:space="preserve"> </w:t>
      </w:r>
      <w:r w:rsidRPr="003846E5">
        <w:rPr>
          <w:rFonts w:ascii="Times New Roman" w:hAnsi="Times New Roman" w:cs="Times New Roman"/>
        </w:rPr>
        <w:t xml:space="preserve">mesh litterbags together with a unique plastic identification tag. We used the same </w:t>
      </w:r>
      <w:r>
        <w:rPr>
          <w:rFonts w:ascii="Times New Roman" w:hAnsi="Times New Roman" w:cs="Times New Roman"/>
        </w:rPr>
        <w:t>5</w:t>
      </w:r>
      <w:r w:rsidRPr="003846E5">
        <w:rPr>
          <w:rFonts w:ascii="Times New Roman" w:hAnsi="Times New Roman" w:cs="Times New Roman"/>
        </w:rPr>
        <w:t>-mm mesh from identical loofahs purchased at Wilko (United Kingdom) and Kmart (Australia) for all experiments. Half of the bags were randomly selected and submerged in seawater baths set at 30°C for 2 h. The bags were then cable tied to a chain and deployed on sediment below lowest astronomical tide on 15</w:t>
      </w:r>
      <w:r w:rsidRPr="5C696999">
        <w:rPr>
          <w:rFonts w:ascii="Times New Roman" w:hAnsi="Times New Roman" w:cs="Times New Roman"/>
          <w:vertAlign w:val="superscript"/>
        </w:rPr>
        <w:t>th</w:t>
      </w:r>
      <w:r w:rsidRPr="003846E5">
        <w:rPr>
          <w:rFonts w:ascii="Times New Roman" w:hAnsi="Times New Roman" w:cs="Times New Roman"/>
        </w:rPr>
        <w:t xml:space="preserve"> November 2024. Unfortunately, only 8 out of 200 litter bags were retrieved after 3 and 7 days before the chain was lost in a storm. Nonetheless, the data gave some </w:t>
      </w:r>
      <w:r w:rsidRPr="5C696999">
        <w:rPr>
          <w:rFonts w:ascii="Times New Roman" w:hAnsi="Times New Roman" w:cs="Times New Roman"/>
        </w:rPr>
        <w:t>indication</w:t>
      </w:r>
      <w:r w:rsidRPr="003846E5">
        <w:rPr>
          <w:rFonts w:ascii="Times New Roman" w:hAnsi="Times New Roman" w:cs="Times New Roman"/>
        </w:rPr>
        <w:t xml:space="preserve"> of an effect. Untreated </w:t>
      </w:r>
      <w:r w:rsidRPr="5C696999">
        <w:rPr>
          <w:rFonts w:ascii="Times New Roman" w:hAnsi="Times New Roman" w:cs="Times New Roman"/>
          <w:i/>
          <w:iCs/>
        </w:rPr>
        <w:t>L. digitata</w:t>
      </w:r>
      <w:r w:rsidRPr="5C696999">
        <w:rPr>
          <w:rFonts w:ascii="Times New Roman" w:hAnsi="Times New Roman" w:cs="Times New Roman"/>
        </w:rPr>
        <w:t xml:space="preserve"> and </w:t>
      </w:r>
      <w:r w:rsidRPr="5C696999">
        <w:rPr>
          <w:rFonts w:ascii="Times New Roman" w:hAnsi="Times New Roman" w:cs="Times New Roman"/>
          <w:i/>
          <w:iCs/>
        </w:rPr>
        <w:t xml:space="preserve">L. </w:t>
      </w:r>
      <w:proofErr w:type="spellStart"/>
      <w:r w:rsidRPr="5C696999">
        <w:rPr>
          <w:rFonts w:ascii="Times New Roman" w:hAnsi="Times New Roman" w:cs="Times New Roman"/>
          <w:i/>
          <w:iCs/>
        </w:rPr>
        <w:t>ochroleuca</w:t>
      </w:r>
      <w:proofErr w:type="spellEnd"/>
      <w:r w:rsidRPr="003846E5">
        <w:rPr>
          <w:rFonts w:ascii="Times New Roman" w:hAnsi="Times New Roman" w:cs="Times New Roman"/>
        </w:rPr>
        <w:t xml:space="preserve"> decomposed at linear rates of 0.27 ± 1.1 and 1.4 ± 0.26 % d</w:t>
      </w:r>
      <w:r>
        <w:rPr>
          <w:rFonts w:ascii="Times New Roman" w:hAnsi="Times New Roman" w:cs="Times New Roman"/>
        </w:rPr>
        <w:t>ay</w:t>
      </w:r>
      <w:r w:rsidRPr="003846E5">
        <w:rPr>
          <w:rFonts w:ascii="Times New Roman" w:hAnsi="Times New Roman" w:cs="Times New Roman"/>
          <w:vertAlign w:val="superscript"/>
        </w:rPr>
        <w:t>−1</w:t>
      </w:r>
      <w:r w:rsidRPr="003846E5">
        <w:rPr>
          <w:rFonts w:ascii="Times New Roman" w:hAnsi="Times New Roman" w:cs="Times New Roman"/>
        </w:rPr>
        <w:t xml:space="preserve"> but for pre-killed tissue the rates increased to 5.8 ± 4.1 and 9.8 ± 6.3 % d</w:t>
      </w:r>
      <w:r>
        <w:rPr>
          <w:rFonts w:ascii="Times New Roman" w:hAnsi="Times New Roman" w:cs="Times New Roman"/>
        </w:rPr>
        <w:t>ay</w:t>
      </w:r>
      <w:r w:rsidRPr="003846E5">
        <w:rPr>
          <w:rFonts w:ascii="Times New Roman" w:hAnsi="Times New Roman" w:cs="Times New Roman"/>
          <w:vertAlign w:val="superscript"/>
        </w:rPr>
        <w:t>−1</w:t>
      </w:r>
      <w:r w:rsidRPr="003846E5">
        <w:rPr>
          <w:rFonts w:ascii="Times New Roman" w:hAnsi="Times New Roman" w:cs="Times New Roman"/>
        </w:rPr>
        <w:t xml:space="preserve"> (mean ± standard deviation, n = 2)</w:t>
      </w:r>
      <w:r>
        <w:rPr>
          <w:rFonts w:ascii="Times New Roman" w:hAnsi="Times New Roman" w:cs="Times New Roman"/>
        </w:rPr>
        <w:t xml:space="preserve">. </w:t>
      </w:r>
      <w:r w:rsidRPr="003846E5">
        <w:rPr>
          <w:rFonts w:ascii="Times New Roman" w:hAnsi="Times New Roman" w:cs="Times New Roman"/>
        </w:rPr>
        <w:t xml:space="preserve">Encouraged by this result and to avoid loss of bags, we set up two mesocosm decomposition experiments (cf. </w:t>
      </w:r>
      <w:r>
        <w:fldChar w:fldCharType="begin"/>
      </w:r>
      <w:r>
        <w:instrText>ADDIN BEC{</w:instrText>
      </w:r>
      <w:r w:rsidRPr="00F0691C">
        <w:rPr>
          <w:rFonts w:ascii="Times New Roman" w:hAnsi="Times New Roman" w:cs="Times New Roman"/>
        </w:rPr>
        <w:instrText>Wright et al., 2024 #11375</w:instrText>
      </w:r>
      <w:r>
        <w:rPr>
          <w:rFonts w:ascii="Times New Roman" w:hAnsi="Times New Roman" w:cs="Times New Roman"/>
        </w:rPr>
        <w:instrText xml:space="preserve">; </w:instrText>
      </w:r>
      <w:r w:rsidRPr="00D826E3">
        <w:rPr>
          <w:rFonts w:ascii="Times New Roman" w:hAnsi="Times New Roman" w:cs="Times New Roman"/>
        </w:rPr>
        <w:instrText>Frontier et al., 2021 #5570}</w:instrText>
      </w:r>
      <w:r>
        <w:fldChar w:fldCharType="separate"/>
      </w:r>
      <w:r>
        <w:t>(Frontier et al. 2021, Wright et al. 2024)</w:t>
      </w:r>
      <w:r>
        <w:fldChar w:fldCharType="end"/>
      </w:r>
      <w:r w:rsidRPr="003846E5">
        <w:rPr>
          <w:rFonts w:ascii="Times New Roman" w:hAnsi="Times New Roman" w:cs="Times New Roman"/>
        </w:rPr>
        <w:t xml:space="preserve">, one with </w:t>
      </w:r>
      <w:r w:rsidRPr="5C696999">
        <w:rPr>
          <w:rFonts w:ascii="Times New Roman" w:hAnsi="Times New Roman" w:cs="Times New Roman"/>
          <w:i/>
          <w:iCs/>
        </w:rPr>
        <w:t>L. digitata</w:t>
      </w:r>
      <w:r w:rsidRPr="003846E5">
        <w:rPr>
          <w:rFonts w:ascii="Times New Roman" w:hAnsi="Times New Roman" w:cs="Times New Roman"/>
        </w:rPr>
        <w:t xml:space="preserve"> at the University of Plymouth Marine Station at Queen Anne’s Battery Marina in Plymouth and the other with </w:t>
      </w:r>
      <w:r w:rsidRPr="5C696999">
        <w:rPr>
          <w:rFonts w:ascii="Times New Roman" w:hAnsi="Times New Roman" w:cs="Times New Roman"/>
          <w:i/>
          <w:iCs/>
        </w:rPr>
        <w:t>E. radiata</w:t>
      </w:r>
      <w:r w:rsidRPr="5C696999">
        <w:rPr>
          <w:rFonts w:ascii="Times New Roman" w:hAnsi="Times New Roman" w:cs="Times New Roman"/>
        </w:rPr>
        <w:t xml:space="preserve"> and </w:t>
      </w:r>
      <w:r w:rsidRPr="5C696999">
        <w:rPr>
          <w:rFonts w:ascii="Times New Roman" w:hAnsi="Times New Roman" w:cs="Times New Roman"/>
          <w:i/>
          <w:iCs/>
        </w:rPr>
        <w:t xml:space="preserve">A. </w:t>
      </w:r>
      <w:proofErr w:type="spellStart"/>
      <w:r w:rsidRPr="5C696999">
        <w:rPr>
          <w:rFonts w:ascii="Times New Roman" w:hAnsi="Times New Roman" w:cs="Times New Roman"/>
          <w:i/>
          <w:iCs/>
        </w:rPr>
        <w:t>griffithii</w:t>
      </w:r>
      <w:proofErr w:type="spellEnd"/>
      <w:r w:rsidRPr="7E4DB30B">
        <w:rPr>
          <w:rFonts w:ascii="Times New Roman" w:hAnsi="Times New Roman" w:cs="Times New Roman"/>
        </w:rPr>
        <w:t xml:space="preserve"> </w:t>
      </w:r>
      <w:r w:rsidRPr="003846E5">
        <w:rPr>
          <w:rFonts w:ascii="Times New Roman" w:hAnsi="Times New Roman" w:cs="Times New Roman"/>
        </w:rPr>
        <w:t>at the University of Western Australia Indian Ocean Marine Research Centre at Watermans Bay in Perth, Australia</w:t>
      </w:r>
      <w:r>
        <w:rPr>
          <w:rFonts w:ascii="Times New Roman" w:hAnsi="Times New Roman" w:cs="Times New Roman"/>
        </w:rPr>
        <w:t>.</w:t>
      </w:r>
    </w:p>
    <w:p w14:paraId="4B6FCE49" w14:textId="77777777" w:rsidR="007E305A" w:rsidRDefault="007E305A" w:rsidP="007E305A">
      <w:pPr>
        <w:shd w:val="clear" w:color="auto" w:fill="FFFFFF" w:themeFill="background1"/>
        <w:rPr>
          <w:rFonts w:ascii="Times New Roman" w:hAnsi="Times New Roman" w:cs="Times New Roman"/>
        </w:rPr>
      </w:pPr>
    </w:p>
    <w:p w14:paraId="1B499D24" w14:textId="77777777" w:rsidR="007E305A" w:rsidRPr="003846E5" w:rsidRDefault="007E305A" w:rsidP="007E305A">
      <w:pPr>
        <w:shd w:val="clear" w:color="auto" w:fill="FFFFFF" w:themeFill="background1"/>
        <w:rPr>
          <w:rFonts w:ascii="Times New Roman" w:hAnsi="Times New Roman" w:cs="Times New Roman"/>
        </w:rPr>
      </w:pPr>
      <w:r w:rsidRPr="7E4DB30B">
        <w:rPr>
          <w:rFonts w:ascii="Times New Roman" w:hAnsi="Times New Roman" w:cs="Times New Roman"/>
        </w:rPr>
        <w:t xml:space="preserve">The setup of the first experiment was </w:t>
      </w:r>
      <w:r>
        <w:rPr>
          <w:rFonts w:ascii="Times New Roman" w:hAnsi="Times New Roman" w:cs="Times New Roman"/>
        </w:rPr>
        <w:t xml:space="preserve">nearly </w:t>
      </w:r>
      <w:r w:rsidRPr="7E4DB30B">
        <w:rPr>
          <w:rFonts w:ascii="Times New Roman" w:hAnsi="Times New Roman" w:cs="Times New Roman"/>
        </w:rPr>
        <w:t>identical to the pilot study</w:t>
      </w:r>
      <w:r>
        <w:rPr>
          <w:rFonts w:ascii="Times New Roman" w:hAnsi="Times New Roman" w:cs="Times New Roman"/>
        </w:rPr>
        <w:t xml:space="preserve">. </w:t>
      </w:r>
      <w:r w:rsidRPr="5C696999">
        <w:rPr>
          <w:rFonts w:ascii="Times New Roman" w:hAnsi="Times New Roman" w:cs="Times New Roman"/>
          <w:i/>
          <w:iCs/>
        </w:rPr>
        <w:t xml:space="preserve">L. digitata </w:t>
      </w:r>
      <w:r>
        <w:rPr>
          <w:rFonts w:ascii="Times New Roman" w:hAnsi="Times New Roman" w:cs="Times New Roman"/>
        </w:rPr>
        <w:t xml:space="preserve">was </w:t>
      </w:r>
      <w:r w:rsidRPr="5C696999">
        <w:rPr>
          <w:rFonts w:ascii="Times New Roman" w:hAnsi="Times New Roman" w:cs="Times New Roman"/>
        </w:rPr>
        <w:t>collected from West Hoe on 31</w:t>
      </w:r>
      <w:r w:rsidRPr="5C696999">
        <w:rPr>
          <w:rFonts w:ascii="Times New Roman" w:hAnsi="Times New Roman" w:cs="Times New Roman"/>
          <w:vertAlign w:val="superscript"/>
        </w:rPr>
        <w:t>st</w:t>
      </w:r>
      <w:r w:rsidRPr="5C696999">
        <w:rPr>
          <w:rFonts w:ascii="Times New Roman" w:hAnsi="Times New Roman" w:cs="Times New Roman"/>
        </w:rPr>
        <w:t xml:space="preserve"> March 2025</w:t>
      </w:r>
      <w:r>
        <w:rPr>
          <w:rFonts w:ascii="Times New Roman" w:hAnsi="Times New Roman" w:cs="Times New Roman"/>
        </w:rPr>
        <w:t xml:space="preserve">. Tissue was excised, buoyant weighed and enclosed in </w:t>
      </w:r>
      <w:r w:rsidRPr="7E4DB30B">
        <w:rPr>
          <w:rFonts w:ascii="Times New Roman" w:hAnsi="Times New Roman" w:cs="Times New Roman"/>
        </w:rPr>
        <w:t xml:space="preserve">90 </w:t>
      </w:r>
      <w:r>
        <w:rPr>
          <w:rFonts w:ascii="Times New Roman" w:hAnsi="Times New Roman" w:cs="Times New Roman"/>
        </w:rPr>
        <w:t xml:space="preserve">mesh </w:t>
      </w:r>
      <w:r w:rsidRPr="7E4DB30B">
        <w:rPr>
          <w:rFonts w:ascii="Times New Roman" w:hAnsi="Times New Roman" w:cs="Times New Roman"/>
        </w:rPr>
        <w:t>bags</w:t>
      </w:r>
      <w:r w:rsidRPr="5C696999">
        <w:rPr>
          <w:rFonts w:ascii="Times New Roman" w:hAnsi="Times New Roman" w:cs="Times New Roman"/>
        </w:rPr>
        <w:t xml:space="preserve">, half of which were pre-killed as described above. </w:t>
      </w:r>
      <w:r>
        <w:rPr>
          <w:rFonts w:ascii="Times New Roman" w:hAnsi="Times New Roman" w:cs="Times New Roman"/>
        </w:rPr>
        <w:t>Bags</w:t>
      </w:r>
      <w:r w:rsidRPr="5C696999">
        <w:rPr>
          <w:rFonts w:ascii="Times New Roman" w:hAnsi="Times New Roman" w:cs="Times New Roman"/>
        </w:rPr>
        <w:t xml:space="preserve"> were</w:t>
      </w:r>
      <w:r>
        <w:rPr>
          <w:rFonts w:ascii="Times New Roman" w:hAnsi="Times New Roman" w:cs="Times New Roman"/>
        </w:rPr>
        <w:t xml:space="preserve"> </w:t>
      </w:r>
      <w:r w:rsidRPr="7E4DB30B">
        <w:rPr>
          <w:rFonts w:ascii="Times New Roman" w:hAnsi="Times New Roman" w:cs="Times New Roman"/>
        </w:rPr>
        <w:t>weighted down with a small pebble (</w:t>
      </w:r>
      <w:r w:rsidRPr="5C696999">
        <w:rPr>
          <w:rFonts w:ascii="Times New Roman" w:hAnsi="Times New Roman" w:cs="Times New Roman"/>
        </w:rPr>
        <w:t>10</w:t>
      </w:r>
      <w:r>
        <w:rPr>
          <w:rFonts w:ascii="Times New Roman" w:hAnsi="Times New Roman" w:cs="Times New Roman"/>
        </w:rPr>
        <w:t>-</w:t>
      </w:r>
      <w:r w:rsidRPr="5C696999">
        <w:rPr>
          <w:rFonts w:ascii="Times New Roman" w:hAnsi="Times New Roman" w:cs="Times New Roman"/>
        </w:rPr>
        <w:t>mm</w:t>
      </w:r>
      <w:r w:rsidRPr="7E4DB30B">
        <w:rPr>
          <w:rFonts w:ascii="Times New Roman" w:hAnsi="Times New Roman" w:cs="Times New Roman"/>
        </w:rPr>
        <w:t xml:space="preserve"> radius</w:t>
      </w:r>
      <w:r w:rsidRPr="5C696999">
        <w:rPr>
          <w:rFonts w:ascii="Times New Roman" w:hAnsi="Times New Roman" w:cs="Times New Roman"/>
        </w:rPr>
        <w:t xml:space="preserve">) and submerged </w:t>
      </w:r>
      <w:r>
        <w:rPr>
          <w:rFonts w:ascii="Times New Roman" w:hAnsi="Times New Roman" w:cs="Times New Roman"/>
        </w:rPr>
        <w:t>in three</w:t>
      </w:r>
      <w:r w:rsidRPr="7E4DB30B">
        <w:rPr>
          <w:rFonts w:ascii="Times New Roman" w:hAnsi="Times New Roman" w:cs="Times New Roman"/>
        </w:rPr>
        <w:t xml:space="preserve"> 300</w:t>
      </w:r>
      <w:r>
        <w:rPr>
          <w:rFonts w:ascii="Times New Roman" w:hAnsi="Times New Roman" w:cs="Times New Roman"/>
        </w:rPr>
        <w:t>-</w:t>
      </w:r>
      <w:r w:rsidRPr="7E4DB30B">
        <w:rPr>
          <w:rFonts w:ascii="Times New Roman" w:hAnsi="Times New Roman" w:cs="Times New Roman"/>
        </w:rPr>
        <w:t xml:space="preserve">L flow-through tanks in a sheltered outdoor mesocosm facility. </w:t>
      </w:r>
      <w:r>
        <w:rPr>
          <w:rFonts w:ascii="Times New Roman" w:hAnsi="Times New Roman" w:cs="Times New Roman"/>
        </w:rPr>
        <w:t>Tanks</w:t>
      </w:r>
      <w:r w:rsidRPr="7E4DB30B">
        <w:rPr>
          <w:rFonts w:ascii="Times New Roman" w:hAnsi="Times New Roman" w:cs="Times New Roman"/>
        </w:rPr>
        <w:t xml:space="preserve"> were continuously</w:t>
      </w:r>
      <w:r w:rsidRPr="00BE0257">
        <w:rPr>
          <w:rFonts w:ascii="Times New Roman" w:hAnsi="Times New Roman" w:cs="Times New Roman"/>
        </w:rPr>
        <w:t xml:space="preserve"> </w:t>
      </w:r>
      <w:r w:rsidRPr="7E4DB30B">
        <w:rPr>
          <w:rFonts w:ascii="Times New Roman" w:hAnsi="Times New Roman" w:cs="Times New Roman"/>
        </w:rPr>
        <w:t>gravity fe</w:t>
      </w:r>
      <w:r>
        <w:rPr>
          <w:rFonts w:ascii="Times New Roman" w:hAnsi="Times New Roman" w:cs="Times New Roman"/>
        </w:rPr>
        <w:t xml:space="preserve">d </w:t>
      </w:r>
      <w:r w:rsidRPr="7E4DB30B">
        <w:rPr>
          <w:rFonts w:ascii="Times New Roman" w:hAnsi="Times New Roman" w:cs="Times New Roman"/>
        </w:rPr>
        <w:t xml:space="preserve">fresh seawater from a header tank </w:t>
      </w:r>
      <w:r>
        <w:rPr>
          <w:rFonts w:ascii="Times New Roman" w:hAnsi="Times New Roman" w:cs="Times New Roman"/>
        </w:rPr>
        <w:t xml:space="preserve">which was </w:t>
      </w:r>
      <w:r w:rsidRPr="7E4DB30B">
        <w:rPr>
          <w:rFonts w:ascii="Times New Roman" w:hAnsi="Times New Roman" w:cs="Times New Roman"/>
        </w:rPr>
        <w:t>supplied from Queen Anne’s Battery Marina</w:t>
      </w:r>
      <w:r>
        <w:rPr>
          <w:rFonts w:ascii="Times New Roman" w:hAnsi="Times New Roman" w:cs="Times New Roman"/>
        </w:rPr>
        <w:t xml:space="preserve">. Seawater had a </w:t>
      </w:r>
      <w:r w:rsidRPr="7E4DB30B">
        <w:rPr>
          <w:rFonts w:ascii="Times New Roman" w:hAnsi="Times New Roman" w:cs="Times New Roman"/>
        </w:rPr>
        <w:t>temperature</w:t>
      </w:r>
      <w:r>
        <w:rPr>
          <w:rFonts w:ascii="Times New Roman" w:hAnsi="Times New Roman" w:cs="Times New Roman"/>
        </w:rPr>
        <w:t xml:space="preserve"> of</w:t>
      </w:r>
      <w:r w:rsidRPr="7E4DB30B">
        <w:rPr>
          <w:rFonts w:ascii="Times New Roman" w:hAnsi="Times New Roman" w:cs="Times New Roman"/>
        </w:rPr>
        <w:t xml:space="preserve"> 11.2 ± 0.47 </w:t>
      </w:r>
      <w:r w:rsidRPr="5C696999">
        <w:rPr>
          <w:rFonts w:ascii="Times New Roman" w:hAnsi="Times New Roman" w:cs="Times New Roman"/>
        </w:rPr>
        <w:t xml:space="preserve">°C and </w:t>
      </w:r>
      <w:r>
        <w:rPr>
          <w:rFonts w:ascii="Times New Roman" w:hAnsi="Times New Roman" w:cs="Times New Roman"/>
        </w:rPr>
        <w:t xml:space="preserve">salinity of </w:t>
      </w:r>
      <w:r w:rsidRPr="5C696999">
        <w:rPr>
          <w:rFonts w:ascii="Times New Roman" w:hAnsi="Times New Roman" w:cs="Times New Roman"/>
        </w:rPr>
        <w:t xml:space="preserve">33 ± 0.72 ‰ </w:t>
      </w:r>
      <w:r>
        <w:rPr>
          <w:rFonts w:ascii="Times New Roman" w:hAnsi="Times New Roman" w:cs="Times New Roman"/>
        </w:rPr>
        <w:t>(</w:t>
      </w:r>
      <w:r w:rsidRPr="5C696999">
        <w:rPr>
          <w:rFonts w:ascii="Times New Roman" w:hAnsi="Times New Roman" w:cs="Times New Roman"/>
        </w:rPr>
        <w:t>n = 5)</w:t>
      </w:r>
      <w:r>
        <w:rPr>
          <w:rFonts w:ascii="Times New Roman" w:hAnsi="Times New Roman" w:cs="Times New Roman"/>
        </w:rPr>
        <w:t>.</w:t>
      </w:r>
      <w:r w:rsidRPr="5C696999">
        <w:rPr>
          <w:rFonts w:ascii="Times New Roman" w:hAnsi="Times New Roman" w:cs="Times New Roman"/>
        </w:rPr>
        <w:t xml:space="preserve"> </w:t>
      </w:r>
      <w:r>
        <w:rPr>
          <w:rFonts w:ascii="Times New Roman" w:hAnsi="Times New Roman" w:cs="Times New Roman"/>
        </w:rPr>
        <w:t>A</w:t>
      </w:r>
      <w:r w:rsidRPr="7E4DB30B">
        <w:rPr>
          <w:rFonts w:ascii="Times New Roman" w:hAnsi="Times New Roman" w:cs="Times New Roman"/>
        </w:rPr>
        <w:t xml:space="preserve">mbient light </w:t>
      </w:r>
      <w:r>
        <w:rPr>
          <w:rFonts w:ascii="Times New Roman" w:hAnsi="Times New Roman" w:cs="Times New Roman"/>
        </w:rPr>
        <w:t xml:space="preserve">was </w:t>
      </w:r>
      <w:r w:rsidRPr="7E4DB30B">
        <w:rPr>
          <w:rFonts w:ascii="Times New Roman" w:hAnsi="Times New Roman" w:cs="Times New Roman"/>
        </w:rPr>
        <w:t>augmented with dimmed full spectrum LED grow lights (TS1000</w:t>
      </w:r>
      <w:r>
        <w:rPr>
          <w:rFonts w:ascii="Times New Roman" w:hAnsi="Times New Roman" w:cs="Times New Roman"/>
        </w:rPr>
        <w:t xml:space="preserve">, </w:t>
      </w:r>
      <w:r w:rsidRPr="7E4DB30B">
        <w:rPr>
          <w:rFonts w:ascii="Times New Roman" w:hAnsi="Times New Roman" w:cs="Times New Roman"/>
        </w:rPr>
        <w:t>Mars Hydro</w:t>
      </w:r>
      <w:r>
        <w:rPr>
          <w:rFonts w:ascii="Times New Roman" w:hAnsi="Times New Roman" w:cs="Times New Roman"/>
        </w:rPr>
        <w:t>, Shenzhen, China</w:t>
      </w:r>
      <w:r w:rsidRPr="7E4DB30B">
        <w:rPr>
          <w:rFonts w:ascii="Times New Roman" w:hAnsi="Times New Roman" w:cs="Times New Roman"/>
        </w:rPr>
        <w:t xml:space="preserve">) </w:t>
      </w:r>
      <w:r>
        <w:rPr>
          <w:rFonts w:ascii="Times New Roman" w:hAnsi="Times New Roman" w:cs="Times New Roman"/>
        </w:rPr>
        <w:t>on a 12–12-h light–dark cycle</w:t>
      </w:r>
      <w:r w:rsidRPr="7E4DB30B">
        <w:rPr>
          <w:rFonts w:ascii="Times New Roman" w:hAnsi="Times New Roman" w:cs="Times New Roman"/>
        </w:rPr>
        <w:t xml:space="preserve">. Despite the semi-controlled conditions, </w:t>
      </w:r>
      <w:r>
        <w:rPr>
          <w:rFonts w:ascii="Times New Roman" w:hAnsi="Times New Roman" w:cs="Times New Roman"/>
        </w:rPr>
        <w:t>four</w:t>
      </w:r>
      <w:r w:rsidRPr="7E4DB30B">
        <w:rPr>
          <w:rFonts w:ascii="Times New Roman" w:hAnsi="Times New Roman" w:cs="Times New Roman"/>
        </w:rPr>
        <w:t xml:space="preserve"> bags were lost in the process of retrieval and measurement. Three litterbags </w:t>
      </w:r>
      <w:r w:rsidRPr="5C696999">
        <w:rPr>
          <w:rFonts w:ascii="Times New Roman" w:hAnsi="Times New Roman" w:cs="Times New Roman"/>
        </w:rPr>
        <w:t>per treatment were retrieved at regular intervals up to 63 d</w:t>
      </w:r>
      <w:r>
        <w:rPr>
          <w:rFonts w:ascii="Times New Roman" w:hAnsi="Times New Roman" w:cs="Times New Roman"/>
        </w:rPr>
        <w:t>ays</w:t>
      </w:r>
      <w:r w:rsidRPr="5C696999">
        <w:rPr>
          <w:rFonts w:ascii="Times New Roman" w:hAnsi="Times New Roman" w:cs="Times New Roman"/>
        </w:rPr>
        <w:t>, prioritising temporal spread over replication within timepoints.</w:t>
      </w:r>
    </w:p>
    <w:p w14:paraId="721E20A7" w14:textId="77777777" w:rsidR="007E305A" w:rsidRPr="003846E5" w:rsidRDefault="007E305A" w:rsidP="007E305A">
      <w:pPr>
        <w:shd w:val="clear" w:color="auto" w:fill="FFFFFF"/>
        <w:rPr>
          <w:rFonts w:ascii="Times New Roman" w:hAnsi="Times New Roman" w:cs="Times New Roman"/>
        </w:rPr>
      </w:pPr>
    </w:p>
    <w:p w14:paraId="08D797D0" w14:textId="77777777" w:rsidR="007E305A" w:rsidRPr="003846E5" w:rsidRDefault="007E305A" w:rsidP="007E305A">
      <w:pPr>
        <w:shd w:val="clear" w:color="auto" w:fill="FFFFFF" w:themeFill="background1"/>
        <w:rPr>
          <w:rFonts w:ascii="Times New Roman" w:hAnsi="Times New Roman" w:cs="Times New Roman"/>
        </w:rPr>
      </w:pPr>
      <w:r w:rsidRPr="003846E5">
        <w:rPr>
          <w:rFonts w:ascii="Times New Roman" w:hAnsi="Times New Roman" w:cs="Times New Roman"/>
        </w:rPr>
        <w:t>Kelp and seagrass for the second experiment were collected off Dutch Inn beach in Perth (</w:t>
      </w:r>
      <w:r w:rsidRPr="003846E5">
        <w:rPr>
          <w:rFonts w:ascii="Times New Roman" w:hAnsi="Times New Roman" w:cs="Times New Roman"/>
          <w:spacing w:val="3"/>
          <w:shd w:val="clear" w:color="auto" w:fill="FFFFFF"/>
        </w:rPr>
        <w:t>32.007845°S, 115.748495°E</w:t>
      </w:r>
      <w:r w:rsidRPr="003846E5">
        <w:rPr>
          <w:rFonts w:ascii="Times New Roman" w:hAnsi="Times New Roman" w:cs="Times New Roman"/>
        </w:rPr>
        <w:t>) on 3</w:t>
      </w:r>
      <w:r w:rsidRPr="003846E5">
        <w:rPr>
          <w:rFonts w:ascii="Times New Roman" w:hAnsi="Times New Roman" w:cs="Times New Roman"/>
          <w:vertAlign w:val="superscript"/>
        </w:rPr>
        <w:t>rd</w:t>
      </w:r>
      <w:r w:rsidRPr="003846E5">
        <w:rPr>
          <w:rFonts w:ascii="Times New Roman" w:hAnsi="Times New Roman" w:cs="Times New Roman"/>
        </w:rPr>
        <w:t xml:space="preserve"> February 2025, transported within an hour to the Watermans Bay indoor mesocosm facility in cooler boxes with aerated seawater and placed in two </w:t>
      </w:r>
      <w:r>
        <w:rPr>
          <w:rFonts w:ascii="Times New Roman" w:hAnsi="Times New Roman" w:cs="Times New Roman"/>
        </w:rPr>
        <w:t>650</w:t>
      </w:r>
      <w:r w:rsidRPr="003846E5">
        <w:rPr>
          <w:rFonts w:ascii="Times New Roman" w:hAnsi="Times New Roman" w:cs="Times New Roman"/>
        </w:rPr>
        <w:t xml:space="preserve">-L flow-through holding tanks. Rather than a divided lamina like </w:t>
      </w:r>
      <w:r w:rsidRPr="5C696999">
        <w:rPr>
          <w:rFonts w:ascii="Times New Roman" w:hAnsi="Times New Roman" w:cs="Times New Roman"/>
          <w:i/>
          <w:iCs/>
        </w:rPr>
        <w:t>Laminaria</w:t>
      </w:r>
      <w:r w:rsidRPr="003846E5">
        <w:rPr>
          <w:rFonts w:ascii="Times New Roman" w:hAnsi="Times New Roman" w:cs="Times New Roman"/>
        </w:rPr>
        <w:t xml:space="preserve"> species, </w:t>
      </w:r>
      <w:r w:rsidRPr="5C696999">
        <w:rPr>
          <w:rFonts w:ascii="Times New Roman" w:hAnsi="Times New Roman" w:cs="Times New Roman"/>
          <w:i/>
          <w:iCs/>
        </w:rPr>
        <w:t>E. radiata</w:t>
      </w:r>
      <w:r w:rsidRPr="003846E5">
        <w:rPr>
          <w:rFonts w:ascii="Times New Roman" w:hAnsi="Times New Roman" w:cs="Times New Roman"/>
        </w:rPr>
        <w:t xml:space="preserve"> has leaf-like laterals that radiate from a central lamina. To reduce damage, whole laterals were excised from 11 mature sporophytes with a scalpel (cf. </w:t>
      </w:r>
      <w:r>
        <w:fldChar w:fldCharType="begin"/>
      </w:r>
      <w:r>
        <w:instrText>ADDIN BEC{Wright et al., 2024 #11375}</w:instrText>
      </w:r>
      <w:r>
        <w:fldChar w:fldCharType="separate"/>
      </w:r>
      <w:r>
        <w:t>(Wright et al. 2024)</w:t>
      </w:r>
      <w:r>
        <w:fldChar w:fldCharType="end"/>
      </w:r>
      <w:r w:rsidRPr="003846E5">
        <w:rPr>
          <w:rFonts w:ascii="Times New Roman" w:hAnsi="Times New Roman" w:cs="Times New Roman"/>
        </w:rPr>
        <w:t xml:space="preserve">, </w:t>
      </w:r>
      <w:r>
        <w:rPr>
          <w:rFonts w:ascii="Times New Roman" w:hAnsi="Times New Roman" w:cs="Times New Roman"/>
        </w:rPr>
        <w:t xml:space="preserve">buoyant </w:t>
      </w:r>
      <w:r w:rsidRPr="003846E5">
        <w:rPr>
          <w:rFonts w:ascii="Times New Roman" w:hAnsi="Times New Roman" w:cs="Times New Roman"/>
        </w:rPr>
        <w:t xml:space="preserve">weighed </w:t>
      </w:r>
      <w:r>
        <w:rPr>
          <w:rFonts w:ascii="Times New Roman" w:hAnsi="Times New Roman" w:cs="Times New Roman"/>
        </w:rPr>
        <w:t xml:space="preserve">(d = 10 mg, Scout SPX, </w:t>
      </w:r>
      <w:r w:rsidRPr="5C696999">
        <w:rPr>
          <w:rFonts w:ascii="Times New Roman" w:hAnsi="Times New Roman" w:cs="Times New Roman"/>
        </w:rPr>
        <w:t>Ohaus</w:t>
      </w:r>
      <w:r>
        <w:rPr>
          <w:rFonts w:ascii="Times New Roman" w:hAnsi="Times New Roman" w:cs="Times New Roman"/>
        </w:rPr>
        <w:t xml:space="preserve">) </w:t>
      </w:r>
      <w:r w:rsidRPr="003846E5">
        <w:rPr>
          <w:rFonts w:ascii="Times New Roman" w:hAnsi="Times New Roman" w:cs="Times New Roman"/>
        </w:rPr>
        <w:t xml:space="preserve">and bagged with identification tags and aquarium pebbles. Whole leaf clusters of </w:t>
      </w:r>
      <w:proofErr w:type="gramStart"/>
      <w:r w:rsidRPr="5C696999">
        <w:rPr>
          <w:rFonts w:ascii="Times New Roman" w:hAnsi="Times New Roman" w:cs="Times New Roman"/>
          <w:i/>
          <w:iCs/>
        </w:rPr>
        <w:t>A.</w:t>
      </w:r>
      <w:proofErr w:type="gramEnd"/>
      <w:r w:rsidRPr="5C696999">
        <w:rPr>
          <w:rFonts w:ascii="Times New Roman" w:hAnsi="Times New Roman" w:cs="Times New Roman"/>
          <w:i/>
          <w:iCs/>
        </w:rPr>
        <w:t xml:space="preserve"> </w:t>
      </w:r>
      <w:proofErr w:type="spellStart"/>
      <w:r w:rsidRPr="5C696999">
        <w:rPr>
          <w:rFonts w:ascii="Times New Roman" w:hAnsi="Times New Roman" w:cs="Times New Roman"/>
          <w:i/>
          <w:iCs/>
        </w:rPr>
        <w:t>griffithii</w:t>
      </w:r>
      <w:proofErr w:type="spellEnd"/>
      <w:r w:rsidRPr="003846E5">
        <w:rPr>
          <w:rFonts w:ascii="Times New Roman" w:hAnsi="Times New Roman" w:cs="Times New Roman"/>
        </w:rPr>
        <w:t xml:space="preserve"> were similarly excised, weighed and bagged. 60 additional samples were weighed for fresh–dry mass conversion. Of the total 81 litterbags, 41 were randomly selected and submerged in a 40°C seawater bath for 2 h while the remainder was kept in the ambient holding tanks. All bags were then spread across three experimental </w:t>
      </w:r>
      <w:r>
        <w:rPr>
          <w:rFonts w:ascii="Times New Roman" w:hAnsi="Times New Roman" w:cs="Times New Roman"/>
        </w:rPr>
        <w:t>100</w:t>
      </w:r>
      <w:r w:rsidRPr="003846E5">
        <w:rPr>
          <w:rFonts w:ascii="Times New Roman" w:hAnsi="Times New Roman" w:cs="Times New Roman"/>
        </w:rPr>
        <w:t xml:space="preserve">-L flow-through tanks, two for kelp and one for seagrass, with sand from Watermans Bay (cf. </w:t>
      </w:r>
      <w:r>
        <w:fldChar w:fldCharType="begin"/>
      </w:r>
      <w:r>
        <w:instrText>ADDIN BEC{Wright et al., 2024 #11375}</w:instrText>
      </w:r>
      <w:r>
        <w:fldChar w:fldCharType="separate"/>
      </w:r>
      <w:r>
        <w:t>(Wright et al. 2024)</w:t>
      </w:r>
      <w:r>
        <w:fldChar w:fldCharType="end"/>
      </w:r>
      <w:r w:rsidRPr="003846E5">
        <w:rPr>
          <w:rFonts w:ascii="Times New Roman" w:hAnsi="Times New Roman" w:cs="Times New Roman"/>
        </w:rPr>
        <w:t xml:space="preserve">. The tanks were continuously supplied with ambient seawater from Watermans Bay with a stable salinity of 35 ± 0.14 ‰ (n = 19) which was kept in vigorous motion by </w:t>
      </w:r>
      <w:r>
        <w:rPr>
          <w:rFonts w:ascii="Times New Roman" w:hAnsi="Times New Roman" w:cs="Times New Roman"/>
        </w:rPr>
        <w:t>wave maker circulation</w:t>
      </w:r>
      <w:r w:rsidRPr="003846E5">
        <w:rPr>
          <w:rFonts w:ascii="Times New Roman" w:hAnsi="Times New Roman" w:cs="Times New Roman"/>
        </w:rPr>
        <w:t xml:space="preserve"> pumps</w:t>
      </w:r>
      <w:r>
        <w:rPr>
          <w:rFonts w:ascii="Times New Roman" w:hAnsi="Times New Roman" w:cs="Times New Roman"/>
        </w:rPr>
        <w:t xml:space="preserve"> (MLW-20, Jebao, Zhongshan, China)</w:t>
      </w:r>
      <w:r w:rsidRPr="003846E5">
        <w:rPr>
          <w:rFonts w:ascii="Times New Roman" w:hAnsi="Times New Roman" w:cs="Times New Roman"/>
        </w:rPr>
        <w:t xml:space="preserve">. The experiment ran in late austral summer during which temperature in the tanks peaked at 25.9°C (Figure S2) and averaged 23.8 ± 0.82 °C (n = 62916), declining from 25.5 ± 0.064 °C (n = 384) at the beginning of the experiment to 22.6 ± 0.13 °C (n = 864) on the last </w:t>
      </w:r>
      <w:r w:rsidRPr="003846E5">
        <w:rPr>
          <w:rFonts w:ascii="Times New Roman" w:hAnsi="Times New Roman" w:cs="Times New Roman"/>
        </w:rPr>
        <w:lastRenderedPageBreak/>
        <w:t>day of the experiment (Figure S2). This certainly impacted detrital physiology of the untreated samples and consequently reduced our treatment effect. Light was kept on a 15 ± 3 µmol photons m</w:t>
      </w:r>
      <w:r w:rsidRPr="003846E5">
        <w:rPr>
          <w:rFonts w:ascii="Times New Roman" w:hAnsi="Times New Roman" w:cs="Times New Roman"/>
          <w:vertAlign w:val="superscript"/>
        </w:rPr>
        <w:t>−1</w:t>
      </w:r>
      <w:r w:rsidRPr="003846E5">
        <w:rPr>
          <w:rFonts w:ascii="Times New Roman" w:hAnsi="Times New Roman" w:cs="Times New Roman"/>
        </w:rPr>
        <w:t xml:space="preserve"> s</w:t>
      </w:r>
      <w:r w:rsidRPr="003846E5">
        <w:rPr>
          <w:rFonts w:ascii="Times New Roman" w:hAnsi="Times New Roman" w:cs="Times New Roman"/>
          <w:vertAlign w:val="superscript"/>
        </w:rPr>
        <w:t>−1</w:t>
      </w:r>
      <w:r w:rsidRPr="003846E5">
        <w:rPr>
          <w:rFonts w:ascii="Times New Roman" w:hAnsi="Times New Roman" w:cs="Times New Roman"/>
        </w:rPr>
        <w:t xml:space="preserve"> (n = 660, Figure S2) 12–12-h light–dark cycle </w:t>
      </w:r>
      <w:r w:rsidRPr="00374EAC">
        <w:rPr>
          <w:rFonts w:ascii="Times New Roman" w:hAnsi="Times New Roman"/>
        </w:rPr>
        <w:t xml:space="preserve">(Aqua Air 1200, </w:t>
      </w:r>
      <w:proofErr w:type="spellStart"/>
      <w:r w:rsidRPr="00374EAC">
        <w:rPr>
          <w:rFonts w:ascii="Times New Roman" w:hAnsi="Times New Roman"/>
        </w:rPr>
        <w:t>MicMol</w:t>
      </w:r>
      <w:proofErr w:type="spellEnd"/>
      <w:r w:rsidRPr="00374EAC">
        <w:rPr>
          <w:rFonts w:ascii="Times New Roman" w:hAnsi="Times New Roman"/>
        </w:rPr>
        <w:t>, Shenzhen, China)</w:t>
      </w:r>
      <w:r w:rsidRPr="003846E5">
        <w:rPr>
          <w:rFonts w:ascii="Times New Roman" w:hAnsi="Times New Roman" w:cs="Times New Roman"/>
        </w:rPr>
        <w:t xml:space="preserve">, sufficient for net photosynthesis of </w:t>
      </w:r>
      <w:r w:rsidRPr="5C696999">
        <w:rPr>
          <w:rFonts w:ascii="Times New Roman" w:hAnsi="Times New Roman" w:cs="Times New Roman"/>
          <w:i/>
          <w:iCs/>
        </w:rPr>
        <w:t>E. radiata</w:t>
      </w:r>
      <w:r w:rsidRPr="008A7A02">
        <w:rPr>
          <w:rFonts w:ascii="Times New Roman" w:hAnsi="Times New Roman" w:cs="Times New Roman"/>
        </w:rPr>
        <w:t xml:space="preserve"> </w:t>
      </w:r>
      <w:r>
        <w:fldChar w:fldCharType="begin"/>
      </w:r>
      <w:r>
        <w:instrText>ADDIN BEC{Wright et al., 2024 #11375}</w:instrText>
      </w:r>
      <w:r>
        <w:fldChar w:fldCharType="separate"/>
      </w:r>
      <w:r>
        <w:t>(Wright et al. 2024)</w:t>
      </w:r>
      <w:r>
        <w:fldChar w:fldCharType="end"/>
      </w:r>
      <w:r w:rsidRPr="003846E5">
        <w:rPr>
          <w:rFonts w:ascii="Times New Roman" w:hAnsi="Times New Roman" w:cs="Times New Roman"/>
        </w:rPr>
        <w:t>. Litterbags were retrieved at regular intervals up to 73 d</w:t>
      </w:r>
      <w:r>
        <w:rPr>
          <w:rFonts w:ascii="Times New Roman" w:hAnsi="Times New Roman" w:cs="Times New Roman"/>
        </w:rPr>
        <w:t>ays</w:t>
      </w:r>
      <w:r w:rsidRPr="003846E5">
        <w:rPr>
          <w:rFonts w:ascii="Times New Roman" w:hAnsi="Times New Roman" w:cs="Times New Roman"/>
        </w:rPr>
        <w:t>, prioritising temporal spread over replication within timepoints.</w:t>
      </w:r>
    </w:p>
    <w:p w14:paraId="51E7C4AD" w14:textId="77777777" w:rsidR="007E305A" w:rsidRPr="003846E5" w:rsidRDefault="007E305A" w:rsidP="007E305A">
      <w:pPr>
        <w:shd w:val="clear" w:color="auto" w:fill="FFFFFF"/>
        <w:rPr>
          <w:rFonts w:ascii="Times New Roman" w:hAnsi="Times New Roman" w:cs="Times New Roman"/>
        </w:rPr>
      </w:pPr>
    </w:p>
    <w:p w14:paraId="437110F1" w14:textId="77777777" w:rsidR="007E305A" w:rsidRPr="00D73B77" w:rsidRDefault="007E305A" w:rsidP="007E305A">
      <w:pPr>
        <w:rPr>
          <w:rFonts w:ascii="Times New Roman" w:hAnsi="Times New Roman" w:cs="Times New Roman"/>
          <w:b/>
          <w:bCs/>
        </w:rPr>
      </w:pPr>
      <w:r w:rsidRPr="00D73B77">
        <w:rPr>
          <w:rFonts w:ascii="Times New Roman" w:hAnsi="Times New Roman" w:cs="Times New Roman"/>
          <w:b/>
          <w:bCs/>
        </w:rPr>
        <w:t>Modelling</w:t>
      </w:r>
    </w:p>
    <w:p w14:paraId="63A3BD33" w14:textId="77777777" w:rsidR="007E305A" w:rsidRPr="003846E5" w:rsidRDefault="007E305A" w:rsidP="007E305A">
      <w:pPr>
        <w:rPr>
          <w:rFonts w:ascii="Times New Roman" w:hAnsi="Times New Roman" w:cs="Times New Roman"/>
        </w:rPr>
      </w:pPr>
      <w:r w:rsidRPr="003846E5">
        <w:rPr>
          <w:rFonts w:ascii="Times New Roman" w:hAnsi="Times New Roman" w:cs="Times New Roman"/>
        </w:rPr>
        <w:t>In both experiments, the initial and remaining amount of kelp was measured as fresh mass in a beaker filled with some seawater to avoid sample dehydration. The remaining fresh mass was expressed relative to initial fresh mass as the final–initial ratio and modelled as such for all species. However, this was thought suboptimal for the second experiment since sand sticking to detritus made fresh mass unreliable and seagrass decomposition is hardly detectable over the short term on a fresh mass basis (</w:t>
      </w:r>
      <w:r w:rsidRPr="00481786">
        <w:rPr>
          <w:rFonts w:ascii="Times New Roman" w:hAnsi="Times New Roman" w:cs="Times New Roman"/>
        </w:rPr>
        <w:t>Figure S3). In the second experiment, we therefore additionally determined dry mass (d = 10 µg, Sartorius, Göttingen, Germany) after freezing and lyophilising (</w:t>
      </w:r>
      <w:proofErr w:type="spellStart"/>
      <w:r w:rsidRPr="00481786">
        <w:rPr>
          <w:rFonts w:ascii="Times New Roman" w:hAnsi="Times New Roman" w:cs="Times New Roman"/>
        </w:rPr>
        <w:t>FreeZone</w:t>
      </w:r>
      <w:proofErr w:type="spellEnd"/>
      <w:r w:rsidRPr="00481786">
        <w:rPr>
          <w:rFonts w:ascii="Times New Roman" w:hAnsi="Times New Roman" w:cs="Times New Roman"/>
        </w:rPr>
        <w:t xml:space="preserve"> 2.5 L, </w:t>
      </w:r>
      <w:proofErr w:type="spellStart"/>
      <w:r w:rsidRPr="00481786">
        <w:rPr>
          <w:rFonts w:ascii="Times New Roman" w:hAnsi="Times New Roman" w:cs="Times New Roman"/>
        </w:rPr>
        <w:t>Labconco</w:t>
      </w:r>
      <w:proofErr w:type="spellEnd"/>
      <w:r w:rsidRPr="00481786">
        <w:rPr>
          <w:rFonts w:ascii="Times New Roman" w:hAnsi="Times New Roman" w:cs="Times New Roman"/>
        </w:rPr>
        <w:t xml:space="preserve">, Kansas City, USA) samples retrieved from litterbags alongside the 60 initial samples for mass conversion. To calculate a final–initial dry mass ratio we first built a </w:t>
      </w:r>
      <w:r>
        <w:rPr>
          <w:rFonts w:ascii="Times New Roman" w:hAnsi="Times New Roman" w:cs="Times New Roman"/>
        </w:rPr>
        <w:t xml:space="preserve">multilevel </w:t>
      </w:r>
      <w:r w:rsidRPr="00481786">
        <w:rPr>
          <w:rFonts w:ascii="Times New Roman" w:hAnsi="Times New Roman" w:cs="Times New Roman"/>
        </w:rPr>
        <w:t>model based</w:t>
      </w:r>
      <w:r w:rsidRPr="003846E5">
        <w:rPr>
          <w:rFonts w:ascii="Times New Roman" w:hAnsi="Times New Roman" w:cs="Times New Roman"/>
        </w:rPr>
        <w:t xml:space="preserve"> on the 60 initial samples to convert initial fresh mass </w:t>
      </w:r>
      <w:r>
        <w:rPr>
          <w:rFonts w:ascii="Times New Roman" w:hAnsi="Times New Roman" w:cs="Times New Roman"/>
        </w:rPr>
        <w:t>(</w:t>
      </w:r>
      <w:r w:rsidRPr="003846E5">
        <w:rPr>
          <w:rFonts w:ascii="Times New Roman" w:hAnsi="Times New Roman" w:cs="Times New Roman"/>
          <w:i/>
          <w:iCs/>
        </w:rPr>
        <w:t>m</w:t>
      </w:r>
      <w:r w:rsidRPr="003846E5">
        <w:rPr>
          <w:rFonts w:ascii="Times New Roman" w:hAnsi="Times New Roman" w:cs="Times New Roman"/>
          <w:i/>
          <w:iCs/>
          <w:vertAlign w:val="subscript"/>
        </w:rPr>
        <w:t>f</w:t>
      </w:r>
      <w:r>
        <w:rPr>
          <w:rFonts w:ascii="Times New Roman" w:hAnsi="Times New Roman" w:cs="Times New Roman"/>
        </w:rPr>
        <w:t xml:space="preserve">) </w:t>
      </w:r>
      <w:r w:rsidRPr="003846E5">
        <w:rPr>
          <w:rFonts w:ascii="Times New Roman" w:hAnsi="Times New Roman" w:cs="Times New Roman"/>
        </w:rPr>
        <w:t xml:space="preserve">to dry mass </w:t>
      </w:r>
      <w:r>
        <w:rPr>
          <w:rFonts w:ascii="Times New Roman" w:hAnsi="Times New Roman" w:cs="Times New Roman"/>
        </w:rPr>
        <w:t>(</w:t>
      </w:r>
      <w:r w:rsidRPr="003846E5">
        <w:rPr>
          <w:rFonts w:ascii="Times New Roman" w:hAnsi="Times New Roman" w:cs="Times New Roman"/>
          <w:i/>
          <w:iCs/>
        </w:rPr>
        <w:t>m</w:t>
      </w:r>
      <w:r w:rsidRPr="003846E5">
        <w:rPr>
          <w:rFonts w:ascii="Times New Roman" w:hAnsi="Times New Roman" w:cs="Times New Roman"/>
          <w:i/>
          <w:iCs/>
          <w:vertAlign w:val="subscript"/>
        </w:rPr>
        <w:t>d</w:t>
      </w:r>
      <w:r>
        <w:rPr>
          <w:rFonts w:ascii="Times New Roman" w:hAnsi="Times New Roman" w:cs="Times New Roman"/>
        </w:rPr>
        <w:t xml:space="preserve">) </w:t>
      </w:r>
      <w:r w:rsidRPr="003846E5">
        <w:rPr>
          <w:rFonts w:ascii="Times New Roman" w:hAnsi="Times New Roman" w:cs="Times New Roman"/>
        </w:rPr>
        <w:t>as</w:t>
      </w:r>
    </w:p>
    <w:p w14:paraId="1B9E2A97" w14:textId="77777777" w:rsidR="007E305A" w:rsidRPr="003846E5" w:rsidRDefault="007E305A" w:rsidP="007E305A">
      <w:pPr>
        <w:rPr>
          <w:rFonts w:ascii="Times New Roman" w:hAnsi="Times New Roman" w:cs="Times New Roman"/>
        </w:rPr>
      </w:pPr>
    </w:p>
    <w:p w14:paraId="1DD4AD43" w14:textId="77777777" w:rsidR="007E305A" w:rsidRPr="003846E5" w:rsidRDefault="007E305A" w:rsidP="007E305A">
      <w:pPr>
        <w:tabs>
          <w:tab w:val="right" w:pos="9026"/>
        </w:tabs>
        <w:rPr>
          <w:rFonts w:ascii="Times New Roman" w:eastAsiaTheme="minorEastAsia" w:hAnsi="Times New Roman" w:cs="Times New Roman"/>
          <w:lang w:bidi="he-IL"/>
        </w:rPr>
      </w:pPr>
      <m:oMath>
        <m:sSub>
          <m:sSubPr>
            <m:ctrlPr>
              <w:rPr>
                <w:rFonts w:ascii="Cambria Math" w:eastAsiaTheme="minorEastAsia" w:hAnsi="Cambria Math"/>
                <w:i/>
              </w:rPr>
            </m:ctrlPr>
          </m:sSubPr>
          <m:e>
            <m:r>
              <w:rPr>
                <w:rFonts w:ascii="Cambria Math" w:eastAsiaTheme="minorEastAsia" w:hAnsi="Cambria Math" w:cs="Times New Roman"/>
              </w:rPr>
              <m:t>m</m:t>
            </m:r>
          </m:e>
          <m:sub>
            <m:r>
              <w:rPr>
                <w:rFonts w:ascii="Cambria Math" w:eastAsiaTheme="minorEastAsia" w:hAnsi="Cambria Math" w:cs="Times New Roman"/>
              </w:rPr>
              <m:t>d,i</m:t>
            </m:r>
          </m:sub>
        </m:sSub>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sSub>
          <m:sSubPr>
            <m:ctrlPr>
              <w:rPr>
                <w:rFonts w:ascii="Cambria Math" w:eastAsiaTheme="minorEastAsia" w:hAnsi="Cambria Math"/>
                <w:i/>
              </w:rPr>
            </m:ctrlPr>
          </m:sSubPr>
          <m:e>
            <m:r>
              <m:rPr>
                <m:sty m:val="p"/>
              </m:rPr>
              <w:rPr>
                <w:rFonts w:ascii="Cambria Math" w:eastAsiaTheme="minorEastAsia" w:hAnsi="Cambria Math" w:cs="Times New Roman"/>
              </w:rPr>
              <m:t>Normal</m:t>
            </m:r>
          </m:e>
          <m:sub>
            <m:r>
              <w:rPr>
                <w:rFonts w:ascii="Cambria Math" w:eastAsiaTheme="minorEastAsia" w:hAnsi="Cambria Math" w:cs="Times New Roman"/>
              </w:rPr>
              <m:t>0,∞</m:t>
            </m:r>
          </m:sub>
        </m:sSub>
        <m:r>
          <w:rPr>
            <w:rFonts w:ascii="Cambria Math" w:eastAsiaTheme="minorEastAsia" w:hAnsi="Cambria Math" w:cs="Times New Roman"/>
            <w:lang w:bidi="he-IL"/>
          </w:rPr>
          <m:t xml:space="preserve">( </m:t>
        </m:r>
        <m:sSub>
          <m:sSubPr>
            <m:ctrlPr>
              <w:rPr>
                <w:rFonts w:ascii="Cambria Math" w:eastAsiaTheme="minorEastAsia" w:hAnsi="Cambria Math"/>
                <w:i/>
              </w:rPr>
            </m:ctrlPr>
          </m:sSubPr>
          <m:e>
            <m:r>
              <w:rPr>
                <w:rFonts w:ascii="Cambria Math" w:eastAsiaTheme="minorEastAsia" w:hAnsi="Cambria Math" w:cs="Times New Roman"/>
              </w:rPr>
              <m:t>μ</m:t>
            </m:r>
          </m:e>
          <m:sub>
            <m:r>
              <w:rPr>
                <w:rFonts w:ascii="Cambria Math" w:eastAsiaTheme="minorEastAsia" w:hAnsi="Cambria Math" w:cs="Times New Roman"/>
              </w:rPr>
              <m:t>i</m:t>
            </m:r>
          </m:sub>
        </m:sSub>
        <m:r>
          <w:rPr>
            <w:rFonts w:ascii="Cambria Math" w:eastAsiaTheme="minorEastAsia" w:hAnsi="Cambria Math" w:cs="Times New Roman"/>
          </w:rPr>
          <m:t xml:space="preserve"> , </m:t>
        </m:r>
        <m:sSub>
          <m:sSubPr>
            <m:ctrlPr>
              <w:rPr>
                <w:rFonts w:ascii="Cambria Math" w:eastAsiaTheme="minorEastAsia" w:hAnsi="Cambria Math"/>
                <w:i/>
              </w:rPr>
            </m:ctrlPr>
          </m:sSubPr>
          <m:e>
            <m:r>
              <w:rPr>
                <w:rFonts w:ascii="Cambria Math" w:eastAsiaTheme="minorEastAsia" w:hAnsi="Cambria Math" w:cs="Times New Roman"/>
              </w:rPr>
              <m:t>σ</m:t>
            </m:r>
          </m:e>
          <m:sub>
            <m:r>
              <w:rPr>
                <w:rFonts w:ascii="Cambria Math" w:eastAsiaTheme="minorEastAsia" w:hAnsi="Cambria Math" w:cs="Times New Roman"/>
              </w:rPr>
              <m:t>i</m:t>
            </m:r>
          </m:sub>
        </m:sSub>
        <m:r>
          <w:rPr>
            <w:rFonts w:ascii="Cambria Math" w:eastAsiaTheme="minorEastAsia" w:hAnsi="Cambria Math" w:cs="Times New Roman"/>
          </w:rPr>
          <m:t xml:space="preserve"> )</m:t>
        </m:r>
      </m:oMath>
      <w:r w:rsidRPr="003846E5">
        <w:rPr>
          <w:rFonts w:ascii="Times New Roman" w:eastAsiaTheme="minorEastAsia" w:hAnsi="Times New Roman" w:cs="Times New Roman"/>
          <w:lang w:bidi="he-IL"/>
        </w:rPr>
        <w:tab/>
        <w:t>(1)</w:t>
      </w:r>
    </w:p>
    <w:p w14:paraId="0307A4FB" w14:textId="77777777" w:rsidR="007E305A" w:rsidRPr="003846E5" w:rsidRDefault="007E305A" w:rsidP="007E305A">
      <w:pPr>
        <w:tabs>
          <w:tab w:val="right" w:pos="9026"/>
        </w:tabs>
        <w:rPr>
          <w:rFonts w:ascii="Times New Roman" w:eastAsiaTheme="minorEastAsia" w:hAnsi="Times New Roman" w:cs="Times New Roman"/>
          <w:lang w:val="de-DE"/>
        </w:rPr>
      </w:pPr>
      <m:oMathPara>
        <m:oMathParaPr>
          <m:jc m:val="left"/>
        </m:oMathParaPr>
        <m:oMath>
          <m:sSub>
            <m:sSubPr>
              <m:ctrlPr>
                <w:rPr>
                  <w:rFonts w:ascii="Cambria Math" w:eastAsiaTheme="minorEastAsia" w:hAnsi="Cambria Math"/>
                  <w:i/>
                </w:rPr>
              </m:ctrlPr>
            </m:sSubPr>
            <m:e>
              <m:r>
                <w:rPr>
                  <w:rFonts w:ascii="Cambria Math" w:eastAsiaTheme="minorEastAsia" w:hAnsi="Cambria Math" w:cs="Times New Roman"/>
                </w:rPr>
                <m:t>μ</m:t>
              </m:r>
            </m:e>
            <m:sub>
              <m:r>
                <w:rPr>
                  <w:rFonts w:ascii="Cambria Math" w:eastAsiaTheme="minorEastAsia" w:hAnsi="Cambria Math" w:cs="Times New Roman"/>
                </w:rPr>
                <m:t>i</m:t>
              </m:r>
            </m:sub>
          </m:sSub>
          <m:r>
            <w:rPr>
              <w:rFonts w:ascii="Cambria Math" w:eastAsiaTheme="minorEastAsia" w:hAnsi="Cambria Math" w:cs="Times New Roman"/>
              <w:lang w:val="de-DE"/>
            </w:rPr>
            <m:t xml:space="preserve">= </m:t>
          </m:r>
          <m:sSub>
            <m:sSubPr>
              <m:ctrlPr>
                <w:rPr>
                  <w:rFonts w:ascii="Cambria Math" w:eastAsiaTheme="minorEastAsia" w:hAnsi="Cambria Math"/>
                  <w:i/>
                  <w:lang w:val="de-DE"/>
                </w:rPr>
              </m:ctrlPr>
            </m:sSubPr>
            <m:e>
              <m:r>
                <w:rPr>
                  <w:rFonts w:ascii="Cambria Math" w:eastAsiaTheme="minorEastAsia" w:hAnsi="Cambria Math" w:cs="Times New Roman"/>
                  <w:lang w:val="de-DE"/>
                </w:rPr>
                <m:t>β</m:t>
              </m:r>
            </m:e>
            <m:sub>
              <m:sSub>
                <m:sSubPr>
                  <m:ctrlPr>
                    <w:rPr>
                      <w:rFonts w:ascii="Cambria Math" w:eastAsiaTheme="minorEastAsia" w:hAnsi="Cambria Math"/>
                      <w:i/>
                      <w:lang w:val="de-DE"/>
                    </w:rPr>
                  </m:ctrlPr>
                </m:sSubPr>
                <m:e>
                  <m:r>
                    <w:rPr>
                      <w:rFonts w:ascii="Cambria Math" w:eastAsiaTheme="minorEastAsia" w:hAnsi="Cambria Math" w:cs="Times New Roman"/>
                      <w:lang w:val="de-DE"/>
                    </w:rPr>
                    <m:t>S</m:t>
                  </m:r>
                </m:e>
                <m:sub>
                  <m:r>
                    <w:rPr>
                      <w:rFonts w:ascii="Cambria Math" w:eastAsiaTheme="minorEastAsia" w:hAnsi="Cambria Math" w:cs="Times New Roman"/>
                      <w:lang w:val="de-DE"/>
                    </w:rPr>
                    <m:t>i</m:t>
                  </m:r>
                </m:sub>
              </m:sSub>
            </m:sub>
          </m:sSub>
          <m:sSub>
            <m:sSubPr>
              <m:ctrlPr>
                <w:rPr>
                  <w:rFonts w:ascii="Cambria Math" w:eastAsiaTheme="minorEastAsia" w:hAnsi="Cambria Math"/>
                  <w:i/>
                  <w:lang w:val="de-DE"/>
                </w:rPr>
              </m:ctrlPr>
            </m:sSubPr>
            <m:e>
              <m:r>
                <w:rPr>
                  <w:rFonts w:ascii="Cambria Math" w:eastAsiaTheme="minorEastAsia" w:hAnsi="Cambria Math" w:cs="Times New Roman"/>
                  <w:lang w:val="de-DE"/>
                </w:rPr>
                <m:t>m</m:t>
              </m:r>
            </m:e>
            <m:sub>
              <m:r>
                <w:rPr>
                  <w:rFonts w:ascii="Cambria Math" w:eastAsiaTheme="minorEastAsia" w:hAnsi="Cambria Math" w:cs="Times New Roman"/>
                  <w:lang w:val="de-DE"/>
                </w:rPr>
                <m:t>f,i</m:t>
              </m:r>
            </m:sub>
          </m:sSub>
        </m:oMath>
      </m:oMathPara>
    </w:p>
    <w:p w14:paraId="5750E927" w14:textId="77777777" w:rsidR="007E305A" w:rsidRPr="003846E5" w:rsidRDefault="007E305A" w:rsidP="007E305A">
      <w:pPr>
        <w:tabs>
          <w:tab w:val="right" w:pos="9026"/>
        </w:tabs>
        <w:rPr>
          <w:rFonts w:ascii="Times New Roman" w:eastAsiaTheme="minorEastAsia" w:hAnsi="Times New Roman" w:cs="Times New Roman"/>
          <w:lang w:val="de-DE" w:bidi="he-IL"/>
        </w:rPr>
      </w:pPr>
      <m:oMathPara>
        <m:oMathParaPr>
          <m:jc m:val="left"/>
        </m:oMathParaPr>
        <m:oMath>
          <m:sSub>
            <m:sSubPr>
              <m:ctrlPr>
                <w:rPr>
                  <w:rFonts w:ascii="Cambria Math" w:eastAsiaTheme="minorEastAsia" w:hAnsi="Cambria Math"/>
                  <w:i/>
                </w:rPr>
              </m:ctrlPr>
            </m:sSubPr>
            <m:e>
              <m:r>
                <w:rPr>
                  <w:rFonts w:ascii="Cambria Math" w:eastAsiaTheme="minorEastAsia" w:hAnsi="Cambria Math" w:cs="Times New Roman"/>
                </w:rPr>
                <m:t>σ</m:t>
              </m:r>
            </m:e>
            <m:sub>
              <m:r>
                <w:rPr>
                  <w:rFonts w:ascii="Cambria Math" w:eastAsiaTheme="minorEastAsia" w:hAnsi="Cambria Math" w:cs="Times New Roman"/>
                </w:rPr>
                <m:t>i</m:t>
              </m:r>
            </m:sub>
          </m:sSub>
          <m:r>
            <w:rPr>
              <w:rFonts w:ascii="Cambria Math" w:eastAsiaTheme="minorEastAsia" w:hAnsi="Cambria Math" w:cs="Times New Roman"/>
              <w:lang w:val="de-DE"/>
            </w:rPr>
            <m:t xml:space="preserve">= </m:t>
          </m:r>
          <m:sSub>
            <m:sSubPr>
              <m:ctrlPr>
                <w:rPr>
                  <w:rFonts w:ascii="Cambria Math" w:eastAsiaTheme="minorEastAsia" w:hAnsi="Cambria Math"/>
                  <w:i/>
                  <w:lang w:val="de-DE"/>
                </w:rPr>
              </m:ctrlPr>
            </m:sSubPr>
            <m:e>
              <m:r>
                <w:rPr>
                  <w:rFonts w:ascii="Cambria Math" w:eastAsiaTheme="minorEastAsia" w:hAnsi="Cambria Math" w:cs="Times New Roman"/>
                  <w:lang w:val="de-DE"/>
                </w:rPr>
                <m:t>ϵ</m:t>
              </m:r>
            </m:e>
            <m:sub>
              <m:sSub>
                <m:sSubPr>
                  <m:ctrlPr>
                    <w:rPr>
                      <w:rFonts w:ascii="Cambria Math" w:eastAsiaTheme="minorEastAsia" w:hAnsi="Cambria Math"/>
                      <w:i/>
                      <w:lang w:val="de-DE"/>
                    </w:rPr>
                  </m:ctrlPr>
                </m:sSubPr>
                <m:e>
                  <m:r>
                    <w:rPr>
                      <w:rFonts w:ascii="Cambria Math" w:eastAsiaTheme="minorEastAsia" w:hAnsi="Cambria Math" w:cs="Times New Roman"/>
                      <w:lang w:val="de-DE"/>
                    </w:rPr>
                    <m:t>S</m:t>
                  </m:r>
                </m:e>
                <m:sub>
                  <m:r>
                    <w:rPr>
                      <w:rFonts w:ascii="Cambria Math" w:eastAsiaTheme="minorEastAsia" w:hAnsi="Cambria Math" w:cs="Times New Roman"/>
                      <w:lang w:val="de-DE"/>
                    </w:rPr>
                    <m:t>i</m:t>
                  </m:r>
                </m:sub>
              </m:sSub>
            </m:sub>
          </m:sSub>
          <m:sSub>
            <m:sSubPr>
              <m:ctrlPr>
                <w:rPr>
                  <w:rFonts w:ascii="Cambria Math" w:eastAsiaTheme="minorEastAsia" w:hAnsi="Cambria Math"/>
                  <w:i/>
                </w:rPr>
              </m:ctrlPr>
            </m:sSubPr>
            <m:e>
              <m:r>
                <w:rPr>
                  <w:rFonts w:ascii="Cambria Math" w:eastAsiaTheme="minorEastAsia" w:hAnsi="Cambria Math" w:cs="Times New Roman"/>
                </w:rPr>
                <m:t>μ</m:t>
              </m:r>
            </m:e>
            <m:sub>
              <m:r>
                <w:rPr>
                  <w:rFonts w:ascii="Cambria Math" w:eastAsiaTheme="minorEastAsia" w:hAnsi="Cambria Math" w:cs="Times New Roman"/>
                </w:rPr>
                <m:t>i</m:t>
              </m:r>
            </m:sub>
          </m:sSub>
        </m:oMath>
      </m:oMathPara>
    </w:p>
    <w:p w14:paraId="560D714F" w14:textId="77777777" w:rsidR="007E305A" w:rsidRPr="003846E5" w:rsidRDefault="007E305A" w:rsidP="007E305A">
      <w:pPr>
        <w:rPr>
          <w:rStyle w:val="Strong"/>
          <w:rFonts w:ascii="Times New Roman" w:eastAsiaTheme="minorEastAsia" w:hAnsi="Times New Roman"/>
          <w:b w:val="0"/>
          <w:bCs w:val="0"/>
          <w:color w:val="000000"/>
          <w:lang w:val="de-DE"/>
        </w:rPr>
      </w:pPr>
      <m:oMathPara>
        <m:oMathParaPr>
          <m:jc m:val="left"/>
        </m:oMathParaPr>
        <m:oMath>
          <m:sSub>
            <m:sSubPr>
              <m:ctrlPr>
                <w:rPr>
                  <w:rFonts w:ascii="Cambria Math" w:eastAsiaTheme="minorEastAsia" w:hAnsi="Cambria Math"/>
                  <w:i/>
                  <w:lang w:val="de-DE"/>
                </w:rPr>
              </m:ctrlPr>
            </m:sSubPr>
            <m:e>
              <m:r>
                <w:rPr>
                  <w:rFonts w:ascii="Cambria Math" w:eastAsiaTheme="minorEastAsia" w:hAnsi="Cambria Math" w:cs="Times New Roman"/>
                  <w:lang w:val="de-DE"/>
                </w:rPr>
                <m:t>β</m:t>
              </m:r>
            </m:e>
            <m:sub>
              <m:r>
                <w:rPr>
                  <w:rFonts w:ascii="Cambria Math" w:eastAsiaTheme="minorEastAsia" w:hAnsi="Cambria Math" w:cs="Times New Roman"/>
                  <w:lang w:val="de-DE"/>
                </w:rPr>
                <m:t>S</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Beta</m:t>
          </m:r>
          <m:r>
            <w:rPr>
              <w:rStyle w:val="Strong"/>
              <w:rFonts w:ascii="Cambria Math" w:eastAsiaTheme="minorEastAsia" w:hAnsi="Cambria Math"/>
              <w:color w:val="000000"/>
              <w:lang w:val="de-DE"/>
            </w:rPr>
            <m:t xml:space="preserve">( </m:t>
          </m:r>
          <m:acc>
            <m:accPr>
              <m:chr m:val="̅"/>
              <m:ctrlPr>
                <w:rPr>
                  <w:rFonts w:ascii="Cambria Math" w:eastAsiaTheme="minorEastAsia" w:hAnsi="Cambria Math"/>
                  <w:i/>
                  <w:color w:val="000000"/>
                  <w:lang w:val="de-DE"/>
                </w:rPr>
              </m:ctrlPr>
            </m:accPr>
            <m:e>
              <m:r>
                <w:rPr>
                  <w:rStyle w:val="Strong"/>
                  <w:rFonts w:ascii="Cambria Math" w:eastAsiaTheme="minorEastAsia" w:hAnsi="Cambria Math"/>
                  <w:color w:val="000000"/>
                  <w:lang w:val="de-DE"/>
                </w:rPr>
                <m:t>β</m:t>
              </m:r>
            </m:e>
          </m:acc>
          <m:r>
            <w:rPr>
              <w:rStyle w:val="Strong"/>
              <w:rFonts w:ascii="Cambria Math" w:eastAsiaTheme="minorEastAsia" w:hAnsi="Cambria Math"/>
              <w:color w:val="000000"/>
              <w:lang w:val="de-DE"/>
            </w:rPr>
            <m:t>ν , (1-</m:t>
          </m:r>
          <m:acc>
            <m:accPr>
              <m:chr m:val="̅"/>
              <m:ctrlPr>
                <w:rPr>
                  <w:rFonts w:ascii="Cambria Math" w:eastAsiaTheme="minorEastAsia" w:hAnsi="Cambria Math"/>
                  <w:i/>
                  <w:color w:val="000000"/>
                  <w:lang w:val="de-DE"/>
                </w:rPr>
              </m:ctrlPr>
            </m:accPr>
            <m:e>
              <m:r>
                <w:rPr>
                  <w:rStyle w:val="Strong"/>
                  <w:rFonts w:ascii="Cambria Math" w:eastAsiaTheme="minorEastAsia" w:hAnsi="Cambria Math"/>
                  <w:color w:val="000000"/>
                  <w:lang w:val="de-DE"/>
                </w:rPr>
                <m:t>β</m:t>
              </m:r>
            </m:e>
          </m:acc>
          <m:r>
            <w:rPr>
              <w:rStyle w:val="Strong"/>
              <w:rFonts w:ascii="Cambria Math" w:eastAsiaTheme="minorEastAsia" w:hAnsi="Cambria Math"/>
              <w:color w:val="000000"/>
              <w:lang w:val="de-DE"/>
            </w:rPr>
            <m:t>)ν )</m:t>
          </m:r>
        </m:oMath>
      </m:oMathPara>
    </w:p>
    <w:p w14:paraId="5CC0C302" w14:textId="77777777" w:rsidR="007E305A" w:rsidRPr="00091F25" w:rsidRDefault="007E305A" w:rsidP="007E305A">
      <w:pPr>
        <w:rPr>
          <w:rStyle w:val="Strong"/>
          <w:rFonts w:ascii="Times New Roman" w:eastAsiaTheme="minorEastAsia" w:hAnsi="Times New Roman"/>
          <w:b w:val="0"/>
          <w:bCs w:val="0"/>
          <w:color w:val="000000"/>
          <w:lang w:val="de-DE"/>
        </w:rPr>
      </w:pPr>
      <m:oMathPara>
        <m:oMathParaPr>
          <m:jc m:val="left"/>
        </m:oMathParaPr>
        <m:oMath>
          <m:sSub>
            <m:sSubPr>
              <m:ctrlPr>
                <w:rPr>
                  <w:rFonts w:ascii="Cambria Math" w:eastAsiaTheme="minorEastAsia" w:hAnsi="Cambria Math"/>
                  <w:i/>
                  <w:color w:val="000000"/>
                  <w:lang w:val="de-DE"/>
                </w:rPr>
              </m:ctrlPr>
            </m:sSubPr>
            <m:e>
              <m:r>
                <w:rPr>
                  <w:rStyle w:val="Strong"/>
                  <w:rFonts w:ascii="Cambria Math" w:eastAsiaTheme="minorEastAsia" w:hAnsi="Cambria Math"/>
                  <w:color w:val="000000"/>
                  <w:lang w:val="de-DE"/>
                </w:rPr>
                <m:t>ϵ</m:t>
              </m:r>
            </m:e>
            <m:sub>
              <m:r>
                <w:rPr>
                  <w:rStyle w:val="Strong"/>
                  <w:rFonts w:ascii="Cambria Math" w:eastAsiaTheme="minorEastAsia" w:hAnsi="Cambria Math"/>
                  <w:color w:val="000000"/>
                  <w:lang w:val="de-DE"/>
                </w:rPr>
                <m:t>S</m:t>
              </m:r>
            </m:sub>
          </m:sSub>
          <m:r>
            <w:rPr>
              <w:rStyle w:val="Strong"/>
              <w:rFonts w:ascii="Cambria Math" w:eastAsiaTheme="minorEastAsia" w:hAnsi="Cambria Math"/>
              <w:color w:val="000000"/>
              <w:lang w:val="de-DE"/>
            </w:rPr>
            <m:t xml:space="preserve"> ~ </m:t>
          </m:r>
          <m:r>
            <m:rPr>
              <m:sty m:val="p"/>
            </m:rPr>
            <w:rPr>
              <w:rStyle w:val="Strong"/>
              <w:rFonts w:ascii="Cambria Math" w:eastAsiaTheme="minorEastAsia" w:hAnsi="Cambria Math"/>
              <w:color w:val="000000"/>
              <w:lang w:val="de-DE"/>
            </w:rPr>
            <m:t>Gamma</m:t>
          </m:r>
          <m:r>
            <w:rPr>
              <w:rStyle w:val="Strong"/>
              <w:rFonts w:ascii="Cambria Math" w:eastAsiaTheme="minorEastAsia" w:hAnsi="Cambria Math"/>
              <w:color w:val="000000"/>
              <w:lang w:val="de-DE"/>
            </w:rPr>
            <m:t xml:space="preserve">( </m:t>
          </m:r>
          <m:f>
            <m:fPr>
              <m:type m:val="lin"/>
              <m:ctrlPr>
                <w:rPr>
                  <w:rFonts w:ascii="Cambria Math" w:eastAsiaTheme="minorEastAsia" w:hAnsi="Cambria Math"/>
                  <w:i/>
                  <w:color w:val="000000"/>
                  <w:lang w:val="de-DE"/>
                </w:rPr>
              </m:ctrlPr>
            </m:fPr>
            <m:num>
              <m:acc>
                <m:accPr>
                  <m:chr m:val="̅"/>
                  <m:ctrlPr>
                    <w:rPr>
                      <w:rFonts w:ascii="Cambria Math" w:eastAsiaTheme="minorEastAsia" w:hAnsi="Cambria Math"/>
                      <w:i/>
                      <w:color w:val="000000"/>
                      <w:lang w:val="de-DE"/>
                    </w:rPr>
                  </m:ctrlPr>
                </m:accPr>
                <m:e>
                  <m:r>
                    <w:rPr>
                      <w:rStyle w:val="Strong"/>
                      <w:rFonts w:ascii="Cambria Math" w:eastAsiaTheme="minorEastAsia" w:hAnsi="Cambria Math"/>
                      <w:color w:val="000000"/>
                      <w:lang w:val="de-DE"/>
                    </w:rPr>
                    <m:t>ϵ</m:t>
                  </m:r>
                </m:e>
              </m:acc>
            </m:num>
            <m:den>
              <m:r>
                <w:rPr>
                  <w:rStyle w:val="Strong"/>
                  <w:rFonts w:ascii="Cambria Math" w:eastAsiaTheme="minorEastAsia" w:hAnsi="Cambria Math"/>
                  <w:color w:val="000000"/>
                  <w:lang w:val="de-DE"/>
                </w:rPr>
                <m:t>θ</m:t>
              </m:r>
            </m:den>
          </m:f>
          <m:r>
            <w:rPr>
              <w:rStyle w:val="Strong"/>
              <w:rFonts w:ascii="Cambria Math" w:eastAsiaTheme="minorEastAsia" w:hAnsi="Cambria Math"/>
              <w:color w:val="000000"/>
              <w:lang w:val="de-DE"/>
            </w:rPr>
            <m:t xml:space="preserve">, </m:t>
          </m:r>
          <m:f>
            <m:fPr>
              <m:type m:val="lin"/>
              <m:ctrlPr>
                <w:rPr>
                  <w:rFonts w:ascii="Cambria Math" w:eastAsiaTheme="minorEastAsia" w:hAnsi="Cambria Math"/>
                  <w:i/>
                  <w:color w:val="000000"/>
                  <w:lang w:val="de-DE"/>
                </w:rPr>
              </m:ctrlPr>
            </m:fPr>
            <m:num>
              <m:r>
                <w:rPr>
                  <w:rStyle w:val="Strong"/>
                  <w:rFonts w:ascii="Cambria Math" w:eastAsiaTheme="minorEastAsia" w:hAnsi="Cambria Math"/>
                  <w:color w:val="000000"/>
                  <w:lang w:val="de-DE"/>
                </w:rPr>
                <m:t>1</m:t>
              </m:r>
            </m:num>
            <m:den>
              <m:r>
                <w:rPr>
                  <w:rStyle w:val="Strong"/>
                  <w:rFonts w:ascii="Cambria Math" w:eastAsiaTheme="minorEastAsia" w:hAnsi="Cambria Math"/>
                  <w:color w:val="000000"/>
                  <w:lang w:val="de-DE"/>
                </w:rPr>
                <m:t>θ</m:t>
              </m:r>
            </m:den>
          </m:f>
          <m:r>
            <w:rPr>
              <w:rStyle w:val="Strong"/>
              <w:rFonts w:ascii="Cambria Math" w:eastAsiaTheme="minorEastAsia" w:hAnsi="Cambria Math"/>
              <w:color w:val="000000"/>
              <w:lang w:val="de-DE"/>
            </w:rPr>
            <m:t xml:space="preserve"> )</m:t>
          </m:r>
        </m:oMath>
      </m:oMathPara>
    </w:p>
    <w:p w14:paraId="6A05FF5D" w14:textId="77777777" w:rsidR="007E305A" w:rsidRPr="00091F25" w:rsidRDefault="007E305A" w:rsidP="007E305A">
      <w:pPr>
        <w:rPr>
          <w:rStyle w:val="Strong"/>
          <w:rFonts w:ascii="Times New Roman" w:eastAsiaTheme="minorEastAsia" w:hAnsi="Times New Roman"/>
          <w:b w:val="0"/>
          <w:bCs w:val="0"/>
          <w:color w:val="000000"/>
          <w:lang w:val="de-DE"/>
        </w:rPr>
      </w:pPr>
      <m:oMathPara>
        <m:oMathParaPr>
          <m:jc m:val="left"/>
        </m:oMathParaPr>
        <m:oMath>
          <m:acc>
            <m:accPr>
              <m:chr m:val="̅"/>
              <m:ctrlPr>
                <w:rPr>
                  <w:rFonts w:ascii="Cambria Math" w:eastAsiaTheme="minorEastAsia" w:hAnsi="Cambria Math"/>
                  <w:i/>
                  <w:color w:val="000000"/>
                  <w:lang w:val="de-DE"/>
                </w:rPr>
              </m:ctrlPr>
            </m:accPr>
            <m:e>
              <m:r>
                <w:rPr>
                  <w:rStyle w:val="Strong"/>
                  <w:rFonts w:ascii="Cambria Math" w:eastAsiaTheme="minorEastAsia" w:hAnsi="Cambria Math"/>
                  <w:color w:val="000000"/>
                  <w:lang w:val="de-DE"/>
                </w:rPr>
                <m:t>β</m:t>
              </m:r>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Beta</m:t>
          </m:r>
          <m:r>
            <w:rPr>
              <w:rStyle w:val="Strong"/>
              <w:rFonts w:ascii="Cambria Math" w:eastAsiaTheme="minorEastAsia" w:hAnsi="Cambria Math"/>
              <w:color w:val="000000"/>
              <w:lang w:val="de-DE"/>
            </w:rPr>
            <m:t>( 0.29×30 , (1-0.29)×30 )</m:t>
          </m:r>
        </m:oMath>
      </m:oMathPara>
    </w:p>
    <w:p w14:paraId="0322723F" w14:textId="77777777" w:rsidR="007E305A" w:rsidRPr="00091F25" w:rsidRDefault="007E305A" w:rsidP="007E305A">
      <w:pPr>
        <w:rPr>
          <w:rStyle w:val="Strong"/>
          <w:rFonts w:ascii="Times New Roman" w:eastAsiaTheme="minorEastAsia" w:hAnsi="Times New Roman"/>
          <w:b w:val="0"/>
          <w:bCs w:val="0"/>
          <w:color w:val="000000"/>
          <w:lang w:val="de-DE"/>
        </w:rPr>
      </w:pPr>
      <m:oMathPara>
        <m:oMathParaPr>
          <m:jc m:val="left"/>
        </m:oMathParaPr>
        <m:oMath>
          <m:r>
            <w:rPr>
              <w:rStyle w:val="Strong"/>
              <w:rFonts w:ascii="Cambria Math" w:eastAsiaTheme="minorEastAsia" w:hAnsi="Cambria Math"/>
              <w:color w:val="000000"/>
              <w:lang w:val="de-DE"/>
            </w:rPr>
            <m:t xml:space="preserve">ν ~ </m:t>
          </m:r>
          <m:r>
            <m:rPr>
              <m:sty m:val="p"/>
            </m:rPr>
            <w:rPr>
              <w:rStyle w:val="Strong"/>
              <w:rFonts w:ascii="Cambria Math" w:eastAsiaTheme="minorEastAsia" w:hAnsi="Cambria Math"/>
              <w:color w:val="000000"/>
              <w:lang w:val="de-DE"/>
            </w:rPr>
            <m:t>Gamma</m:t>
          </m:r>
          <m:r>
            <w:rPr>
              <w:rStyle w:val="Strong"/>
              <w:rFonts w:ascii="Cambria Math" w:eastAsiaTheme="minorEastAsia" w:hAnsi="Cambria Math"/>
              <w:color w:val="000000"/>
              <w:lang w:val="de-DE"/>
            </w:rPr>
            <m:t xml:space="preserve">( </m:t>
          </m:r>
          <m:f>
            <m:fPr>
              <m:type m:val="lin"/>
              <m:ctrlPr>
                <w:rPr>
                  <w:rFonts w:ascii="Cambria Math" w:eastAsiaTheme="minorEastAsia" w:hAnsi="Cambria Math"/>
                  <w:i/>
                  <w:color w:val="000000"/>
                  <w:lang w:val="de-DE"/>
                </w:rPr>
              </m:ctrlPr>
            </m:fPr>
            <m:num>
              <m:sSup>
                <m:sSupPr>
                  <m:ctrlPr>
                    <w:rPr>
                      <w:rFonts w:ascii="Cambria Math" w:eastAsiaTheme="minorEastAsia" w:hAnsi="Cambria Math"/>
                      <w:i/>
                      <w:color w:val="000000"/>
                      <w:lang w:val="de-DE"/>
                    </w:rPr>
                  </m:ctrlPr>
                </m:sSupPr>
                <m:e>
                  <m:r>
                    <w:rPr>
                      <w:rStyle w:val="Strong"/>
                      <w:rFonts w:ascii="Cambria Math" w:eastAsiaTheme="minorEastAsia" w:hAnsi="Cambria Math"/>
                      <w:color w:val="000000"/>
                      <w:lang w:val="de-DE"/>
                    </w:rPr>
                    <m:t>20</m:t>
                  </m:r>
                </m:e>
                <m:sup>
                  <m:r>
                    <w:rPr>
                      <w:rStyle w:val="Strong"/>
                      <w:rFonts w:ascii="Cambria Math" w:eastAsiaTheme="minorEastAsia" w:hAnsi="Cambria Math"/>
                      <w:color w:val="000000"/>
                      <w:lang w:val="de-DE"/>
                    </w:rPr>
                    <m:t>2</m:t>
                  </m:r>
                </m:sup>
              </m:sSup>
            </m:num>
            <m:den>
              <m:sSup>
                <m:sSupPr>
                  <m:ctrlPr>
                    <w:rPr>
                      <w:rFonts w:ascii="Cambria Math" w:eastAsiaTheme="minorEastAsia" w:hAnsi="Cambria Math"/>
                      <w:i/>
                      <w:color w:val="000000"/>
                      <w:lang w:val="de-DE"/>
                    </w:rPr>
                  </m:ctrlPr>
                </m:sSupPr>
                <m:e>
                  <m:r>
                    <w:rPr>
                      <w:rStyle w:val="Strong"/>
                      <w:rFonts w:ascii="Cambria Math" w:eastAsiaTheme="minorEastAsia" w:hAnsi="Cambria Math"/>
                      <w:color w:val="000000"/>
                      <w:lang w:val="de-DE"/>
                    </w:rPr>
                    <m:t>10</m:t>
                  </m:r>
                </m:e>
                <m:sup>
                  <m:r>
                    <w:rPr>
                      <w:rStyle w:val="Strong"/>
                      <w:rFonts w:ascii="Cambria Math" w:eastAsiaTheme="minorEastAsia" w:hAnsi="Cambria Math"/>
                      <w:color w:val="000000"/>
                      <w:lang w:val="de-DE"/>
                    </w:rPr>
                    <m:t>2</m:t>
                  </m:r>
                </m:sup>
              </m:sSup>
            </m:den>
          </m:f>
          <m:r>
            <w:rPr>
              <w:rStyle w:val="Strong"/>
              <w:rFonts w:ascii="Cambria Math" w:eastAsiaTheme="minorEastAsia" w:hAnsi="Cambria Math"/>
              <w:color w:val="000000"/>
              <w:lang w:val="de-DE"/>
            </w:rPr>
            <m:t xml:space="preserve">, </m:t>
          </m:r>
          <m:f>
            <m:fPr>
              <m:type m:val="lin"/>
              <m:ctrlPr>
                <w:rPr>
                  <w:rFonts w:ascii="Cambria Math" w:eastAsiaTheme="minorEastAsia" w:hAnsi="Cambria Math"/>
                  <w:i/>
                  <w:color w:val="000000"/>
                  <w:lang w:val="de-DE"/>
                </w:rPr>
              </m:ctrlPr>
            </m:fPr>
            <m:num>
              <m:r>
                <w:rPr>
                  <w:rStyle w:val="Strong"/>
                  <w:rFonts w:ascii="Cambria Math" w:eastAsiaTheme="minorEastAsia" w:hAnsi="Cambria Math"/>
                  <w:color w:val="000000"/>
                  <w:lang w:val="de-DE"/>
                </w:rPr>
                <m:t>20</m:t>
              </m:r>
            </m:num>
            <m:den>
              <m:sSup>
                <m:sSupPr>
                  <m:ctrlPr>
                    <w:rPr>
                      <w:rFonts w:ascii="Cambria Math" w:eastAsiaTheme="minorEastAsia" w:hAnsi="Cambria Math"/>
                      <w:i/>
                      <w:color w:val="000000"/>
                      <w:lang w:val="de-DE"/>
                    </w:rPr>
                  </m:ctrlPr>
                </m:sSupPr>
                <m:e>
                  <m:r>
                    <w:rPr>
                      <w:rStyle w:val="Strong"/>
                      <w:rFonts w:ascii="Cambria Math" w:eastAsiaTheme="minorEastAsia" w:hAnsi="Cambria Math"/>
                      <w:color w:val="000000"/>
                      <w:lang w:val="de-DE"/>
                    </w:rPr>
                    <m:t>10</m:t>
                  </m:r>
                </m:e>
                <m:sup>
                  <m:r>
                    <w:rPr>
                      <w:rStyle w:val="Strong"/>
                      <w:rFonts w:ascii="Cambria Math" w:eastAsiaTheme="minorEastAsia" w:hAnsi="Cambria Math"/>
                      <w:color w:val="000000"/>
                      <w:lang w:val="de-DE"/>
                    </w:rPr>
                    <m:t>2</m:t>
                  </m:r>
                </m:sup>
              </m:sSup>
            </m:den>
          </m:f>
          <m:r>
            <w:rPr>
              <w:rStyle w:val="Strong"/>
              <w:rFonts w:ascii="Cambria Math" w:eastAsiaTheme="minorEastAsia" w:hAnsi="Cambria Math"/>
              <w:color w:val="000000"/>
              <w:lang w:val="de-DE"/>
            </w:rPr>
            <m:t xml:space="preserve"> )</m:t>
          </m:r>
        </m:oMath>
      </m:oMathPara>
    </w:p>
    <w:p w14:paraId="5B859E19" w14:textId="77777777" w:rsidR="007E305A" w:rsidRPr="006A309C" w:rsidRDefault="007E305A" w:rsidP="007E305A">
      <w:pPr>
        <w:rPr>
          <w:rStyle w:val="Strong"/>
          <w:rFonts w:ascii="Times New Roman" w:eastAsiaTheme="minorEastAsia" w:hAnsi="Times New Roman"/>
          <w:b w:val="0"/>
          <w:bCs w:val="0"/>
          <w:color w:val="000000"/>
          <w:lang w:val="de-DE"/>
        </w:rPr>
      </w:pPr>
      <m:oMathPara>
        <m:oMathParaPr>
          <m:jc m:val="left"/>
        </m:oMathParaPr>
        <m:oMath>
          <m:acc>
            <m:accPr>
              <m:chr m:val="̅"/>
              <m:ctrlPr>
                <w:rPr>
                  <w:rFonts w:ascii="Cambria Math" w:eastAsiaTheme="minorEastAsia" w:hAnsi="Cambria Math"/>
                  <w:i/>
                  <w:color w:val="000000"/>
                  <w:lang w:val="de-DE"/>
                </w:rPr>
              </m:ctrlPr>
            </m:accPr>
            <m:e>
              <m:r>
                <w:rPr>
                  <w:rStyle w:val="Strong"/>
                  <w:rFonts w:ascii="Cambria Math" w:eastAsiaTheme="minorEastAsia" w:hAnsi="Cambria Math"/>
                  <w:color w:val="000000"/>
                  <w:lang w:val="de-DE"/>
                </w:rPr>
                <m:t>ϵ</m:t>
              </m:r>
            </m:e>
          </m:acc>
          <m:r>
            <w:rPr>
              <w:rStyle w:val="Strong"/>
              <w:rFonts w:ascii="Cambria Math" w:eastAsiaTheme="minorEastAsia" w:hAnsi="Cambria Math"/>
              <w:color w:val="000000"/>
              <w:lang w:val="de-DE"/>
            </w:rPr>
            <m:t xml:space="preserve">, θ ~ </m:t>
          </m:r>
          <m:r>
            <m:rPr>
              <m:sty m:val="p"/>
            </m:rPr>
            <w:rPr>
              <w:rStyle w:val="Strong"/>
              <w:rFonts w:ascii="Cambria Math" w:eastAsiaTheme="minorEastAsia" w:hAnsi="Cambria Math"/>
              <w:color w:val="000000"/>
              <w:lang w:val="de-DE"/>
            </w:rPr>
            <m:t>Exponential</m:t>
          </m:r>
          <m:r>
            <w:rPr>
              <w:rStyle w:val="Strong"/>
              <w:rFonts w:ascii="Cambria Math" w:eastAsiaTheme="minorEastAsia" w:hAnsi="Cambria Math"/>
              <w:color w:val="000000"/>
              <w:lang w:val="de-DE"/>
            </w:rPr>
            <m:t>( 1 )</m:t>
          </m:r>
        </m:oMath>
      </m:oMathPara>
    </w:p>
    <w:p w14:paraId="300EFC4D" w14:textId="77777777" w:rsidR="007E305A" w:rsidRPr="006A309C" w:rsidRDefault="007E305A" w:rsidP="007E305A">
      <w:pPr>
        <w:rPr>
          <w:rFonts w:ascii="Times New Roman" w:hAnsi="Times New Roman" w:cs="Times New Roman"/>
        </w:rPr>
      </w:pPr>
    </w:p>
    <w:p w14:paraId="49F1F0EF" w14:textId="77777777" w:rsidR="007E305A" w:rsidRPr="003846E5" w:rsidRDefault="007E305A" w:rsidP="007E305A">
      <w:pPr>
        <w:rPr>
          <w:rFonts w:ascii="Times New Roman" w:hAnsi="Times New Roman" w:cs="Times New Roman"/>
        </w:rPr>
      </w:pPr>
      <w:r w:rsidRPr="003846E5">
        <w:rPr>
          <w:rFonts w:ascii="Times New Roman" w:hAnsi="Times New Roman" w:cs="Times New Roman"/>
        </w:rPr>
        <w:t xml:space="preserve">where </w:t>
      </w:r>
      <w:r w:rsidRPr="003846E5">
        <w:rPr>
          <w:rFonts w:ascii="Times New Roman" w:hAnsi="Times New Roman" w:cs="Times New Roman"/>
          <w:i/>
          <w:iCs/>
        </w:rPr>
        <w:t>m</w:t>
      </w:r>
      <w:r w:rsidRPr="003846E5">
        <w:rPr>
          <w:rFonts w:ascii="Times New Roman" w:hAnsi="Times New Roman" w:cs="Times New Roman"/>
          <w:i/>
          <w:iCs/>
          <w:vertAlign w:val="subscript"/>
        </w:rPr>
        <w:t>d</w:t>
      </w:r>
      <w:r w:rsidRPr="003846E5">
        <w:rPr>
          <w:rFonts w:ascii="Times New Roman" w:hAnsi="Times New Roman" w:cs="Times New Roman"/>
        </w:rPr>
        <w:t xml:space="preserve"> is estimated by a truncated normal probability distribution restricted to positive numbers. The mean </w:t>
      </w:r>
      <w:r w:rsidRPr="003846E5">
        <w:rPr>
          <w:rFonts w:ascii="Times New Roman" w:hAnsi="Times New Roman" w:cs="Times New Roman"/>
          <w:i/>
          <w:iCs/>
        </w:rPr>
        <w:t>μ</w:t>
      </w:r>
      <w:r w:rsidRPr="003846E5">
        <w:rPr>
          <w:rFonts w:ascii="Times New Roman" w:hAnsi="Times New Roman" w:cs="Times New Roman"/>
        </w:rPr>
        <w:t xml:space="preserve"> is the product of the </w:t>
      </w:r>
      <w:r>
        <w:rPr>
          <w:rFonts w:ascii="Times New Roman" w:hAnsi="Times New Roman" w:cs="Times New Roman"/>
        </w:rPr>
        <w:t xml:space="preserve">species-specific </w:t>
      </w:r>
      <w:r w:rsidRPr="003846E5">
        <w:rPr>
          <w:rFonts w:ascii="Times New Roman" w:hAnsi="Times New Roman" w:cs="Times New Roman"/>
        </w:rPr>
        <w:t xml:space="preserve">mass ratio </w:t>
      </w:r>
      <w:r w:rsidRPr="003846E5">
        <w:rPr>
          <w:rFonts w:ascii="Times New Roman" w:hAnsi="Times New Roman" w:cs="Times New Roman"/>
          <w:i/>
          <w:iCs/>
        </w:rPr>
        <w:t>β</w:t>
      </w:r>
      <w:r w:rsidRPr="0056527A">
        <w:rPr>
          <w:rFonts w:ascii="Times New Roman" w:hAnsi="Times New Roman" w:cs="Times New Roman"/>
          <w:i/>
          <w:iCs/>
          <w:vertAlign w:val="subscript"/>
        </w:rPr>
        <w:t>S</w:t>
      </w:r>
      <w:r w:rsidRPr="003846E5">
        <w:rPr>
          <w:rFonts w:ascii="Times New Roman" w:hAnsi="Times New Roman" w:cs="Times New Roman"/>
        </w:rPr>
        <w:t xml:space="preserve"> and </w:t>
      </w:r>
      <w:r w:rsidRPr="003846E5">
        <w:rPr>
          <w:rFonts w:ascii="Times New Roman" w:hAnsi="Times New Roman" w:cs="Times New Roman"/>
          <w:i/>
          <w:iCs/>
        </w:rPr>
        <w:t>m</w:t>
      </w:r>
      <w:r w:rsidRPr="003846E5">
        <w:rPr>
          <w:rFonts w:ascii="Times New Roman" w:hAnsi="Times New Roman" w:cs="Times New Roman"/>
          <w:i/>
          <w:iCs/>
          <w:vertAlign w:val="subscript"/>
        </w:rPr>
        <w:t>f</w:t>
      </w:r>
      <w:r w:rsidRPr="003846E5">
        <w:rPr>
          <w:rFonts w:ascii="Times New Roman" w:hAnsi="Times New Roman" w:cs="Times New Roman"/>
        </w:rPr>
        <w:t xml:space="preserve">. Since variation is expected to increase with mass, the standard deviation </w:t>
      </w:r>
      <w:r w:rsidRPr="003846E5">
        <w:rPr>
          <w:rFonts w:ascii="Times New Roman" w:hAnsi="Times New Roman" w:cs="Times New Roman"/>
          <w:i/>
          <w:iCs/>
        </w:rPr>
        <w:t>σ</w:t>
      </w:r>
      <w:r w:rsidRPr="003846E5">
        <w:rPr>
          <w:rFonts w:ascii="Times New Roman" w:hAnsi="Times New Roman" w:cs="Times New Roman"/>
        </w:rPr>
        <w:t xml:space="preserve"> is modelled as the product of the </w:t>
      </w:r>
      <w:r>
        <w:rPr>
          <w:rFonts w:ascii="Times New Roman" w:hAnsi="Times New Roman" w:cs="Times New Roman"/>
        </w:rPr>
        <w:t xml:space="preserve">species-specific </w:t>
      </w:r>
      <w:r w:rsidRPr="003846E5">
        <w:rPr>
          <w:rFonts w:ascii="Times New Roman" w:hAnsi="Times New Roman" w:cs="Times New Roman"/>
        </w:rPr>
        <w:t xml:space="preserve">coefficient of variation </w:t>
      </w:r>
      <w:r w:rsidRPr="003846E5">
        <w:rPr>
          <w:rFonts w:ascii="Times New Roman" w:hAnsi="Times New Roman" w:cs="Times New Roman"/>
          <w:i/>
          <w:iCs/>
        </w:rPr>
        <w:t>ϵ</w:t>
      </w:r>
      <w:r w:rsidRPr="00F44D9B">
        <w:rPr>
          <w:rFonts w:ascii="Times New Roman" w:hAnsi="Times New Roman" w:cs="Times New Roman"/>
          <w:i/>
          <w:iCs/>
          <w:vertAlign w:val="subscript"/>
        </w:rPr>
        <w:t>S</w:t>
      </w:r>
      <w:r w:rsidRPr="003846E5">
        <w:rPr>
          <w:rFonts w:ascii="Times New Roman" w:hAnsi="Times New Roman" w:cs="Times New Roman"/>
        </w:rPr>
        <w:t xml:space="preserve"> and </w:t>
      </w:r>
      <w:r w:rsidRPr="003846E5">
        <w:rPr>
          <w:rFonts w:ascii="Times New Roman" w:hAnsi="Times New Roman" w:cs="Times New Roman"/>
          <w:i/>
          <w:iCs/>
        </w:rPr>
        <w:t>μ</w:t>
      </w:r>
      <w:r w:rsidRPr="003846E5">
        <w:rPr>
          <w:rFonts w:ascii="Times New Roman" w:hAnsi="Times New Roman" w:cs="Times New Roman"/>
        </w:rPr>
        <w:t xml:space="preserve">. </w:t>
      </w:r>
      <w:r w:rsidRPr="003846E5">
        <w:rPr>
          <w:rFonts w:ascii="Times New Roman" w:hAnsi="Times New Roman" w:cs="Times New Roman"/>
          <w:i/>
          <w:iCs/>
        </w:rPr>
        <w:t>m</w:t>
      </w:r>
      <w:r w:rsidRPr="003846E5">
        <w:rPr>
          <w:rFonts w:ascii="Times New Roman" w:hAnsi="Times New Roman" w:cs="Times New Roman"/>
          <w:i/>
          <w:iCs/>
          <w:vertAlign w:val="subscript"/>
        </w:rPr>
        <w:t>f</w:t>
      </w:r>
      <w:r>
        <w:rPr>
          <w:rFonts w:ascii="Times New Roman" w:hAnsi="Times New Roman" w:cs="Times New Roman"/>
        </w:rPr>
        <w:t xml:space="preserve"> &gt; </w:t>
      </w:r>
      <w:r w:rsidRPr="003846E5">
        <w:rPr>
          <w:rFonts w:ascii="Times New Roman" w:hAnsi="Times New Roman" w:cs="Times New Roman"/>
          <w:i/>
          <w:iCs/>
        </w:rPr>
        <w:t>m</w:t>
      </w:r>
      <w:r w:rsidRPr="003846E5">
        <w:rPr>
          <w:rFonts w:ascii="Times New Roman" w:hAnsi="Times New Roman" w:cs="Times New Roman"/>
          <w:i/>
          <w:iCs/>
          <w:vertAlign w:val="subscript"/>
        </w:rPr>
        <w:t>d</w:t>
      </w:r>
      <w:r>
        <w:rPr>
          <w:rFonts w:ascii="Times New Roman" w:hAnsi="Times New Roman" w:cs="Times New Roman"/>
        </w:rPr>
        <w:t xml:space="preserve"> so</w:t>
      </w:r>
      <w:r w:rsidRPr="003846E5">
        <w:rPr>
          <w:rFonts w:ascii="Times New Roman" w:hAnsi="Times New Roman" w:cs="Times New Roman"/>
        </w:rPr>
        <w:t xml:space="preserve"> the dry–fresh mass ratio </w:t>
      </w:r>
      <w:r>
        <w:rPr>
          <w:rFonts w:ascii="Times New Roman" w:hAnsi="Times New Roman" w:cs="Times New Roman"/>
        </w:rPr>
        <w:t>is</w:t>
      </w:r>
      <w:r w:rsidRPr="003846E5">
        <w:rPr>
          <w:rFonts w:ascii="Times New Roman" w:hAnsi="Times New Roman" w:cs="Times New Roman"/>
        </w:rPr>
        <w:t xml:space="preserve"> a proportion</w:t>
      </w:r>
      <w:r>
        <w:rPr>
          <w:rFonts w:ascii="Times New Roman" w:hAnsi="Times New Roman" w:cs="Times New Roman"/>
        </w:rPr>
        <w:t xml:space="preserve"> for which </w:t>
      </w:r>
      <w:r w:rsidRPr="003846E5">
        <w:rPr>
          <w:rFonts w:ascii="Times New Roman" w:hAnsi="Times New Roman" w:cs="Times New Roman"/>
        </w:rPr>
        <w:t xml:space="preserve">the beta distribution is the best prior. The standard deviation and therefore the coefficient of variation are </w:t>
      </w:r>
      <w:r>
        <w:rPr>
          <w:rFonts w:ascii="Times New Roman" w:hAnsi="Times New Roman" w:cs="Times New Roman"/>
        </w:rPr>
        <w:t>strictly positive</w:t>
      </w:r>
      <w:r w:rsidRPr="003846E5">
        <w:rPr>
          <w:rFonts w:ascii="Times New Roman" w:hAnsi="Times New Roman" w:cs="Times New Roman"/>
        </w:rPr>
        <w:t xml:space="preserve">, so the gamma distribution is suitable. </w:t>
      </w:r>
      <w:r w:rsidRPr="003846E5">
        <w:rPr>
          <w:rFonts w:ascii="Times New Roman" w:hAnsi="Times New Roman" w:cs="Times New Roman"/>
          <w:i/>
          <w:iCs/>
        </w:rPr>
        <w:t>β</w:t>
      </w:r>
      <w:r w:rsidRPr="0056527A">
        <w:rPr>
          <w:rFonts w:ascii="Times New Roman" w:hAnsi="Times New Roman" w:cs="Times New Roman"/>
          <w:i/>
          <w:iCs/>
          <w:vertAlign w:val="subscript"/>
        </w:rPr>
        <w:t>S</w:t>
      </w:r>
      <w:r w:rsidRPr="003846E5">
        <w:rPr>
          <w:rFonts w:ascii="Times New Roman" w:hAnsi="Times New Roman" w:cs="Times New Roman"/>
        </w:rPr>
        <w:t xml:space="preserve"> </w:t>
      </w:r>
      <w:r>
        <w:rPr>
          <w:rFonts w:ascii="Times New Roman" w:hAnsi="Times New Roman" w:cs="Times New Roman"/>
        </w:rPr>
        <w:t xml:space="preserve">and </w:t>
      </w:r>
      <w:r w:rsidRPr="003846E5">
        <w:rPr>
          <w:rFonts w:ascii="Times New Roman" w:hAnsi="Times New Roman" w:cs="Times New Roman"/>
          <w:i/>
          <w:iCs/>
        </w:rPr>
        <w:t>ϵ</w:t>
      </w:r>
      <w:r w:rsidRPr="00F44D9B">
        <w:rPr>
          <w:rFonts w:ascii="Times New Roman" w:hAnsi="Times New Roman" w:cs="Times New Roman"/>
          <w:i/>
          <w:iCs/>
          <w:vertAlign w:val="subscript"/>
        </w:rPr>
        <w:t>S</w:t>
      </w:r>
      <w:r>
        <w:rPr>
          <w:rFonts w:ascii="Times New Roman" w:hAnsi="Times New Roman" w:cs="Times New Roman"/>
        </w:rPr>
        <w:t xml:space="preserve"> are partially pooled across species. The prior for the mean mass ratio </w:t>
      </w:r>
      <m:oMath>
        <m:acc>
          <m:accPr>
            <m:chr m:val="̅"/>
            <m:ctrlPr>
              <w:rPr>
                <w:rFonts w:ascii="Cambria Math" w:eastAsiaTheme="minorEastAsia" w:hAnsi="Cambria Math"/>
                <w:color w:val="000000"/>
                <w:lang w:val="de-DE"/>
              </w:rPr>
            </m:ctrlPr>
          </m:accPr>
          <m:e>
            <m:r>
              <m:rPr>
                <m:nor/>
              </m:rPr>
              <w:rPr>
                <w:rStyle w:val="Strong"/>
                <w:rFonts w:ascii="Times New Roman" w:eastAsiaTheme="minorEastAsia" w:hAnsi="Times New Roman"/>
                <w:b w:val="0"/>
                <w:bCs w:val="0"/>
                <w:i/>
                <w:color w:val="000000"/>
                <w:lang w:val="de-DE"/>
              </w:rPr>
              <m:t>β</m:t>
            </m:r>
          </m:e>
        </m:acc>
      </m:oMath>
      <w:r>
        <w:rPr>
          <w:rFonts w:ascii="Times New Roman" w:hAnsi="Times New Roman" w:cs="Times New Roman"/>
        </w:rPr>
        <w:t xml:space="preserve"> is centred on the mean (0.29) of published mass ratios for </w:t>
      </w:r>
      <w:r w:rsidRPr="003846E5">
        <w:rPr>
          <w:rFonts w:ascii="Times New Roman" w:hAnsi="Times New Roman" w:cs="Times New Roman"/>
          <w:i/>
          <w:iCs/>
        </w:rPr>
        <w:t xml:space="preserve">A. </w:t>
      </w:r>
      <w:proofErr w:type="spellStart"/>
      <w:r w:rsidRPr="003846E5">
        <w:rPr>
          <w:rFonts w:ascii="Times New Roman" w:hAnsi="Times New Roman" w:cs="Times New Roman"/>
          <w:i/>
          <w:iCs/>
        </w:rPr>
        <w:t>griffithii</w:t>
      </w:r>
      <w:proofErr w:type="spellEnd"/>
      <w:r>
        <w:rPr>
          <w:rFonts w:ascii="Times New Roman" w:hAnsi="Times New Roman" w:cs="Times New Roman"/>
        </w:rPr>
        <w:t xml:space="preserve"> </w:t>
      </w:r>
      <w:r>
        <w:fldChar w:fldCharType="begin"/>
      </w:r>
      <w:r>
        <w:instrText>ADDIN BEC{de los Santos et al., 2012 #90865; Borum et al., 2016 #5384}</w:instrText>
      </w:r>
      <w:r>
        <w:fldChar w:fldCharType="separate"/>
      </w:r>
      <w:r>
        <w:t xml:space="preserve">(de </w:t>
      </w:r>
      <w:proofErr w:type="spellStart"/>
      <w:r>
        <w:t>los</w:t>
      </w:r>
      <w:proofErr w:type="spellEnd"/>
      <w:r>
        <w:t xml:space="preserve"> Santos et al. 2012, Borum et al. 2016)</w:t>
      </w:r>
      <w:r>
        <w:fldChar w:fldCharType="end"/>
      </w:r>
      <w:r>
        <w:rPr>
          <w:rFonts w:ascii="Times New Roman" w:hAnsi="Times New Roman" w:cs="Times New Roman"/>
        </w:rPr>
        <w:t xml:space="preserve">. </w:t>
      </w:r>
      <w:r w:rsidRPr="003846E5">
        <w:rPr>
          <w:rFonts w:ascii="Times New Roman" w:hAnsi="Times New Roman" w:cs="Times New Roman"/>
        </w:rPr>
        <w:t xml:space="preserve">Using this predictive model (Figure S1) we calculated the distribution of initial dry mass for each initial fresh mass. The dry–fresh mass ratio </w:t>
      </w:r>
      <w:r w:rsidRPr="003846E5">
        <w:rPr>
          <w:rFonts w:ascii="Times New Roman" w:hAnsi="Times New Roman" w:cs="Times New Roman"/>
          <w:i/>
          <w:iCs/>
        </w:rPr>
        <w:t>β</w:t>
      </w:r>
      <w:r w:rsidRPr="003846E5">
        <w:rPr>
          <w:rFonts w:ascii="Times New Roman" w:hAnsi="Times New Roman" w:cs="Times New Roman"/>
        </w:rPr>
        <w:t xml:space="preserve"> was 0.27 ± 0.0063 for </w:t>
      </w:r>
      <w:r w:rsidRPr="003846E5">
        <w:rPr>
          <w:rFonts w:ascii="Times New Roman" w:hAnsi="Times New Roman" w:cs="Times New Roman"/>
          <w:i/>
          <w:iCs/>
        </w:rPr>
        <w:t>E. radiata</w:t>
      </w:r>
      <w:r w:rsidRPr="003846E5">
        <w:rPr>
          <w:rFonts w:ascii="Times New Roman" w:hAnsi="Times New Roman" w:cs="Times New Roman"/>
        </w:rPr>
        <w:t xml:space="preserve"> (n = 30) and 0.25 ± 0.004 for </w:t>
      </w:r>
      <w:r w:rsidRPr="003846E5">
        <w:rPr>
          <w:rFonts w:ascii="Times New Roman" w:hAnsi="Times New Roman" w:cs="Times New Roman"/>
          <w:i/>
          <w:iCs/>
        </w:rPr>
        <w:t xml:space="preserve">A. </w:t>
      </w:r>
      <w:proofErr w:type="spellStart"/>
      <w:r w:rsidRPr="003846E5">
        <w:rPr>
          <w:rFonts w:ascii="Times New Roman" w:hAnsi="Times New Roman" w:cs="Times New Roman"/>
          <w:i/>
          <w:iCs/>
        </w:rPr>
        <w:t>griffithii</w:t>
      </w:r>
      <w:proofErr w:type="spellEnd"/>
      <w:r w:rsidRPr="003846E5">
        <w:rPr>
          <w:rFonts w:ascii="Times New Roman" w:hAnsi="Times New Roman" w:cs="Times New Roman"/>
        </w:rPr>
        <w:t xml:space="preserve"> (n = 30). The coefficient of variation </w:t>
      </w:r>
      <w:r w:rsidRPr="003846E5">
        <w:rPr>
          <w:rFonts w:ascii="Times New Roman" w:hAnsi="Times New Roman" w:cs="Times New Roman"/>
          <w:i/>
          <w:iCs/>
        </w:rPr>
        <w:t>ϵ</w:t>
      </w:r>
      <w:r w:rsidRPr="003846E5">
        <w:rPr>
          <w:rFonts w:ascii="Times New Roman" w:hAnsi="Times New Roman" w:cs="Times New Roman"/>
        </w:rPr>
        <w:t xml:space="preserve"> was 0.13 ± 0.018 for </w:t>
      </w:r>
      <w:r w:rsidRPr="003846E5">
        <w:rPr>
          <w:rFonts w:ascii="Times New Roman" w:hAnsi="Times New Roman" w:cs="Times New Roman"/>
          <w:i/>
          <w:iCs/>
        </w:rPr>
        <w:t>E. radiata</w:t>
      </w:r>
      <w:r w:rsidRPr="003846E5">
        <w:rPr>
          <w:rFonts w:ascii="Times New Roman" w:hAnsi="Times New Roman" w:cs="Times New Roman"/>
        </w:rPr>
        <w:t xml:space="preserve"> and 0.087 ± 0.012 for </w:t>
      </w:r>
      <w:r w:rsidRPr="003846E5">
        <w:rPr>
          <w:rFonts w:ascii="Times New Roman" w:hAnsi="Times New Roman" w:cs="Times New Roman"/>
          <w:i/>
          <w:iCs/>
        </w:rPr>
        <w:t xml:space="preserve">A. </w:t>
      </w:r>
      <w:proofErr w:type="spellStart"/>
      <w:r w:rsidRPr="003846E5">
        <w:rPr>
          <w:rFonts w:ascii="Times New Roman" w:hAnsi="Times New Roman" w:cs="Times New Roman"/>
          <w:i/>
          <w:iCs/>
        </w:rPr>
        <w:t>griffithii</w:t>
      </w:r>
      <w:proofErr w:type="spellEnd"/>
      <w:r w:rsidRPr="003846E5">
        <w:rPr>
          <w:rFonts w:ascii="Times New Roman" w:hAnsi="Times New Roman" w:cs="Times New Roman"/>
        </w:rPr>
        <w:t>. We then calculated the mass ratio by dividing the observed final dry mass by the distribution of predicted initial dry mass. We propagated the uncertainty from not having observed initial dry mass into the final model using measurement error modelling.</w:t>
      </w:r>
    </w:p>
    <w:p w14:paraId="61B4EE4B" w14:textId="77777777" w:rsidR="007E305A" w:rsidRPr="003846E5" w:rsidRDefault="007E305A" w:rsidP="007E305A">
      <w:pPr>
        <w:rPr>
          <w:rFonts w:ascii="Times New Roman" w:hAnsi="Times New Roman" w:cs="Times New Roman"/>
        </w:rPr>
      </w:pPr>
    </w:p>
    <w:p w14:paraId="75269B8B" w14:textId="77777777" w:rsidR="007E305A" w:rsidRPr="003846E5" w:rsidRDefault="007E305A" w:rsidP="007E305A">
      <w:pPr>
        <w:rPr>
          <w:rFonts w:ascii="Times New Roman" w:hAnsi="Times New Roman" w:cs="Times New Roman"/>
        </w:rPr>
      </w:pPr>
      <w:r w:rsidRPr="003846E5">
        <w:rPr>
          <w:rFonts w:ascii="Times New Roman" w:hAnsi="Times New Roman" w:cs="Times New Roman"/>
        </w:rPr>
        <w:t>Due to detrital photosynthesis</w:t>
      </w:r>
      <w:r>
        <w:rPr>
          <w:rFonts w:ascii="Times New Roman" w:hAnsi="Times New Roman" w:cs="Times New Roman"/>
        </w:rPr>
        <w:t xml:space="preserve"> </w:t>
      </w:r>
      <w:r>
        <w:fldChar w:fldCharType="begin"/>
      </w:r>
      <w:r>
        <w:instrText>ADDIN BEC{Frontier et al., 2021 #5570; Wright et al., 2022 #84779; Wright and Kregting, 2023 #49343; Wright and Foggo, 2021 #58011; Wright et al., 2024 #11375}</w:instrText>
      </w:r>
      <w:r>
        <w:fldChar w:fldCharType="separate"/>
      </w:r>
      <w:r>
        <w:t xml:space="preserve">(Frontier et al. 2021, Wright &amp; Foggo 2021, Wright et al. 2022, Wright &amp; </w:t>
      </w:r>
      <w:proofErr w:type="spellStart"/>
      <w:r>
        <w:t>Kregting</w:t>
      </w:r>
      <w:proofErr w:type="spellEnd"/>
      <w:r>
        <w:t xml:space="preserve"> 2023, Wright et al. 2024)</w:t>
      </w:r>
      <w:r>
        <w:fldChar w:fldCharType="end"/>
      </w:r>
      <w:r w:rsidRPr="003846E5">
        <w:rPr>
          <w:rFonts w:ascii="Times New Roman" w:hAnsi="Times New Roman" w:cs="Times New Roman"/>
        </w:rPr>
        <w:t>, macroalgal decomposition trajectories rarely fit the conventional single-parameter exponential decay model</w:t>
      </w:r>
      <w:r>
        <w:rPr>
          <w:rFonts w:ascii="Times New Roman" w:hAnsi="Times New Roman" w:cs="Times New Roman"/>
        </w:rPr>
        <w:t xml:space="preserve"> </w:t>
      </w:r>
      <w:r>
        <w:fldChar w:fldCharType="begin"/>
      </w:r>
      <w:r>
        <w:instrText>ADDIN BEC{Olson, 1963 #2324}</w:instrText>
      </w:r>
      <w:r>
        <w:fldChar w:fldCharType="separate"/>
      </w:r>
      <w:r>
        <w:t>(Olson 1963)</w:t>
      </w:r>
      <w:r>
        <w:fldChar w:fldCharType="end"/>
      </w:r>
      <w:r w:rsidRPr="003846E5">
        <w:rPr>
          <w:rFonts w:ascii="Times New Roman" w:hAnsi="Times New Roman" w:cs="Times New Roman"/>
        </w:rPr>
        <w:t>. Instead, they often look linear or sigmoidal</w:t>
      </w:r>
      <w:r>
        <w:rPr>
          <w:rFonts w:ascii="Times New Roman" w:hAnsi="Times New Roman" w:cs="Times New Roman"/>
        </w:rPr>
        <w:t xml:space="preserve"> </w:t>
      </w:r>
      <w:r>
        <w:fldChar w:fldCharType="begin"/>
      </w:r>
      <w:r>
        <w:instrText>ADDIN BEC{Frontier et al., 2021 #5570; Frontier et al., 2022 #81381; Kennedy and Blain, 2025 #108523}</w:instrText>
      </w:r>
      <w:r>
        <w:fldChar w:fldCharType="separate"/>
      </w:r>
      <w:r>
        <w:t>(Frontier et al. 2021, 2022, Kennedy &amp; Blain 2025)</w:t>
      </w:r>
      <w:r>
        <w:fldChar w:fldCharType="end"/>
      </w:r>
      <w:r w:rsidRPr="003846E5">
        <w:rPr>
          <w:rFonts w:ascii="Times New Roman" w:hAnsi="Times New Roman" w:cs="Times New Roman"/>
        </w:rPr>
        <w:t xml:space="preserve">. </w:t>
      </w:r>
      <w:r w:rsidRPr="003846E5">
        <w:rPr>
          <w:rFonts w:ascii="Times New Roman" w:hAnsi="Times New Roman" w:cs="Times New Roman"/>
        </w:rPr>
        <w:lastRenderedPageBreak/>
        <w:t xml:space="preserve">Yet the exponential decay constant </w:t>
      </w:r>
      <w:r w:rsidRPr="003846E5">
        <w:rPr>
          <w:rFonts w:ascii="Times New Roman" w:hAnsi="Times New Roman" w:cs="Times New Roman"/>
          <w:i/>
          <w:iCs/>
        </w:rPr>
        <w:t>k</w:t>
      </w:r>
      <w:r w:rsidRPr="003846E5">
        <w:rPr>
          <w:rFonts w:ascii="Times New Roman" w:hAnsi="Times New Roman" w:cs="Times New Roman"/>
        </w:rPr>
        <w:t xml:space="preserve"> and its complement half-life (</w:t>
      </w:r>
      <w:r w:rsidRPr="00B85014">
        <w:rPr>
          <w:rFonts w:ascii="Times New Roman" w:hAnsi="Times New Roman" w:cs="Times New Roman"/>
          <w:i/>
          <w:iCs/>
        </w:rPr>
        <w:t>t</w:t>
      </w:r>
      <w:r w:rsidRPr="00B85014">
        <w:rPr>
          <w:rFonts w:ascii="Times New Roman" w:hAnsi="Times New Roman" w:cs="Times New Roman"/>
          <w:vertAlign w:val="subscript"/>
        </w:rPr>
        <w:t>½</w:t>
      </w:r>
      <w:r>
        <w:rPr>
          <w:rFonts w:ascii="Times New Roman" w:hAnsi="Times New Roman" w:cs="Times New Roman"/>
        </w:rPr>
        <w:t xml:space="preserve"> = </w:t>
      </w:r>
      <w:r w:rsidRPr="003846E5">
        <w:rPr>
          <w:rFonts w:ascii="Times New Roman" w:hAnsi="Times New Roman" w:cs="Times New Roman"/>
        </w:rPr>
        <w:t xml:space="preserve">ln2 / </w:t>
      </w:r>
      <w:r w:rsidRPr="003846E5">
        <w:rPr>
          <w:rFonts w:ascii="Times New Roman" w:hAnsi="Times New Roman" w:cs="Times New Roman"/>
          <w:i/>
          <w:iCs/>
        </w:rPr>
        <w:t>k</w:t>
      </w:r>
      <w:r w:rsidRPr="003846E5">
        <w:rPr>
          <w:rFonts w:ascii="Times New Roman" w:hAnsi="Times New Roman" w:cs="Times New Roman"/>
        </w:rPr>
        <w:t>)</w:t>
      </w:r>
      <w:r>
        <w:rPr>
          <w:rFonts w:ascii="Times New Roman" w:hAnsi="Times New Roman" w:cs="Times New Roman"/>
        </w:rPr>
        <w:t xml:space="preserve"> </w:t>
      </w:r>
      <w:r>
        <w:fldChar w:fldCharType="begin"/>
      </w:r>
      <w:r>
        <w:instrText>ADDIN BEC{Olson, 1963 #2324}</w:instrText>
      </w:r>
      <w:r>
        <w:fldChar w:fldCharType="separate"/>
      </w:r>
      <w:r>
        <w:t>(Olson 1963)</w:t>
      </w:r>
      <w:r>
        <w:fldChar w:fldCharType="end"/>
      </w:r>
      <w:r w:rsidRPr="003846E5">
        <w:rPr>
          <w:rFonts w:ascii="Times New Roman" w:hAnsi="Times New Roman" w:cs="Times New Roman"/>
        </w:rPr>
        <w:t xml:space="preserve"> </w:t>
      </w:r>
      <w:r>
        <w:rPr>
          <w:rFonts w:ascii="Times New Roman" w:hAnsi="Times New Roman" w:cs="Times New Roman"/>
        </w:rPr>
        <w:t>are best understood because of</w:t>
      </w:r>
      <w:r w:rsidRPr="003846E5">
        <w:rPr>
          <w:rFonts w:ascii="Times New Roman" w:hAnsi="Times New Roman" w:cs="Times New Roman"/>
        </w:rPr>
        <w:t xml:space="preserve"> their simplicity</w:t>
      </w:r>
      <w:r w:rsidRPr="006E2AD5">
        <w:rPr>
          <w:rFonts w:ascii="Times New Roman" w:hAnsi="Times New Roman" w:cs="Times New Roman"/>
        </w:rPr>
        <w:t xml:space="preserve"> </w:t>
      </w:r>
      <w:r>
        <w:rPr>
          <w:rFonts w:ascii="Times New Roman" w:hAnsi="Times New Roman" w:cs="Times New Roman"/>
        </w:rPr>
        <w:t xml:space="preserve">and consequently </w:t>
      </w:r>
      <w:r w:rsidRPr="003846E5">
        <w:rPr>
          <w:rFonts w:ascii="Times New Roman" w:hAnsi="Times New Roman" w:cs="Times New Roman"/>
        </w:rPr>
        <w:t>remain widely used</w:t>
      </w:r>
      <w:r>
        <w:rPr>
          <w:rFonts w:ascii="Times New Roman" w:hAnsi="Times New Roman" w:cs="Times New Roman"/>
        </w:rPr>
        <w:t xml:space="preserve"> </w:t>
      </w:r>
      <w:r>
        <w:fldChar w:fldCharType="begin"/>
      </w:r>
      <w:r>
        <w:instrText xml:space="preserve">ADDIN BEC{Banta et al., 2004 #54287; Cebrián, 1999 #32568; de Bettignies et al., 2020 #27484; Filbee-Dexter et al., 2022 #89942; Filbee-Dexter et al., 2024 #27978; Kennedy and Blain, 2025 #108523; Pedersen et al., 2021 #86831; Simpkins et al., 2025 #59214; van der Mheen et al., 2024 #3369; </w:instrText>
      </w:r>
      <w:r w:rsidRPr="006968F6">
        <w:rPr>
          <w:rFonts w:ascii="Times New Roman" w:hAnsi="Times New Roman" w:cs="Times New Roman"/>
        </w:rPr>
        <w:instrText>Kennedy and Blain, 2025 #108523</w:instrText>
      </w:r>
      <w:r w:rsidRPr="006E2AD5">
        <w:rPr>
          <w:rFonts w:ascii="Times New Roman" w:hAnsi="Times New Roman" w:cs="Times New Roman"/>
        </w:rPr>
        <w:instrText xml:space="preserve">; White and Norkko, 2025 #37663; Josselyn and Mathieson, 1980 #46927; Rice and Tenore, 1981 #62280; </w:instrText>
      </w:r>
      <w:r w:rsidRPr="000204A8">
        <w:rPr>
          <w:rFonts w:ascii="Times New Roman" w:hAnsi="Times New Roman" w:cs="Times New Roman"/>
        </w:rPr>
        <w:instrText>Smith and Foreman, 1984 #41137}</w:instrText>
      </w:r>
      <w:r>
        <w:fldChar w:fldCharType="separate"/>
      </w:r>
      <w:r>
        <w:t xml:space="preserve">(Josselyn &amp; Mathieson 1980, Rice &amp; Tenore 1981, Smith &amp; Foreman 1984, Cebrián 1999, Banta et al. 2004, de </w:t>
      </w:r>
      <w:proofErr w:type="spellStart"/>
      <w:r>
        <w:t>Bettignies</w:t>
      </w:r>
      <w:proofErr w:type="spellEnd"/>
      <w:r>
        <w:t xml:space="preserve"> et al. 2020, Pedersen et al. 2021, </w:t>
      </w:r>
      <w:proofErr w:type="spellStart"/>
      <w:r>
        <w:t>Filbee</w:t>
      </w:r>
      <w:proofErr w:type="spellEnd"/>
      <w:r>
        <w:t xml:space="preserve">-Dexter et al. 2022, 2024, van der </w:t>
      </w:r>
      <w:proofErr w:type="spellStart"/>
      <w:r>
        <w:t>Mheen</w:t>
      </w:r>
      <w:proofErr w:type="spellEnd"/>
      <w:r>
        <w:t xml:space="preserve"> et al. 2024, Kennedy &amp; Blain 2025, 2025, Simpkins et al. 2025, White &amp; </w:t>
      </w:r>
      <w:proofErr w:type="spellStart"/>
      <w:r>
        <w:t>Norkko</w:t>
      </w:r>
      <w:proofErr w:type="spellEnd"/>
      <w:r>
        <w:t xml:space="preserve"> 2025)</w:t>
      </w:r>
      <w:r>
        <w:fldChar w:fldCharType="end"/>
      </w:r>
      <w:r>
        <w:rPr>
          <w:rFonts w:ascii="Times New Roman" w:hAnsi="Times New Roman" w:cs="Times New Roman"/>
        </w:rPr>
        <w:t>.</w:t>
      </w:r>
      <w:r w:rsidRPr="003846E5">
        <w:rPr>
          <w:rFonts w:ascii="Times New Roman" w:hAnsi="Times New Roman" w:cs="Times New Roman"/>
        </w:rPr>
        <w:t xml:space="preserve"> We therefore decided on a dual modelling strategy, first fitting </w:t>
      </w:r>
      <w:r>
        <w:rPr>
          <w:rFonts w:ascii="Times New Roman" w:hAnsi="Times New Roman" w:cs="Times New Roman"/>
        </w:rPr>
        <w:t>a</w:t>
      </w:r>
      <w:r w:rsidRPr="003846E5">
        <w:rPr>
          <w:rFonts w:ascii="Times New Roman" w:hAnsi="Times New Roman" w:cs="Times New Roman"/>
        </w:rPr>
        <w:t xml:space="preserve"> model </w:t>
      </w:r>
      <w:r>
        <w:rPr>
          <w:rFonts w:ascii="Times New Roman" w:hAnsi="Times New Roman" w:cs="Times New Roman"/>
        </w:rPr>
        <w:t>that better predicts</w:t>
      </w:r>
      <w:r w:rsidRPr="003846E5">
        <w:rPr>
          <w:rFonts w:ascii="Times New Roman" w:hAnsi="Times New Roman" w:cs="Times New Roman"/>
        </w:rPr>
        <w:t xml:space="preserve"> macroalgal decomposition and then fitting the conventional model for purposes of communication. Hereinafter these are called the macroalgal and conventional models. The macroalgal model is a </w:t>
      </w:r>
      <w:r>
        <w:rPr>
          <w:rFonts w:ascii="Times New Roman" w:hAnsi="Times New Roman" w:cs="Times New Roman"/>
        </w:rPr>
        <w:t>time-variant</w:t>
      </w:r>
      <w:r w:rsidRPr="003846E5">
        <w:rPr>
          <w:rFonts w:ascii="Times New Roman" w:hAnsi="Times New Roman" w:cs="Times New Roman"/>
        </w:rPr>
        <w:t xml:space="preserve"> exponential decay model designed with the theory of detrital photosynthesis in mind</w:t>
      </w:r>
      <w:r>
        <w:rPr>
          <w:rFonts w:ascii="Times New Roman" w:hAnsi="Times New Roman" w:cs="Times New Roman"/>
        </w:rPr>
        <w:t xml:space="preserve"> </w:t>
      </w:r>
      <w:r>
        <w:fldChar w:fldCharType="begin"/>
      </w:r>
      <w:r>
        <w:instrText>ADDIN BEC{Wright, 2026 #268009; Wright, 2026 #82648}</w:instrText>
      </w:r>
      <w:r>
        <w:fldChar w:fldCharType="separate"/>
      </w:r>
      <w:r>
        <w:t>(Wright 2026a, d)</w:t>
      </w:r>
      <w:r>
        <w:fldChar w:fldCharType="end"/>
      </w:r>
      <w:r w:rsidRPr="003846E5">
        <w:rPr>
          <w:rFonts w:ascii="Times New Roman" w:hAnsi="Times New Roman" w:cs="Times New Roman"/>
        </w:rPr>
        <w:t xml:space="preserve">. It replaces the decay constant </w:t>
      </w:r>
      <w:r w:rsidRPr="003846E5">
        <w:rPr>
          <w:rFonts w:ascii="Times New Roman" w:hAnsi="Times New Roman" w:cs="Times New Roman"/>
          <w:i/>
          <w:iCs/>
        </w:rPr>
        <w:t>k</w:t>
      </w:r>
      <w:r w:rsidRPr="003846E5">
        <w:rPr>
          <w:rFonts w:ascii="Times New Roman" w:hAnsi="Times New Roman" w:cs="Times New Roman"/>
        </w:rPr>
        <w:t xml:space="preserve"> with a function of time</w:t>
      </w:r>
      <w:r>
        <w:rPr>
          <w:rFonts w:ascii="Times New Roman" w:hAnsi="Times New Roman" w:cs="Times New Roman"/>
        </w:rPr>
        <w:t xml:space="preserve"> (cf. </w:t>
      </w:r>
      <w:r>
        <w:fldChar w:fldCharType="begin"/>
      </w:r>
      <w:r>
        <w:instrText>ADDIN BEC{Rovira and Rovira, 2010 #106775; Trevathan-Tackett et al., 2020 #39238}</w:instrText>
      </w:r>
      <w:r>
        <w:fldChar w:fldCharType="separate"/>
      </w:r>
      <w:r>
        <w:t>(Rovira &amp; Rovira 2010, Trevathan-Tackett et al. 2020)</w:t>
      </w:r>
      <w:r>
        <w:fldChar w:fldCharType="end"/>
      </w:r>
      <w:r w:rsidRPr="003846E5">
        <w:rPr>
          <w:rFonts w:ascii="Times New Roman" w:hAnsi="Times New Roman" w:cs="Times New Roman"/>
        </w:rPr>
        <w:t xml:space="preserve">, specifically a three-parameter logistic function describing detrital photosynthesis. The conventional model estimates </w:t>
      </w:r>
      <w:r>
        <w:rPr>
          <w:rFonts w:ascii="Times New Roman" w:hAnsi="Times New Roman" w:cs="Times New Roman"/>
        </w:rPr>
        <w:t>constant</w:t>
      </w:r>
      <w:r w:rsidRPr="003846E5">
        <w:rPr>
          <w:rFonts w:ascii="Times New Roman" w:hAnsi="Times New Roman" w:cs="Times New Roman"/>
        </w:rPr>
        <w:t xml:space="preserve"> decay </w:t>
      </w:r>
      <w:r>
        <w:rPr>
          <w:rFonts w:ascii="Times New Roman" w:hAnsi="Times New Roman" w:cs="Times New Roman"/>
        </w:rPr>
        <w:t>over time</w:t>
      </w:r>
      <w:r w:rsidRPr="003846E5">
        <w:rPr>
          <w:rFonts w:ascii="Times New Roman" w:hAnsi="Times New Roman" w:cs="Times New Roman"/>
        </w:rPr>
        <w:t xml:space="preserve"> and emulates the result most researchers would get. </w:t>
      </w:r>
      <w:r>
        <w:rPr>
          <w:rFonts w:ascii="Times New Roman" w:hAnsi="Times New Roman" w:cs="Times New Roman"/>
        </w:rPr>
        <w:t>The</w:t>
      </w:r>
      <w:r w:rsidRPr="003846E5">
        <w:rPr>
          <w:rFonts w:ascii="Times New Roman" w:hAnsi="Times New Roman" w:cs="Times New Roman"/>
        </w:rPr>
        <w:t xml:space="preserve"> macroalgal model is</w:t>
      </w:r>
    </w:p>
    <w:p w14:paraId="652A1DB4" w14:textId="77777777" w:rsidR="007E305A" w:rsidRPr="003846E5" w:rsidRDefault="007E305A" w:rsidP="007E305A">
      <w:pPr>
        <w:rPr>
          <w:rFonts w:ascii="Times New Roman" w:eastAsiaTheme="minorEastAsia" w:hAnsi="Times New Roman" w:cs="Times New Roman"/>
        </w:rPr>
      </w:pPr>
    </w:p>
    <w:p w14:paraId="1BC2661F" w14:textId="77777777" w:rsidR="007E305A" w:rsidRPr="003846E5" w:rsidRDefault="007E305A" w:rsidP="007E305A">
      <w:pPr>
        <w:tabs>
          <w:tab w:val="right" w:pos="9026"/>
        </w:tabs>
        <w:rPr>
          <w:rFonts w:ascii="Times New Roman" w:eastAsiaTheme="minorEastAsia" w:hAnsi="Times New Roman" w:cs="Times New Roman"/>
          <w:lang w:bidi="he-IL"/>
        </w:rPr>
      </w:pPr>
      <m:oMath>
        <m:sSub>
          <m:sSubPr>
            <m:ctrlPr>
              <w:rPr>
                <w:rFonts w:ascii="Cambria Math" w:eastAsiaTheme="minorEastAsia" w:hAnsi="Cambria Math"/>
                <w:i/>
              </w:rPr>
            </m:ctrlPr>
          </m:sSubPr>
          <m:e>
            <m:r>
              <w:rPr>
                <w:rFonts w:ascii="Cambria Math" w:eastAsiaTheme="minorEastAsia" w:hAnsi="Cambria Math" w:cs="Times New Roman"/>
              </w:rPr>
              <m:t>m</m:t>
            </m:r>
          </m:e>
          <m:sub>
            <m:r>
              <m:rPr>
                <m:sty m:val="p"/>
              </m:rPr>
              <w:rPr>
                <w:rFonts w:ascii="Cambria Math" w:eastAsiaTheme="minorEastAsia" w:hAnsi="Cambria Math" w:cs="Times New Roman"/>
              </w:rPr>
              <m:t>obs,</m:t>
            </m:r>
            <m:r>
              <w:rPr>
                <w:rFonts w:ascii="Cambria Math" w:eastAsiaTheme="minorEastAsia" w:hAnsi="Cambria Math" w:cs="Times New Roman"/>
              </w:rPr>
              <m:t>i</m:t>
            </m:r>
          </m:sub>
        </m:sSub>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r>
          <m:rPr>
            <m:sty m:val="p"/>
          </m:rPr>
          <w:rPr>
            <w:rFonts w:ascii="Cambria Math" w:eastAsiaTheme="minorEastAsia" w:hAnsi="Cambria Math" w:cs="Times New Roman"/>
            <w:lang w:bidi="he-IL"/>
          </w:rPr>
          <m:t>Beta'</m:t>
        </m:r>
        <m:r>
          <w:rPr>
            <w:rFonts w:ascii="Cambria Math" w:eastAsiaTheme="minorEastAsia" w:hAnsi="Cambria Math" w:cs="Times New Roman"/>
            <w:lang w:bidi="he-IL"/>
          </w:rPr>
          <m:t xml:space="preserve">( </m:t>
        </m:r>
        <m:sSub>
          <m:sSubPr>
            <m:ctrlPr>
              <w:rPr>
                <w:rFonts w:ascii="Cambria Math" w:eastAsiaTheme="minorEastAsia" w:hAnsi="Cambria Math"/>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 xml:space="preserve">(1 + </m:t>
        </m:r>
        <m:sSub>
          <m:sSubPr>
            <m:ctrlPr>
              <w:rPr>
                <w:rFonts w:ascii="Cambria Math" w:eastAsiaTheme="minorEastAsia" w:hAnsi="Cambria Math"/>
                <w:i/>
              </w:rPr>
            </m:ctrlPr>
          </m:sSubPr>
          <m:e>
            <m:r>
              <w:rPr>
                <w:rFonts w:ascii="Cambria Math" w:eastAsiaTheme="minorEastAsia" w:hAnsi="Cambria Math" w:cs="Times New Roman"/>
              </w:rPr>
              <m:t>ν</m:t>
            </m:r>
          </m:e>
          <m:sub>
            <m:r>
              <m:rPr>
                <m:sty m:val="p"/>
              </m:rPr>
              <w:rPr>
                <w:rFonts w:ascii="Cambria Math" w:eastAsiaTheme="minorEastAsia" w:hAnsi="Cambria Math" w:cs="Times New Roman"/>
              </w:rPr>
              <m:t>obs,</m:t>
            </m:r>
            <m:r>
              <w:rPr>
                <w:rFonts w:ascii="Cambria Math" w:eastAsiaTheme="minorEastAsia" w:hAnsi="Cambria Math" w:cs="Times New Roman"/>
              </w:rPr>
              <m:t>i</m:t>
            </m:r>
          </m:sub>
        </m:sSub>
        <m:r>
          <w:rPr>
            <w:rFonts w:ascii="Cambria Math" w:eastAsiaTheme="minorEastAsia" w:hAnsi="Cambria Math" w:cs="Times New Roman"/>
          </w:rPr>
          <m:t xml:space="preserve">) , 2 + </m:t>
        </m:r>
        <m:sSub>
          <m:sSubPr>
            <m:ctrlPr>
              <w:rPr>
                <w:rFonts w:ascii="Cambria Math" w:eastAsiaTheme="minorEastAsia" w:hAnsi="Cambria Math"/>
                <w:i/>
              </w:rPr>
            </m:ctrlPr>
          </m:sSubPr>
          <m:e>
            <m:r>
              <w:rPr>
                <w:rFonts w:ascii="Cambria Math" w:eastAsiaTheme="minorEastAsia" w:hAnsi="Cambria Math" w:cs="Times New Roman"/>
              </w:rPr>
              <m:t>ν</m:t>
            </m:r>
          </m:e>
          <m:sub>
            <m:r>
              <m:rPr>
                <m:sty m:val="p"/>
              </m:rPr>
              <w:rPr>
                <w:rFonts w:ascii="Cambria Math" w:eastAsiaTheme="minorEastAsia" w:hAnsi="Cambria Math" w:cs="Times New Roman"/>
              </w:rPr>
              <m:t>obs,</m:t>
            </m:r>
            <m:r>
              <w:rPr>
                <w:rFonts w:ascii="Cambria Math" w:eastAsiaTheme="minorEastAsia" w:hAnsi="Cambria Math" w:cs="Times New Roman"/>
              </w:rPr>
              <m:t>i</m:t>
            </m:r>
          </m:sub>
        </m:sSub>
        <m:r>
          <w:rPr>
            <w:rFonts w:ascii="Cambria Math" w:eastAsiaTheme="minorEastAsia" w:hAnsi="Cambria Math" w:cs="Times New Roman"/>
          </w:rPr>
          <m:t xml:space="preserve"> )</m:t>
        </m:r>
      </m:oMath>
      <w:r w:rsidRPr="003846E5">
        <w:rPr>
          <w:rFonts w:ascii="Times New Roman" w:eastAsiaTheme="minorEastAsia" w:hAnsi="Times New Roman" w:cs="Times New Roman"/>
          <w:lang w:bidi="he-IL"/>
        </w:rPr>
        <w:tab/>
        <w:t>(2)</w:t>
      </w:r>
    </w:p>
    <w:p w14:paraId="0BD4840A" w14:textId="77777777" w:rsidR="007E305A" w:rsidRPr="00B72ECE" w:rsidRDefault="007E305A" w:rsidP="007E305A">
      <w:pPr>
        <w:tabs>
          <w:tab w:val="right" w:pos="9026"/>
        </w:tabs>
        <w:rPr>
          <w:rFonts w:ascii="Times New Roman" w:eastAsiaTheme="minorEastAsia" w:hAnsi="Times New Roman" w:cs="Times New Roman"/>
        </w:rPr>
      </w:pPr>
      <m:oMathPara>
        <m:oMathParaPr>
          <m:jc m:val="left"/>
        </m:oMathParaPr>
        <m:oMath>
          <m:sSub>
            <m:sSubPr>
              <m:ctrlPr>
                <w:rPr>
                  <w:rFonts w:ascii="Cambria Math" w:eastAsiaTheme="minorEastAsia" w:hAnsi="Cambria Math"/>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r>
            <m:rPr>
              <m:sty m:val="p"/>
            </m:rPr>
            <w:rPr>
              <w:rFonts w:ascii="Cambria Math" w:eastAsiaTheme="minorEastAsia" w:hAnsi="Cambria Math" w:cs="Times New Roman"/>
              <w:lang w:bidi="he-IL"/>
            </w:rPr>
            <m:t>Beta'</m:t>
          </m:r>
          <m:r>
            <w:rPr>
              <w:rFonts w:ascii="Cambria Math" w:eastAsiaTheme="minorEastAsia" w:hAnsi="Cambria Math" w:cs="Times New Roman"/>
              <w:lang w:bidi="he-IL"/>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rPr>
            <m:t xml:space="preserve">(1 + </m:t>
          </m:r>
          <m:sSub>
            <m:sSubPr>
              <m:ctrlPr>
                <w:rPr>
                  <w:rFonts w:ascii="Cambria Math" w:eastAsiaTheme="minorEastAsia" w:hAnsi="Cambria Math"/>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rPr>
            <m:t xml:space="preserve">) , 2 + </m:t>
          </m:r>
          <m:sSub>
            <m:sSubPr>
              <m:ctrlPr>
                <w:rPr>
                  <w:rFonts w:ascii="Cambria Math" w:eastAsiaTheme="minorEastAsia" w:hAnsi="Cambria Math"/>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rPr>
            <m:t xml:space="preserve"> )</m:t>
          </m:r>
        </m:oMath>
      </m:oMathPara>
    </w:p>
    <w:p w14:paraId="72DA1FC3" w14:textId="77777777" w:rsidR="007E305A" w:rsidRPr="00374EAC" w:rsidRDefault="007E305A" w:rsidP="007E305A">
      <w:pPr>
        <w:tabs>
          <w:tab w:val="right" w:pos="9026"/>
        </w:tabs>
        <w:rPr>
          <w:rFonts w:ascii="Times New Roman" w:eastAsiaTheme="minorEastAsia" w:hAnsi="Times New Roman" w:cs="Times New Roman"/>
          <w:lang w:val="de-DE" w:bidi="he-IL"/>
        </w:rPr>
      </w:pPr>
      <m:oMathPara>
        <m:oMathParaPr>
          <m:jc m:val="left"/>
        </m:oMathParaP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lang w:val="de-DE"/>
            </w:rPr>
            <m:t xml:space="preserve"> = </m:t>
          </m:r>
          <m:sSup>
            <m:sSupPr>
              <m:ctrlPr>
                <w:rPr>
                  <w:rFonts w:ascii="Cambria Math" w:hAnsi="Cambria Math"/>
                  <w:i/>
                </w:rPr>
              </m:ctrlPr>
            </m:sSupPr>
            <m:e>
              <m:r>
                <w:rPr>
                  <w:rFonts w:ascii="Cambria Math" w:hAnsi="Cambria Math" w:cs="Times New Roman"/>
                  <w:lang w:val="de-DE" w:bidi="he-IL"/>
                </w:rPr>
                <m:t>e</m:t>
              </m:r>
            </m:e>
            <m:sup>
              <m:sSub>
                <m:sSubPr>
                  <m:ctrlPr>
                    <w:rPr>
                      <w:rFonts w:ascii="Cambria Math" w:eastAsiaTheme="minorEastAsia" w:hAnsi="Cambria Math"/>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sSub>
                <m:sSubPr>
                  <m:ctrlPr>
                    <w:rPr>
                      <w:rFonts w:ascii="Cambria Math" w:hAnsi="Cambria Math"/>
                      <w:i/>
                    </w:rPr>
                  </m:ctrlPr>
                </m:sSubPr>
                <m:e>
                  <m:r>
                    <w:rPr>
                      <w:rFonts w:ascii="Cambria Math" w:hAnsi="Cambria Math" w:cs="Times New Roman"/>
                    </w:rPr>
                    <m:t>α</m:t>
                  </m:r>
                </m:e>
                <m:sub>
                  <m:sSub>
                    <m:sSubPr>
                      <m:ctrlPr>
                        <w:rPr>
                          <w:rFonts w:ascii="Cambria Math" w:hAnsi="Cambria Math"/>
                          <w:i/>
                        </w:rPr>
                      </m:ctrlPr>
                    </m:sSubPr>
                    <m:e>
                      <m:r>
                        <w:rPr>
                          <w:rFonts w:ascii="Cambria Math" w:hAnsi="Cambria Math" w:cs="Times New Roman"/>
                        </w:rPr>
                        <m:t>ST</m:t>
                      </m:r>
                    </m:e>
                    <m:sub>
                      <m:r>
                        <w:rPr>
                          <w:rFonts w:ascii="Cambria Math" w:hAnsi="Cambria Math" w:cs="Times New Roman"/>
                        </w:rPr>
                        <m:t>i</m:t>
                      </m:r>
                    </m:sub>
                  </m:sSub>
                </m:sub>
              </m:sSub>
              <m:r>
                <w:rPr>
                  <w:rFonts w:ascii="Cambria Math" w:hAnsi="Cambria Math" w:cs="Times New Roman"/>
                  <w:lang w:val="de-DE"/>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cs="Times New Roman"/>
                        </w:rPr>
                        <m:t>μ</m:t>
                      </m:r>
                    </m:e>
                    <m:sub>
                      <m:sSub>
                        <m:sSubPr>
                          <m:ctrlPr>
                            <w:rPr>
                              <w:rFonts w:ascii="Cambria Math" w:hAnsi="Cambria Math"/>
                              <w:i/>
                            </w:rPr>
                          </m:ctrlPr>
                        </m:sSubPr>
                        <m:e>
                          <m:r>
                            <w:rPr>
                              <w:rFonts w:ascii="Cambria Math" w:hAnsi="Cambria Math" w:cs="Times New Roman"/>
                            </w:rPr>
                            <m:t>ST</m:t>
                          </m:r>
                        </m:e>
                        <m:sub>
                          <m:r>
                            <w:rPr>
                              <w:rFonts w:ascii="Cambria Math" w:hAnsi="Cambria Math" w:cs="Times New Roman"/>
                            </w:rPr>
                            <m:t>i</m:t>
                          </m:r>
                        </m:sub>
                      </m:sSub>
                    </m:sub>
                  </m:sSub>
                  <m:r>
                    <w:rPr>
                      <w:rFonts w:ascii="Cambria Math" w:hAnsi="Cambria Math" w:cs="Times New Roman"/>
                      <w:lang w:val="de-DE"/>
                    </w:rPr>
                    <m:t>(</m:t>
                  </m:r>
                  <m:sSub>
                    <m:sSubPr>
                      <m:ctrlPr>
                        <w:rPr>
                          <w:rFonts w:ascii="Cambria Math" w:hAnsi="Cambria Math"/>
                          <w:i/>
                        </w:rPr>
                      </m:ctrlPr>
                    </m:sSubPr>
                    <m:e>
                      <m:r>
                        <w:rPr>
                          <w:rFonts w:ascii="Cambria Math" w:hAnsi="Cambria Math" w:cs="Times New Roman"/>
                        </w:rPr>
                        <m:t>α</m:t>
                      </m:r>
                    </m:e>
                    <m:sub>
                      <m:sSub>
                        <m:sSubPr>
                          <m:ctrlPr>
                            <w:rPr>
                              <w:rFonts w:ascii="Cambria Math" w:hAnsi="Cambria Math"/>
                              <w:i/>
                            </w:rPr>
                          </m:ctrlPr>
                        </m:sSubPr>
                        <m:e>
                          <m:r>
                            <w:rPr>
                              <w:rFonts w:ascii="Cambria Math" w:hAnsi="Cambria Math" w:cs="Times New Roman"/>
                            </w:rPr>
                            <m:t>ST</m:t>
                          </m:r>
                        </m:e>
                        <m:sub>
                          <m:r>
                            <w:rPr>
                              <w:rFonts w:ascii="Cambria Math" w:hAnsi="Cambria Math" w:cs="Times New Roman"/>
                            </w:rPr>
                            <m:t>i</m:t>
                          </m:r>
                        </m:sub>
                      </m:sSub>
                    </m:sub>
                  </m:sSub>
                  <m:r>
                    <w:rPr>
                      <w:rFonts w:ascii="Cambria Math" w:hAnsi="Cambria Math" w:cs="Times New Roman"/>
                      <w:lang w:val="de-DE"/>
                    </w:rPr>
                    <m:t xml:space="preserve"> + </m:t>
                  </m:r>
                  <m:sSub>
                    <m:sSubPr>
                      <m:ctrlPr>
                        <w:rPr>
                          <w:rFonts w:ascii="Cambria Math" w:hAnsi="Cambria Math"/>
                          <w:i/>
                        </w:rPr>
                      </m:ctrlPr>
                    </m:sSubPr>
                    <m:e>
                      <m:r>
                        <w:rPr>
                          <w:rFonts w:ascii="Cambria Math" w:hAnsi="Cambria Math" w:cs="Times New Roman"/>
                        </w:rPr>
                        <m:t>τ</m:t>
                      </m:r>
                    </m:e>
                    <m:sub>
                      <m:sSub>
                        <m:sSubPr>
                          <m:ctrlPr>
                            <w:rPr>
                              <w:rFonts w:ascii="Cambria Math" w:hAnsi="Cambria Math"/>
                              <w:i/>
                            </w:rPr>
                          </m:ctrlPr>
                        </m:sSubPr>
                        <m:e>
                          <m:r>
                            <w:rPr>
                              <w:rFonts w:ascii="Cambria Math" w:hAnsi="Cambria Math" w:cs="Times New Roman"/>
                            </w:rPr>
                            <m:t>ST</m:t>
                          </m:r>
                        </m:e>
                        <m:sub>
                          <m:r>
                            <w:rPr>
                              <w:rFonts w:ascii="Cambria Math" w:hAnsi="Cambria Math" w:cs="Times New Roman"/>
                            </w:rPr>
                            <m:t>i</m:t>
                          </m:r>
                        </m:sub>
                      </m:sSub>
                    </m:sub>
                  </m:sSub>
                  <m:r>
                    <w:rPr>
                      <w:rFonts w:ascii="Cambria Math" w:hAnsi="Cambria Math" w:cs="Times New Roman"/>
                      <w:lang w:val="de-DE"/>
                    </w:rPr>
                    <m:t>)</m:t>
                  </m:r>
                </m:num>
                <m:den>
                  <m:r>
                    <w:rPr>
                      <w:rFonts w:ascii="Cambria Math" w:hAnsi="Cambria Math" w:cs="Times New Roman"/>
                      <w:lang w:val="de-DE"/>
                    </w:rPr>
                    <m:t>5</m:t>
                  </m:r>
                </m:den>
              </m:f>
              <m:func>
                <m:funcPr>
                  <m:ctrlPr>
                    <w:rPr>
                      <w:rFonts w:ascii="Cambria Math" w:hAnsi="Cambria Math"/>
                      <w:i/>
                    </w:rPr>
                  </m:ctrlPr>
                </m:funcPr>
                <m:fName>
                  <m:r>
                    <m:rPr>
                      <m:sty m:val="p"/>
                    </m:rPr>
                    <w:rPr>
                      <w:rFonts w:ascii="Cambria Math" w:hAnsi="Cambria Math" w:cs="Times New Roman"/>
                    </w:rPr>
                    <m:t>ln</m:t>
                  </m:r>
                </m:fName>
                <m:e>
                  <m:f>
                    <m:fPr>
                      <m:ctrlPr>
                        <w:rPr>
                          <w:rFonts w:ascii="Cambria Math" w:eastAsiaTheme="minorEastAsia" w:hAnsi="Cambria Math"/>
                          <w:i/>
                          <w:lang w:val="de-DE"/>
                        </w:rPr>
                      </m:ctrlPr>
                    </m:fPr>
                    <m:num>
                      <m:r>
                        <w:rPr>
                          <w:rFonts w:ascii="Cambria Math" w:hAnsi="Cambria Math" w:cs="Times New Roman"/>
                          <w:lang w:val="de-DE"/>
                        </w:rPr>
                        <m:t xml:space="preserve">1 + </m:t>
                      </m:r>
                      <m:sSup>
                        <m:sSupPr>
                          <m:ctrlPr>
                            <w:rPr>
                              <w:rFonts w:ascii="Cambria Math" w:hAnsi="Cambria Math"/>
                              <w:i/>
                            </w:rPr>
                          </m:ctrlPr>
                        </m:sSupPr>
                        <m:e>
                          <m:r>
                            <w:rPr>
                              <w:rFonts w:ascii="Cambria Math" w:hAnsi="Cambria Math" w:cs="Times New Roman"/>
                              <w:lang w:val="de-DE"/>
                            </w:rPr>
                            <m:t>e</m:t>
                          </m:r>
                        </m:e>
                        <m:sup>
                          <m:f>
                            <m:fPr>
                              <m:ctrlPr>
                                <w:rPr>
                                  <w:rFonts w:ascii="Cambria Math" w:hAnsi="Cambria Math"/>
                                  <w:i/>
                                </w:rPr>
                              </m:ctrlPr>
                            </m:fPr>
                            <m:num>
                              <m:r>
                                <w:rPr>
                                  <w:rFonts w:ascii="Cambria Math" w:hAnsi="Cambria Math" w:cs="Times New Roman"/>
                                  <w:lang w:val="de-DE"/>
                                </w:rPr>
                                <m:t>5(</m:t>
                              </m:r>
                              <m:sSub>
                                <m:sSubPr>
                                  <m:ctrlPr>
                                    <w:rPr>
                                      <w:rFonts w:ascii="Cambria Math" w:eastAsiaTheme="minorEastAsia" w:hAnsi="Cambria Math"/>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r>
                                <w:rPr>
                                  <w:rFonts w:ascii="Cambria Math" w:hAnsi="Cambria Math" w:cs="Times New Roman"/>
                                  <w:lang w:val="de-DE"/>
                                </w:rPr>
                                <m:t xml:space="preserve"> </m:t>
                              </m:r>
                              <m:r>
                                <w:rPr>
                                  <w:rFonts w:ascii="Cambria Math" w:hAnsi="Cambria Math" w:cs="Times New Roman"/>
                                  <w:lang w:val="de-DE" w:bidi="he-IL"/>
                                </w:rPr>
                                <m:t>-</m:t>
                              </m:r>
                              <m:r>
                                <w:rPr>
                                  <w:rFonts w:ascii="Cambria Math" w:hAnsi="Cambria Math" w:cs="Times New Roman"/>
                                  <w:color w:val="1F1F1F"/>
                                  <w:shd w:val="clear" w:color="auto" w:fill="FFFFFF"/>
                                  <w:lang w:val="de-DE"/>
                                </w:rPr>
                                <m:t xml:space="preserve"> </m:t>
                              </m:r>
                              <m:sSub>
                                <m:sSubPr>
                                  <m:ctrlPr>
                                    <w:rPr>
                                      <w:rFonts w:ascii="Cambria Math" w:hAnsi="Cambria Math"/>
                                      <w:i/>
                                    </w:rPr>
                                  </m:ctrlPr>
                                </m:sSubPr>
                                <m:e>
                                  <m:r>
                                    <w:rPr>
                                      <w:rFonts w:ascii="Cambria Math" w:hAnsi="Cambria Math" w:cs="Times New Roman"/>
                                    </w:rPr>
                                    <m:t>μ</m:t>
                                  </m:r>
                                </m:e>
                                <m:sub>
                                  <m:sSub>
                                    <m:sSubPr>
                                      <m:ctrlPr>
                                        <w:rPr>
                                          <w:rFonts w:ascii="Cambria Math" w:hAnsi="Cambria Math"/>
                                          <w:i/>
                                        </w:rPr>
                                      </m:ctrlPr>
                                    </m:sSubPr>
                                    <m:e>
                                      <m:r>
                                        <w:rPr>
                                          <w:rFonts w:ascii="Cambria Math" w:hAnsi="Cambria Math" w:cs="Times New Roman"/>
                                        </w:rPr>
                                        <m:t>ST</m:t>
                                      </m:r>
                                    </m:e>
                                    <m:sub>
                                      <m:r>
                                        <w:rPr>
                                          <w:rFonts w:ascii="Cambria Math" w:hAnsi="Cambria Math" w:cs="Times New Roman"/>
                                        </w:rPr>
                                        <m:t>i</m:t>
                                      </m:r>
                                    </m:sub>
                                  </m:sSub>
                                </m:sub>
                              </m:sSub>
                              <m:r>
                                <w:rPr>
                                  <w:rFonts w:ascii="Cambria Math" w:hAnsi="Cambria Math" w:cs="Times New Roman"/>
                                  <w:lang w:val="de-DE"/>
                                </w:rPr>
                                <m:t>)</m:t>
                              </m:r>
                            </m:num>
                            <m:den>
                              <m:sSub>
                                <m:sSubPr>
                                  <m:ctrlPr>
                                    <w:rPr>
                                      <w:rFonts w:ascii="Cambria Math" w:hAnsi="Cambria Math"/>
                                      <w:i/>
                                    </w:rPr>
                                  </m:ctrlPr>
                                </m:sSubPr>
                                <m:e>
                                  <m:r>
                                    <w:rPr>
                                      <w:rFonts w:ascii="Cambria Math" w:hAnsi="Cambria Math" w:cs="Times New Roman"/>
                                    </w:rPr>
                                    <m:t>μ</m:t>
                                  </m:r>
                                </m:e>
                                <m:sub>
                                  <m:sSub>
                                    <m:sSubPr>
                                      <m:ctrlPr>
                                        <w:rPr>
                                          <w:rFonts w:ascii="Cambria Math" w:hAnsi="Cambria Math"/>
                                          <w:i/>
                                        </w:rPr>
                                      </m:ctrlPr>
                                    </m:sSubPr>
                                    <m:e>
                                      <m:r>
                                        <w:rPr>
                                          <w:rFonts w:ascii="Cambria Math" w:hAnsi="Cambria Math" w:cs="Times New Roman"/>
                                        </w:rPr>
                                        <m:t>ST</m:t>
                                      </m:r>
                                    </m:e>
                                    <m:sub>
                                      <m:r>
                                        <w:rPr>
                                          <w:rFonts w:ascii="Cambria Math" w:hAnsi="Cambria Math" w:cs="Times New Roman"/>
                                        </w:rPr>
                                        <m:t>i</m:t>
                                      </m:r>
                                    </m:sub>
                                  </m:sSub>
                                </m:sub>
                              </m:sSub>
                            </m:den>
                          </m:f>
                        </m:sup>
                      </m:sSup>
                    </m:num>
                    <m:den>
                      <m:r>
                        <w:rPr>
                          <w:rFonts w:ascii="Cambria Math" w:hAnsi="Cambria Math" w:cs="Times New Roman"/>
                          <w:lang w:val="de-DE"/>
                        </w:rPr>
                        <m:t xml:space="preserve">1 + </m:t>
                      </m:r>
                      <m:sSup>
                        <m:sSupPr>
                          <m:ctrlPr>
                            <w:rPr>
                              <w:rFonts w:ascii="Cambria Math" w:hAnsi="Cambria Math"/>
                              <w:i/>
                            </w:rPr>
                          </m:ctrlPr>
                        </m:sSupPr>
                        <m:e>
                          <m:r>
                            <w:rPr>
                              <w:rFonts w:ascii="Cambria Math" w:hAnsi="Cambria Math" w:cs="Times New Roman"/>
                              <w:lang w:val="de-DE"/>
                            </w:rPr>
                            <m:t>e</m:t>
                          </m:r>
                        </m:e>
                        <m:sup>
                          <m:r>
                            <w:rPr>
                              <w:rFonts w:ascii="Cambria Math" w:hAnsi="Cambria Math" w:cs="Times New Roman"/>
                              <w:lang w:val="de-DE"/>
                            </w:rPr>
                            <m:t>-5</m:t>
                          </m:r>
                        </m:sup>
                      </m:sSup>
                    </m:den>
                  </m:f>
                </m:e>
              </m:func>
            </m:sup>
          </m:sSup>
        </m:oMath>
      </m:oMathPara>
    </w:p>
    <w:p w14:paraId="35017B85" w14:textId="77777777" w:rsidR="007E305A" w:rsidRPr="00FF272B" w:rsidRDefault="007E305A" w:rsidP="007E305A">
      <w:pPr>
        <w:rPr>
          <w:rFonts w:ascii="Times New Roman" w:eastAsiaTheme="minorEastAsia" w:hAnsi="Times New Roman" w:cs="Times New Roman"/>
          <w:lang w:val="de-DE"/>
        </w:rPr>
      </w:pPr>
      <m:oMathPara>
        <m:oMathParaPr>
          <m:jc m:val="left"/>
        </m:oMathParaPr>
        <m:oMath>
          <m:sSub>
            <m:sSubPr>
              <m:ctrlPr>
                <w:rPr>
                  <w:rFonts w:ascii="Cambria Math" w:eastAsiaTheme="minorEastAsia" w:hAnsi="Cambria Math"/>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lang w:val="de-DE" w:bidi="he-IL"/>
            </w:rPr>
            <m:t xml:space="preserve"> = </m:t>
          </m:r>
          <m:sSup>
            <m:sSupPr>
              <m:ctrlPr>
                <w:rPr>
                  <w:rFonts w:ascii="Cambria Math" w:eastAsiaTheme="minorEastAsia" w:hAnsi="Cambria Math"/>
                  <w:i/>
                </w:rPr>
              </m:ctrlPr>
            </m:sSupPr>
            <m:e>
              <m:r>
                <w:rPr>
                  <w:rFonts w:ascii="Cambria Math" w:eastAsiaTheme="minorEastAsia" w:hAnsi="Cambria Math" w:cs="Times New Roman"/>
                  <w:lang w:val="de-DE" w:bidi="he-IL"/>
                </w:rPr>
                <m:t>(</m:t>
              </m:r>
              <m:sSub>
                <m:sSubPr>
                  <m:ctrlPr>
                    <w:rPr>
                      <w:rFonts w:ascii="Cambria Math" w:eastAsiaTheme="minorEastAsia" w:hAnsi="Cambria Math"/>
                      <w:i/>
                    </w:rPr>
                  </m:ctrlPr>
                </m:sSubPr>
                <m:e>
                  <m:r>
                    <w:rPr>
                      <w:rFonts w:ascii="Cambria Math" w:eastAsiaTheme="minorEastAsia" w:hAnsi="Cambria Math" w:cs="Times New Roman"/>
                      <w:lang w:bidi="he-IL"/>
                    </w:rPr>
                    <m:t>ϵ</m:t>
                  </m:r>
                </m:e>
                <m:sub>
                  <m:sSub>
                    <m:sSubPr>
                      <m:ctrlPr>
                        <w:rPr>
                          <w:rFonts w:ascii="Cambria Math" w:hAnsi="Cambria Math"/>
                          <w:i/>
                        </w:rPr>
                      </m:ctrlPr>
                    </m:sSubPr>
                    <m:e>
                      <m:r>
                        <w:rPr>
                          <w:rFonts w:ascii="Cambria Math" w:hAnsi="Cambria Math" w:cs="Times New Roman"/>
                        </w:rPr>
                        <m:t>ST</m:t>
                      </m:r>
                    </m:e>
                    <m:sub>
                      <m:r>
                        <w:rPr>
                          <w:rFonts w:ascii="Cambria Math" w:hAnsi="Cambria Math" w:cs="Times New Roman"/>
                        </w:rPr>
                        <m:t>i</m:t>
                      </m:r>
                    </m:sub>
                  </m:sSub>
                </m:sub>
              </m:sSub>
              <m:r>
                <w:rPr>
                  <w:rFonts w:ascii="Cambria Math" w:eastAsiaTheme="minorEastAsia" w:hAnsi="Times New Roman" w:cs="Times New Roman"/>
                  <w:lang w:val="de-DE" w:bidi="he-IL"/>
                </w:rPr>
                <m:t xml:space="preserve"> </m:t>
              </m:r>
              <m:r>
                <w:rPr>
                  <w:rFonts w:ascii="Cambria Math" w:hAnsi="Times New Roman" w:cs="Times New Roman"/>
                  <w:lang w:val="de-DE" w:bidi="he-IL"/>
                </w:rPr>
                <m:t>-</m:t>
              </m:r>
              <m:r>
                <w:rPr>
                  <w:rFonts w:ascii="Cambria Math" w:eastAsiaTheme="minorEastAsia" w:hAnsi="Cambria Math" w:cs="Times New Roman"/>
                  <w:lang w:val="de-DE" w:bidi="he-IL"/>
                </w:rPr>
                <m:t xml:space="preserve"> </m:t>
              </m:r>
              <m:sSub>
                <m:sSubPr>
                  <m:ctrlPr>
                    <w:rPr>
                      <w:rFonts w:ascii="Cambria Math" w:eastAsiaTheme="minorEastAsia" w:hAnsi="Cambria Math"/>
                      <w:i/>
                    </w:rPr>
                  </m:ctrlPr>
                </m:sSubPr>
                <m:e>
                  <m:r>
                    <w:rPr>
                      <w:rFonts w:ascii="Cambria Math" w:eastAsiaTheme="minorEastAsia" w:hAnsi="Cambria Math" w:cs="Times New Roman"/>
                      <w:lang w:bidi="he-IL"/>
                    </w:rPr>
                    <m:t>θ</m:t>
                  </m:r>
                </m:e>
                <m:sub>
                  <m:sSub>
                    <m:sSubPr>
                      <m:ctrlPr>
                        <w:rPr>
                          <w:rFonts w:ascii="Cambria Math" w:hAnsi="Cambria Math"/>
                          <w:i/>
                        </w:rPr>
                      </m:ctrlPr>
                    </m:sSubPr>
                    <m:e>
                      <m:r>
                        <w:rPr>
                          <w:rFonts w:ascii="Cambria Math" w:hAnsi="Cambria Math" w:cs="Times New Roman"/>
                        </w:rPr>
                        <m:t>ST</m:t>
                      </m:r>
                    </m:e>
                    <m:sub>
                      <m:r>
                        <w:rPr>
                          <w:rFonts w:ascii="Cambria Math" w:hAnsi="Cambria Math" w:cs="Times New Roman"/>
                        </w:rPr>
                        <m:t>i</m:t>
                      </m:r>
                    </m:sub>
                  </m:sSub>
                </m:sub>
              </m:sSub>
              <m:r>
                <w:rPr>
                  <w:rFonts w:ascii="Cambria Math" w:eastAsiaTheme="minorEastAsia" w:hAnsi="Cambria Math" w:cs="Times New Roman"/>
                  <w:lang w:val="de-DE" w:bidi="he-IL"/>
                </w:rPr>
                <m:t>)e</m:t>
              </m:r>
            </m:e>
            <m:sup>
              <m:r>
                <w:rPr>
                  <w:rFonts w:ascii="Cambria Math" w:hAnsi="Times New Roman" w:cs="Times New Roman"/>
                  <w:lang w:val="de-DE" w:bidi="he-IL"/>
                </w:rPr>
                <m:t>-</m:t>
              </m:r>
              <m:sSub>
                <m:sSubPr>
                  <m:ctrlPr>
                    <w:rPr>
                      <w:rFonts w:ascii="Cambria Math" w:eastAsiaTheme="minorEastAsia" w:hAnsi="Cambria Math"/>
                      <w:i/>
                    </w:rPr>
                  </m:ctrlPr>
                </m:sSubPr>
                <m:e>
                  <m:r>
                    <w:rPr>
                      <w:rFonts w:ascii="Cambria Math" w:eastAsiaTheme="minorEastAsia" w:hAnsi="Cambria Math" w:cs="Times New Roman"/>
                    </w:rPr>
                    <m:t>λ</m:t>
                  </m:r>
                </m:e>
                <m:sub>
                  <m:sSub>
                    <m:sSubPr>
                      <m:ctrlPr>
                        <w:rPr>
                          <w:rFonts w:ascii="Cambria Math" w:hAnsi="Cambria Math"/>
                          <w:i/>
                        </w:rPr>
                      </m:ctrlPr>
                    </m:sSubPr>
                    <m:e>
                      <m:r>
                        <w:rPr>
                          <w:rFonts w:ascii="Cambria Math" w:hAnsi="Cambria Math" w:cs="Times New Roman"/>
                        </w:rPr>
                        <m:t>ST</m:t>
                      </m:r>
                    </m:e>
                    <m:sub>
                      <m:r>
                        <w:rPr>
                          <w:rFonts w:ascii="Cambria Math" w:hAnsi="Cambria Math" w:cs="Times New Roman"/>
                        </w:rPr>
                        <m:t>i</m:t>
                      </m:r>
                    </m:sub>
                  </m:sSub>
                </m:sub>
              </m:sSub>
              <m:sSub>
                <m:sSubPr>
                  <m:ctrlPr>
                    <w:rPr>
                      <w:rFonts w:ascii="Cambria Math" w:eastAsiaTheme="minorEastAsia" w:hAnsi="Cambria Math"/>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sup>
          </m:sSup>
          <m:r>
            <w:rPr>
              <w:rFonts w:ascii="Cambria Math" w:eastAsiaTheme="minorEastAsia" w:hAnsi="Cambria Math" w:cs="Times New Roman"/>
              <w:lang w:val="de-DE" w:bidi="he-IL"/>
            </w:rPr>
            <m:t>+</m:t>
          </m:r>
          <m:sSub>
            <m:sSubPr>
              <m:ctrlPr>
                <w:rPr>
                  <w:rFonts w:ascii="Cambria Math" w:eastAsiaTheme="minorEastAsia" w:hAnsi="Cambria Math"/>
                  <w:i/>
                </w:rPr>
              </m:ctrlPr>
            </m:sSubPr>
            <m:e>
              <m:r>
                <w:rPr>
                  <w:rFonts w:ascii="Cambria Math" w:eastAsiaTheme="minorEastAsia" w:hAnsi="Cambria Math" w:cs="Times New Roman"/>
                  <w:lang w:bidi="he-IL"/>
                </w:rPr>
                <m:t>θ</m:t>
              </m:r>
            </m:e>
            <m:sub>
              <m:sSub>
                <m:sSubPr>
                  <m:ctrlPr>
                    <w:rPr>
                      <w:rFonts w:ascii="Cambria Math" w:hAnsi="Cambria Math"/>
                      <w:i/>
                    </w:rPr>
                  </m:ctrlPr>
                </m:sSubPr>
                <m:e>
                  <m:r>
                    <w:rPr>
                      <w:rFonts w:ascii="Cambria Math" w:hAnsi="Cambria Math" w:cs="Times New Roman"/>
                    </w:rPr>
                    <m:t>ST</m:t>
                  </m:r>
                </m:e>
                <m:sub>
                  <m:r>
                    <w:rPr>
                      <w:rFonts w:ascii="Cambria Math" w:hAnsi="Cambria Math" w:cs="Times New Roman"/>
                    </w:rPr>
                    <m:t>i</m:t>
                  </m:r>
                </m:sub>
              </m:sSub>
            </m:sub>
          </m:sSub>
        </m:oMath>
      </m:oMathPara>
    </w:p>
    <w:p w14:paraId="14EC6493" w14:textId="77777777" w:rsidR="007E305A" w:rsidRPr="00374EAC" w:rsidRDefault="007E305A" w:rsidP="007E305A">
      <w:pPr>
        <w:rPr>
          <w:rFonts w:ascii="Times New Roman" w:eastAsiaTheme="minorEastAsia" w:hAnsi="Times New Roman" w:cs="Times New Roman"/>
        </w:rPr>
      </w:pPr>
      <m:oMathPara>
        <m:oMathParaPr>
          <m:jc m:val="left"/>
        </m:oMathParaPr>
        <m:oMath>
          <m:sSub>
            <m:sSubPr>
              <m:ctrlPr>
                <w:rPr>
                  <w:rFonts w:ascii="Cambria Math" w:hAnsi="Cambria Math"/>
                  <w:i/>
                </w:rPr>
              </m:ctrlPr>
            </m:sSubPr>
            <m:e>
              <m:r>
                <w:rPr>
                  <w:rFonts w:ascii="Cambria Math" w:hAnsi="Cambria Math" w:cs="Times New Roman"/>
                </w:rPr>
                <m:t>α</m:t>
              </m:r>
            </m:e>
            <m:sub>
              <m:sSub>
                <m:sSubPr>
                  <m:ctrlPr>
                    <w:rPr>
                      <w:rFonts w:ascii="Cambria Math" w:hAnsi="Cambria Math"/>
                      <w:i/>
                    </w:rPr>
                  </m:ctrlPr>
                </m:sSubPr>
                <m:e>
                  <m:r>
                    <w:rPr>
                      <w:rFonts w:ascii="Cambria Math" w:hAnsi="Cambria Math" w:cs="Times New Roman"/>
                    </w:rPr>
                    <m:t>ST</m:t>
                  </m:r>
                </m:e>
                <m:sub>
                  <m:r>
                    <w:rPr>
                      <w:rFonts w:ascii="Cambria Math" w:hAnsi="Cambria Math" w:cs="Times New Roman"/>
                    </w:rPr>
                    <m:t>i</m:t>
                  </m:r>
                </m:sub>
              </m:sSub>
            </m:sub>
          </m:sSub>
          <m:r>
            <w:rPr>
              <w:rFonts w:ascii="Cambria Math" w:eastAsiaTheme="minorEastAsia" w:hAnsi="Cambria Math" w:cs="Times New Roman"/>
              <w:lang w:val="de-DE" w:bidi="he-IL"/>
            </w:rPr>
            <m:t xml:space="preserve"> = </m:t>
          </m:r>
          <m:sSub>
            <m:sSubPr>
              <m:ctrlPr>
                <w:rPr>
                  <w:rFonts w:ascii="Cambria Math" w:eastAsiaTheme="minorEastAsia" w:hAnsi="Cambria Math"/>
                  <w:i/>
                </w:rPr>
              </m:ctrlPr>
            </m:sSubPr>
            <m:e>
              <m:r>
                <w:rPr>
                  <w:rFonts w:ascii="Cambria Math" w:eastAsiaTheme="minorEastAsia" w:hAnsi="Cambria Math" w:cs="Times New Roman"/>
                </w:rPr>
                <m:t>δ</m:t>
              </m:r>
            </m:e>
            <m:sub>
              <m:sSub>
                <m:sSubPr>
                  <m:ctrlPr>
                    <w:rPr>
                      <w:rFonts w:ascii="Cambria Math" w:hAnsi="Cambria Math"/>
                      <w:i/>
                    </w:rPr>
                  </m:ctrlPr>
                </m:sSubPr>
                <m:e>
                  <m:r>
                    <w:rPr>
                      <w:rFonts w:ascii="Cambria Math" w:hAnsi="Cambria Math" w:cs="Times New Roman"/>
                    </w:rPr>
                    <m:t>ST</m:t>
                  </m:r>
                </m:e>
                <m:sub>
                  <m:r>
                    <w:rPr>
                      <w:rFonts w:ascii="Cambria Math" w:hAnsi="Cambria Math" w:cs="Times New Roman"/>
                    </w:rPr>
                    <m:t>i</m:t>
                  </m:r>
                </m:sub>
              </m:sSub>
            </m:sub>
          </m:sSub>
          <m:r>
            <w:rPr>
              <w:rFonts w:ascii="Cambria Math" w:eastAsiaTheme="minorEastAsia" w:hAnsi="Cambria Math" w:cs="Times New Roman"/>
            </w:rPr>
            <m:t>-</m:t>
          </m:r>
          <m:sSub>
            <m:sSubPr>
              <m:ctrlPr>
                <w:rPr>
                  <w:rFonts w:ascii="Cambria Math" w:hAnsi="Cambria Math"/>
                  <w:i/>
                </w:rPr>
              </m:ctrlPr>
            </m:sSubPr>
            <m:e>
              <m:r>
                <w:rPr>
                  <w:rFonts w:ascii="Cambria Math" w:eastAsiaTheme="minorEastAsia" w:hAnsi="Cambria Math" w:cs="Times New Roman"/>
                </w:rPr>
                <m:t>τ</m:t>
              </m:r>
            </m:e>
            <m:sub>
              <m:sSub>
                <m:sSubPr>
                  <m:ctrlPr>
                    <w:rPr>
                      <w:rFonts w:ascii="Cambria Math" w:hAnsi="Cambria Math"/>
                      <w:i/>
                    </w:rPr>
                  </m:ctrlPr>
                </m:sSubPr>
                <m:e>
                  <m:r>
                    <w:rPr>
                      <w:rFonts w:ascii="Cambria Math" w:hAnsi="Cambria Math" w:cs="Times New Roman"/>
                    </w:rPr>
                    <m:t>ST</m:t>
                  </m:r>
                </m:e>
                <m:sub>
                  <m:r>
                    <w:rPr>
                      <w:rFonts w:ascii="Cambria Math" w:hAnsi="Cambria Math" w:cs="Times New Roman"/>
                    </w:rPr>
                    <m:t>i</m:t>
                  </m:r>
                </m:sub>
              </m:sSub>
            </m:sub>
          </m:sSub>
        </m:oMath>
      </m:oMathPara>
    </w:p>
    <w:p w14:paraId="4BDB2B47" w14:textId="77777777" w:rsidR="007E305A" w:rsidRPr="00374EAC" w:rsidRDefault="007E305A" w:rsidP="007E305A">
      <w:pPr>
        <w:rPr>
          <w:rStyle w:val="Strong"/>
          <w:rFonts w:ascii="Times New Roman" w:eastAsiaTheme="minorEastAsia" w:hAnsi="Times New Roman"/>
          <w:b w:val="0"/>
          <w:bCs w:val="0"/>
          <w:color w:val="000000"/>
          <w:lang w:val="de-DE"/>
        </w:rPr>
      </w:pPr>
      <m:oMathPara>
        <m:oMathParaPr>
          <m:jc m:val="left"/>
        </m:oMathParaPr>
        <m:oMath>
          <m:func>
            <m:funcPr>
              <m:ctrlPr>
                <w:rPr>
                  <w:rFonts w:ascii="Cambria Math" w:eastAsiaTheme="minorEastAsia" w:hAnsi="Cambria Math"/>
                  <w:i/>
                  <w:lang w:val="de-DE"/>
                </w:rPr>
              </m:ctrlPr>
            </m:funcPr>
            <m:fName>
              <m:r>
                <m:rPr>
                  <m:sty m:val="p"/>
                </m:rPr>
                <w:rPr>
                  <w:rFonts w:ascii="Cambria Math" w:eastAsiaTheme="minorEastAsia" w:hAnsi="Cambria Math" w:cs="Times New Roman"/>
                  <w:lang w:val="de-DE"/>
                </w:rPr>
                <m:t>ln</m:t>
              </m:r>
            </m:fName>
            <m:e>
              <m:sSub>
                <m:sSubPr>
                  <m:ctrlPr>
                    <w:rPr>
                      <w:rFonts w:ascii="Cambria Math" w:eastAsiaTheme="minorEastAsia" w:hAnsi="Cambria Math"/>
                      <w:i/>
                    </w:rPr>
                  </m:ctrlPr>
                </m:sSubPr>
                <m:e>
                  <m:r>
                    <w:rPr>
                      <w:rFonts w:ascii="Cambria Math" w:eastAsiaTheme="minorEastAsia" w:hAnsi="Cambria Math" w:cs="Times New Roman"/>
                    </w:rPr>
                    <m:t>δ</m:t>
                  </m:r>
                </m:e>
                <m:sub>
                  <m:r>
                    <w:rPr>
                      <w:rFonts w:ascii="Cambria Math" w:hAnsi="Cambria Math" w:cs="Times New Roman"/>
                    </w:rPr>
                    <m:t>ST</m:t>
                  </m:r>
                </m:sub>
              </m:sSub>
            </m:e>
          </m:func>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olor w:val="000000"/>
              <w:lang w:val="de-DE"/>
            </w:rPr>
            <m:t>Normal</m:t>
          </m:r>
          <m:r>
            <w:rPr>
              <w:rStyle w:val="Strong"/>
              <w:rFonts w:ascii="Cambria Math" w:eastAsiaTheme="minorEastAsia" w:hAnsi="Cambria Math"/>
              <w:color w:val="000000"/>
              <w:lang w:val="de-DE"/>
            </w:rPr>
            <m:t xml:space="preserve">( </m:t>
          </m:r>
          <m:acc>
            <m:accPr>
              <m:chr m:val="̅"/>
              <m:ctrlPr>
                <w:rPr>
                  <w:rFonts w:ascii="Cambria Math" w:eastAsiaTheme="minorEastAsia" w:hAnsi="Cambria Math"/>
                  <w:i/>
                  <w:color w:val="000000"/>
                  <w:lang w:val="de-DE"/>
                </w:rPr>
              </m:ctrlPr>
            </m:accPr>
            <m:e>
              <m:func>
                <m:funcPr>
                  <m:ctrlPr>
                    <w:rPr>
                      <w:rFonts w:ascii="Cambria Math" w:eastAsiaTheme="minorEastAsia" w:hAnsi="Cambria Math"/>
                      <w:i/>
                      <w:color w:val="000000"/>
                      <w:lang w:val="de-DE"/>
                    </w:rPr>
                  </m:ctrlPr>
                </m:funcPr>
                <m:fName>
                  <m:r>
                    <m:rPr>
                      <m:sty m:val="p"/>
                    </m:rPr>
                    <w:rPr>
                      <w:rStyle w:val="Strong"/>
                      <w:rFonts w:ascii="Cambria Math" w:eastAsiaTheme="minorEastAsia" w:hAnsi="Cambria Math"/>
                      <w:color w:val="000000"/>
                      <w:lang w:val="de-DE"/>
                    </w:rPr>
                    <m:t>ln</m:t>
                  </m:r>
                </m:fName>
                <m:e>
                  <m:r>
                    <w:rPr>
                      <w:rFonts w:ascii="Cambria Math" w:eastAsiaTheme="minorEastAsia" w:hAnsi="Cambria Math" w:cs="Times New Roman"/>
                    </w:rPr>
                    <m:t>δ</m:t>
                  </m:r>
                </m:e>
              </m:func>
            </m:e>
          </m:acc>
          <m:r>
            <w:rPr>
              <w:rStyle w:val="Strong"/>
              <w:rFonts w:ascii="Cambria Math" w:eastAsiaTheme="minorEastAsia" w:hAnsi="Cambria Math"/>
              <w:color w:val="000000"/>
              <w:lang w:val="de-DE"/>
            </w:rPr>
            <m:t xml:space="preserve"> , </m:t>
          </m:r>
          <m:sSub>
            <m:sSubPr>
              <m:ctrlPr>
                <w:rPr>
                  <w:rFonts w:ascii="Cambria Math" w:eastAsiaTheme="minorEastAsia" w:hAnsi="Cambria Math"/>
                  <w:i/>
                  <w:color w:val="000000"/>
                  <w:lang w:val="de-DE"/>
                </w:rPr>
              </m:ctrlPr>
            </m:sSubPr>
            <m:e>
              <m:r>
                <w:rPr>
                  <w:rStyle w:val="Strong"/>
                  <w:rFonts w:ascii="Cambria Math" w:eastAsiaTheme="minorEastAsia" w:hAnsi="Cambria Math"/>
                  <w:color w:val="000000"/>
                  <w:lang w:val="de-DE"/>
                </w:rPr>
                <m:t>σ</m:t>
              </m:r>
            </m:e>
            <m:sub>
              <m:func>
                <m:funcPr>
                  <m:ctrlPr>
                    <w:rPr>
                      <w:rFonts w:ascii="Cambria Math" w:hAnsi="Cambria Math"/>
                      <w:i/>
                    </w:rPr>
                  </m:ctrlPr>
                </m:funcPr>
                <m:fName>
                  <m:r>
                    <m:rPr>
                      <m:sty m:val="p"/>
                    </m:rPr>
                    <w:rPr>
                      <w:rFonts w:ascii="Cambria Math" w:hAnsi="Cambria Math" w:cs="Times New Roman"/>
                    </w:rPr>
                    <m:t>ln</m:t>
                  </m:r>
                </m:fName>
                <m:e>
                  <m:r>
                    <w:rPr>
                      <w:rFonts w:ascii="Cambria Math" w:eastAsiaTheme="minorEastAsia" w:hAnsi="Cambria Math" w:cs="Times New Roman"/>
                    </w:rPr>
                    <m:t>δ</m:t>
                  </m:r>
                </m:e>
              </m:func>
            </m:sub>
          </m:sSub>
          <m:r>
            <w:rPr>
              <w:rStyle w:val="Strong"/>
              <w:rFonts w:ascii="Cambria Math" w:eastAsiaTheme="minorEastAsia" w:hAnsi="Cambria Math"/>
              <w:color w:val="000000"/>
              <w:lang w:val="de-DE"/>
            </w:rPr>
            <m:t xml:space="preserve"> )</m:t>
          </m:r>
        </m:oMath>
      </m:oMathPara>
    </w:p>
    <w:p w14:paraId="32180E66" w14:textId="77777777" w:rsidR="007E305A" w:rsidRPr="00374EAC" w:rsidRDefault="007E305A" w:rsidP="007E305A">
      <w:pPr>
        <w:rPr>
          <w:rStyle w:val="Strong"/>
          <w:rFonts w:ascii="Times New Roman" w:eastAsiaTheme="minorEastAsia" w:hAnsi="Times New Roman"/>
          <w:b w:val="0"/>
          <w:bCs w:val="0"/>
          <w:color w:val="000000"/>
          <w:lang w:val="de-DE"/>
        </w:rPr>
      </w:pPr>
      <m:oMathPara>
        <m:oMathParaPr>
          <m:jc m:val="left"/>
        </m:oMathParaPr>
        <m:oMath>
          <m:func>
            <m:funcPr>
              <m:ctrlPr>
                <w:rPr>
                  <w:rFonts w:ascii="Cambria Math" w:hAnsi="Cambria Math"/>
                  <w:i/>
                </w:rPr>
              </m:ctrlPr>
            </m:funcPr>
            <m:fName>
              <m:r>
                <m:rPr>
                  <m:sty m:val="p"/>
                </m:rPr>
                <w:rPr>
                  <w:rFonts w:ascii="Cambria Math" w:hAnsi="Cambria Math" w:cs="Times New Roman"/>
                </w:rPr>
                <m:t>ln</m:t>
              </m:r>
            </m:fName>
            <m:e>
              <m:sSub>
                <m:sSubPr>
                  <m:ctrlPr>
                    <w:rPr>
                      <w:rFonts w:ascii="Cambria Math" w:hAnsi="Cambria Math"/>
                      <w:i/>
                    </w:rPr>
                  </m:ctrlPr>
                </m:sSubPr>
                <m:e>
                  <m:r>
                    <w:rPr>
                      <w:rFonts w:ascii="Cambria Math" w:hAnsi="Cambria Math" w:cs="Times New Roman"/>
                    </w:rPr>
                    <m:t>μ</m:t>
                  </m:r>
                </m:e>
                <m:sub>
                  <m:r>
                    <w:rPr>
                      <w:rFonts w:ascii="Cambria Math" w:hAnsi="Cambria Math" w:cs="Times New Roman"/>
                    </w:rPr>
                    <m:t>ST</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olor w:val="000000"/>
              <w:lang w:val="de-DE"/>
            </w:rPr>
            <m:t>Normal</m:t>
          </m:r>
          <m:r>
            <w:rPr>
              <w:rStyle w:val="Strong"/>
              <w:rFonts w:ascii="Cambria Math" w:eastAsiaTheme="minorEastAsia" w:hAnsi="Cambria Math"/>
              <w:color w:val="000000"/>
              <w:lang w:val="de-DE"/>
            </w:rPr>
            <m:t xml:space="preserve">( </m:t>
          </m:r>
          <m:acc>
            <m:accPr>
              <m:chr m:val="̅"/>
              <m:ctrlPr>
                <w:rPr>
                  <w:rFonts w:ascii="Cambria Math" w:eastAsiaTheme="minorEastAsia" w:hAnsi="Cambria Math"/>
                  <w:i/>
                  <w:color w:val="000000"/>
                  <w:lang w:val="de-DE"/>
                </w:rPr>
              </m:ctrlPr>
            </m:accPr>
            <m:e>
              <m:func>
                <m:funcPr>
                  <m:ctrlPr>
                    <w:rPr>
                      <w:rFonts w:ascii="Cambria Math" w:eastAsiaTheme="minorEastAsia" w:hAnsi="Cambria Math"/>
                      <w:i/>
                      <w:color w:val="000000"/>
                      <w:lang w:val="de-DE"/>
                    </w:rPr>
                  </m:ctrlPr>
                </m:funcPr>
                <m:fName>
                  <m:r>
                    <m:rPr>
                      <m:sty m:val="p"/>
                    </m:rPr>
                    <w:rPr>
                      <w:rStyle w:val="Strong"/>
                      <w:rFonts w:ascii="Cambria Math" w:eastAsiaTheme="minorEastAsia" w:hAnsi="Cambria Math"/>
                      <w:color w:val="000000"/>
                      <w:lang w:val="de-DE"/>
                    </w:rPr>
                    <m:t>ln</m:t>
                  </m:r>
                </m:fName>
                <m:e>
                  <m:r>
                    <w:rPr>
                      <w:rFonts w:ascii="Cambria Math" w:hAnsi="Cambria Math" w:cs="Times New Roman"/>
                    </w:rPr>
                    <m:t>μ</m:t>
                  </m:r>
                </m:e>
              </m:func>
            </m:e>
          </m:acc>
          <m:r>
            <w:rPr>
              <w:rStyle w:val="Strong"/>
              <w:rFonts w:ascii="Cambria Math" w:eastAsiaTheme="minorEastAsia" w:hAnsi="Cambria Math"/>
              <w:color w:val="000000"/>
              <w:lang w:val="de-DE"/>
            </w:rPr>
            <m:t xml:space="preserve"> , </m:t>
          </m:r>
          <m:sSub>
            <m:sSubPr>
              <m:ctrlPr>
                <w:rPr>
                  <w:rFonts w:ascii="Cambria Math" w:eastAsiaTheme="minorEastAsia" w:hAnsi="Cambria Math"/>
                  <w:i/>
                  <w:color w:val="000000"/>
                  <w:lang w:val="de-DE"/>
                </w:rPr>
              </m:ctrlPr>
            </m:sSubPr>
            <m:e>
              <m:r>
                <w:rPr>
                  <w:rStyle w:val="Strong"/>
                  <w:rFonts w:ascii="Cambria Math" w:eastAsiaTheme="minorEastAsia" w:hAnsi="Cambria Math"/>
                  <w:color w:val="000000"/>
                  <w:lang w:val="de-DE"/>
                </w:rPr>
                <m:t>σ</m:t>
              </m:r>
            </m:e>
            <m:sub>
              <m:func>
                <m:funcPr>
                  <m:ctrlPr>
                    <w:rPr>
                      <w:rFonts w:ascii="Cambria Math" w:eastAsiaTheme="minorEastAsia" w:hAnsi="Cambria Math"/>
                      <w:i/>
                      <w:color w:val="000000"/>
                      <w:lang w:val="de-DE"/>
                    </w:rPr>
                  </m:ctrlPr>
                </m:funcPr>
                <m:fName>
                  <m:r>
                    <m:rPr>
                      <m:sty m:val="p"/>
                    </m:rPr>
                    <w:rPr>
                      <w:rStyle w:val="Strong"/>
                      <w:rFonts w:ascii="Cambria Math" w:eastAsiaTheme="minorEastAsia" w:hAnsi="Cambria Math"/>
                      <w:color w:val="000000"/>
                      <w:lang w:val="de-DE"/>
                    </w:rPr>
                    <m:t>ln</m:t>
                  </m:r>
                </m:fName>
                <m:e>
                  <m:r>
                    <w:rPr>
                      <w:rFonts w:ascii="Cambria Math" w:hAnsi="Cambria Math" w:cs="Times New Roman"/>
                    </w:rPr>
                    <m:t>μ</m:t>
                  </m:r>
                </m:e>
              </m:func>
            </m:sub>
          </m:sSub>
          <m:r>
            <w:rPr>
              <w:rStyle w:val="Strong"/>
              <w:rFonts w:ascii="Cambria Math" w:eastAsiaTheme="minorEastAsia" w:hAnsi="Cambria Math"/>
              <w:color w:val="000000"/>
              <w:lang w:val="de-DE"/>
            </w:rPr>
            <m:t xml:space="preserve"> )</m:t>
          </m:r>
        </m:oMath>
      </m:oMathPara>
    </w:p>
    <w:p w14:paraId="5FED1D18" w14:textId="77777777" w:rsidR="007E305A" w:rsidRPr="00BB53CB" w:rsidRDefault="007E305A" w:rsidP="007E305A">
      <w:pPr>
        <w:rPr>
          <w:rStyle w:val="Strong"/>
          <w:rFonts w:ascii="Times New Roman" w:eastAsiaTheme="minorEastAsia" w:hAnsi="Times New Roman"/>
          <w:b w:val="0"/>
          <w:bCs w:val="0"/>
          <w:color w:val="000000"/>
          <w:lang w:val="de-DE"/>
        </w:rPr>
      </w:pPr>
      <m:oMathPara>
        <m:oMathParaPr>
          <m:jc m:val="left"/>
        </m:oMathParaPr>
        <m:oMath>
          <m:func>
            <m:funcPr>
              <m:ctrlPr>
                <w:rPr>
                  <w:rFonts w:ascii="Cambria Math" w:hAnsi="Cambria Math"/>
                  <w:i/>
                </w:rPr>
              </m:ctrlPr>
            </m:funcPr>
            <m:fName>
              <m:r>
                <m:rPr>
                  <m:sty m:val="p"/>
                </m:rPr>
                <w:rPr>
                  <w:rFonts w:ascii="Cambria Math" w:hAnsi="Cambria Math" w:cs="Times New Roman"/>
                </w:rPr>
                <m:t>ln</m:t>
              </m:r>
            </m:fName>
            <m:e>
              <m:sSub>
                <m:sSubPr>
                  <m:ctrlPr>
                    <w:rPr>
                      <w:rFonts w:ascii="Cambria Math" w:hAnsi="Cambria Math"/>
                      <w:i/>
                    </w:rPr>
                  </m:ctrlPr>
                </m:sSubPr>
                <m:e>
                  <m:r>
                    <w:rPr>
                      <w:rFonts w:ascii="Cambria Math" w:eastAsiaTheme="minorEastAsia" w:hAnsi="Cambria Math" w:cs="Times New Roman"/>
                    </w:rPr>
                    <m:t>τ</m:t>
                  </m:r>
                </m:e>
                <m:sub>
                  <m:r>
                    <w:rPr>
                      <w:rFonts w:ascii="Cambria Math" w:hAnsi="Cambria Math" w:cs="Times New Roman"/>
                    </w:rPr>
                    <m:t>ST</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olor w:val="000000"/>
              <w:lang w:val="de-DE"/>
            </w:rPr>
            <m:t>Normal</m:t>
          </m:r>
          <m:r>
            <w:rPr>
              <w:rStyle w:val="Strong"/>
              <w:rFonts w:ascii="Cambria Math" w:eastAsiaTheme="minorEastAsia" w:hAnsi="Cambria Math"/>
              <w:color w:val="000000"/>
              <w:lang w:val="de-DE"/>
            </w:rPr>
            <m:t xml:space="preserve">( </m:t>
          </m:r>
          <m:acc>
            <m:accPr>
              <m:chr m:val="̅"/>
              <m:ctrlPr>
                <w:rPr>
                  <w:rFonts w:ascii="Cambria Math" w:eastAsiaTheme="minorEastAsia" w:hAnsi="Cambria Math"/>
                  <w:i/>
                  <w:color w:val="000000"/>
                  <w:lang w:val="de-DE"/>
                </w:rPr>
              </m:ctrlPr>
            </m:accPr>
            <m:e>
              <m:func>
                <m:funcPr>
                  <m:ctrlPr>
                    <w:rPr>
                      <w:rFonts w:ascii="Cambria Math" w:eastAsiaTheme="minorEastAsia" w:hAnsi="Cambria Math"/>
                      <w:i/>
                      <w:color w:val="000000"/>
                      <w:lang w:val="de-DE"/>
                    </w:rPr>
                  </m:ctrlPr>
                </m:funcPr>
                <m:fName>
                  <m:r>
                    <m:rPr>
                      <m:sty m:val="p"/>
                    </m:rPr>
                    <w:rPr>
                      <w:rStyle w:val="Strong"/>
                      <w:rFonts w:ascii="Cambria Math" w:eastAsiaTheme="minorEastAsia" w:hAnsi="Cambria Math"/>
                      <w:color w:val="000000"/>
                      <w:lang w:val="de-DE"/>
                    </w:rPr>
                    <m:t>ln</m:t>
                  </m:r>
                </m:fName>
                <m:e>
                  <m:r>
                    <w:rPr>
                      <w:rFonts w:ascii="Cambria Math" w:eastAsiaTheme="minorEastAsia" w:hAnsi="Cambria Math" w:cs="Times New Roman"/>
                    </w:rPr>
                    <m:t>τ</m:t>
                  </m:r>
                </m:e>
              </m:func>
            </m:e>
          </m:acc>
          <m:r>
            <w:rPr>
              <w:rStyle w:val="Strong"/>
              <w:rFonts w:ascii="Cambria Math" w:eastAsiaTheme="minorEastAsia" w:hAnsi="Cambria Math"/>
              <w:color w:val="000000"/>
              <w:lang w:val="de-DE"/>
            </w:rPr>
            <m:t xml:space="preserve"> , </m:t>
          </m:r>
          <m:sSub>
            <m:sSubPr>
              <m:ctrlPr>
                <w:rPr>
                  <w:rFonts w:ascii="Cambria Math" w:eastAsiaTheme="minorEastAsia" w:hAnsi="Cambria Math"/>
                  <w:i/>
                  <w:color w:val="000000"/>
                  <w:lang w:val="de-DE"/>
                </w:rPr>
              </m:ctrlPr>
            </m:sSubPr>
            <m:e>
              <m:r>
                <w:rPr>
                  <w:rStyle w:val="Strong"/>
                  <w:rFonts w:ascii="Cambria Math" w:eastAsiaTheme="minorEastAsia" w:hAnsi="Cambria Math"/>
                  <w:color w:val="000000"/>
                  <w:lang w:val="de-DE"/>
                </w:rPr>
                <m:t>σ</m:t>
              </m:r>
            </m:e>
            <m:sub>
              <m:func>
                <m:funcPr>
                  <m:ctrlPr>
                    <w:rPr>
                      <w:rFonts w:ascii="Cambria Math" w:eastAsiaTheme="minorEastAsia" w:hAnsi="Cambria Math"/>
                      <w:i/>
                      <w:color w:val="000000"/>
                      <w:lang w:val="de-DE"/>
                    </w:rPr>
                  </m:ctrlPr>
                </m:funcPr>
                <m:fName>
                  <m:r>
                    <m:rPr>
                      <m:sty m:val="p"/>
                    </m:rPr>
                    <w:rPr>
                      <w:rStyle w:val="Strong"/>
                      <w:rFonts w:ascii="Cambria Math" w:eastAsiaTheme="minorEastAsia" w:hAnsi="Cambria Math"/>
                      <w:color w:val="000000"/>
                      <w:lang w:val="de-DE"/>
                    </w:rPr>
                    <m:t>ln</m:t>
                  </m:r>
                </m:fName>
                <m:e>
                  <m:r>
                    <w:rPr>
                      <w:rFonts w:ascii="Cambria Math" w:eastAsiaTheme="minorEastAsia" w:hAnsi="Cambria Math" w:cs="Times New Roman"/>
                    </w:rPr>
                    <m:t>τ</m:t>
                  </m:r>
                </m:e>
              </m:func>
            </m:sub>
          </m:sSub>
          <m:r>
            <w:rPr>
              <w:rStyle w:val="Strong"/>
              <w:rFonts w:ascii="Cambria Math" w:eastAsiaTheme="minorEastAsia" w:hAnsi="Cambria Math"/>
              <w:color w:val="000000"/>
              <w:lang w:val="de-DE"/>
            </w:rPr>
            <m:t xml:space="preserve"> )</m:t>
          </m:r>
        </m:oMath>
      </m:oMathPara>
    </w:p>
    <w:p w14:paraId="26820AD8" w14:textId="77777777" w:rsidR="007E305A" w:rsidRPr="00374EAC" w:rsidRDefault="007E305A" w:rsidP="007E305A">
      <w:pPr>
        <w:rPr>
          <w:rStyle w:val="Strong"/>
          <w:rFonts w:ascii="Times New Roman" w:eastAsiaTheme="minorEastAsia" w:hAnsi="Times New Roman"/>
          <w:b w:val="0"/>
          <w:bCs w:val="0"/>
          <w:color w:val="000000"/>
          <w:lang w:val="de-DE"/>
        </w:rPr>
      </w:pPr>
      <m:oMathPara>
        <m:oMathParaPr>
          <m:jc m:val="left"/>
        </m:oMathParaPr>
        <m:oMath>
          <m:func>
            <m:funcPr>
              <m:ctrlPr>
                <w:rPr>
                  <w:rFonts w:ascii="Cambria Math" w:eastAsiaTheme="minorEastAsia" w:hAnsi="Cambria Math"/>
                  <w:i/>
                  <w:lang w:val="de-DE"/>
                </w:rPr>
              </m:ctrlPr>
            </m:funcPr>
            <m:fName>
              <m:r>
                <m:rPr>
                  <m:sty m:val="p"/>
                </m:rPr>
                <w:rPr>
                  <w:rFonts w:ascii="Cambria Math" w:eastAsiaTheme="minorEastAsia" w:hAnsi="Cambria Math" w:cs="Times New Roman"/>
                  <w:lang w:val="de-DE"/>
                </w:rPr>
                <m:t>ln</m:t>
              </m:r>
            </m:fName>
            <m:e>
              <m:sSub>
                <m:sSubPr>
                  <m:ctrlPr>
                    <w:rPr>
                      <w:rFonts w:ascii="Cambria Math" w:eastAsiaTheme="minorEastAsia" w:hAnsi="Cambria Math"/>
                      <w:i/>
                    </w:rPr>
                  </m:ctrlPr>
                </m:sSubPr>
                <m:e>
                  <m:r>
                    <w:rPr>
                      <w:rFonts w:ascii="Cambria Math" w:eastAsiaTheme="minorEastAsia" w:hAnsi="Cambria Math" w:cs="Times New Roman"/>
                      <w:lang w:bidi="he-IL"/>
                    </w:rPr>
                    <m:t>ϵ</m:t>
                  </m:r>
                </m:e>
                <m:sub>
                  <m:r>
                    <w:rPr>
                      <w:rFonts w:ascii="Cambria Math" w:hAnsi="Cambria Math" w:cs="Times New Roman"/>
                    </w:rPr>
                    <m:t>ST</m:t>
                  </m:r>
                </m:sub>
              </m:sSub>
            </m:e>
          </m:func>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olor w:val="000000"/>
              <w:lang w:val="de-DE"/>
            </w:rPr>
            <m:t>Normal</m:t>
          </m:r>
          <m:r>
            <w:rPr>
              <w:rStyle w:val="Strong"/>
              <w:rFonts w:ascii="Cambria Math" w:eastAsiaTheme="minorEastAsia" w:hAnsi="Cambria Math"/>
              <w:color w:val="000000"/>
              <w:lang w:val="de-DE"/>
            </w:rPr>
            <m:t xml:space="preserve">( </m:t>
          </m:r>
          <m:acc>
            <m:accPr>
              <m:chr m:val="̅"/>
              <m:ctrlPr>
                <w:rPr>
                  <w:rFonts w:ascii="Cambria Math" w:eastAsiaTheme="minorEastAsia" w:hAnsi="Cambria Math"/>
                  <w:i/>
                  <w:color w:val="000000"/>
                  <w:lang w:val="de-DE"/>
                </w:rPr>
              </m:ctrlPr>
            </m:accPr>
            <m:e>
              <m:func>
                <m:funcPr>
                  <m:ctrlPr>
                    <w:rPr>
                      <w:rFonts w:ascii="Cambria Math" w:eastAsiaTheme="minorEastAsia" w:hAnsi="Cambria Math"/>
                      <w:i/>
                      <w:color w:val="000000"/>
                      <w:lang w:val="de-DE"/>
                    </w:rPr>
                  </m:ctrlPr>
                </m:funcPr>
                <m:fName>
                  <m:r>
                    <m:rPr>
                      <m:sty m:val="p"/>
                    </m:rPr>
                    <w:rPr>
                      <w:rStyle w:val="Strong"/>
                      <w:rFonts w:ascii="Cambria Math" w:eastAsiaTheme="minorEastAsia" w:hAnsi="Cambria Math"/>
                      <w:color w:val="000000"/>
                      <w:lang w:val="de-DE"/>
                    </w:rPr>
                    <m:t>ln</m:t>
                  </m:r>
                </m:fName>
                <m:e>
                  <m:r>
                    <w:rPr>
                      <w:rFonts w:ascii="Cambria Math" w:eastAsiaTheme="minorEastAsia" w:hAnsi="Cambria Math" w:cs="Times New Roman"/>
                      <w:lang w:bidi="he-IL"/>
                    </w:rPr>
                    <m:t>ϵ</m:t>
                  </m:r>
                </m:e>
              </m:func>
            </m:e>
          </m:acc>
          <m:r>
            <w:rPr>
              <w:rStyle w:val="Strong"/>
              <w:rFonts w:ascii="Cambria Math" w:eastAsiaTheme="minorEastAsia" w:hAnsi="Cambria Math"/>
              <w:color w:val="000000"/>
              <w:lang w:val="de-DE"/>
            </w:rPr>
            <m:t xml:space="preserve"> , </m:t>
          </m:r>
          <m:sSub>
            <m:sSubPr>
              <m:ctrlPr>
                <w:rPr>
                  <w:rFonts w:ascii="Cambria Math" w:eastAsiaTheme="minorEastAsia" w:hAnsi="Cambria Math"/>
                  <w:i/>
                  <w:color w:val="000000"/>
                  <w:lang w:val="de-DE"/>
                </w:rPr>
              </m:ctrlPr>
            </m:sSubPr>
            <m:e>
              <m:r>
                <w:rPr>
                  <w:rStyle w:val="Strong"/>
                  <w:rFonts w:ascii="Cambria Math" w:eastAsiaTheme="minorEastAsia" w:hAnsi="Cambria Math"/>
                  <w:color w:val="000000"/>
                  <w:lang w:val="de-DE"/>
                </w:rPr>
                <m:t>σ</m:t>
              </m:r>
            </m:e>
            <m:sub>
              <m:func>
                <m:funcPr>
                  <m:ctrlPr>
                    <w:rPr>
                      <w:rFonts w:ascii="Cambria Math" w:hAnsi="Cambria Math"/>
                      <w:i/>
                    </w:rPr>
                  </m:ctrlPr>
                </m:funcPr>
                <m:fName>
                  <m:r>
                    <m:rPr>
                      <m:sty m:val="p"/>
                    </m:rPr>
                    <w:rPr>
                      <w:rFonts w:ascii="Cambria Math" w:hAnsi="Cambria Math" w:cs="Times New Roman"/>
                    </w:rPr>
                    <m:t>ln</m:t>
                  </m:r>
                </m:fName>
                <m:e>
                  <m:r>
                    <w:rPr>
                      <w:rFonts w:ascii="Cambria Math" w:eastAsiaTheme="minorEastAsia" w:hAnsi="Cambria Math" w:cs="Times New Roman"/>
                      <w:lang w:bidi="he-IL"/>
                    </w:rPr>
                    <m:t>ϵ</m:t>
                  </m:r>
                </m:e>
              </m:func>
            </m:sub>
          </m:sSub>
          <m:r>
            <w:rPr>
              <w:rStyle w:val="Strong"/>
              <w:rFonts w:ascii="Cambria Math" w:eastAsiaTheme="minorEastAsia" w:hAnsi="Cambria Math"/>
              <w:color w:val="000000"/>
              <w:lang w:val="de-DE"/>
            </w:rPr>
            <m:t xml:space="preserve"> )</m:t>
          </m:r>
        </m:oMath>
      </m:oMathPara>
    </w:p>
    <w:p w14:paraId="65E6D43D" w14:textId="77777777" w:rsidR="007E305A" w:rsidRPr="00374EAC" w:rsidRDefault="007E305A" w:rsidP="007E305A">
      <w:pPr>
        <w:rPr>
          <w:rStyle w:val="Strong"/>
          <w:rFonts w:ascii="Times New Roman" w:eastAsiaTheme="minorEastAsia" w:hAnsi="Times New Roman"/>
          <w:b w:val="0"/>
          <w:bCs w:val="0"/>
          <w:color w:val="000000"/>
          <w:lang w:val="de-DE"/>
        </w:rPr>
      </w:pPr>
      <m:oMathPara>
        <m:oMathParaPr>
          <m:jc m:val="left"/>
        </m:oMathParaPr>
        <m:oMath>
          <m:func>
            <m:funcPr>
              <m:ctrlPr>
                <w:rPr>
                  <w:rFonts w:ascii="Cambria Math" w:hAnsi="Cambria Math"/>
                  <w:i/>
                </w:rPr>
              </m:ctrlPr>
            </m:funcPr>
            <m:fName>
              <m:r>
                <m:rPr>
                  <m:sty m:val="p"/>
                </m:rPr>
                <w:rPr>
                  <w:rFonts w:ascii="Cambria Math" w:hAnsi="Cambria Math" w:cs="Times New Roman"/>
                </w:rPr>
                <m:t>ln</m:t>
              </m:r>
            </m:fName>
            <m:e>
              <m:sSub>
                <m:sSubPr>
                  <m:ctrlPr>
                    <w:rPr>
                      <w:rFonts w:ascii="Cambria Math" w:hAnsi="Cambria Math"/>
                      <w:i/>
                    </w:rPr>
                  </m:ctrlPr>
                </m:sSubPr>
                <m:e>
                  <m:r>
                    <w:rPr>
                      <w:rFonts w:ascii="Cambria Math" w:eastAsiaTheme="minorEastAsia" w:hAnsi="Cambria Math" w:cs="Times New Roman"/>
                    </w:rPr>
                    <m:t>λ</m:t>
                  </m:r>
                </m:e>
                <m:sub>
                  <m:r>
                    <w:rPr>
                      <w:rFonts w:ascii="Cambria Math" w:hAnsi="Cambria Math" w:cs="Times New Roman"/>
                    </w:rPr>
                    <m:t>ST</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olor w:val="000000"/>
              <w:lang w:val="de-DE"/>
            </w:rPr>
            <m:t>Normal</m:t>
          </m:r>
          <m:r>
            <w:rPr>
              <w:rStyle w:val="Strong"/>
              <w:rFonts w:ascii="Cambria Math" w:eastAsiaTheme="minorEastAsia" w:hAnsi="Cambria Math"/>
              <w:color w:val="000000"/>
              <w:lang w:val="de-DE"/>
            </w:rPr>
            <m:t xml:space="preserve">( </m:t>
          </m:r>
          <m:acc>
            <m:accPr>
              <m:chr m:val="̅"/>
              <m:ctrlPr>
                <w:rPr>
                  <w:rFonts w:ascii="Cambria Math" w:eastAsiaTheme="minorEastAsia" w:hAnsi="Cambria Math"/>
                  <w:i/>
                  <w:color w:val="000000"/>
                  <w:lang w:val="de-DE"/>
                </w:rPr>
              </m:ctrlPr>
            </m:accPr>
            <m:e>
              <m:func>
                <m:funcPr>
                  <m:ctrlPr>
                    <w:rPr>
                      <w:rFonts w:ascii="Cambria Math" w:eastAsiaTheme="minorEastAsia" w:hAnsi="Cambria Math"/>
                      <w:i/>
                      <w:color w:val="000000"/>
                      <w:lang w:val="de-DE"/>
                    </w:rPr>
                  </m:ctrlPr>
                </m:funcPr>
                <m:fName>
                  <m:r>
                    <m:rPr>
                      <m:sty m:val="p"/>
                    </m:rPr>
                    <w:rPr>
                      <w:rStyle w:val="Strong"/>
                      <w:rFonts w:ascii="Cambria Math" w:eastAsiaTheme="minorEastAsia" w:hAnsi="Cambria Math"/>
                      <w:color w:val="000000"/>
                      <w:lang w:val="de-DE"/>
                    </w:rPr>
                    <m:t>ln</m:t>
                  </m:r>
                </m:fName>
                <m:e>
                  <m:r>
                    <w:rPr>
                      <w:rFonts w:ascii="Cambria Math" w:eastAsiaTheme="minorEastAsia" w:hAnsi="Cambria Math" w:cs="Times New Roman"/>
                    </w:rPr>
                    <m:t>λ</m:t>
                  </m:r>
                </m:e>
              </m:func>
            </m:e>
          </m:acc>
          <m:r>
            <w:rPr>
              <w:rStyle w:val="Strong"/>
              <w:rFonts w:ascii="Cambria Math" w:eastAsiaTheme="minorEastAsia" w:hAnsi="Cambria Math"/>
              <w:color w:val="000000"/>
              <w:lang w:val="de-DE"/>
            </w:rPr>
            <m:t xml:space="preserve"> , </m:t>
          </m:r>
          <m:sSub>
            <m:sSubPr>
              <m:ctrlPr>
                <w:rPr>
                  <w:rFonts w:ascii="Cambria Math" w:eastAsiaTheme="minorEastAsia" w:hAnsi="Cambria Math"/>
                  <w:i/>
                  <w:color w:val="000000"/>
                  <w:lang w:val="de-DE"/>
                </w:rPr>
              </m:ctrlPr>
            </m:sSubPr>
            <m:e>
              <m:r>
                <w:rPr>
                  <w:rStyle w:val="Strong"/>
                  <w:rFonts w:ascii="Cambria Math" w:eastAsiaTheme="minorEastAsia" w:hAnsi="Cambria Math"/>
                  <w:color w:val="000000"/>
                  <w:lang w:val="de-DE"/>
                </w:rPr>
                <m:t>σ</m:t>
              </m:r>
            </m:e>
            <m:sub>
              <m:func>
                <m:funcPr>
                  <m:ctrlPr>
                    <w:rPr>
                      <w:rFonts w:ascii="Cambria Math" w:eastAsiaTheme="minorEastAsia" w:hAnsi="Cambria Math"/>
                      <w:i/>
                      <w:color w:val="000000"/>
                      <w:lang w:val="de-DE"/>
                    </w:rPr>
                  </m:ctrlPr>
                </m:funcPr>
                <m:fName>
                  <m:r>
                    <m:rPr>
                      <m:sty m:val="p"/>
                    </m:rPr>
                    <w:rPr>
                      <w:rStyle w:val="Strong"/>
                      <w:rFonts w:ascii="Cambria Math" w:eastAsiaTheme="minorEastAsia" w:hAnsi="Cambria Math"/>
                      <w:color w:val="000000"/>
                      <w:lang w:val="de-DE"/>
                    </w:rPr>
                    <m:t>ln</m:t>
                  </m:r>
                </m:fName>
                <m:e>
                  <m:r>
                    <w:rPr>
                      <w:rFonts w:ascii="Cambria Math" w:eastAsiaTheme="minorEastAsia" w:hAnsi="Cambria Math" w:cs="Times New Roman"/>
                    </w:rPr>
                    <m:t>λ</m:t>
                  </m:r>
                </m:e>
              </m:func>
            </m:sub>
          </m:sSub>
          <m:r>
            <w:rPr>
              <w:rStyle w:val="Strong"/>
              <w:rFonts w:ascii="Cambria Math" w:eastAsiaTheme="minorEastAsia" w:hAnsi="Cambria Math"/>
              <w:color w:val="000000"/>
              <w:lang w:val="de-DE"/>
            </w:rPr>
            <m:t xml:space="preserve"> )</m:t>
          </m:r>
        </m:oMath>
      </m:oMathPara>
    </w:p>
    <w:p w14:paraId="636904D8" w14:textId="77777777" w:rsidR="007E305A" w:rsidRPr="00BB53CB" w:rsidRDefault="007E305A" w:rsidP="007E305A">
      <w:pPr>
        <w:rPr>
          <w:rStyle w:val="Strong"/>
          <w:rFonts w:ascii="Times New Roman" w:eastAsiaTheme="minorEastAsia" w:hAnsi="Times New Roman"/>
          <w:b w:val="0"/>
          <w:bCs w:val="0"/>
          <w:color w:val="000000"/>
          <w:lang w:val="de-DE"/>
        </w:rPr>
      </w:pPr>
      <m:oMathPara>
        <m:oMathParaPr>
          <m:jc m:val="left"/>
        </m:oMathParaPr>
        <m:oMath>
          <m:func>
            <m:funcPr>
              <m:ctrlPr>
                <w:rPr>
                  <w:rFonts w:ascii="Cambria Math" w:hAnsi="Cambria Math"/>
                  <w:i/>
                </w:rPr>
              </m:ctrlPr>
            </m:funcPr>
            <m:fName>
              <m:r>
                <m:rPr>
                  <m:sty m:val="p"/>
                </m:rPr>
                <w:rPr>
                  <w:rFonts w:ascii="Cambria Math" w:hAnsi="Cambria Math" w:cs="Times New Roman"/>
                </w:rPr>
                <m:t>ln</m:t>
              </m:r>
            </m:fName>
            <m:e>
              <m:sSub>
                <m:sSubPr>
                  <m:ctrlPr>
                    <w:rPr>
                      <w:rFonts w:ascii="Cambria Math" w:hAnsi="Cambria Math"/>
                      <w:i/>
                    </w:rPr>
                  </m:ctrlPr>
                </m:sSubPr>
                <m:e>
                  <m:r>
                    <w:rPr>
                      <w:rFonts w:ascii="Cambria Math" w:eastAsiaTheme="minorEastAsia" w:hAnsi="Cambria Math" w:cs="Times New Roman"/>
                      <w:lang w:bidi="he-IL"/>
                    </w:rPr>
                    <m:t>θ</m:t>
                  </m:r>
                </m:e>
                <m:sub>
                  <m:r>
                    <w:rPr>
                      <w:rFonts w:ascii="Cambria Math" w:hAnsi="Cambria Math" w:cs="Times New Roman"/>
                    </w:rPr>
                    <m:t>ST</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olor w:val="000000"/>
              <w:lang w:val="de-DE"/>
            </w:rPr>
            <m:t>Normal</m:t>
          </m:r>
          <m:r>
            <w:rPr>
              <w:rStyle w:val="Strong"/>
              <w:rFonts w:ascii="Cambria Math" w:eastAsiaTheme="minorEastAsia" w:hAnsi="Cambria Math"/>
              <w:color w:val="000000"/>
              <w:lang w:val="de-DE"/>
            </w:rPr>
            <m:t xml:space="preserve">( </m:t>
          </m:r>
          <m:acc>
            <m:accPr>
              <m:chr m:val="̅"/>
              <m:ctrlPr>
                <w:rPr>
                  <w:rFonts w:ascii="Cambria Math" w:eastAsiaTheme="minorEastAsia" w:hAnsi="Cambria Math"/>
                  <w:i/>
                  <w:color w:val="000000"/>
                  <w:lang w:val="de-DE"/>
                </w:rPr>
              </m:ctrlPr>
            </m:accPr>
            <m:e>
              <m:func>
                <m:funcPr>
                  <m:ctrlPr>
                    <w:rPr>
                      <w:rFonts w:ascii="Cambria Math" w:eastAsiaTheme="minorEastAsia" w:hAnsi="Cambria Math"/>
                      <w:i/>
                      <w:color w:val="000000"/>
                      <w:lang w:val="de-DE"/>
                    </w:rPr>
                  </m:ctrlPr>
                </m:funcPr>
                <m:fName>
                  <m:r>
                    <m:rPr>
                      <m:sty m:val="p"/>
                    </m:rPr>
                    <w:rPr>
                      <w:rStyle w:val="Strong"/>
                      <w:rFonts w:ascii="Cambria Math" w:eastAsiaTheme="minorEastAsia" w:hAnsi="Cambria Math"/>
                      <w:color w:val="000000"/>
                      <w:lang w:val="de-DE"/>
                    </w:rPr>
                    <m:t>ln</m:t>
                  </m:r>
                </m:fName>
                <m:e>
                  <m:r>
                    <w:rPr>
                      <w:rFonts w:ascii="Cambria Math" w:eastAsiaTheme="minorEastAsia" w:hAnsi="Cambria Math" w:cs="Times New Roman"/>
                      <w:lang w:bidi="he-IL"/>
                    </w:rPr>
                    <m:t>θ</m:t>
                  </m:r>
                </m:e>
              </m:func>
            </m:e>
          </m:acc>
          <m:r>
            <w:rPr>
              <w:rStyle w:val="Strong"/>
              <w:rFonts w:ascii="Cambria Math" w:eastAsiaTheme="minorEastAsia" w:hAnsi="Cambria Math"/>
              <w:color w:val="000000"/>
              <w:lang w:val="de-DE"/>
            </w:rPr>
            <m:t xml:space="preserve"> , </m:t>
          </m:r>
          <m:sSub>
            <m:sSubPr>
              <m:ctrlPr>
                <w:rPr>
                  <w:rFonts w:ascii="Cambria Math" w:eastAsiaTheme="minorEastAsia" w:hAnsi="Cambria Math"/>
                  <w:i/>
                  <w:color w:val="000000"/>
                  <w:lang w:val="de-DE"/>
                </w:rPr>
              </m:ctrlPr>
            </m:sSubPr>
            <m:e>
              <m:r>
                <w:rPr>
                  <w:rStyle w:val="Strong"/>
                  <w:rFonts w:ascii="Cambria Math" w:eastAsiaTheme="minorEastAsia" w:hAnsi="Cambria Math"/>
                  <w:color w:val="000000"/>
                  <w:lang w:val="de-DE"/>
                </w:rPr>
                <m:t>σ</m:t>
              </m:r>
            </m:e>
            <m:sub>
              <m:func>
                <m:funcPr>
                  <m:ctrlPr>
                    <w:rPr>
                      <w:rFonts w:ascii="Cambria Math" w:eastAsiaTheme="minorEastAsia" w:hAnsi="Cambria Math"/>
                      <w:i/>
                      <w:color w:val="000000"/>
                      <w:lang w:val="de-DE"/>
                    </w:rPr>
                  </m:ctrlPr>
                </m:funcPr>
                <m:fName>
                  <m:r>
                    <m:rPr>
                      <m:sty m:val="p"/>
                    </m:rPr>
                    <w:rPr>
                      <w:rStyle w:val="Strong"/>
                      <w:rFonts w:ascii="Cambria Math" w:eastAsiaTheme="minorEastAsia" w:hAnsi="Cambria Math"/>
                      <w:color w:val="000000"/>
                      <w:lang w:val="de-DE"/>
                    </w:rPr>
                    <m:t>ln</m:t>
                  </m:r>
                </m:fName>
                <m:e>
                  <m:r>
                    <w:rPr>
                      <w:rFonts w:ascii="Cambria Math" w:eastAsiaTheme="minorEastAsia" w:hAnsi="Cambria Math" w:cs="Times New Roman"/>
                      <w:lang w:bidi="he-IL"/>
                    </w:rPr>
                    <m:t>θ</m:t>
                  </m:r>
                </m:e>
              </m:func>
            </m:sub>
          </m:sSub>
          <m:r>
            <w:rPr>
              <w:rStyle w:val="Strong"/>
              <w:rFonts w:ascii="Cambria Math" w:eastAsiaTheme="minorEastAsia" w:hAnsi="Cambria Math"/>
              <w:color w:val="000000"/>
              <w:lang w:val="de-DE"/>
            </w:rPr>
            <m:t xml:space="preserve"> )</m:t>
          </m:r>
        </m:oMath>
      </m:oMathPara>
    </w:p>
    <w:p w14:paraId="4EEBC6C2" w14:textId="77777777" w:rsidR="007E305A" w:rsidRPr="00374EAC" w:rsidRDefault="007E305A" w:rsidP="007E305A">
      <w:pPr>
        <w:rPr>
          <w:rStyle w:val="Strong"/>
          <w:rFonts w:ascii="Times New Roman" w:eastAsiaTheme="minorEastAsia" w:hAnsi="Times New Roman"/>
          <w:b w:val="0"/>
          <w:bCs w:val="0"/>
          <w:color w:val="000000"/>
          <w:lang w:val="de-DE"/>
        </w:rPr>
      </w:pPr>
      <m:oMathPara>
        <m:oMathParaPr>
          <m:jc m:val="left"/>
        </m:oMathParaPr>
        <m:oMath>
          <m:acc>
            <m:accPr>
              <m:chr m:val="̅"/>
              <m:ctrlPr>
                <w:rPr>
                  <w:rFonts w:ascii="Cambria Math" w:eastAsiaTheme="minorEastAsia" w:hAnsi="Cambria Math"/>
                  <w:i/>
                  <w:color w:val="000000"/>
                  <w:lang w:val="de-DE"/>
                </w:rPr>
              </m:ctrlPr>
            </m:accPr>
            <m:e>
              <m:func>
                <m:funcPr>
                  <m:ctrlPr>
                    <w:rPr>
                      <w:rFonts w:ascii="Cambria Math" w:eastAsiaTheme="minorEastAsia" w:hAnsi="Cambria Math"/>
                      <w:i/>
                      <w:color w:val="000000"/>
                      <w:lang w:val="de-DE"/>
                    </w:rPr>
                  </m:ctrlPr>
                </m:funcPr>
                <m:fName>
                  <m:r>
                    <m:rPr>
                      <m:sty m:val="p"/>
                    </m:rPr>
                    <w:rPr>
                      <w:rStyle w:val="Strong"/>
                      <w:rFonts w:ascii="Cambria Math" w:eastAsiaTheme="minorEastAsia" w:hAnsi="Cambria Math"/>
                      <w:color w:val="000000"/>
                      <w:lang w:val="de-DE"/>
                    </w:rPr>
                    <m:t>ln</m:t>
                  </m:r>
                </m:fName>
                <m:e>
                  <m:r>
                    <w:rPr>
                      <w:rFonts w:ascii="Cambria Math" w:eastAsiaTheme="minorEastAsia" w:hAnsi="Cambria Math" w:cs="Times New Roman"/>
                    </w:rPr>
                    <m:t>δ</m:t>
                  </m:r>
                </m:e>
              </m:func>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olor w:val="000000"/>
              <w:lang w:val="de-DE"/>
            </w:rPr>
            <m:t>Normal</m:t>
          </m:r>
          <m:r>
            <w:rPr>
              <w:rStyle w:val="Strong"/>
              <w:rFonts w:ascii="Cambria Math" w:eastAsiaTheme="minorEastAsia" w:hAnsi="Cambria Math"/>
              <w:color w:val="000000"/>
              <w:lang w:val="de-DE"/>
            </w:rPr>
            <m:t xml:space="preserve">( </m:t>
          </m:r>
          <m:func>
            <m:funcPr>
              <m:ctrlPr>
                <w:rPr>
                  <w:rFonts w:ascii="Cambria Math" w:eastAsiaTheme="minorEastAsia" w:hAnsi="Cambria Math"/>
                  <w:i/>
                  <w:color w:val="000000"/>
                  <w:lang w:val="de-DE"/>
                </w:rPr>
              </m:ctrlPr>
            </m:funcPr>
            <m:fName>
              <m:r>
                <m:rPr>
                  <m:sty m:val="p"/>
                </m:rPr>
                <w:rPr>
                  <w:rStyle w:val="Strong"/>
                  <w:rFonts w:ascii="Cambria Math" w:eastAsiaTheme="minorEastAsia" w:hAnsi="Cambria Math"/>
                  <w:color w:val="000000"/>
                  <w:lang w:val="de-DE"/>
                </w:rPr>
                <m:t>ln</m:t>
              </m:r>
            </m:fName>
            <m:e>
              <m:r>
                <w:rPr>
                  <w:rStyle w:val="Strong"/>
                  <w:rFonts w:ascii="Cambria Math" w:eastAsiaTheme="minorEastAsia" w:hAnsi="Cambria Math"/>
                  <w:color w:val="000000"/>
                  <w:lang w:val="de-DE"/>
                </w:rPr>
                <m:t>0.03</m:t>
              </m:r>
            </m:e>
          </m:func>
          <m:r>
            <w:rPr>
              <w:rStyle w:val="Strong"/>
              <w:rFonts w:ascii="Cambria Math" w:eastAsiaTheme="minorEastAsia" w:hAnsi="Cambria Math"/>
              <w:color w:val="000000"/>
              <w:lang w:val="de-DE"/>
            </w:rPr>
            <m:t xml:space="preserve"> , 0.3 )</m:t>
          </m:r>
        </m:oMath>
      </m:oMathPara>
    </w:p>
    <w:p w14:paraId="4634D6B8" w14:textId="77777777" w:rsidR="007E305A" w:rsidRPr="00374EAC" w:rsidRDefault="007E305A" w:rsidP="007E305A">
      <w:pPr>
        <w:rPr>
          <w:rStyle w:val="Strong"/>
          <w:rFonts w:ascii="Times New Roman" w:eastAsiaTheme="minorEastAsia" w:hAnsi="Times New Roman"/>
          <w:b w:val="0"/>
          <w:bCs w:val="0"/>
          <w:color w:val="000000"/>
          <w:lang w:val="de-DE"/>
        </w:rPr>
      </w:pPr>
      <m:oMathPara>
        <m:oMathParaPr>
          <m:jc m:val="left"/>
        </m:oMathParaPr>
        <m:oMath>
          <m:acc>
            <m:accPr>
              <m:chr m:val="̅"/>
              <m:ctrlPr>
                <w:rPr>
                  <w:rFonts w:ascii="Cambria Math" w:eastAsiaTheme="minorEastAsia" w:hAnsi="Cambria Math"/>
                  <w:i/>
                  <w:color w:val="000000"/>
                  <w:lang w:val="de-DE"/>
                </w:rPr>
              </m:ctrlPr>
            </m:accPr>
            <m:e>
              <m:func>
                <m:funcPr>
                  <m:ctrlPr>
                    <w:rPr>
                      <w:rFonts w:ascii="Cambria Math" w:eastAsiaTheme="minorEastAsia" w:hAnsi="Cambria Math"/>
                      <w:i/>
                      <w:color w:val="000000"/>
                      <w:lang w:val="de-DE"/>
                    </w:rPr>
                  </m:ctrlPr>
                </m:funcPr>
                <m:fName>
                  <m:r>
                    <m:rPr>
                      <m:sty m:val="p"/>
                    </m:rPr>
                    <w:rPr>
                      <w:rStyle w:val="Strong"/>
                      <w:rFonts w:ascii="Cambria Math" w:eastAsiaTheme="minorEastAsia" w:hAnsi="Cambria Math"/>
                      <w:color w:val="000000"/>
                      <w:lang w:val="de-DE"/>
                    </w:rPr>
                    <m:t>ln</m:t>
                  </m:r>
                </m:fName>
                <m:e>
                  <m:r>
                    <w:rPr>
                      <w:rFonts w:ascii="Cambria Math" w:hAnsi="Cambria Math" w:cs="Times New Roman"/>
                    </w:rPr>
                    <m:t>μ</m:t>
                  </m:r>
                </m:e>
              </m:func>
            </m:e>
          </m:acc>
          <m:r>
            <w:rPr>
              <w:rStyle w:val="Strong"/>
              <w:rFonts w:ascii="Cambria Math" w:eastAsiaTheme="minorEastAsia" w:hAnsi="Cambria Math"/>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olor w:val="000000"/>
              <w:lang w:val="de-DE"/>
            </w:rPr>
            <m:t>Normal</m:t>
          </m:r>
          <m:d>
            <m:dPr>
              <m:ctrlPr>
                <w:rPr>
                  <w:rFonts w:ascii="Cambria Math" w:eastAsiaTheme="minorEastAsia" w:hAnsi="Cambria Math"/>
                  <w:i/>
                  <w:color w:val="000000"/>
                  <w:lang w:val="de-DE"/>
                </w:rPr>
              </m:ctrlPr>
            </m:dPr>
            <m:e>
              <m:r>
                <w:rPr>
                  <w:rStyle w:val="Strong"/>
                  <w:rFonts w:ascii="Cambria Math" w:eastAsiaTheme="minorEastAsia" w:hAnsi="Cambria Math"/>
                  <w:color w:val="000000"/>
                  <w:lang w:val="de-DE"/>
                </w:rPr>
                <m:t xml:space="preserve"> </m:t>
              </m:r>
              <m:func>
                <m:funcPr>
                  <m:ctrlPr>
                    <w:rPr>
                      <w:rFonts w:ascii="Cambria Math" w:eastAsiaTheme="minorEastAsia" w:hAnsi="Cambria Math"/>
                      <w:i/>
                      <w:color w:val="000000"/>
                      <w:lang w:val="de-DE"/>
                    </w:rPr>
                  </m:ctrlPr>
                </m:funcPr>
                <m:fName>
                  <m:r>
                    <m:rPr>
                      <m:sty m:val="p"/>
                    </m:rPr>
                    <w:rPr>
                      <w:rStyle w:val="Strong"/>
                      <w:rFonts w:ascii="Cambria Math" w:eastAsiaTheme="minorEastAsia" w:hAnsi="Cambria Math"/>
                      <w:color w:val="000000"/>
                      <w:lang w:val="de-DE"/>
                    </w:rPr>
                    <m:t>ln</m:t>
                  </m:r>
                </m:fName>
                <m:e>
                  <m:r>
                    <w:rPr>
                      <w:rStyle w:val="Strong"/>
                      <w:rFonts w:ascii="Cambria Math" w:eastAsiaTheme="minorEastAsia" w:hAnsi="Cambria Math"/>
                      <w:color w:val="000000"/>
                      <w:lang w:val="de-DE"/>
                    </w:rPr>
                    <m:t>40</m:t>
                  </m:r>
                </m:e>
              </m:func>
              <m:r>
                <w:rPr>
                  <w:rStyle w:val="Strong"/>
                  <w:rFonts w:ascii="Cambria Math" w:eastAsiaTheme="minorEastAsia" w:hAnsi="Cambria Math"/>
                  <w:color w:val="000000"/>
                  <w:lang w:val="de-DE"/>
                </w:rPr>
                <m:t xml:space="preserve">, 0.3 </m:t>
              </m:r>
            </m:e>
          </m:d>
        </m:oMath>
      </m:oMathPara>
    </w:p>
    <w:p w14:paraId="741E2D4D" w14:textId="77777777" w:rsidR="007E305A" w:rsidRPr="00651B20" w:rsidRDefault="007E305A" w:rsidP="007E305A">
      <w:pPr>
        <w:rPr>
          <w:rStyle w:val="Strong"/>
          <w:rFonts w:ascii="Times New Roman" w:eastAsiaTheme="minorEastAsia" w:hAnsi="Times New Roman"/>
          <w:b w:val="0"/>
          <w:bCs w:val="0"/>
          <w:color w:val="000000"/>
          <w:lang w:val="de-DE"/>
        </w:rPr>
      </w:pPr>
      <m:oMathPara>
        <m:oMathParaPr>
          <m:jc m:val="left"/>
        </m:oMathParaPr>
        <m:oMath>
          <m:acc>
            <m:accPr>
              <m:chr m:val="̅"/>
              <m:ctrlPr>
                <w:rPr>
                  <w:rFonts w:ascii="Cambria Math" w:eastAsiaTheme="minorEastAsia" w:hAnsi="Cambria Math"/>
                  <w:i/>
                  <w:color w:val="000000"/>
                  <w:lang w:val="de-DE"/>
                </w:rPr>
              </m:ctrlPr>
            </m:accPr>
            <m:e>
              <m:func>
                <m:funcPr>
                  <m:ctrlPr>
                    <w:rPr>
                      <w:rFonts w:ascii="Cambria Math" w:eastAsiaTheme="minorEastAsia" w:hAnsi="Cambria Math"/>
                      <w:i/>
                      <w:color w:val="000000"/>
                      <w:lang w:val="de-DE"/>
                    </w:rPr>
                  </m:ctrlPr>
                </m:funcPr>
                <m:fName>
                  <m:r>
                    <m:rPr>
                      <m:sty m:val="p"/>
                    </m:rPr>
                    <w:rPr>
                      <w:rStyle w:val="Strong"/>
                      <w:rFonts w:ascii="Cambria Math" w:eastAsiaTheme="minorEastAsia" w:hAnsi="Cambria Math"/>
                      <w:color w:val="000000"/>
                      <w:lang w:val="de-DE"/>
                    </w:rPr>
                    <m:t>ln</m:t>
                  </m:r>
                </m:fName>
                <m:e>
                  <m:r>
                    <w:rPr>
                      <w:rFonts w:ascii="Cambria Math" w:eastAsiaTheme="minorEastAsia" w:hAnsi="Cambria Math" w:cs="Times New Roman"/>
                    </w:rPr>
                    <m:t>τ</m:t>
                  </m:r>
                </m:e>
              </m:func>
            </m:e>
          </m:acc>
          <m:r>
            <w:rPr>
              <w:rStyle w:val="Strong"/>
              <w:rFonts w:ascii="Cambria Math" w:eastAsiaTheme="minorEastAsia" w:hAnsi="Cambria Math"/>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olor w:val="000000"/>
              <w:lang w:val="de-DE"/>
            </w:rPr>
            <m:t>Normal</m:t>
          </m:r>
          <m:r>
            <w:rPr>
              <w:rStyle w:val="Strong"/>
              <w:rFonts w:ascii="Cambria Math" w:eastAsiaTheme="minorEastAsia" w:hAnsi="Cambria Math"/>
              <w:color w:val="000000"/>
              <w:lang w:val="de-DE"/>
            </w:rPr>
            <m:t xml:space="preserve">( </m:t>
          </m:r>
          <m:func>
            <m:funcPr>
              <m:ctrlPr>
                <w:rPr>
                  <w:rFonts w:ascii="Cambria Math" w:eastAsiaTheme="minorEastAsia" w:hAnsi="Cambria Math"/>
                  <w:i/>
                  <w:color w:val="000000"/>
                  <w:lang w:val="de-DE"/>
                </w:rPr>
              </m:ctrlPr>
            </m:funcPr>
            <m:fName>
              <m:r>
                <m:rPr>
                  <m:sty m:val="p"/>
                </m:rPr>
                <w:rPr>
                  <w:rStyle w:val="Strong"/>
                  <w:rFonts w:ascii="Cambria Math" w:eastAsiaTheme="minorEastAsia" w:hAnsi="Cambria Math"/>
                  <w:color w:val="000000"/>
                  <w:lang w:val="de-DE"/>
                </w:rPr>
                <m:t>ln</m:t>
              </m:r>
            </m:fName>
            <m:e>
              <m:r>
                <w:rPr>
                  <w:rStyle w:val="Strong"/>
                  <w:rFonts w:ascii="Cambria Math" w:eastAsiaTheme="minorEastAsia" w:hAnsi="Cambria Math"/>
                  <w:color w:val="000000"/>
                  <w:lang w:val="de-DE"/>
                </w:rPr>
                <m:t>0.06</m:t>
              </m:r>
            </m:e>
          </m:func>
          <m:r>
            <w:rPr>
              <w:rStyle w:val="Strong"/>
              <w:rFonts w:ascii="Cambria Math" w:eastAsiaTheme="minorEastAsia" w:hAnsi="Cambria Math"/>
              <w:color w:val="000000"/>
              <w:lang w:val="de-DE"/>
            </w:rPr>
            <m:t>, 0.3 )</m:t>
          </m:r>
        </m:oMath>
      </m:oMathPara>
    </w:p>
    <w:p w14:paraId="44BCE8B8" w14:textId="77777777" w:rsidR="007E305A" w:rsidRPr="00374EAC" w:rsidRDefault="007E305A" w:rsidP="007E305A">
      <w:pPr>
        <w:rPr>
          <w:rStyle w:val="Strong"/>
          <w:rFonts w:ascii="Times New Roman" w:eastAsiaTheme="minorEastAsia" w:hAnsi="Times New Roman"/>
          <w:b w:val="0"/>
          <w:bCs w:val="0"/>
          <w:color w:val="000000"/>
          <w:lang w:val="de-DE"/>
        </w:rPr>
      </w:pPr>
      <m:oMathPara>
        <m:oMathParaPr>
          <m:jc m:val="left"/>
        </m:oMathParaPr>
        <m:oMath>
          <m:acc>
            <m:accPr>
              <m:chr m:val="̅"/>
              <m:ctrlPr>
                <w:rPr>
                  <w:rFonts w:ascii="Cambria Math" w:eastAsiaTheme="minorEastAsia" w:hAnsi="Cambria Math"/>
                  <w:i/>
                  <w:color w:val="000000"/>
                  <w:lang w:val="de-DE"/>
                </w:rPr>
              </m:ctrlPr>
            </m:accPr>
            <m:e>
              <m:func>
                <m:funcPr>
                  <m:ctrlPr>
                    <w:rPr>
                      <w:rFonts w:ascii="Cambria Math" w:eastAsiaTheme="minorEastAsia" w:hAnsi="Cambria Math"/>
                      <w:i/>
                      <w:color w:val="000000"/>
                      <w:lang w:val="de-DE"/>
                    </w:rPr>
                  </m:ctrlPr>
                </m:funcPr>
                <m:fName>
                  <m:r>
                    <m:rPr>
                      <m:sty m:val="p"/>
                    </m:rPr>
                    <w:rPr>
                      <w:rStyle w:val="Strong"/>
                      <w:rFonts w:ascii="Cambria Math" w:eastAsiaTheme="minorEastAsia" w:hAnsi="Cambria Math"/>
                      <w:color w:val="000000"/>
                      <w:lang w:val="de-DE"/>
                    </w:rPr>
                    <m:t>ln</m:t>
                  </m:r>
                </m:fName>
                <m:e>
                  <m:r>
                    <w:rPr>
                      <w:rFonts w:ascii="Cambria Math" w:eastAsiaTheme="minorEastAsia" w:hAnsi="Cambria Math" w:cs="Times New Roman"/>
                      <w:lang w:bidi="he-IL"/>
                    </w:rPr>
                    <m:t>ϵ</m:t>
                  </m:r>
                </m:e>
              </m:func>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olor w:val="000000"/>
              <w:lang w:val="de-DE"/>
            </w:rPr>
            <m:t>Normal</m:t>
          </m:r>
          <m:r>
            <w:rPr>
              <w:rStyle w:val="Strong"/>
              <w:rFonts w:ascii="Cambria Math" w:eastAsiaTheme="minorEastAsia" w:hAnsi="Cambria Math"/>
              <w:color w:val="000000"/>
              <w:lang w:val="de-DE"/>
            </w:rPr>
            <m:t xml:space="preserve">( </m:t>
          </m:r>
          <m:func>
            <m:funcPr>
              <m:ctrlPr>
                <w:rPr>
                  <w:rFonts w:ascii="Cambria Math" w:eastAsiaTheme="minorEastAsia" w:hAnsi="Cambria Math"/>
                  <w:i/>
                  <w:color w:val="000000"/>
                  <w:lang w:val="de-DE"/>
                </w:rPr>
              </m:ctrlPr>
            </m:funcPr>
            <m:fName>
              <m:r>
                <m:rPr>
                  <m:sty m:val="p"/>
                </m:rPr>
                <w:rPr>
                  <w:rStyle w:val="Strong"/>
                  <w:rFonts w:ascii="Cambria Math" w:eastAsiaTheme="minorEastAsia" w:hAnsi="Cambria Math"/>
                  <w:color w:val="000000"/>
                  <w:lang w:val="de-DE"/>
                </w:rPr>
                <m:t>ln</m:t>
              </m:r>
            </m:fName>
            <m:e>
              <m:r>
                <w:rPr>
                  <w:rStyle w:val="Strong"/>
                  <w:rFonts w:ascii="Cambria Math" w:eastAsiaTheme="minorEastAsia" w:hAnsi="Cambria Math"/>
                  <w:color w:val="000000"/>
                  <w:lang w:val="de-DE"/>
                </w:rPr>
                <m:t>40000</m:t>
              </m:r>
            </m:e>
          </m:func>
          <m:r>
            <w:rPr>
              <w:rStyle w:val="Strong"/>
              <w:rFonts w:ascii="Cambria Math" w:eastAsiaTheme="minorEastAsia" w:hAnsi="Cambria Math"/>
              <w:color w:val="000000"/>
              <w:lang w:val="de-DE"/>
            </w:rPr>
            <m:t xml:space="preserve"> , 0.3 )</m:t>
          </m:r>
        </m:oMath>
      </m:oMathPara>
    </w:p>
    <w:p w14:paraId="1E38BD87" w14:textId="77777777" w:rsidR="007E305A" w:rsidRPr="00374EAC" w:rsidRDefault="007E305A" w:rsidP="007E305A">
      <w:pPr>
        <w:rPr>
          <w:rStyle w:val="Strong"/>
          <w:rFonts w:ascii="Times New Roman" w:eastAsiaTheme="minorEastAsia" w:hAnsi="Times New Roman"/>
          <w:b w:val="0"/>
          <w:bCs w:val="0"/>
          <w:color w:val="000000"/>
          <w:lang w:val="de-DE"/>
        </w:rPr>
      </w:pPr>
      <m:oMathPara>
        <m:oMathParaPr>
          <m:jc m:val="left"/>
        </m:oMathParaPr>
        <m:oMath>
          <m:acc>
            <m:accPr>
              <m:chr m:val="̅"/>
              <m:ctrlPr>
                <w:rPr>
                  <w:rFonts w:ascii="Cambria Math" w:eastAsiaTheme="minorEastAsia" w:hAnsi="Cambria Math"/>
                  <w:i/>
                  <w:color w:val="000000"/>
                  <w:lang w:val="de-DE"/>
                </w:rPr>
              </m:ctrlPr>
            </m:accPr>
            <m:e>
              <m:func>
                <m:funcPr>
                  <m:ctrlPr>
                    <w:rPr>
                      <w:rFonts w:ascii="Cambria Math" w:eastAsiaTheme="minorEastAsia" w:hAnsi="Cambria Math"/>
                      <w:i/>
                      <w:color w:val="000000"/>
                      <w:lang w:val="de-DE"/>
                    </w:rPr>
                  </m:ctrlPr>
                </m:funcPr>
                <m:fName>
                  <m:r>
                    <m:rPr>
                      <m:sty m:val="p"/>
                    </m:rPr>
                    <w:rPr>
                      <w:rStyle w:val="Strong"/>
                      <w:rFonts w:ascii="Cambria Math" w:eastAsiaTheme="minorEastAsia" w:hAnsi="Cambria Math"/>
                      <w:color w:val="000000"/>
                      <w:lang w:val="de-DE"/>
                    </w:rPr>
                    <m:t>ln</m:t>
                  </m:r>
                </m:fName>
                <m:e>
                  <m:r>
                    <w:rPr>
                      <w:rFonts w:ascii="Cambria Math" w:eastAsiaTheme="minorEastAsia" w:hAnsi="Cambria Math" w:cs="Times New Roman"/>
                    </w:rPr>
                    <m:t>λ</m:t>
                  </m:r>
                </m:e>
              </m:func>
            </m:e>
          </m:acc>
          <m:r>
            <w:rPr>
              <w:rStyle w:val="Strong"/>
              <w:rFonts w:ascii="Cambria Math" w:eastAsiaTheme="minorEastAsia" w:hAnsi="Cambria Math"/>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olor w:val="000000"/>
              <w:lang w:val="de-DE"/>
            </w:rPr>
            <m:t>Normal</m:t>
          </m:r>
          <m:d>
            <m:dPr>
              <m:ctrlPr>
                <w:rPr>
                  <w:rFonts w:ascii="Cambria Math" w:eastAsiaTheme="minorEastAsia" w:hAnsi="Cambria Math"/>
                  <w:i/>
                  <w:color w:val="000000"/>
                  <w:lang w:val="de-DE"/>
                </w:rPr>
              </m:ctrlPr>
            </m:dPr>
            <m:e>
              <m:r>
                <w:rPr>
                  <w:rStyle w:val="Strong"/>
                  <w:rFonts w:ascii="Cambria Math" w:eastAsiaTheme="minorEastAsia" w:hAnsi="Cambria Math"/>
                  <w:color w:val="000000"/>
                  <w:lang w:val="de-DE"/>
                </w:rPr>
                <m:t xml:space="preserve"> </m:t>
              </m:r>
              <m:func>
                <m:funcPr>
                  <m:ctrlPr>
                    <w:rPr>
                      <w:rFonts w:ascii="Cambria Math" w:eastAsiaTheme="minorEastAsia" w:hAnsi="Cambria Math"/>
                      <w:i/>
                      <w:color w:val="000000"/>
                      <w:lang w:val="de-DE"/>
                    </w:rPr>
                  </m:ctrlPr>
                </m:funcPr>
                <m:fName>
                  <m:r>
                    <m:rPr>
                      <m:sty m:val="p"/>
                    </m:rPr>
                    <w:rPr>
                      <w:rStyle w:val="Strong"/>
                      <w:rFonts w:ascii="Cambria Math" w:eastAsiaTheme="minorEastAsia" w:hAnsi="Cambria Math"/>
                      <w:color w:val="000000"/>
                      <w:lang w:val="de-DE"/>
                    </w:rPr>
                    <m:t>ln</m:t>
                  </m:r>
                </m:fName>
                <m:e>
                  <m:r>
                    <w:rPr>
                      <w:rStyle w:val="Strong"/>
                      <w:rFonts w:ascii="Cambria Math" w:eastAsiaTheme="minorEastAsia" w:hAnsi="Cambria Math"/>
                      <w:color w:val="000000"/>
                      <w:lang w:val="de-DE"/>
                    </w:rPr>
                    <m:t>0.1</m:t>
                  </m:r>
                </m:e>
              </m:func>
              <m:r>
                <w:rPr>
                  <w:rStyle w:val="Strong"/>
                  <w:rFonts w:ascii="Cambria Math" w:eastAsiaTheme="minorEastAsia" w:hAnsi="Cambria Math"/>
                  <w:color w:val="000000"/>
                  <w:lang w:val="de-DE"/>
                </w:rPr>
                <m:t xml:space="preserve">, 0.3 </m:t>
              </m:r>
            </m:e>
          </m:d>
        </m:oMath>
      </m:oMathPara>
    </w:p>
    <w:p w14:paraId="01CB9FFD" w14:textId="77777777" w:rsidR="007E305A" w:rsidRPr="00651B20" w:rsidRDefault="007E305A" w:rsidP="007E305A">
      <w:pPr>
        <w:rPr>
          <w:rStyle w:val="Strong"/>
          <w:rFonts w:ascii="Times New Roman" w:eastAsiaTheme="minorEastAsia" w:hAnsi="Times New Roman"/>
          <w:b w:val="0"/>
          <w:bCs w:val="0"/>
          <w:color w:val="000000"/>
          <w:lang w:val="de-DE"/>
        </w:rPr>
      </w:pPr>
      <m:oMathPara>
        <m:oMathParaPr>
          <m:jc m:val="left"/>
        </m:oMathParaPr>
        <m:oMath>
          <m:acc>
            <m:accPr>
              <m:chr m:val="̅"/>
              <m:ctrlPr>
                <w:rPr>
                  <w:rFonts w:ascii="Cambria Math" w:eastAsiaTheme="minorEastAsia" w:hAnsi="Cambria Math"/>
                  <w:i/>
                  <w:color w:val="000000"/>
                  <w:lang w:val="de-DE"/>
                </w:rPr>
              </m:ctrlPr>
            </m:accPr>
            <m:e>
              <m:func>
                <m:funcPr>
                  <m:ctrlPr>
                    <w:rPr>
                      <w:rFonts w:ascii="Cambria Math" w:eastAsiaTheme="minorEastAsia" w:hAnsi="Cambria Math"/>
                      <w:i/>
                      <w:color w:val="000000"/>
                      <w:lang w:val="de-DE"/>
                    </w:rPr>
                  </m:ctrlPr>
                </m:funcPr>
                <m:fName>
                  <m:r>
                    <m:rPr>
                      <m:sty m:val="p"/>
                    </m:rPr>
                    <w:rPr>
                      <w:rStyle w:val="Strong"/>
                      <w:rFonts w:ascii="Cambria Math" w:eastAsiaTheme="minorEastAsia" w:hAnsi="Cambria Math"/>
                      <w:color w:val="000000"/>
                      <w:lang w:val="de-DE"/>
                    </w:rPr>
                    <m:t>ln</m:t>
                  </m:r>
                </m:fName>
                <m:e>
                  <m:r>
                    <w:rPr>
                      <w:rFonts w:ascii="Cambria Math" w:eastAsiaTheme="minorEastAsia" w:hAnsi="Cambria Math" w:cs="Times New Roman"/>
                      <w:lang w:bidi="he-IL"/>
                    </w:rPr>
                    <m:t>θ</m:t>
                  </m:r>
                </m:e>
              </m:func>
            </m:e>
          </m:acc>
          <m:r>
            <w:rPr>
              <w:rStyle w:val="Strong"/>
              <w:rFonts w:ascii="Cambria Math" w:eastAsiaTheme="minorEastAsia" w:hAnsi="Cambria Math"/>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olor w:val="000000"/>
              <w:lang w:val="de-DE"/>
            </w:rPr>
            <m:t>Normal</m:t>
          </m:r>
          <m:r>
            <w:rPr>
              <w:rStyle w:val="Strong"/>
              <w:rFonts w:ascii="Cambria Math" w:eastAsiaTheme="minorEastAsia" w:hAnsi="Cambria Math"/>
              <w:color w:val="000000"/>
              <w:lang w:val="de-DE"/>
            </w:rPr>
            <m:t xml:space="preserve">( </m:t>
          </m:r>
          <m:func>
            <m:funcPr>
              <m:ctrlPr>
                <w:rPr>
                  <w:rFonts w:ascii="Cambria Math" w:eastAsiaTheme="minorEastAsia" w:hAnsi="Cambria Math"/>
                  <w:i/>
                  <w:color w:val="000000"/>
                  <w:lang w:val="de-DE"/>
                </w:rPr>
              </m:ctrlPr>
            </m:funcPr>
            <m:fName>
              <m:r>
                <m:rPr>
                  <m:sty m:val="p"/>
                </m:rPr>
                <w:rPr>
                  <w:rStyle w:val="Strong"/>
                  <w:rFonts w:ascii="Cambria Math" w:eastAsiaTheme="minorEastAsia" w:hAnsi="Cambria Math"/>
                  <w:color w:val="000000"/>
                  <w:lang w:val="de-DE"/>
                </w:rPr>
                <m:t>ln</m:t>
              </m:r>
            </m:fName>
            <m:e>
              <m:r>
                <w:rPr>
                  <w:rStyle w:val="Strong"/>
                  <w:rFonts w:ascii="Cambria Math" w:eastAsiaTheme="minorEastAsia" w:hAnsi="Cambria Math"/>
                  <w:color w:val="000000"/>
                  <w:lang w:val="de-DE"/>
                </w:rPr>
                <m:t>500</m:t>
              </m:r>
            </m:e>
          </m:func>
          <m:r>
            <w:rPr>
              <w:rStyle w:val="Strong"/>
              <w:rFonts w:ascii="Cambria Math" w:eastAsiaTheme="minorEastAsia" w:hAnsi="Cambria Math"/>
              <w:color w:val="000000"/>
              <w:lang w:val="de-DE"/>
            </w:rPr>
            <m:t>, 0.3 )</m:t>
          </m:r>
        </m:oMath>
      </m:oMathPara>
    </w:p>
    <w:p w14:paraId="7BC56C5F" w14:textId="77777777" w:rsidR="007E305A" w:rsidRPr="00374EAC" w:rsidRDefault="007E305A" w:rsidP="007E305A">
      <w:pPr>
        <w:rPr>
          <w:rStyle w:val="Strong"/>
          <w:rFonts w:ascii="Times New Roman" w:eastAsiaTheme="minorEastAsia" w:hAnsi="Times New Roman"/>
          <w:b w:val="0"/>
          <w:bCs w:val="0"/>
          <w:color w:val="000000"/>
          <w:lang w:val="de-DE"/>
        </w:rPr>
      </w:pPr>
      <m:oMathPara>
        <m:oMathParaPr>
          <m:jc m:val="left"/>
        </m:oMathParaPr>
        <m:oMath>
          <m:sSub>
            <m:sSubPr>
              <m:ctrlPr>
                <w:rPr>
                  <w:rFonts w:ascii="Cambria Math" w:eastAsiaTheme="minorEastAsia" w:hAnsi="Cambria Math"/>
                  <w:i/>
                  <w:color w:val="000000"/>
                  <w:lang w:val="de-DE"/>
                </w:rPr>
              </m:ctrlPr>
            </m:sSubPr>
            <m:e>
              <m:r>
                <w:rPr>
                  <w:rStyle w:val="Strong"/>
                  <w:rFonts w:ascii="Cambria Math" w:eastAsiaTheme="minorEastAsia" w:hAnsi="Cambria Math"/>
                  <w:color w:val="000000"/>
                  <w:lang w:val="de-DE"/>
                </w:rPr>
                <m:t>σ</m:t>
              </m:r>
            </m:e>
            <m:sub>
              <m:func>
                <m:funcPr>
                  <m:ctrlPr>
                    <w:rPr>
                      <w:rFonts w:ascii="Cambria Math" w:hAnsi="Cambria Math"/>
                      <w:i/>
                    </w:rPr>
                  </m:ctrlPr>
                </m:funcPr>
                <m:fName>
                  <m:r>
                    <m:rPr>
                      <m:sty m:val="p"/>
                    </m:rPr>
                    <w:rPr>
                      <w:rFonts w:ascii="Cambria Math" w:hAnsi="Cambria Math" w:cs="Times New Roman"/>
                    </w:rPr>
                    <m:t>ln</m:t>
                  </m:r>
                </m:fName>
                <m:e>
                  <m:r>
                    <w:rPr>
                      <w:rFonts w:ascii="Cambria Math" w:eastAsiaTheme="minorEastAsia" w:hAnsi="Cambria Math" w:cs="Times New Roman"/>
                    </w:rPr>
                    <m:t>δ</m:t>
                  </m:r>
                </m:e>
              </m:func>
            </m:sub>
          </m:sSub>
          <m:r>
            <w:rPr>
              <w:rStyle w:val="Strong"/>
              <w:rFonts w:ascii="Cambria Math" w:eastAsiaTheme="minorEastAsia" w:hAnsi="Cambria Math"/>
              <w:color w:val="000000"/>
              <w:lang w:val="de-DE"/>
            </w:rPr>
            <m:t xml:space="preserve">, </m:t>
          </m:r>
          <m:sSub>
            <m:sSubPr>
              <m:ctrlPr>
                <w:rPr>
                  <w:rFonts w:ascii="Cambria Math" w:eastAsiaTheme="minorEastAsia" w:hAnsi="Cambria Math"/>
                  <w:i/>
                  <w:color w:val="000000"/>
                  <w:lang w:val="de-DE"/>
                </w:rPr>
              </m:ctrlPr>
            </m:sSubPr>
            <m:e>
              <m:r>
                <w:rPr>
                  <w:rStyle w:val="Strong"/>
                  <w:rFonts w:ascii="Cambria Math" w:eastAsiaTheme="minorEastAsia" w:hAnsi="Cambria Math"/>
                  <w:color w:val="000000"/>
                  <w:lang w:val="de-DE"/>
                </w:rPr>
                <m:t>σ</m:t>
              </m:r>
            </m:e>
            <m:sub>
              <m:func>
                <m:funcPr>
                  <m:ctrlPr>
                    <w:rPr>
                      <w:rFonts w:ascii="Cambria Math" w:eastAsiaTheme="minorEastAsia" w:hAnsi="Cambria Math"/>
                      <w:i/>
                      <w:color w:val="000000"/>
                      <w:lang w:val="de-DE"/>
                    </w:rPr>
                  </m:ctrlPr>
                </m:funcPr>
                <m:fName>
                  <m:r>
                    <m:rPr>
                      <m:sty m:val="p"/>
                    </m:rPr>
                    <w:rPr>
                      <w:rStyle w:val="Strong"/>
                      <w:rFonts w:ascii="Cambria Math" w:eastAsiaTheme="minorEastAsia" w:hAnsi="Cambria Math"/>
                      <w:color w:val="000000"/>
                      <w:lang w:val="de-DE"/>
                    </w:rPr>
                    <m:t>ln</m:t>
                  </m:r>
                </m:fName>
                <m:e>
                  <m:r>
                    <w:rPr>
                      <w:rFonts w:ascii="Cambria Math" w:hAnsi="Cambria Math" w:cs="Times New Roman"/>
                    </w:rPr>
                    <m:t>μ</m:t>
                  </m:r>
                </m:e>
              </m:func>
            </m:sub>
          </m:sSub>
          <m:r>
            <w:rPr>
              <w:rFonts w:ascii="Cambria Math" w:eastAsiaTheme="minorEastAsia" w:hAnsi="Cambria Math" w:cs="Times New Roman"/>
              <w:lang w:val="de-DE"/>
            </w:rPr>
            <m:t>,</m:t>
          </m:r>
          <m:sSub>
            <m:sSubPr>
              <m:ctrlPr>
                <w:rPr>
                  <w:rFonts w:ascii="Cambria Math" w:eastAsiaTheme="minorEastAsia" w:hAnsi="Cambria Math"/>
                  <w:i/>
                  <w:color w:val="000000"/>
                  <w:lang w:val="de-DE"/>
                </w:rPr>
              </m:ctrlPr>
            </m:sSubPr>
            <m:e>
              <m:r>
                <w:rPr>
                  <w:rStyle w:val="Strong"/>
                  <w:rFonts w:ascii="Cambria Math" w:eastAsiaTheme="minorEastAsia" w:hAnsi="Cambria Math"/>
                  <w:color w:val="000000"/>
                  <w:lang w:val="de-DE"/>
                </w:rPr>
                <m:t>σ</m:t>
              </m:r>
            </m:e>
            <m:sub>
              <m:func>
                <m:funcPr>
                  <m:ctrlPr>
                    <w:rPr>
                      <w:rFonts w:ascii="Cambria Math" w:eastAsiaTheme="minorEastAsia" w:hAnsi="Cambria Math"/>
                      <w:i/>
                      <w:color w:val="000000"/>
                      <w:lang w:val="de-DE"/>
                    </w:rPr>
                  </m:ctrlPr>
                </m:funcPr>
                <m:fName>
                  <m:r>
                    <m:rPr>
                      <m:sty m:val="p"/>
                    </m:rPr>
                    <w:rPr>
                      <w:rStyle w:val="Strong"/>
                      <w:rFonts w:ascii="Cambria Math" w:eastAsiaTheme="minorEastAsia" w:hAnsi="Cambria Math"/>
                      <w:color w:val="000000"/>
                      <w:lang w:val="de-DE"/>
                    </w:rPr>
                    <m:t>ln</m:t>
                  </m:r>
                </m:fName>
                <m:e>
                  <m:r>
                    <w:rPr>
                      <w:rFonts w:ascii="Cambria Math" w:eastAsiaTheme="minorEastAsia" w:hAnsi="Cambria Math" w:cs="Times New Roman"/>
                    </w:rPr>
                    <m:t>τ</m:t>
                  </m:r>
                </m:e>
              </m:func>
            </m:sub>
          </m:sSub>
          <m:r>
            <w:rPr>
              <w:rFonts w:ascii="Cambria Math" w:eastAsiaTheme="minorEastAsia" w:hAnsi="Cambria Math" w:cs="Times New Roman"/>
              <w:lang w:val="de-DE"/>
            </w:rPr>
            <m:t>,</m:t>
          </m:r>
          <m:sSub>
            <m:sSubPr>
              <m:ctrlPr>
                <w:rPr>
                  <w:rFonts w:ascii="Cambria Math" w:eastAsiaTheme="minorEastAsia" w:hAnsi="Cambria Math"/>
                  <w:i/>
                  <w:color w:val="000000"/>
                  <w:lang w:val="de-DE"/>
                </w:rPr>
              </m:ctrlPr>
            </m:sSubPr>
            <m:e>
              <m:r>
                <w:rPr>
                  <w:rStyle w:val="Strong"/>
                  <w:rFonts w:ascii="Cambria Math" w:eastAsiaTheme="minorEastAsia" w:hAnsi="Cambria Math"/>
                  <w:color w:val="000000"/>
                  <w:lang w:val="de-DE"/>
                </w:rPr>
                <m:t>σ</m:t>
              </m:r>
            </m:e>
            <m:sub>
              <m:func>
                <m:funcPr>
                  <m:ctrlPr>
                    <w:rPr>
                      <w:rFonts w:ascii="Cambria Math" w:hAnsi="Cambria Math"/>
                      <w:i/>
                    </w:rPr>
                  </m:ctrlPr>
                </m:funcPr>
                <m:fName>
                  <m:r>
                    <m:rPr>
                      <m:sty m:val="p"/>
                    </m:rPr>
                    <w:rPr>
                      <w:rFonts w:ascii="Cambria Math" w:hAnsi="Cambria Math" w:cs="Times New Roman"/>
                    </w:rPr>
                    <m:t>ln</m:t>
                  </m:r>
                </m:fName>
                <m:e>
                  <m:r>
                    <w:rPr>
                      <w:rFonts w:ascii="Cambria Math" w:eastAsiaTheme="minorEastAsia" w:hAnsi="Cambria Math" w:cs="Times New Roman"/>
                      <w:lang w:bidi="he-IL"/>
                    </w:rPr>
                    <m:t>ϵ</m:t>
                  </m:r>
                </m:e>
              </m:func>
            </m:sub>
          </m:sSub>
          <m:r>
            <w:rPr>
              <w:rFonts w:ascii="Cambria Math" w:eastAsiaTheme="minorEastAsia" w:hAnsi="Cambria Math" w:cs="Times New Roman"/>
              <w:lang w:val="de-DE"/>
            </w:rPr>
            <m:t>,</m:t>
          </m:r>
          <m:sSub>
            <m:sSubPr>
              <m:ctrlPr>
                <w:rPr>
                  <w:rFonts w:ascii="Cambria Math" w:eastAsiaTheme="minorEastAsia" w:hAnsi="Cambria Math"/>
                  <w:i/>
                  <w:color w:val="000000"/>
                  <w:lang w:val="de-DE"/>
                </w:rPr>
              </m:ctrlPr>
            </m:sSubPr>
            <m:e>
              <m:r>
                <w:rPr>
                  <w:rStyle w:val="Strong"/>
                  <w:rFonts w:ascii="Cambria Math" w:eastAsiaTheme="minorEastAsia" w:hAnsi="Cambria Math"/>
                  <w:color w:val="000000"/>
                  <w:lang w:val="de-DE"/>
                </w:rPr>
                <m:t>σ</m:t>
              </m:r>
            </m:e>
            <m:sub>
              <m:func>
                <m:funcPr>
                  <m:ctrlPr>
                    <w:rPr>
                      <w:rFonts w:ascii="Cambria Math" w:eastAsiaTheme="minorEastAsia" w:hAnsi="Cambria Math"/>
                      <w:i/>
                      <w:color w:val="000000"/>
                      <w:lang w:val="de-DE"/>
                    </w:rPr>
                  </m:ctrlPr>
                </m:funcPr>
                <m:fName>
                  <m:r>
                    <m:rPr>
                      <m:sty m:val="p"/>
                    </m:rPr>
                    <w:rPr>
                      <w:rStyle w:val="Strong"/>
                      <w:rFonts w:ascii="Cambria Math" w:eastAsiaTheme="minorEastAsia" w:hAnsi="Cambria Math"/>
                      <w:color w:val="000000"/>
                      <w:lang w:val="de-DE"/>
                    </w:rPr>
                    <m:t>ln</m:t>
                  </m:r>
                </m:fName>
                <m:e>
                  <m:r>
                    <w:rPr>
                      <w:rFonts w:ascii="Cambria Math" w:eastAsiaTheme="minorEastAsia" w:hAnsi="Cambria Math" w:cs="Times New Roman"/>
                    </w:rPr>
                    <m:t>λ</m:t>
                  </m:r>
                </m:e>
              </m:func>
            </m:sub>
          </m:sSub>
          <m:r>
            <w:rPr>
              <w:rFonts w:ascii="Cambria Math" w:eastAsiaTheme="minorEastAsia" w:hAnsi="Cambria Math" w:cs="Times New Roman"/>
              <w:lang w:val="de-DE"/>
            </w:rPr>
            <m:t>,</m:t>
          </m:r>
          <m:sSub>
            <m:sSubPr>
              <m:ctrlPr>
                <w:rPr>
                  <w:rFonts w:ascii="Cambria Math" w:eastAsiaTheme="minorEastAsia" w:hAnsi="Cambria Math"/>
                  <w:i/>
                  <w:color w:val="000000"/>
                  <w:lang w:val="de-DE"/>
                </w:rPr>
              </m:ctrlPr>
            </m:sSubPr>
            <m:e>
              <m:r>
                <w:rPr>
                  <w:rStyle w:val="Strong"/>
                  <w:rFonts w:ascii="Cambria Math" w:eastAsiaTheme="minorEastAsia" w:hAnsi="Cambria Math"/>
                  <w:color w:val="000000"/>
                  <w:lang w:val="de-DE"/>
                </w:rPr>
                <m:t>σ</m:t>
              </m:r>
            </m:e>
            <m:sub>
              <m:func>
                <m:funcPr>
                  <m:ctrlPr>
                    <w:rPr>
                      <w:rFonts w:ascii="Cambria Math" w:eastAsiaTheme="minorEastAsia" w:hAnsi="Cambria Math"/>
                      <w:i/>
                      <w:color w:val="000000"/>
                      <w:lang w:val="de-DE"/>
                    </w:rPr>
                  </m:ctrlPr>
                </m:funcPr>
                <m:fName>
                  <m:r>
                    <m:rPr>
                      <m:sty m:val="p"/>
                    </m:rPr>
                    <w:rPr>
                      <w:rStyle w:val="Strong"/>
                      <w:rFonts w:ascii="Cambria Math" w:eastAsiaTheme="minorEastAsia" w:hAnsi="Cambria Math"/>
                      <w:color w:val="000000"/>
                      <w:lang w:val="de-DE"/>
                    </w:rPr>
                    <m:t>ln</m:t>
                  </m:r>
                </m:fName>
                <m:e>
                  <m:r>
                    <w:rPr>
                      <w:rFonts w:ascii="Cambria Math" w:eastAsiaTheme="minorEastAsia" w:hAnsi="Cambria Math" w:cs="Times New Roman"/>
                      <w:lang w:bidi="he-IL"/>
                    </w:rPr>
                    <m:t>θ</m:t>
                  </m:r>
                </m:e>
              </m:func>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sSub>
            <m:sSubPr>
              <m:ctrlPr>
                <w:rPr>
                  <w:rFonts w:ascii="Cambria Math" w:eastAsiaTheme="minorEastAsia" w:hAnsi="Cambria Math"/>
                  <w:color w:val="000000"/>
                  <w:lang w:val="de-DE"/>
                </w:rPr>
              </m:ctrlPr>
            </m:sSubPr>
            <m:e>
              <m:r>
                <m:rPr>
                  <m:sty m:val="p"/>
                </m:rPr>
                <w:rPr>
                  <w:rStyle w:val="Strong"/>
                  <w:rFonts w:ascii="Cambria Math" w:eastAsiaTheme="minorEastAsia" w:hAnsi="Cambria Math"/>
                  <w:color w:val="000000"/>
                  <w:lang w:val="de-DE"/>
                </w:rPr>
                <m:t>Normal</m:t>
              </m:r>
            </m:e>
            <m:sub>
              <m:r>
                <w:rPr>
                  <w:rStyle w:val="Strong"/>
                  <w:rFonts w:ascii="Cambria Math" w:eastAsiaTheme="minorEastAsia" w:hAnsi="Cambria Math"/>
                  <w:color w:val="000000"/>
                  <w:lang w:val="de-DE"/>
                </w:rPr>
                <m:t>0,∞</m:t>
              </m:r>
            </m:sub>
          </m:sSub>
          <m:r>
            <w:rPr>
              <w:rStyle w:val="Strong"/>
              <w:rFonts w:ascii="Cambria Math" w:eastAsiaTheme="minorEastAsia" w:hAnsi="Cambria Math"/>
              <w:color w:val="000000"/>
              <w:lang w:val="de-DE"/>
            </w:rPr>
            <m:t>( 0 , 0.3 )</m:t>
          </m:r>
        </m:oMath>
      </m:oMathPara>
    </w:p>
    <w:p w14:paraId="5FDB72F2" w14:textId="77777777" w:rsidR="007E305A" w:rsidRDefault="007E305A" w:rsidP="007E305A">
      <w:pPr>
        <w:rPr>
          <w:rFonts w:ascii="Times New Roman" w:hAnsi="Times New Roman" w:cs="Times New Roman"/>
        </w:rPr>
      </w:pPr>
    </w:p>
    <w:p w14:paraId="00D5970B" w14:textId="77777777" w:rsidR="007E305A" w:rsidRPr="003846E5" w:rsidRDefault="007E305A" w:rsidP="007E305A">
      <w:pPr>
        <w:rPr>
          <w:rFonts w:ascii="Times New Roman" w:hAnsi="Times New Roman" w:cs="Times New Roman"/>
        </w:rPr>
      </w:pPr>
      <w:r w:rsidRPr="003846E5">
        <w:rPr>
          <w:rFonts w:ascii="Times New Roman" w:hAnsi="Times New Roman" w:cs="Times New Roman"/>
        </w:rPr>
        <w:t xml:space="preserve">where </w:t>
      </w:r>
      <w:r w:rsidRPr="003846E5">
        <w:rPr>
          <w:rFonts w:ascii="Times New Roman" w:hAnsi="Times New Roman" w:cs="Times New Roman"/>
          <w:i/>
          <w:iCs/>
        </w:rPr>
        <w:t>m</w:t>
      </w:r>
      <w:r w:rsidRPr="003846E5">
        <w:rPr>
          <w:rFonts w:ascii="Times New Roman" w:hAnsi="Times New Roman" w:cs="Times New Roman"/>
        </w:rPr>
        <w:t xml:space="preserve"> is the relative mass remaining after time </w:t>
      </w:r>
      <w:r w:rsidRPr="003846E5">
        <w:rPr>
          <w:rFonts w:ascii="Times New Roman" w:hAnsi="Times New Roman" w:cs="Times New Roman"/>
          <w:i/>
          <w:iCs/>
        </w:rPr>
        <w:t>t</w:t>
      </w:r>
      <w:r w:rsidRPr="003846E5">
        <w:rPr>
          <w:rFonts w:ascii="Times New Roman" w:hAnsi="Times New Roman" w:cs="Times New Roman"/>
        </w:rPr>
        <w:t xml:space="preserve"> (days). </w:t>
      </w:r>
      <w:r w:rsidRPr="003846E5">
        <w:rPr>
          <w:rFonts w:ascii="Times New Roman" w:hAnsi="Times New Roman" w:cs="Times New Roman"/>
          <w:i/>
          <w:iCs/>
        </w:rPr>
        <w:t>m</w:t>
      </w:r>
      <w:r w:rsidRPr="003846E5">
        <w:rPr>
          <w:rFonts w:ascii="Times New Roman" w:hAnsi="Times New Roman" w:cs="Times New Roman"/>
        </w:rPr>
        <w:t xml:space="preserve"> is estimated by a beta prime distribution</w:t>
      </w:r>
      <w:r>
        <w:rPr>
          <w:rFonts w:ascii="Times New Roman" w:hAnsi="Times New Roman" w:cs="Times New Roman"/>
        </w:rPr>
        <w:t xml:space="preserve"> </w:t>
      </w:r>
      <w:r w:rsidRPr="003846E5">
        <w:rPr>
          <w:rFonts w:ascii="Times New Roman" w:hAnsi="Times New Roman" w:cs="Times New Roman"/>
        </w:rPr>
        <w:t>—</w:t>
      </w:r>
      <w:r>
        <w:rPr>
          <w:rFonts w:ascii="Times New Roman" w:hAnsi="Times New Roman" w:cs="Times New Roman"/>
        </w:rPr>
        <w:t xml:space="preserve"> </w:t>
      </w:r>
      <w:r w:rsidRPr="003846E5">
        <w:rPr>
          <w:rFonts w:ascii="Times New Roman" w:hAnsi="Times New Roman" w:cs="Times New Roman"/>
        </w:rPr>
        <w:t>defined as the ratio of gamma-distributed variables such as mass</w:t>
      </w:r>
      <w:r>
        <w:rPr>
          <w:rFonts w:ascii="Times New Roman" w:hAnsi="Times New Roman" w:cs="Times New Roman"/>
        </w:rPr>
        <w:t xml:space="preserve"> </w:t>
      </w:r>
      <w:r w:rsidRPr="003846E5">
        <w:rPr>
          <w:rFonts w:ascii="Times New Roman" w:hAnsi="Times New Roman" w:cs="Times New Roman"/>
        </w:rPr>
        <w:t>—</w:t>
      </w:r>
      <w:r>
        <w:rPr>
          <w:rFonts w:ascii="Times New Roman" w:hAnsi="Times New Roman" w:cs="Times New Roman"/>
        </w:rPr>
        <w:t xml:space="preserve"> </w:t>
      </w:r>
      <w:r w:rsidRPr="003846E5">
        <w:rPr>
          <w:rFonts w:ascii="Times New Roman" w:hAnsi="Times New Roman" w:cs="Times New Roman"/>
        </w:rPr>
        <w:t>with mean</w:t>
      </w:r>
      <w:r>
        <w:rPr>
          <w:rFonts w:ascii="Times New Roman" w:eastAsiaTheme="minorEastAsia" w:hAnsi="Times New Roman" w:cs="Times New Roman"/>
        </w:rPr>
        <w:t xml:space="preserve"> </w:t>
      </w:r>
      <m:oMath>
        <m:acc>
          <m:accPr>
            <m:chr m:val="̅"/>
            <m:ctrlPr>
              <w:rPr>
                <w:rFonts w:ascii="Cambria Math" w:eastAsiaTheme="minorEastAsia" w:hAnsi="Cambria Math"/>
              </w:rPr>
            </m:ctrlPr>
          </m:accPr>
          <m:e>
            <m:r>
              <m:rPr>
                <m:nor/>
              </m:rPr>
              <w:rPr>
                <w:rFonts w:ascii="Times New Roman" w:eastAsiaTheme="minorEastAsia" w:hAnsi="Times New Roman" w:cs="Times New Roman"/>
                <w:i/>
              </w:rPr>
              <m:t>m</m:t>
            </m:r>
          </m:e>
        </m:acc>
      </m:oMath>
      <w:r w:rsidRPr="003846E5">
        <w:rPr>
          <w:rFonts w:ascii="Times New Roman" w:hAnsi="Times New Roman" w:cs="Times New Roman"/>
        </w:rPr>
        <w:t xml:space="preserve"> and precision </w:t>
      </w:r>
      <w:r w:rsidRPr="003846E5">
        <w:rPr>
          <w:rFonts w:ascii="Times New Roman" w:hAnsi="Times New Roman" w:cs="Times New Roman"/>
          <w:i/>
          <w:iCs/>
        </w:rPr>
        <w:t>ν</w:t>
      </w:r>
      <w:r w:rsidRPr="003846E5">
        <w:rPr>
          <w:rFonts w:ascii="Times New Roman" w:hAnsi="Times New Roman" w:cs="Times New Roman"/>
        </w:rPr>
        <w:t xml:space="preserve">. </w:t>
      </w:r>
      <w:r>
        <w:rPr>
          <w:rFonts w:ascii="Times New Roman" w:hAnsi="Times New Roman" w:cs="Times New Roman"/>
        </w:rPr>
        <w:t>As explained above, observed mass (</w:t>
      </w:r>
      <w:r w:rsidRPr="00596684">
        <w:rPr>
          <w:rFonts w:ascii="Times New Roman" w:hAnsi="Times New Roman" w:cs="Times New Roman"/>
          <w:i/>
          <w:iCs/>
        </w:rPr>
        <w:t>m</w:t>
      </w:r>
      <w:r w:rsidRPr="00596684">
        <w:rPr>
          <w:rFonts w:ascii="Times New Roman" w:hAnsi="Times New Roman" w:cs="Times New Roman"/>
          <w:vertAlign w:val="subscript"/>
        </w:rPr>
        <w:t>obs</w:t>
      </w:r>
      <w:r>
        <w:rPr>
          <w:rFonts w:ascii="Times New Roman" w:hAnsi="Times New Roman" w:cs="Times New Roman"/>
        </w:rPr>
        <w:t xml:space="preserve">) is associated with measurement error which we also model as a beta prime distribution. </w:t>
      </w:r>
      <w:r w:rsidRPr="003846E5">
        <w:rPr>
          <w:rFonts w:ascii="Times New Roman" w:hAnsi="Times New Roman" w:cs="Times New Roman"/>
        </w:rPr>
        <w:t xml:space="preserve">The likelihood parameters </w:t>
      </w:r>
      <m:oMath>
        <m:acc>
          <m:accPr>
            <m:chr m:val="̅"/>
            <m:ctrlPr>
              <w:rPr>
                <w:rFonts w:ascii="Cambria Math" w:eastAsiaTheme="minorEastAsia" w:hAnsi="Cambria Math"/>
              </w:rPr>
            </m:ctrlPr>
          </m:accPr>
          <m:e>
            <m:r>
              <m:rPr>
                <m:nor/>
              </m:rPr>
              <w:rPr>
                <w:rFonts w:ascii="Times New Roman" w:eastAsiaTheme="minorEastAsia" w:hAnsi="Times New Roman" w:cs="Times New Roman"/>
                <w:i/>
              </w:rPr>
              <m:t>m</m:t>
            </m:r>
          </m:e>
        </m:acc>
      </m:oMath>
      <w:r w:rsidRPr="003846E5">
        <w:rPr>
          <w:rFonts w:ascii="Times New Roman" w:hAnsi="Times New Roman" w:cs="Times New Roman"/>
        </w:rPr>
        <w:t xml:space="preserve"> and </w:t>
      </w:r>
      <w:r w:rsidRPr="003846E5">
        <w:rPr>
          <w:rFonts w:ascii="Times New Roman" w:hAnsi="Times New Roman" w:cs="Times New Roman"/>
          <w:i/>
          <w:iCs/>
        </w:rPr>
        <w:t>ν</w:t>
      </w:r>
      <w:r w:rsidRPr="003846E5">
        <w:rPr>
          <w:rFonts w:ascii="Times New Roman" w:hAnsi="Times New Roman" w:cs="Times New Roman"/>
        </w:rPr>
        <w:t xml:space="preserve"> are each described by a three-parameter exponential function of </w:t>
      </w:r>
      <w:r w:rsidRPr="003846E5">
        <w:rPr>
          <w:rFonts w:ascii="Times New Roman" w:hAnsi="Times New Roman" w:cs="Times New Roman"/>
          <w:i/>
          <w:iCs/>
        </w:rPr>
        <w:t>t</w:t>
      </w:r>
      <w:r w:rsidRPr="003846E5">
        <w:rPr>
          <w:rFonts w:ascii="Times New Roman" w:hAnsi="Times New Roman" w:cs="Times New Roman"/>
        </w:rPr>
        <w:t>.</w:t>
      </w:r>
      <w:r>
        <w:rPr>
          <w:rFonts w:ascii="Times New Roman" w:hAnsi="Times New Roman" w:cs="Times New Roman"/>
        </w:rPr>
        <w:t xml:space="preserve"> </w:t>
      </w:r>
      <m:oMath>
        <m:acc>
          <m:accPr>
            <m:chr m:val="̅"/>
            <m:ctrlPr>
              <w:rPr>
                <w:rFonts w:ascii="Cambria Math" w:eastAsiaTheme="minorEastAsia" w:hAnsi="Cambria Math"/>
              </w:rPr>
            </m:ctrlPr>
          </m:accPr>
          <m:e>
            <m:r>
              <m:rPr>
                <m:nor/>
              </m:rPr>
              <w:rPr>
                <w:rFonts w:ascii="Times New Roman" w:eastAsiaTheme="minorEastAsia" w:hAnsi="Times New Roman" w:cs="Times New Roman"/>
                <w:i/>
              </w:rPr>
              <m:t>m</m:t>
            </m:r>
          </m:e>
        </m:acc>
      </m:oMath>
      <w:r>
        <w:rPr>
          <w:rFonts w:ascii="Times New Roman" w:eastAsiaTheme="minorEastAsia" w:hAnsi="Times New Roman" w:cs="Times New Roman"/>
          <w:iCs/>
        </w:rPr>
        <w:t xml:space="preserve"> </w:t>
      </w:r>
      <w:r w:rsidRPr="003846E5">
        <w:rPr>
          <w:rFonts w:ascii="Times New Roman" w:hAnsi="Times New Roman" w:cs="Times New Roman"/>
        </w:rPr>
        <w:t xml:space="preserve">is parameterised by the initial relative growth rate </w:t>
      </w:r>
      <w:r w:rsidRPr="003846E5">
        <w:rPr>
          <w:rFonts w:ascii="Times New Roman" w:hAnsi="Times New Roman" w:cs="Times New Roman"/>
          <w:i/>
          <w:iCs/>
        </w:rPr>
        <w:t>α</w:t>
      </w:r>
      <w:r w:rsidRPr="003846E5">
        <w:rPr>
          <w:rFonts w:ascii="Times New Roman" w:hAnsi="Times New Roman" w:cs="Times New Roman"/>
        </w:rPr>
        <w:t xml:space="preserve"> (day</w:t>
      </w:r>
      <w:r w:rsidRPr="003846E5">
        <w:rPr>
          <w:rFonts w:ascii="Times New Roman" w:hAnsi="Times New Roman" w:cs="Times New Roman"/>
          <w:vertAlign w:val="superscript"/>
        </w:rPr>
        <w:t>−1</w:t>
      </w:r>
      <w:r w:rsidRPr="003846E5">
        <w:rPr>
          <w:rFonts w:ascii="Times New Roman" w:hAnsi="Times New Roman" w:cs="Times New Roman"/>
        </w:rPr>
        <w:t xml:space="preserve">), the time of photosynthetic death </w:t>
      </w:r>
      <w:r w:rsidRPr="003846E5">
        <w:rPr>
          <w:rFonts w:ascii="Times New Roman" w:hAnsi="Times New Roman" w:cs="Times New Roman"/>
          <w:i/>
          <w:iCs/>
        </w:rPr>
        <w:t>μ</w:t>
      </w:r>
      <w:r w:rsidRPr="003846E5">
        <w:rPr>
          <w:rFonts w:ascii="Times New Roman" w:hAnsi="Times New Roman" w:cs="Times New Roman"/>
        </w:rPr>
        <w:t xml:space="preserve"> (days) and the final exponential decay rate </w:t>
      </w:r>
      <w:r w:rsidRPr="003846E5">
        <w:rPr>
          <w:rFonts w:ascii="Times New Roman" w:hAnsi="Times New Roman" w:cs="Times New Roman"/>
          <w:i/>
          <w:iCs/>
        </w:rPr>
        <w:t>τ</w:t>
      </w:r>
      <w:r w:rsidRPr="003846E5">
        <w:rPr>
          <w:rFonts w:ascii="Times New Roman" w:hAnsi="Times New Roman" w:cs="Times New Roman"/>
        </w:rPr>
        <w:t xml:space="preserve"> (day</w:t>
      </w:r>
      <w:r w:rsidRPr="003846E5">
        <w:rPr>
          <w:rFonts w:ascii="Times New Roman" w:hAnsi="Times New Roman" w:cs="Times New Roman"/>
          <w:vertAlign w:val="superscript"/>
        </w:rPr>
        <w:t>−1</w:t>
      </w:r>
      <w:r w:rsidRPr="003846E5">
        <w:rPr>
          <w:rFonts w:ascii="Times New Roman" w:hAnsi="Times New Roman" w:cs="Times New Roman"/>
        </w:rPr>
        <w:t>)</w:t>
      </w:r>
      <w:r>
        <w:rPr>
          <w:rFonts w:ascii="Times New Roman" w:hAnsi="Times New Roman" w:cs="Times New Roman"/>
        </w:rPr>
        <w:t xml:space="preserve">, each of which is stratified by species </w:t>
      </w:r>
      <w:r w:rsidRPr="000D2B6D">
        <w:rPr>
          <w:rFonts w:ascii="Times New Roman" w:hAnsi="Times New Roman" w:cs="Times New Roman"/>
          <w:i/>
          <w:iCs/>
        </w:rPr>
        <w:t>S</w:t>
      </w:r>
      <w:r>
        <w:rPr>
          <w:rFonts w:ascii="Times New Roman" w:hAnsi="Times New Roman" w:cs="Times New Roman"/>
        </w:rPr>
        <w:t xml:space="preserve"> and treatment </w:t>
      </w:r>
      <w:r w:rsidRPr="000D2B6D">
        <w:rPr>
          <w:rFonts w:ascii="Times New Roman" w:hAnsi="Times New Roman" w:cs="Times New Roman"/>
          <w:i/>
          <w:iCs/>
        </w:rPr>
        <w:t>T</w:t>
      </w:r>
      <w:r>
        <w:rPr>
          <w:rFonts w:ascii="Times New Roman" w:hAnsi="Times New Roman" w:cs="Times New Roman"/>
        </w:rPr>
        <w:t>.</w:t>
      </w:r>
      <w:r w:rsidRPr="003846E5">
        <w:rPr>
          <w:rFonts w:ascii="Times New Roman" w:hAnsi="Times New Roman" w:cs="Times New Roman"/>
        </w:rPr>
        <w:t xml:space="preserve"> To ensure exponential decay does not decrease with </w:t>
      </w:r>
      <w:r w:rsidRPr="003846E5">
        <w:rPr>
          <w:rFonts w:ascii="Times New Roman" w:hAnsi="Times New Roman" w:cs="Times New Roman"/>
          <w:i/>
          <w:iCs/>
        </w:rPr>
        <w:t>t</w:t>
      </w:r>
      <w:r w:rsidRPr="003846E5">
        <w:rPr>
          <w:rFonts w:ascii="Times New Roman" w:hAnsi="Times New Roman" w:cs="Times New Roman"/>
        </w:rPr>
        <w:t xml:space="preserve">, which would violate the theory of detrital photosynthesis, </w:t>
      </w:r>
      <w:r w:rsidRPr="003846E5">
        <w:rPr>
          <w:rFonts w:ascii="Times New Roman" w:hAnsi="Times New Roman" w:cs="Times New Roman"/>
          <w:i/>
          <w:iCs/>
        </w:rPr>
        <w:t>α</w:t>
      </w:r>
      <w:r w:rsidRPr="003846E5">
        <w:rPr>
          <w:rFonts w:ascii="Times New Roman" w:hAnsi="Times New Roman" w:cs="Times New Roman"/>
        </w:rPr>
        <w:t xml:space="preserve"> was not sampled directly but re-parameterised as </w:t>
      </w:r>
      <w:r w:rsidRPr="003846E5">
        <w:rPr>
          <w:rFonts w:ascii="Times New Roman" w:hAnsi="Times New Roman" w:cs="Times New Roman"/>
          <w:i/>
          <w:iCs/>
        </w:rPr>
        <w:t>δ</w:t>
      </w:r>
      <w:r w:rsidRPr="003846E5">
        <w:rPr>
          <w:rFonts w:ascii="Times New Roman" w:hAnsi="Times New Roman" w:cs="Times New Roman"/>
        </w:rPr>
        <w:t xml:space="preserve"> = </w:t>
      </w:r>
      <w:r w:rsidRPr="003846E5">
        <w:rPr>
          <w:rFonts w:ascii="Times New Roman" w:hAnsi="Times New Roman" w:cs="Times New Roman"/>
          <w:i/>
          <w:iCs/>
        </w:rPr>
        <w:t>α</w:t>
      </w:r>
      <w:r w:rsidRPr="003846E5">
        <w:rPr>
          <w:rFonts w:ascii="Times New Roman" w:hAnsi="Times New Roman" w:cs="Times New Roman"/>
        </w:rPr>
        <w:t xml:space="preserve"> + </w:t>
      </w:r>
      <w:r w:rsidRPr="003846E5">
        <w:rPr>
          <w:rFonts w:ascii="Times New Roman" w:hAnsi="Times New Roman" w:cs="Times New Roman"/>
          <w:i/>
          <w:iCs/>
        </w:rPr>
        <w:t>τ</w:t>
      </w:r>
      <w:r w:rsidRPr="003846E5">
        <w:rPr>
          <w:rFonts w:ascii="Times New Roman" w:hAnsi="Times New Roman" w:cs="Times New Roman"/>
        </w:rPr>
        <w:t xml:space="preserve"> and then back-transformed as </w:t>
      </w:r>
      <w:r w:rsidRPr="003846E5">
        <w:rPr>
          <w:rFonts w:ascii="Times New Roman" w:hAnsi="Times New Roman" w:cs="Times New Roman"/>
          <w:i/>
          <w:iCs/>
        </w:rPr>
        <w:t>α</w:t>
      </w:r>
      <w:r w:rsidRPr="003846E5">
        <w:rPr>
          <w:rFonts w:ascii="Times New Roman" w:hAnsi="Times New Roman" w:cs="Times New Roman"/>
        </w:rPr>
        <w:t xml:space="preserve"> = </w:t>
      </w:r>
      <w:r w:rsidRPr="003846E5">
        <w:rPr>
          <w:rFonts w:ascii="Times New Roman" w:hAnsi="Times New Roman" w:cs="Times New Roman"/>
          <w:i/>
          <w:iCs/>
        </w:rPr>
        <w:t>δ</w:t>
      </w:r>
      <w:r w:rsidRPr="003846E5">
        <w:rPr>
          <w:rFonts w:ascii="Times New Roman" w:hAnsi="Times New Roman" w:cs="Times New Roman"/>
        </w:rPr>
        <w:t xml:space="preserve"> − </w:t>
      </w:r>
      <w:r w:rsidRPr="003846E5">
        <w:rPr>
          <w:rFonts w:ascii="Times New Roman" w:hAnsi="Times New Roman" w:cs="Times New Roman"/>
          <w:i/>
          <w:iCs/>
        </w:rPr>
        <w:t>τ</w:t>
      </w:r>
      <w:r w:rsidRPr="003846E5">
        <w:rPr>
          <w:rFonts w:ascii="Times New Roman" w:hAnsi="Times New Roman" w:cs="Times New Roman"/>
        </w:rPr>
        <w:t>, enforcing −</w:t>
      </w:r>
      <w:r w:rsidRPr="003846E5">
        <w:rPr>
          <w:rFonts w:ascii="Times New Roman" w:hAnsi="Times New Roman" w:cs="Times New Roman"/>
          <w:i/>
          <w:iCs/>
        </w:rPr>
        <w:t>α</w:t>
      </w:r>
      <w:r w:rsidRPr="003846E5">
        <w:rPr>
          <w:rFonts w:ascii="Times New Roman" w:hAnsi="Times New Roman" w:cs="Times New Roman"/>
        </w:rPr>
        <w:t xml:space="preserve"> &lt; </w:t>
      </w:r>
      <w:r w:rsidRPr="003846E5">
        <w:rPr>
          <w:rFonts w:ascii="Times New Roman" w:hAnsi="Times New Roman" w:cs="Times New Roman"/>
          <w:i/>
          <w:iCs/>
        </w:rPr>
        <w:t>τ</w:t>
      </w:r>
      <w:r w:rsidRPr="003846E5">
        <w:rPr>
          <w:rFonts w:ascii="Times New Roman" w:hAnsi="Times New Roman" w:cs="Times New Roman"/>
        </w:rPr>
        <w:t xml:space="preserve">. </w:t>
      </w:r>
      <w:r w:rsidRPr="003846E5">
        <w:rPr>
          <w:rFonts w:ascii="Times New Roman" w:hAnsi="Times New Roman" w:cs="Times New Roman"/>
          <w:i/>
          <w:iCs/>
        </w:rPr>
        <w:t>ν</w:t>
      </w:r>
      <w:r w:rsidRPr="003846E5">
        <w:rPr>
          <w:rFonts w:ascii="Times New Roman" w:hAnsi="Times New Roman" w:cs="Times New Roman"/>
        </w:rPr>
        <w:t xml:space="preserve"> is parameterised by the initial precision </w:t>
      </w:r>
      <w:r w:rsidRPr="003846E5">
        <w:rPr>
          <w:rFonts w:ascii="Times New Roman" w:hAnsi="Times New Roman" w:cs="Times New Roman"/>
          <w:i/>
          <w:iCs/>
        </w:rPr>
        <w:t>ϵ</w:t>
      </w:r>
      <w:r w:rsidRPr="003846E5">
        <w:rPr>
          <w:rFonts w:ascii="Times New Roman" w:hAnsi="Times New Roman" w:cs="Times New Roman"/>
        </w:rPr>
        <w:t xml:space="preserve">, the decay in precision </w:t>
      </w:r>
      <w:r w:rsidRPr="003846E5">
        <w:rPr>
          <w:rFonts w:ascii="Times New Roman" w:hAnsi="Times New Roman" w:cs="Times New Roman"/>
          <w:i/>
          <w:iCs/>
        </w:rPr>
        <w:t xml:space="preserve">λ </w:t>
      </w:r>
      <w:r w:rsidRPr="003846E5">
        <w:rPr>
          <w:rFonts w:ascii="Times New Roman" w:hAnsi="Times New Roman" w:cs="Times New Roman"/>
        </w:rPr>
        <w:t>(day</w:t>
      </w:r>
      <w:r w:rsidRPr="003846E5">
        <w:rPr>
          <w:rFonts w:ascii="Times New Roman" w:hAnsi="Times New Roman" w:cs="Times New Roman"/>
          <w:vertAlign w:val="superscript"/>
        </w:rPr>
        <w:t>−1</w:t>
      </w:r>
      <w:r w:rsidRPr="003846E5">
        <w:rPr>
          <w:rFonts w:ascii="Times New Roman" w:hAnsi="Times New Roman" w:cs="Times New Roman"/>
        </w:rPr>
        <w:t xml:space="preserve">) and the final precision </w:t>
      </w:r>
      <w:r w:rsidRPr="003846E5">
        <w:rPr>
          <w:rFonts w:ascii="Times New Roman" w:hAnsi="Times New Roman" w:cs="Times New Roman"/>
          <w:i/>
          <w:iCs/>
        </w:rPr>
        <w:t>θ</w:t>
      </w:r>
      <w:r>
        <w:rPr>
          <w:rFonts w:ascii="Times New Roman" w:hAnsi="Times New Roman" w:cs="Times New Roman"/>
        </w:rPr>
        <w:t>, also estimated for each species–treatment combination. The corresponding</w:t>
      </w:r>
      <w:r w:rsidRPr="003846E5">
        <w:rPr>
          <w:rFonts w:ascii="Times New Roman" w:hAnsi="Times New Roman" w:cs="Times New Roman"/>
        </w:rPr>
        <w:t xml:space="preserve"> conventional model is</w:t>
      </w:r>
    </w:p>
    <w:p w14:paraId="1D102E68" w14:textId="77777777" w:rsidR="007E305A" w:rsidRPr="003846E5" w:rsidRDefault="007E305A" w:rsidP="007E305A">
      <w:pPr>
        <w:rPr>
          <w:rFonts w:ascii="Times New Roman" w:hAnsi="Times New Roman" w:cs="Times New Roman"/>
        </w:rPr>
      </w:pPr>
    </w:p>
    <w:p w14:paraId="10D1021C" w14:textId="77777777" w:rsidR="007E305A" w:rsidRPr="00374EAC" w:rsidRDefault="007E305A" w:rsidP="007E305A">
      <w:pPr>
        <w:tabs>
          <w:tab w:val="right" w:pos="9026"/>
        </w:tabs>
        <w:rPr>
          <w:rFonts w:ascii="Times New Roman" w:eastAsiaTheme="minorEastAsia" w:hAnsi="Times New Roman" w:cs="Times New Roman"/>
          <w:lang w:bidi="he-IL"/>
        </w:rPr>
      </w:pPr>
      <m:oMath>
        <m:sSub>
          <m:sSubPr>
            <m:ctrlPr>
              <w:rPr>
                <w:rFonts w:ascii="Cambria Math" w:eastAsiaTheme="minorEastAsia" w:hAnsi="Cambria Math"/>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r>
          <m:rPr>
            <m:sty m:val="p"/>
          </m:rPr>
          <w:rPr>
            <w:rFonts w:ascii="Cambria Math" w:eastAsiaTheme="minorEastAsia" w:hAnsi="Cambria Math" w:cs="Times New Roman"/>
            <w:lang w:bidi="he-IL"/>
          </w:rPr>
          <m:t>Normal</m:t>
        </m:r>
        <m:r>
          <w:rPr>
            <w:rFonts w:ascii="Cambria Math" w:eastAsiaTheme="minorEastAsia" w:hAnsi="Cambria Math" w:cs="Times New Roman"/>
            <w:lang w:bidi="he-IL"/>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i/>
              </w:rPr>
            </m:ctrlPr>
          </m:sSubPr>
          <m:e>
            <m:r>
              <w:rPr>
                <w:rFonts w:ascii="Cambria Math" w:eastAsiaTheme="minorEastAsia" w:hAnsi="Cambria Math" w:cs="Times New Roman"/>
              </w:rPr>
              <m:t>σ</m:t>
            </m:r>
          </m:e>
          <m:sub>
            <m:sSub>
              <m:sSubPr>
                <m:ctrlPr>
                  <w:rPr>
                    <w:rFonts w:ascii="Cambria Math" w:hAnsi="Cambria Math"/>
                    <w:i/>
                  </w:rPr>
                </m:ctrlPr>
              </m:sSubPr>
              <m:e>
                <m:r>
                  <w:rPr>
                    <w:rFonts w:ascii="Cambria Math" w:hAnsi="Cambria Math" w:cs="Times New Roman"/>
                  </w:rPr>
                  <m:t>ST</m:t>
                </m:r>
              </m:e>
              <m:sub>
                <m:r>
                  <w:rPr>
                    <w:rFonts w:ascii="Cambria Math" w:hAnsi="Cambria Math" w:cs="Times New Roman"/>
                  </w:rPr>
                  <m:t>i</m:t>
                </m:r>
              </m:sub>
            </m:sSub>
          </m:sub>
        </m:sSub>
        <m:r>
          <w:rPr>
            <w:rFonts w:ascii="Cambria Math" w:eastAsiaTheme="minorEastAsia" w:hAnsi="Cambria Math" w:cs="Times New Roman"/>
          </w:rPr>
          <m:t xml:space="preserve"> )</m:t>
        </m:r>
      </m:oMath>
      <w:r w:rsidRPr="00374EAC">
        <w:rPr>
          <w:rFonts w:ascii="Times New Roman" w:eastAsiaTheme="minorEastAsia" w:hAnsi="Times New Roman" w:cs="Times New Roman"/>
          <w:lang w:bidi="he-IL"/>
        </w:rPr>
        <w:tab/>
        <w:t>(</w:t>
      </w:r>
      <w:r>
        <w:rPr>
          <w:rFonts w:ascii="Times New Roman" w:eastAsiaTheme="minorEastAsia" w:hAnsi="Times New Roman" w:cs="Times New Roman"/>
          <w:lang w:bidi="he-IL"/>
        </w:rPr>
        <w:t>3</w:t>
      </w:r>
      <w:r w:rsidRPr="00374EAC">
        <w:rPr>
          <w:rFonts w:ascii="Times New Roman" w:eastAsiaTheme="minorEastAsia" w:hAnsi="Times New Roman" w:cs="Times New Roman"/>
          <w:lang w:bidi="he-IL"/>
        </w:rPr>
        <w:t>)</w:t>
      </w:r>
    </w:p>
    <w:p w14:paraId="3D4A9F3C" w14:textId="77777777" w:rsidR="007E305A" w:rsidRPr="00374EAC" w:rsidRDefault="007E305A" w:rsidP="007E305A">
      <w:pPr>
        <w:tabs>
          <w:tab w:val="right" w:pos="9026"/>
        </w:tabs>
        <w:rPr>
          <w:rFonts w:ascii="Times New Roman" w:eastAsiaTheme="minorEastAsia" w:hAnsi="Times New Roman" w:cs="Times New Roman"/>
          <w:lang w:val="de-DE" w:bidi="he-IL"/>
        </w:rPr>
      </w:pPr>
      <m:oMathPara>
        <m:oMathParaPr>
          <m:jc m:val="left"/>
        </m:oMathParaP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lang w:val="de-DE"/>
            </w:rPr>
            <m:t xml:space="preserve"> = </m:t>
          </m:r>
          <m:sSup>
            <m:sSupPr>
              <m:ctrlPr>
                <w:rPr>
                  <w:rFonts w:ascii="Cambria Math" w:hAnsi="Cambria Math"/>
                  <w:i/>
                </w:rPr>
              </m:ctrlPr>
            </m:sSupPr>
            <m:e>
              <m:r>
                <w:rPr>
                  <w:rFonts w:ascii="Cambria Math" w:hAnsi="Cambria Math" w:cs="Times New Roman"/>
                  <w:lang w:val="de-DE" w:bidi="he-IL"/>
                </w:rPr>
                <m:t>e</m:t>
              </m:r>
            </m:e>
            <m:sup>
              <m:r>
                <w:rPr>
                  <w:rFonts w:ascii="Cambria Math" w:hAnsi="Cambria Math" w:cs="Times New Roman"/>
                </w:rPr>
                <m:t>-</m:t>
              </m:r>
              <m:sSub>
                <m:sSubPr>
                  <m:ctrlPr>
                    <w:rPr>
                      <w:rFonts w:ascii="Cambria Math" w:hAnsi="Cambria Math"/>
                      <w:i/>
                    </w:rPr>
                  </m:ctrlPr>
                </m:sSubPr>
                <m:e>
                  <m:r>
                    <w:rPr>
                      <w:rFonts w:ascii="Cambria Math" w:hAnsi="Cambria Math" w:cs="Times New Roman"/>
                    </w:rPr>
                    <m:t>k</m:t>
                  </m:r>
                </m:e>
                <m:sub>
                  <m:sSub>
                    <m:sSubPr>
                      <m:ctrlPr>
                        <w:rPr>
                          <w:rFonts w:ascii="Cambria Math" w:hAnsi="Cambria Math"/>
                          <w:i/>
                        </w:rPr>
                      </m:ctrlPr>
                    </m:sSubPr>
                    <m:e>
                      <m:r>
                        <w:rPr>
                          <w:rFonts w:ascii="Cambria Math" w:hAnsi="Cambria Math" w:cs="Times New Roman"/>
                        </w:rPr>
                        <m:t>ST</m:t>
                      </m:r>
                    </m:e>
                    <m:sub>
                      <m:r>
                        <w:rPr>
                          <w:rFonts w:ascii="Cambria Math" w:hAnsi="Cambria Math" w:cs="Times New Roman"/>
                        </w:rPr>
                        <m:t>i</m:t>
                      </m:r>
                    </m:sub>
                  </m:sSub>
                </m:sub>
              </m:sSub>
              <m:sSub>
                <m:sSubPr>
                  <m:ctrlPr>
                    <w:rPr>
                      <w:rFonts w:ascii="Cambria Math" w:eastAsiaTheme="minorEastAsia" w:hAnsi="Cambria Math"/>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sup>
          </m:sSup>
        </m:oMath>
      </m:oMathPara>
    </w:p>
    <w:p w14:paraId="72CBA5AF" w14:textId="77777777" w:rsidR="007E305A" w:rsidRPr="00014934" w:rsidRDefault="007E305A" w:rsidP="007E305A">
      <w:pPr>
        <w:rPr>
          <w:rStyle w:val="Strong"/>
          <w:rFonts w:ascii="Times New Roman" w:eastAsiaTheme="minorEastAsia" w:hAnsi="Times New Roman"/>
          <w:b w:val="0"/>
          <w:bCs w:val="0"/>
          <w:color w:val="000000"/>
          <w:lang w:val="de-DE"/>
        </w:rPr>
      </w:pPr>
      <m:oMathPara>
        <m:oMathParaPr>
          <m:jc m:val="left"/>
        </m:oMathParaPr>
        <m:oMath>
          <m:func>
            <m:funcPr>
              <m:ctrlPr>
                <w:rPr>
                  <w:rFonts w:ascii="Cambria Math" w:eastAsiaTheme="minorEastAsia" w:hAnsi="Cambria Math"/>
                  <w:i/>
                  <w:lang w:val="de-DE"/>
                </w:rPr>
              </m:ctrlPr>
            </m:funcPr>
            <m:fName>
              <m:r>
                <m:rPr>
                  <m:sty m:val="p"/>
                </m:rPr>
                <w:rPr>
                  <w:rFonts w:ascii="Cambria Math" w:eastAsiaTheme="minorEastAsia" w:hAnsi="Cambria Math" w:cs="Times New Roman"/>
                  <w:lang w:val="de-DE"/>
                </w:rPr>
                <m:t>ln</m:t>
              </m:r>
            </m:fName>
            <m:e>
              <m:sSub>
                <m:sSubPr>
                  <m:ctrlPr>
                    <w:rPr>
                      <w:rFonts w:ascii="Cambria Math" w:eastAsiaTheme="minorEastAsia" w:hAnsi="Cambria Math"/>
                      <w:i/>
                    </w:rPr>
                  </m:ctrlPr>
                </m:sSubPr>
                <m:e>
                  <m:r>
                    <w:rPr>
                      <w:rFonts w:ascii="Cambria Math" w:hAnsi="Cambria Math" w:cs="Times New Roman"/>
                    </w:rPr>
                    <m:t>k</m:t>
                  </m:r>
                </m:e>
                <m:sub>
                  <m:r>
                    <w:rPr>
                      <w:rFonts w:ascii="Cambria Math" w:hAnsi="Cambria Math" w:cs="Times New Roman"/>
                    </w:rPr>
                    <m:t>ST</m:t>
                  </m:r>
                </m:sub>
              </m:sSub>
            </m:e>
          </m:func>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olor w:val="000000"/>
              <w:lang w:val="de-DE"/>
            </w:rPr>
            <m:t>Normal</m:t>
          </m:r>
          <m:r>
            <w:rPr>
              <w:rStyle w:val="Strong"/>
              <w:rFonts w:ascii="Cambria Math" w:eastAsiaTheme="minorEastAsia" w:hAnsi="Cambria Math"/>
              <w:color w:val="000000"/>
              <w:lang w:val="de-DE"/>
            </w:rPr>
            <m:t xml:space="preserve">( </m:t>
          </m:r>
          <m:acc>
            <m:accPr>
              <m:chr m:val="̅"/>
              <m:ctrlPr>
                <w:rPr>
                  <w:rFonts w:ascii="Cambria Math" w:eastAsiaTheme="minorEastAsia" w:hAnsi="Cambria Math"/>
                  <w:i/>
                  <w:color w:val="000000"/>
                  <w:lang w:val="de-DE"/>
                </w:rPr>
              </m:ctrlPr>
            </m:accPr>
            <m:e>
              <m:func>
                <m:funcPr>
                  <m:ctrlPr>
                    <w:rPr>
                      <w:rFonts w:ascii="Cambria Math" w:eastAsiaTheme="minorEastAsia" w:hAnsi="Cambria Math"/>
                      <w:i/>
                      <w:color w:val="000000"/>
                      <w:lang w:val="de-DE"/>
                    </w:rPr>
                  </m:ctrlPr>
                </m:funcPr>
                <m:fName>
                  <m:r>
                    <m:rPr>
                      <m:sty m:val="p"/>
                    </m:rPr>
                    <w:rPr>
                      <w:rStyle w:val="Strong"/>
                      <w:rFonts w:ascii="Cambria Math" w:eastAsiaTheme="minorEastAsia" w:hAnsi="Cambria Math"/>
                      <w:color w:val="000000"/>
                      <w:lang w:val="de-DE"/>
                    </w:rPr>
                    <m:t>ln</m:t>
                  </m:r>
                </m:fName>
                <m:e>
                  <m:r>
                    <w:rPr>
                      <w:rFonts w:ascii="Cambria Math" w:hAnsi="Cambria Math" w:cs="Times New Roman"/>
                    </w:rPr>
                    <m:t>k</m:t>
                  </m:r>
                </m:e>
              </m:func>
            </m:e>
          </m:acc>
          <m:r>
            <w:rPr>
              <w:rStyle w:val="Strong"/>
              <w:rFonts w:ascii="Cambria Math" w:eastAsiaTheme="minorEastAsia" w:hAnsi="Cambria Math"/>
              <w:color w:val="000000"/>
              <w:lang w:val="de-DE"/>
            </w:rPr>
            <m:t xml:space="preserve"> , </m:t>
          </m:r>
          <m:sSub>
            <m:sSubPr>
              <m:ctrlPr>
                <w:rPr>
                  <w:rFonts w:ascii="Cambria Math" w:eastAsiaTheme="minorEastAsia" w:hAnsi="Cambria Math"/>
                  <w:i/>
                  <w:color w:val="000000"/>
                  <w:lang w:val="de-DE"/>
                </w:rPr>
              </m:ctrlPr>
            </m:sSubPr>
            <m:e>
              <m:r>
                <w:rPr>
                  <w:rStyle w:val="Strong"/>
                  <w:rFonts w:ascii="Cambria Math" w:eastAsiaTheme="minorEastAsia" w:hAnsi="Cambria Math"/>
                  <w:color w:val="000000"/>
                  <w:lang w:val="de-DE"/>
                </w:rPr>
                <m:t>σ</m:t>
              </m:r>
            </m:e>
            <m:sub>
              <m:func>
                <m:funcPr>
                  <m:ctrlPr>
                    <w:rPr>
                      <w:rFonts w:ascii="Cambria Math" w:hAnsi="Cambria Math"/>
                      <w:i/>
                    </w:rPr>
                  </m:ctrlPr>
                </m:funcPr>
                <m:fName>
                  <m:r>
                    <m:rPr>
                      <m:sty m:val="p"/>
                    </m:rPr>
                    <w:rPr>
                      <w:rFonts w:ascii="Cambria Math" w:hAnsi="Cambria Math" w:cs="Times New Roman"/>
                    </w:rPr>
                    <m:t>ln</m:t>
                  </m:r>
                </m:fName>
                <m:e>
                  <m:r>
                    <w:rPr>
                      <w:rFonts w:ascii="Cambria Math" w:hAnsi="Cambria Math" w:cs="Times New Roman"/>
                    </w:rPr>
                    <m:t>k</m:t>
                  </m:r>
                </m:e>
              </m:func>
            </m:sub>
          </m:sSub>
          <m:r>
            <w:rPr>
              <w:rStyle w:val="Strong"/>
              <w:rFonts w:ascii="Cambria Math" w:eastAsiaTheme="minorEastAsia" w:hAnsi="Cambria Math"/>
              <w:color w:val="000000"/>
              <w:lang w:val="de-DE"/>
            </w:rPr>
            <m:t xml:space="preserve"> )</m:t>
          </m:r>
        </m:oMath>
      </m:oMathPara>
    </w:p>
    <w:p w14:paraId="09A02DDA" w14:textId="77777777" w:rsidR="007E305A" w:rsidRPr="00014934" w:rsidRDefault="007E305A" w:rsidP="007E305A">
      <w:pPr>
        <w:rPr>
          <w:rStyle w:val="Strong"/>
          <w:rFonts w:ascii="Times New Roman" w:eastAsiaTheme="minorEastAsia" w:hAnsi="Times New Roman"/>
          <w:b w:val="0"/>
          <w:bCs w:val="0"/>
          <w:color w:val="000000"/>
          <w:lang w:val="de-DE"/>
        </w:rPr>
      </w:pPr>
      <m:oMathPara>
        <m:oMathParaPr>
          <m:jc m:val="left"/>
        </m:oMathParaPr>
        <m:oMath>
          <m:func>
            <m:funcPr>
              <m:ctrlPr>
                <w:rPr>
                  <w:rFonts w:ascii="Cambria Math" w:eastAsiaTheme="minorEastAsia" w:hAnsi="Cambria Math"/>
                  <w:i/>
                  <w:lang w:val="de-DE"/>
                </w:rPr>
              </m:ctrlPr>
            </m:funcPr>
            <m:fName>
              <m:r>
                <m:rPr>
                  <m:sty m:val="p"/>
                </m:rPr>
                <w:rPr>
                  <w:rFonts w:ascii="Cambria Math" w:eastAsiaTheme="minorEastAsia" w:hAnsi="Cambria Math" w:cs="Times New Roman"/>
                  <w:lang w:val="de-DE"/>
                </w:rPr>
                <m:t>ln</m:t>
              </m:r>
            </m:fName>
            <m:e>
              <m:sSub>
                <m:sSubPr>
                  <m:ctrlPr>
                    <w:rPr>
                      <w:rFonts w:ascii="Cambria Math" w:eastAsiaTheme="minorEastAsia" w:hAnsi="Cambria Math"/>
                      <w:i/>
                    </w:rPr>
                  </m:ctrlPr>
                </m:sSubPr>
                <m:e>
                  <m:r>
                    <w:rPr>
                      <w:rFonts w:ascii="Cambria Math" w:eastAsiaTheme="minorEastAsia" w:hAnsi="Cambria Math" w:cs="Times New Roman"/>
                    </w:rPr>
                    <m:t>σ</m:t>
                  </m:r>
                </m:e>
                <m:sub>
                  <m:r>
                    <w:rPr>
                      <w:rFonts w:ascii="Cambria Math" w:hAnsi="Cambria Math" w:cs="Times New Roman"/>
                    </w:rPr>
                    <m:t>ST</m:t>
                  </m:r>
                </m:sub>
              </m:sSub>
            </m:e>
          </m:func>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olor w:val="000000"/>
              <w:lang w:val="de-DE"/>
            </w:rPr>
            <m:t>Normal</m:t>
          </m:r>
          <m:r>
            <w:rPr>
              <w:rStyle w:val="Strong"/>
              <w:rFonts w:ascii="Cambria Math" w:eastAsiaTheme="minorEastAsia" w:hAnsi="Cambria Math"/>
              <w:color w:val="000000"/>
              <w:lang w:val="de-DE"/>
            </w:rPr>
            <m:t xml:space="preserve">( </m:t>
          </m:r>
          <m:acc>
            <m:accPr>
              <m:chr m:val="̅"/>
              <m:ctrlPr>
                <w:rPr>
                  <w:rFonts w:ascii="Cambria Math" w:eastAsiaTheme="minorEastAsia" w:hAnsi="Cambria Math"/>
                  <w:i/>
                  <w:color w:val="000000"/>
                  <w:lang w:val="de-DE"/>
                </w:rPr>
              </m:ctrlPr>
            </m:accPr>
            <m:e>
              <m:func>
                <m:funcPr>
                  <m:ctrlPr>
                    <w:rPr>
                      <w:rFonts w:ascii="Cambria Math" w:eastAsiaTheme="minorEastAsia" w:hAnsi="Cambria Math"/>
                      <w:i/>
                      <w:color w:val="000000"/>
                      <w:lang w:val="de-DE"/>
                    </w:rPr>
                  </m:ctrlPr>
                </m:funcPr>
                <m:fName>
                  <m:r>
                    <m:rPr>
                      <m:sty m:val="p"/>
                    </m:rPr>
                    <w:rPr>
                      <w:rStyle w:val="Strong"/>
                      <w:rFonts w:ascii="Cambria Math" w:eastAsiaTheme="minorEastAsia" w:hAnsi="Cambria Math"/>
                      <w:color w:val="000000"/>
                      <w:lang w:val="de-DE"/>
                    </w:rPr>
                    <m:t>ln</m:t>
                  </m:r>
                </m:fName>
                <m:e>
                  <m:r>
                    <w:rPr>
                      <w:rFonts w:ascii="Cambria Math" w:eastAsiaTheme="minorEastAsia" w:hAnsi="Cambria Math" w:cs="Times New Roman"/>
                    </w:rPr>
                    <m:t>σ</m:t>
                  </m:r>
                </m:e>
              </m:func>
            </m:e>
          </m:acc>
          <m:r>
            <w:rPr>
              <w:rStyle w:val="Strong"/>
              <w:rFonts w:ascii="Cambria Math" w:eastAsiaTheme="minorEastAsia" w:hAnsi="Cambria Math"/>
              <w:color w:val="000000"/>
              <w:lang w:val="de-DE"/>
            </w:rPr>
            <m:t xml:space="preserve"> , </m:t>
          </m:r>
          <m:sSub>
            <m:sSubPr>
              <m:ctrlPr>
                <w:rPr>
                  <w:rFonts w:ascii="Cambria Math" w:eastAsiaTheme="minorEastAsia" w:hAnsi="Cambria Math"/>
                  <w:i/>
                  <w:color w:val="000000"/>
                  <w:lang w:val="de-DE"/>
                </w:rPr>
              </m:ctrlPr>
            </m:sSubPr>
            <m:e>
              <m:r>
                <w:rPr>
                  <w:rStyle w:val="Strong"/>
                  <w:rFonts w:ascii="Cambria Math" w:eastAsiaTheme="minorEastAsia" w:hAnsi="Cambria Math"/>
                  <w:color w:val="000000"/>
                  <w:lang w:val="de-DE"/>
                </w:rPr>
                <m:t>σ</m:t>
              </m:r>
            </m:e>
            <m:sub>
              <m:func>
                <m:funcPr>
                  <m:ctrlPr>
                    <w:rPr>
                      <w:rFonts w:ascii="Cambria Math" w:hAnsi="Cambria Math"/>
                      <w:i/>
                    </w:rPr>
                  </m:ctrlPr>
                </m:funcPr>
                <m:fName>
                  <m:r>
                    <m:rPr>
                      <m:sty m:val="p"/>
                    </m:rPr>
                    <w:rPr>
                      <w:rFonts w:ascii="Cambria Math" w:hAnsi="Cambria Math" w:cs="Times New Roman"/>
                    </w:rPr>
                    <m:t>ln</m:t>
                  </m:r>
                </m:fName>
                <m:e>
                  <m:r>
                    <w:rPr>
                      <w:rFonts w:ascii="Cambria Math" w:eastAsiaTheme="minorEastAsia" w:hAnsi="Cambria Math" w:cs="Times New Roman"/>
                    </w:rPr>
                    <m:t>σ</m:t>
                  </m:r>
                </m:e>
              </m:func>
            </m:sub>
          </m:sSub>
          <m:r>
            <w:rPr>
              <w:rStyle w:val="Strong"/>
              <w:rFonts w:ascii="Cambria Math" w:eastAsiaTheme="minorEastAsia" w:hAnsi="Cambria Math"/>
              <w:color w:val="000000"/>
              <w:lang w:val="de-DE"/>
            </w:rPr>
            <m:t xml:space="preserve"> )</m:t>
          </m:r>
        </m:oMath>
      </m:oMathPara>
    </w:p>
    <w:p w14:paraId="610BC0A9" w14:textId="77777777" w:rsidR="007E305A" w:rsidRPr="00014934" w:rsidRDefault="007E305A" w:rsidP="007E305A">
      <w:pPr>
        <w:rPr>
          <w:rFonts w:ascii="Times New Roman" w:eastAsiaTheme="minorEastAsia" w:hAnsi="Times New Roman" w:cs="Times New Roman"/>
          <w:lang w:val="de-DE"/>
        </w:rPr>
      </w:pPr>
      <m:oMathPara>
        <m:oMathParaPr>
          <m:jc m:val="left"/>
        </m:oMathParaPr>
        <m:oMath>
          <m:acc>
            <m:accPr>
              <m:chr m:val="̅"/>
              <m:ctrlPr>
                <w:rPr>
                  <w:rFonts w:ascii="Cambria Math" w:eastAsiaTheme="minorEastAsia" w:hAnsi="Cambria Math"/>
                  <w:i/>
                  <w:color w:val="000000"/>
                  <w:lang w:val="de-DE"/>
                </w:rPr>
              </m:ctrlPr>
            </m:accPr>
            <m:e>
              <m:func>
                <m:funcPr>
                  <m:ctrlPr>
                    <w:rPr>
                      <w:rFonts w:ascii="Cambria Math" w:eastAsiaTheme="minorEastAsia" w:hAnsi="Cambria Math"/>
                      <w:i/>
                      <w:color w:val="000000"/>
                      <w:lang w:val="de-DE"/>
                    </w:rPr>
                  </m:ctrlPr>
                </m:funcPr>
                <m:fName>
                  <m:r>
                    <m:rPr>
                      <m:sty m:val="p"/>
                    </m:rPr>
                    <w:rPr>
                      <w:rStyle w:val="Strong"/>
                      <w:rFonts w:ascii="Cambria Math" w:eastAsiaTheme="minorEastAsia" w:hAnsi="Cambria Math"/>
                      <w:color w:val="000000"/>
                      <w:lang w:val="de-DE"/>
                    </w:rPr>
                    <m:t>ln</m:t>
                  </m:r>
                </m:fName>
                <m:e>
                  <m:r>
                    <w:rPr>
                      <w:rFonts w:ascii="Cambria Math" w:hAnsi="Cambria Math" w:cs="Times New Roman"/>
                    </w:rPr>
                    <m:t>k</m:t>
                  </m:r>
                </m:e>
              </m:func>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olor w:val="000000"/>
              <w:lang w:val="de-DE"/>
            </w:rPr>
            <m:t xml:space="preserve">Normal( </m:t>
          </m:r>
          <m:func>
            <m:funcPr>
              <m:ctrlPr>
                <w:rPr>
                  <w:rFonts w:ascii="Cambria Math" w:eastAsiaTheme="minorEastAsia" w:hAnsi="Cambria Math"/>
                  <w:color w:val="000000"/>
                  <w:lang w:val="de-DE"/>
                </w:rPr>
              </m:ctrlPr>
            </m:funcPr>
            <m:fName>
              <m:r>
                <m:rPr>
                  <m:sty m:val="p"/>
                </m:rPr>
                <w:rPr>
                  <w:rStyle w:val="Strong"/>
                  <w:rFonts w:ascii="Cambria Math" w:eastAsiaTheme="minorEastAsia" w:hAnsi="Cambria Math"/>
                  <w:color w:val="000000"/>
                  <w:lang w:val="de-DE"/>
                </w:rPr>
                <m:t>ln</m:t>
              </m:r>
            </m:fName>
            <m:e>
              <m:r>
                <w:rPr>
                  <w:rStyle w:val="Strong"/>
                  <w:rFonts w:ascii="Cambria Math" w:eastAsiaTheme="minorEastAsia" w:hAnsi="Cambria Math"/>
                  <w:color w:val="000000"/>
                  <w:lang w:val="de-DE"/>
                </w:rPr>
                <m:t>0.06</m:t>
              </m:r>
            </m:e>
          </m:func>
          <m:r>
            <m:rPr>
              <m:sty m:val="p"/>
            </m:rPr>
            <w:rPr>
              <w:rStyle w:val="Strong"/>
              <w:rFonts w:ascii="Cambria Math" w:eastAsiaTheme="minorEastAsia" w:hAnsi="Cambria Math"/>
              <w:color w:val="000000"/>
              <w:lang w:val="de-DE"/>
            </w:rPr>
            <m:t xml:space="preserve"> , 0.6 )</m:t>
          </m:r>
        </m:oMath>
      </m:oMathPara>
    </w:p>
    <w:p w14:paraId="1AEB03A4" w14:textId="77777777" w:rsidR="007E305A" w:rsidRPr="00014934" w:rsidRDefault="007E305A" w:rsidP="007E305A">
      <w:pPr>
        <w:rPr>
          <w:rStyle w:val="Strong"/>
          <w:rFonts w:ascii="Times New Roman" w:eastAsiaTheme="minorEastAsia" w:hAnsi="Times New Roman"/>
          <w:b w:val="0"/>
          <w:bCs w:val="0"/>
          <w:lang w:val="de-DE"/>
        </w:rPr>
      </w:pPr>
      <m:oMathPara>
        <m:oMathParaPr>
          <m:jc m:val="left"/>
        </m:oMathParaPr>
        <m:oMath>
          <m:acc>
            <m:accPr>
              <m:chr m:val="̅"/>
              <m:ctrlPr>
                <w:rPr>
                  <w:rFonts w:ascii="Cambria Math" w:eastAsiaTheme="minorEastAsia" w:hAnsi="Cambria Math"/>
                  <w:i/>
                  <w:color w:val="000000"/>
                  <w:lang w:val="de-DE"/>
                </w:rPr>
              </m:ctrlPr>
            </m:accPr>
            <m:e>
              <m:func>
                <m:funcPr>
                  <m:ctrlPr>
                    <w:rPr>
                      <w:rFonts w:ascii="Cambria Math" w:eastAsiaTheme="minorEastAsia" w:hAnsi="Cambria Math"/>
                      <w:i/>
                      <w:color w:val="000000"/>
                      <w:lang w:val="de-DE"/>
                    </w:rPr>
                  </m:ctrlPr>
                </m:funcPr>
                <m:fName>
                  <m:r>
                    <m:rPr>
                      <m:sty m:val="p"/>
                    </m:rPr>
                    <w:rPr>
                      <w:rStyle w:val="Strong"/>
                      <w:rFonts w:ascii="Cambria Math" w:eastAsiaTheme="minorEastAsia" w:hAnsi="Cambria Math"/>
                      <w:color w:val="000000"/>
                      <w:lang w:val="de-DE"/>
                    </w:rPr>
                    <m:t>ln</m:t>
                  </m:r>
                </m:fName>
                <m:e>
                  <m:r>
                    <w:rPr>
                      <w:rFonts w:ascii="Cambria Math" w:eastAsiaTheme="minorEastAsia" w:hAnsi="Cambria Math" w:cs="Times New Roman"/>
                    </w:rPr>
                    <m:t>σ</m:t>
                  </m:r>
                </m:e>
              </m:func>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olor w:val="000000"/>
              <w:lang w:val="de-DE"/>
            </w:rPr>
            <m:t xml:space="preserve">Normal( </m:t>
          </m:r>
          <m:func>
            <m:funcPr>
              <m:ctrlPr>
                <w:rPr>
                  <w:rFonts w:ascii="Cambria Math" w:eastAsiaTheme="minorEastAsia" w:hAnsi="Cambria Math"/>
                  <w:color w:val="000000"/>
                  <w:lang w:val="de-DE"/>
                </w:rPr>
              </m:ctrlPr>
            </m:funcPr>
            <m:fName>
              <m:r>
                <m:rPr>
                  <m:sty m:val="p"/>
                </m:rPr>
                <w:rPr>
                  <w:rStyle w:val="Strong"/>
                  <w:rFonts w:ascii="Cambria Math" w:eastAsiaTheme="minorEastAsia" w:hAnsi="Cambria Math"/>
                  <w:color w:val="000000"/>
                  <w:lang w:val="de-DE"/>
                </w:rPr>
                <m:t>ln</m:t>
              </m:r>
            </m:fName>
            <m:e>
              <m:r>
                <w:rPr>
                  <w:rStyle w:val="Strong"/>
                  <w:rFonts w:ascii="Cambria Math" w:eastAsiaTheme="minorEastAsia" w:hAnsi="Cambria Math"/>
                  <w:color w:val="000000"/>
                  <w:lang w:val="de-DE"/>
                </w:rPr>
                <m:t>0.1</m:t>
              </m:r>
            </m:e>
          </m:func>
          <m:r>
            <m:rPr>
              <m:sty m:val="p"/>
            </m:rPr>
            <w:rPr>
              <w:rStyle w:val="Strong"/>
              <w:rFonts w:ascii="Cambria Math" w:eastAsiaTheme="minorEastAsia" w:hAnsi="Cambria Math"/>
              <w:color w:val="000000"/>
              <w:lang w:val="de-DE"/>
            </w:rPr>
            <m:t xml:space="preserve"> , 0.3 )</m:t>
          </m:r>
        </m:oMath>
      </m:oMathPara>
    </w:p>
    <w:p w14:paraId="44F761CD" w14:textId="77777777" w:rsidR="007E305A" w:rsidRPr="00014934" w:rsidRDefault="007E305A" w:rsidP="007E305A">
      <w:pPr>
        <w:rPr>
          <w:rFonts w:ascii="Times New Roman" w:eastAsiaTheme="minorEastAsia" w:hAnsi="Times New Roman" w:cs="Times New Roman"/>
          <w:lang w:val="de-DE"/>
        </w:rPr>
      </w:pPr>
      <m:oMathPara>
        <m:oMathParaPr>
          <m:jc m:val="left"/>
        </m:oMathParaPr>
        <m:oMath>
          <m:sSub>
            <m:sSubPr>
              <m:ctrlPr>
                <w:rPr>
                  <w:rFonts w:ascii="Cambria Math" w:eastAsiaTheme="minorEastAsia" w:hAnsi="Cambria Math"/>
                  <w:i/>
                  <w:color w:val="000000"/>
                  <w:lang w:val="de-DE"/>
                </w:rPr>
              </m:ctrlPr>
            </m:sSubPr>
            <m:e>
              <m:r>
                <w:rPr>
                  <w:rStyle w:val="Strong"/>
                  <w:rFonts w:ascii="Cambria Math" w:eastAsiaTheme="minorEastAsia" w:hAnsi="Cambria Math"/>
                  <w:color w:val="000000"/>
                  <w:lang w:val="de-DE"/>
                </w:rPr>
                <m:t>σ</m:t>
              </m:r>
            </m:e>
            <m:sub>
              <m:func>
                <m:funcPr>
                  <m:ctrlPr>
                    <w:rPr>
                      <w:rFonts w:ascii="Cambria Math" w:hAnsi="Cambria Math"/>
                      <w:i/>
                    </w:rPr>
                  </m:ctrlPr>
                </m:funcPr>
                <m:fName>
                  <m:r>
                    <m:rPr>
                      <m:sty m:val="p"/>
                    </m:rPr>
                    <w:rPr>
                      <w:rFonts w:ascii="Cambria Math" w:hAnsi="Cambria Math" w:cs="Times New Roman"/>
                    </w:rPr>
                    <m:t>ln</m:t>
                  </m:r>
                </m:fName>
                <m:e>
                  <m:r>
                    <w:rPr>
                      <w:rFonts w:ascii="Cambria Math" w:hAnsi="Cambria Math" w:cs="Times New Roman"/>
                    </w:rPr>
                    <m:t>k</m:t>
                  </m:r>
                </m:e>
              </m:func>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sSub>
            <m:sSubPr>
              <m:ctrlPr>
                <w:rPr>
                  <w:rFonts w:ascii="Cambria Math" w:eastAsiaTheme="minorEastAsia" w:hAnsi="Cambria Math"/>
                  <w:color w:val="000000"/>
                  <w:lang w:val="de-DE"/>
                </w:rPr>
              </m:ctrlPr>
            </m:sSubPr>
            <m:e>
              <m:r>
                <m:rPr>
                  <m:sty m:val="p"/>
                </m:rPr>
                <w:rPr>
                  <w:rStyle w:val="Strong"/>
                  <w:rFonts w:ascii="Cambria Math" w:eastAsiaTheme="minorEastAsia" w:hAnsi="Cambria Math"/>
                  <w:color w:val="000000"/>
                  <w:lang w:val="de-DE"/>
                </w:rPr>
                <m:t>Normal</m:t>
              </m:r>
            </m:e>
            <m:sub>
              <m:r>
                <w:rPr>
                  <w:rStyle w:val="Strong"/>
                  <w:rFonts w:ascii="Cambria Math" w:eastAsiaTheme="minorEastAsia" w:hAnsi="Cambria Math"/>
                  <w:color w:val="000000"/>
                  <w:lang w:val="de-DE"/>
                </w:rPr>
                <m:t>0,∞</m:t>
              </m:r>
            </m:sub>
          </m:sSub>
          <m:r>
            <m:rPr>
              <m:sty m:val="p"/>
            </m:rPr>
            <w:rPr>
              <w:rStyle w:val="Strong"/>
              <w:rFonts w:ascii="Cambria Math" w:eastAsiaTheme="minorEastAsia" w:hAnsi="Cambria Math"/>
              <w:color w:val="000000"/>
              <w:lang w:val="de-DE"/>
            </w:rPr>
            <m:t>( 0 , 0.6 )</m:t>
          </m:r>
        </m:oMath>
      </m:oMathPara>
    </w:p>
    <w:p w14:paraId="616FCA4A" w14:textId="77777777" w:rsidR="007E305A" w:rsidRPr="00014934" w:rsidRDefault="007E305A" w:rsidP="007E305A">
      <w:pPr>
        <w:rPr>
          <w:rFonts w:ascii="Times New Roman" w:eastAsiaTheme="minorEastAsia" w:hAnsi="Times New Roman" w:cs="Times New Roman"/>
          <w:lang w:val="de-DE"/>
        </w:rPr>
      </w:pPr>
      <m:oMathPara>
        <m:oMathParaPr>
          <m:jc m:val="left"/>
        </m:oMathParaPr>
        <m:oMath>
          <m:sSub>
            <m:sSubPr>
              <m:ctrlPr>
                <w:rPr>
                  <w:rFonts w:ascii="Cambria Math" w:eastAsiaTheme="minorEastAsia" w:hAnsi="Cambria Math"/>
                  <w:i/>
                  <w:color w:val="000000"/>
                  <w:lang w:val="de-DE"/>
                </w:rPr>
              </m:ctrlPr>
            </m:sSubPr>
            <m:e>
              <m:r>
                <w:rPr>
                  <w:rStyle w:val="Strong"/>
                  <w:rFonts w:ascii="Cambria Math" w:eastAsiaTheme="minorEastAsia" w:hAnsi="Cambria Math"/>
                  <w:color w:val="000000"/>
                  <w:lang w:val="de-DE"/>
                </w:rPr>
                <m:t>σ</m:t>
              </m:r>
            </m:e>
            <m:sub>
              <m:func>
                <m:funcPr>
                  <m:ctrlPr>
                    <w:rPr>
                      <w:rFonts w:ascii="Cambria Math" w:hAnsi="Cambria Math"/>
                      <w:i/>
                    </w:rPr>
                  </m:ctrlPr>
                </m:funcPr>
                <m:fName>
                  <m:r>
                    <m:rPr>
                      <m:sty m:val="p"/>
                    </m:rPr>
                    <w:rPr>
                      <w:rFonts w:ascii="Cambria Math" w:hAnsi="Cambria Math" w:cs="Times New Roman"/>
                    </w:rPr>
                    <m:t>ln</m:t>
                  </m:r>
                </m:fName>
                <m:e>
                  <m:r>
                    <w:rPr>
                      <w:rFonts w:ascii="Cambria Math" w:eastAsiaTheme="minorEastAsia" w:hAnsi="Cambria Math" w:cs="Times New Roman"/>
                    </w:rPr>
                    <m:t>σ</m:t>
                  </m:r>
                </m:e>
              </m:func>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sSub>
            <m:sSubPr>
              <m:ctrlPr>
                <w:rPr>
                  <w:rFonts w:ascii="Cambria Math" w:eastAsiaTheme="minorEastAsia" w:hAnsi="Cambria Math"/>
                  <w:color w:val="000000"/>
                  <w:lang w:val="de-DE"/>
                </w:rPr>
              </m:ctrlPr>
            </m:sSubPr>
            <m:e>
              <m:r>
                <m:rPr>
                  <m:sty m:val="p"/>
                </m:rPr>
                <w:rPr>
                  <w:rStyle w:val="Strong"/>
                  <w:rFonts w:ascii="Cambria Math" w:eastAsiaTheme="minorEastAsia" w:hAnsi="Cambria Math"/>
                  <w:color w:val="000000"/>
                  <w:lang w:val="de-DE"/>
                </w:rPr>
                <m:t>Normal</m:t>
              </m:r>
            </m:e>
            <m:sub>
              <m:r>
                <w:rPr>
                  <w:rStyle w:val="Strong"/>
                  <w:rFonts w:ascii="Cambria Math" w:eastAsiaTheme="minorEastAsia" w:hAnsi="Cambria Math"/>
                  <w:color w:val="000000"/>
                  <w:lang w:val="de-DE"/>
                </w:rPr>
                <m:t>0,∞</m:t>
              </m:r>
            </m:sub>
          </m:sSub>
          <m:r>
            <m:rPr>
              <m:sty m:val="p"/>
            </m:rPr>
            <w:rPr>
              <w:rStyle w:val="Strong"/>
              <w:rFonts w:ascii="Cambria Math" w:eastAsiaTheme="minorEastAsia" w:hAnsi="Cambria Math"/>
              <w:color w:val="000000"/>
              <w:lang w:val="de-DE"/>
            </w:rPr>
            <m:t>( 0 , 0.3 )</m:t>
          </m:r>
        </m:oMath>
      </m:oMathPara>
    </w:p>
    <w:p w14:paraId="18B06A67" w14:textId="77777777" w:rsidR="007E305A" w:rsidRPr="003846E5" w:rsidRDefault="007E305A" w:rsidP="007E305A">
      <w:pPr>
        <w:rPr>
          <w:rFonts w:ascii="Times New Roman" w:hAnsi="Times New Roman" w:cs="Times New Roman"/>
        </w:rPr>
      </w:pPr>
    </w:p>
    <w:p w14:paraId="42EEAC03" w14:textId="77777777" w:rsidR="007E305A" w:rsidRPr="003846E5" w:rsidRDefault="007E305A" w:rsidP="007E305A">
      <w:pPr>
        <w:rPr>
          <w:rFonts w:ascii="Times New Roman" w:hAnsi="Times New Roman" w:cs="Times New Roman"/>
        </w:rPr>
      </w:pPr>
      <w:r>
        <w:rPr>
          <w:rFonts w:ascii="Times New Roman" w:hAnsi="Times New Roman" w:cs="Times New Roman"/>
        </w:rPr>
        <w:t xml:space="preserve">where </w:t>
      </w:r>
      <w:r w:rsidRPr="003846E5">
        <w:rPr>
          <w:rFonts w:ascii="Times New Roman" w:hAnsi="Times New Roman" w:cs="Times New Roman"/>
          <w:i/>
          <w:iCs/>
        </w:rPr>
        <w:t>m</w:t>
      </w:r>
      <w:r w:rsidRPr="003846E5">
        <w:rPr>
          <w:rFonts w:ascii="Times New Roman" w:hAnsi="Times New Roman" w:cs="Times New Roman"/>
        </w:rPr>
        <w:t xml:space="preserve"> is estimated by a normal distribution</w:t>
      </w:r>
      <w:r>
        <w:rPr>
          <w:rFonts w:ascii="Times New Roman" w:hAnsi="Times New Roman" w:cs="Times New Roman"/>
        </w:rPr>
        <w:t xml:space="preserve"> </w:t>
      </w:r>
      <w:r w:rsidRPr="003846E5">
        <w:rPr>
          <w:rFonts w:ascii="Times New Roman" w:hAnsi="Times New Roman" w:cs="Times New Roman"/>
        </w:rPr>
        <w:t>—</w:t>
      </w:r>
      <w:r>
        <w:rPr>
          <w:rFonts w:ascii="Times New Roman" w:hAnsi="Times New Roman" w:cs="Times New Roman"/>
        </w:rPr>
        <w:t xml:space="preserve"> </w:t>
      </w:r>
      <w:r w:rsidRPr="003846E5">
        <w:rPr>
          <w:rFonts w:ascii="Times New Roman" w:hAnsi="Times New Roman" w:cs="Times New Roman"/>
        </w:rPr>
        <w:t>the conventional choice of likelihood</w:t>
      </w:r>
      <w:r>
        <w:rPr>
          <w:rFonts w:ascii="Times New Roman" w:hAnsi="Times New Roman" w:cs="Times New Roman"/>
        </w:rPr>
        <w:t xml:space="preserve"> </w:t>
      </w:r>
      <w:r w:rsidRPr="003846E5">
        <w:rPr>
          <w:rFonts w:ascii="Times New Roman" w:hAnsi="Times New Roman" w:cs="Times New Roman"/>
        </w:rPr>
        <w:t>—</w:t>
      </w:r>
      <w:r>
        <w:rPr>
          <w:rFonts w:ascii="Times New Roman" w:hAnsi="Times New Roman" w:cs="Times New Roman"/>
        </w:rPr>
        <w:t xml:space="preserve"> </w:t>
      </w:r>
      <w:r w:rsidRPr="003846E5">
        <w:rPr>
          <w:rFonts w:ascii="Times New Roman" w:hAnsi="Times New Roman" w:cs="Times New Roman"/>
        </w:rPr>
        <w:t>with mean</w:t>
      </w:r>
      <w:r>
        <w:rPr>
          <w:rFonts w:ascii="Times New Roman" w:hAnsi="Times New Roman" w:cs="Times New Roman"/>
        </w:rPr>
        <w:t xml:space="preserve"> </w:t>
      </w:r>
      <m:oMath>
        <m:acc>
          <m:accPr>
            <m:chr m:val="̅"/>
            <m:ctrlPr>
              <w:rPr>
                <w:rFonts w:ascii="Cambria Math" w:eastAsiaTheme="minorEastAsia" w:hAnsi="Cambria Math"/>
              </w:rPr>
            </m:ctrlPr>
          </m:accPr>
          <m:e>
            <m:r>
              <m:rPr>
                <m:nor/>
              </m:rPr>
              <w:rPr>
                <w:rFonts w:ascii="Times New Roman" w:eastAsiaTheme="minorEastAsia" w:hAnsi="Times New Roman" w:cs="Times New Roman"/>
                <w:i/>
              </w:rPr>
              <m:t>m</m:t>
            </m:r>
          </m:e>
        </m:acc>
      </m:oMath>
      <w:r>
        <w:rPr>
          <w:rFonts w:ascii="Times New Roman" w:eastAsiaTheme="minorEastAsia" w:hAnsi="Times New Roman" w:cs="Times New Roman"/>
          <w:iCs/>
        </w:rPr>
        <w:t xml:space="preserve"> </w:t>
      </w:r>
      <w:r w:rsidRPr="003846E5">
        <w:rPr>
          <w:rFonts w:ascii="Times New Roman" w:hAnsi="Times New Roman" w:cs="Times New Roman"/>
        </w:rPr>
        <w:t xml:space="preserve">and standard deviation </w:t>
      </w:r>
      <w:r w:rsidRPr="003846E5">
        <w:rPr>
          <w:rFonts w:ascii="Times New Roman" w:hAnsi="Times New Roman" w:cs="Times New Roman"/>
          <w:i/>
          <w:iCs/>
        </w:rPr>
        <w:t>σ</w:t>
      </w:r>
      <w:r w:rsidRPr="003846E5">
        <w:rPr>
          <w:rFonts w:ascii="Times New Roman" w:hAnsi="Times New Roman" w:cs="Times New Roman"/>
        </w:rPr>
        <w:t xml:space="preserve">. </w:t>
      </w:r>
      <m:oMath>
        <m:acc>
          <m:accPr>
            <m:chr m:val="̅"/>
            <m:ctrlPr>
              <w:rPr>
                <w:rFonts w:ascii="Cambria Math" w:eastAsiaTheme="minorEastAsia" w:hAnsi="Cambria Math"/>
              </w:rPr>
            </m:ctrlPr>
          </m:accPr>
          <m:e>
            <m:r>
              <m:rPr>
                <m:nor/>
              </m:rPr>
              <w:rPr>
                <w:rFonts w:ascii="Times New Roman" w:eastAsiaTheme="minorEastAsia" w:hAnsi="Times New Roman" w:cs="Times New Roman"/>
                <w:i/>
              </w:rPr>
              <m:t>m</m:t>
            </m:r>
          </m:e>
        </m:acc>
      </m:oMath>
      <w:r w:rsidRPr="003846E5">
        <w:rPr>
          <w:rFonts w:ascii="Times New Roman" w:hAnsi="Times New Roman" w:cs="Times New Roman"/>
        </w:rPr>
        <w:t xml:space="preserve"> is described by the </w:t>
      </w:r>
      <w:r>
        <w:rPr>
          <w:rFonts w:ascii="Times New Roman" w:hAnsi="Times New Roman" w:cs="Times New Roman"/>
        </w:rPr>
        <w:t>conventional</w:t>
      </w:r>
      <w:r w:rsidRPr="003846E5">
        <w:rPr>
          <w:rFonts w:ascii="Times New Roman" w:hAnsi="Times New Roman" w:cs="Times New Roman"/>
        </w:rPr>
        <w:t xml:space="preserve"> exponential decay function for proportions, parameterised only by the constant exponential decay rate </w:t>
      </w:r>
      <w:r w:rsidRPr="003846E5">
        <w:rPr>
          <w:rFonts w:ascii="Times New Roman" w:hAnsi="Times New Roman" w:cs="Times New Roman"/>
          <w:i/>
          <w:iCs/>
        </w:rPr>
        <w:t>k</w:t>
      </w:r>
      <w:r w:rsidRPr="003846E5">
        <w:rPr>
          <w:rFonts w:ascii="Times New Roman" w:hAnsi="Times New Roman" w:cs="Times New Roman"/>
        </w:rPr>
        <w:t xml:space="preserve"> (day</w:t>
      </w:r>
      <w:r w:rsidRPr="003846E5">
        <w:rPr>
          <w:rFonts w:ascii="Times New Roman" w:hAnsi="Times New Roman" w:cs="Times New Roman"/>
          <w:vertAlign w:val="superscript"/>
        </w:rPr>
        <w:t>−1</w:t>
      </w:r>
      <w:r w:rsidRPr="003846E5">
        <w:rPr>
          <w:rFonts w:ascii="Times New Roman" w:hAnsi="Times New Roman" w:cs="Times New Roman"/>
        </w:rPr>
        <w:t xml:space="preserve">), and </w:t>
      </w:r>
      <w:r w:rsidRPr="003846E5">
        <w:rPr>
          <w:rFonts w:ascii="Times New Roman" w:hAnsi="Times New Roman" w:cs="Times New Roman"/>
          <w:i/>
          <w:iCs/>
        </w:rPr>
        <w:t>σ</w:t>
      </w:r>
      <w:r w:rsidRPr="003846E5">
        <w:rPr>
          <w:rFonts w:ascii="Times New Roman" w:hAnsi="Times New Roman" w:cs="Times New Roman"/>
        </w:rPr>
        <w:t xml:space="preserve"> is treated as </w:t>
      </w:r>
      <w:r>
        <w:rPr>
          <w:rFonts w:ascii="Times New Roman" w:hAnsi="Times New Roman" w:cs="Times New Roman"/>
        </w:rPr>
        <w:t>constant through time</w:t>
      </w:r>
      <w:r w:rsidRPr="003846E5">
        <w:rPr>
          <w:rFonts w:ascii="Times New Roman" w:hAnsi="Times New Roman" w:cs="Times New Roman"/>
        </w:rPr>
        <w:t xml:space="preserve"> which aligns with the assumption of most models.</w:t>
      </w:r>
      <w:r>
        <w:rPr>
          <w:rFonts w:ascii="Times New Roman" w:hAnsi="Times New Roman" w:cs="Times New Roman"/>
        </w:rPr>
        <w:t xml:space="preserve"> </w:t>
      </w:r>
      <w:r w:rsidRPr="003846E5">
        <w:rPr>
          <w:rFonts w:ascii="Times New Roman" w:hAnsi="Times New Roman" w:cs="Times New Roman"/>
        </w:rPr>
        <w:t>Partial pooling across species–treatment combinations using multilevel modelling was applied to all parameters because regularisation helps with parameter estimation and dampens spurious effects</w:t>
      </w:r>
      <w:r>
        <w:rPr>
          <w:rFonts w:ascii="Times New Roman" w:hAnsi="Times New Roman" w:cs="Times New Roman"/>
        </w:rPr>
        <w:t xml:space="preserve"> </w:t>
      </w:r>
      <w:r>
        <w:fldChar w:fldCharType="begin"/>
      </w:r>
      <w:r>
        <w:instrText>ADDIN BEC{McElreath, 2020 #44454}</w:instrText>
      </w:r>
      <w:r>
        <w:fldChar w:fldCharType="separate"/>
      </w:r>
      <w:r>
        <w:t>(McElreath 2020)</w:t>
      </w:r>
      <w:r>
        <w:fldChar w:fldCharType="end"/>
      </w:r>
      <w:r w:rsidRPr="003846E5">
        <w:rPr>
          <w:rFonts w:ascii="Times New Roman" w:hAnsi="Times New Roman" w:cs="Times New Roman"/>
        </w:rPr>
        <w:t xml:space="preserve">. Using the normal distribution is most effective for partial pooling because Markov </w:t>
      </w:r>
      <w:r>
        <w:rPr>
          <w:rFonts w:ascii="Times New Roman" w:hAnsi="Times New Roman" w:cs="Times New Roman"/>
        </w:rPr>
        <w:t>c</w:t>
      </w:r>
      <w:r w:rsidRPr="003846E5">
        <w:rPr>
          <w:rFonts w:ascii="Times New Roman" w:hAnsi="Times New Roman" w:cs="Times New Roman"/>
        </w:rPr>
        <w:t>hain Monte Carlo (MCMC) sampling is smoother and it allows non-centred parameterisation</w:t>
      </w:r>
      <w:r>
        <w:rPr>
          <w:rFonts w:ascii="Times New Roman" w:hAnsi="Times New Roman" w:cs="Times New Roman"/>
        </w:rPr>
        <w:t xml:space="preserve"> </w:t>
      </w:r>
      <w:r>
        <w:fldChar w:fldCharType="begin"/>
      </w:r>
      <w:r>
        <w:instrText>ADDIN BEC{McElreath, 2020 #44454}</w:instrText>
      </w:r>
      <w:r>
        <w:fldChar w:fldCharType="separate"/>
      </w:r>
      <w:r>
        <w:t>(McElreath 2020)</w:t>
      </w:r>
      <w:r>
        <w:fldChar w:fldCharType="end"/>
      </w:r>
      <w:r w:rsidRPr="003846E5">
        <w:rPr>
          <w:rFonts w:ascii="Times New Roman" w:hAnsi="Times New Roman" w:cs="Times New Roman"/>
        </w:rPr>
        <w:t xml:space="preserve">, but all parameters are strictly positive. </w:t>
      </w:r>
      <w:r>
        <w:rPr>
          <w:rFonts w:ascii="Times New Roman" w:hAnsi="Times New Roman" w:cs="Times New Roman"/>
        </w:rPr>
        <w:t>T</w:t>
      </w:r>
      <w:r w:rsidRPr="003846E5">
        <w:rPr>
          <w:rFonts w:ascii="Times New Roman" w:hAnsi="Times New Roman" w:cs="Times New Roman"/>
        </w:rPr>
        <w:t>his issue was solved by sampling the logarithms of parameters and then exponentiating them before prediction.</w:t>
      </w:r>
    </w:p>
    <w:p w14:paraId="5949CA93" w14:textId="77777777" w:rsidR="007E305A" w:rsidRPr="003846E5" w:rsidRDefault="007E305A" w:rsidP="007E305A">
      <w:pPr>
        <w:rPr>
          <w:rFonts w:ascii="Times New Roman" w:hAnsi="Times New Roman" w:cs="Times New Roman"/>
        </w:rPr>
      </w:pPr>
    </w:p>
    <w:p w14:paraId="7EED6149" w14:textId="77777777" w:rsidR="007E305A" w:rsidRPr="00852B81" w:rsidRDefault="007E305A" w:rsidP="007E305A">
      <w:pPr>
        <w:rPr>
          <w:rFonts w:ascii="Times New Roman" w:hAnsi="Times New Roman" w:cs="Times New Roman"/>
        </w:rPr>
      </w:pPr>
      <w:r w:rsidRPr="003846E5">
        <w:rPr>
          <w:rFonts w:ascii="Times New Roman" w:hAnsi="Times New Roman" w:cs="Times New Roman"/>
        </w:rPr>
        <w:t>All models were written in the popular R</w:t>
      </w:r>
      <w:r>
        <w:rPr>
          <w:rFonts w:ascii="Times New Roman" w:hAnsi="Times New Roman" w:cs="Times New Roman"/>
        </w:rPr>
        <w:t xml:space="preserve"> </w:t>
      </w:r>
      <w:r>
        <w:fldChar w:fldCharType="begin"/>
      </w:r>
      <w:r>
        <w:instrText>ADDIN BEC{R Core Team, 2026 #9949}</w:instrText>
      </w:r>
      <w:r>
        <w:fldChar w:fldCharType="separate"/>
      </w:r>
      <w:r>
        <w:t>(R Core Team 2026)</w:t>
      </w:r>
      <w:r>
        <w:fldChar w:fldCharType="end"/>
      </w:r>
      <w:r w:rsidRPr="003846E5">
        <w:rPr>
          <w:rFonts w:ascii="Times New Roman" w:hAnsi="Times New Roman" w:cs="Times New Roman"/>
        </w:rPr>
        <w:t xml:space="preserve"> and Stan</w:t>
      </w:r>
      <w:r>
        <w:rPr>
          <w:rFonts w:ascii="Times New Roman" w:hAnsi="Times New Roman" w:cs="Times New Roman"/>
        </w:rPr>
        <w:t xml:space="preserve"> </w:t>
      </w:r>
      <w:r>
        <w:fldChar w:fldCharType="begin"/>
      </w:r>
      <w:r>
        <w:instrText>ADDIN BEC{Carpenter et al., 2017 #59259}</w:instrText>
      </w:r>
      <w:r>
        <w:fldChar w:fldCharType="separate"/>
      </w:r>
      <w:r>
        <w:t>(Carpenter et al. 2017)</w:t>
      </w:r>
      <w:r>
        <w:fldChar w:fldCharType="end"/>
      </w:r>
      <w:r>
        <w:rPr>
          <w:rFonts w:ascii="Times New Roman" w:hAnsi="Times New Roman" w:cs="Times New Roman"/>
        </w:rPr>
        <w:t xml:space="preserve"> </w:t>
      </w:r>
      <w:r w:rsidRPr="003846E5">
        <w:rPr>
          <w:rFonts w:ascii="Times New Roman" w:hAnsi="Times New Roman" w:cs="Times New Roman"/>
        </w:rPr>
        <w:t>languages in the integrated development environment RStudio</w:t>
      </w:r>
      <w:r>
        <w:rPr>
          <w:rFonts w:ascii="Times New Roman" w:hAnsi="Times New Roman" w:cs="Times New Roman"/>
        </w:rPr>
        <w:t xml:space="preserve"> </w:t>
      </w:r>
      <w:r>
        <w:fldChar w:fldCharType="begin"/>
      </w:r>
      <w:r>
        <w:instrText>ADDIN BEC{RStudio Team, 2026 #92912}</w:instrText>
      </w:r>
      <w:r>
        <w:fldChar w:fldCharType="separate"/>
      </w:r>
      <w:r>
        <w:t>(RStudio Team 2026)</w:t>
      </w:r>
      <w:r>
        <w:fldChar w:fldCharType="end"/>
      </w:r>
      <w:r w:rsidRPr="003846E5">
        <w:rPr>
          <w:rFonts w:ascii="Times New Roman" w:hAnsi="Times New Roman" w:cs="Times New Roman"/>
        </w:rPr>
        <w:t xml:space="preserve">. Specifically, we used R v4.5.2 paired with </w:t>
      </w:r>
      <w:proofErr w:type="spellStart"/>
      <w:r w:rsidRPr="003846E5">
        <w:rPr>
          <w:rFonts w:ascii="Times New Roman" w:hAnsi="Times New Roman" w:cs="Times New Roman"/>
        </w:rPr>
        <w:t>CmdStan</w:t>
      </w:r>
      <w:proofErr w:type="spellEnd"/>
      <w:r w:rsidRPr="003846E5">
        <w:rPr>
          <w:rFonts w:ascii="Times New Roman" w:hAnsi="Times New Roman" w:cs="Times New Roman"/>
        </w:rPr>
        <w:t xml:space="preserve"> v2.17.1</w:t>
      </w:r>
      <w:r>
        <w:rPr>
          <w:rFonts w:ascii="Times New Roman" w:hAnsi="Times New Roman" w:cs="Times New Roman"/>
        </w:rPr>
        <w:t xml:space="preserve"> </w:t>
      </w:r>
      <w:r>
        <w:fldChar w:fldCharType="begin"/>
      </w:r>
      <w:r>
        <w:instrText>ADDIN BEC{Lee et al., 2026 #45564}</w:instrText>
      </w:r>
      <w:r>
        <w:fldChar w:fldCharType="separate"/>
      </w:r>
      <w:r>
        <w:t>(Lee et al. 2026)</w:t>
      </w:r>
      <w:r>
        <w:fldChar w:fldCharType="end"/>
      </w:r>
      <w:r>
        <w:rPr>
          <w:rFonts w:ascii="Times New Roman" w:hAnsi="Times New Roman" w:cs="Times New Roman"/>
        </w:rPr>
        <w:t xml:space="preserve"> </w:t>
      </w:r>
      <w:r w:rsidRPr="003846E5">
        <w:rPr>
          <w:rFonts w:ascii="Times New Roman" w:hAnsi="Times New Roman" w:cs="Times New Roman"/>
        </w:rPr>
        <w:t xml:space="preserve">via </w:t>
      </w:r>
      <w:proofErr w:type="spellStart"/>
      <w:r w:rsidRPr="003846E5">
        <w:rPr>
          <w:rFonts w:ascii="Times New Roman" w:hAnsi="Times New Roman" w:cs="Times New Roman"/>
        </w:rPr>
        <w:t>cmdstanr</w:t>
      </w:r>
      <w:proofErr w:type="spellEnd"/>
      <w:r w:rsidRPr="003846E5">
        <w:rPr>
          <w:rFonts w:ascii="Times New Roman" w:hAnsi="Times New Roman" w:cs="Times New Roman"/>
        </w:rPr>
        <w:t xml:space="preserve"> v0.9.0</w:t>
      </w:r>
      <w:r>
        <w:rPr>
          <w:rFonts w:ascii="Times New Roman" w:hAnsi="Times New Roman" w:cs="Times New Roman"/>
        </w:rPr>
        <w:t xml:space="preserve"> </w:t>
      </w:r>
      <w:r>
        <w:fldChar w:fldCharType="begin"/>
      </w:r>
      <w:r>
        <w:instrText>ADDIN BEC{Gabry et al., 2025 #10453}</w:instrText>
      </w:r>
      <w:r>
        <w:fldChar w:fldCharType="separate"/>
      </w:r>
      <w:r>
        <w:t>(</w:t>
      </w:r>
      <w:proofErr w:type="spellStart"/>
      <w:r>
        <w:t>Gabry</w:t>
      </w:r>
      <w:proofErr w:type="spellEnd"/>
      <w:r>
        <w:t xml:space="preserve"> et al. 2025)</w:t>
      </w:r>
      <w:r>
        <w:fldChar w:fldCharType="end"/>
      </w:r>
      <w:r w:rsidRPr="003846E5">
        <w:rPr>
          <w:rFonts w:ascii="Times New Roman" w:hAnsi="Times New Roman" w:cs="Times New Roman"/>
        </w:rPr>
        <w:t xml:space="preserve"> in RStudio v2025.09.2+418. Support packages included </w:t>
      </w:r>
      <w:proofErr w:type="spellStart"/>
      <w:r w:rsidRPr="003846E5">
        <w:rPr>
          <w:rFonts w:ascii="Times New Roman" w:hAnsi="Times New Roman" w:cs="Times New Roman"/>
        </w:rPr>
        <w:t>tidyverse</w:t>
      </w:r>
      <w:proofErr w:type="spellEnd"/>
      <w:r w:rsidRPr="003846E5">
        <w:rPr>
          <w:rFonts w:ascii="Times New Roman" w:hAnsi="Times New Roman" w:cs="Times New Roman"/>
        </w:rPr>
        <w:t xml:space="preserve"> v2.0.0</w:t>
      </w:r>
      <w:r>
        <w:rPr>
          <w:rFonts w:ascii="Times New Roman" w:hAnsi="Times New Roman" w:cs="Times New Roman"/>
        </w:rPr>
        <w:t xml:space="preserve"> </w:t>
      </w:r>
      <w:r>
        <w:fldChar w:fldCharType="begin"/>
      </w:r>
      <w:r>
        <w:instrText>ADDIN BEC{Wickham et al., 2019 #66555}</w:instrText>
      </w:r>
      <w:r>
        <w:fldChar w:fldCharType="separate"/>
      </w:r>
      <w:r>
        <w:t>(Wickham et al. 2019)</w:t>
      </w:r>
      <w:r>
        <w:fldChar w:fldCharType="end"/>
      </w:r>
      <w:r w:rsidRPr="003846E5">
        <w:rPr>
          <w:rFonts w:ascii="Times New Roman" w:hAnsi="Times New Roman" w:cs="Times New Roman"/>
        </w:rPr>
        <w:t xml:space="preserve">, </w:t>
      </w:r>
      <w:proofErr w:type="spellStart"/>
      <w:r w:rsidRPr="003846E5">
        <w:rPr>
          <w:rFonts w:ascii="Times New Roman" w:hAnsi="Times New Roman" w:cs="Times New Roman"/>
        </w:rPr>
        <w:t>tidybayes</w:t>
      </w:r>
      <w:proofErr w:type="spellEnd"/>
      <w:r w:rsidRPr="003846E5">
        <w:rPr>
          <w:rFonts w:ascii="Times New Roman" w:hAnsi="Times New Roman" w:cs="Times New Roman"/>
        </w:rPr>
        <w:t xml:space="preserve"> v3.0.7</w:t>
      </w:r>
      <w:r>
        <w:rPr>
          <w:rFonts w:ascii="Times New Roman" w:hAnsi="Times New Roman" w:cs="Times New Roman"/>
        </w:rPr>
        <w:t xml:space="preserve"> </w:t>
      </w:r>
      <w:r>
        <w:fldChar w:fldCharType="begin"/>
      </w:r>
      <w:r>
        <w:instrText>ADDIN BEC{Kay, 2024 #27001}</w:instrText>
      </w:r>
      <w:r>
        <w:fldChar w:fldCharType="separate"/>
      </w:r>
      <w:r>
        <w:t>(Kay 2024)</w:t>
      </w:r>
      <w:r>
        <w:fldChar w:fldCharType="end"/>
      </w:r>
      <w:r w:rsidRPr="00852B81">
        <w:rPr>
          <w:rFonts w:ascii="Times New Roman" w:hAnsi="Times New Roman" w:cs="Times New Roman"/>
        </w:rPr>
        <w:t xml:space="preserve">, </w:t>
      </w:r>
      <w:proofErr w:type="spellStart"/>
      <w:r w:rsidRPr="00852B81">
        <w:rPr>
          <w:rFonts w:ascii="Times New Roman" w:hAnsi="Times New Roman" w:cs="Times New Roman"/>
        </w:rPr>
        <w:t>bayesplot</w:t>
      </w:r>
      <w:proofErr w:type="spellEnd"/>
      <w:r w:rsidRPr="00852B81">
        <w:rPr>
          <w:rFonts w:ascii="Times New Roman" w:hAnsi="Times New Roman" w:cs="Times New Roman"/>
        </w:rPr>
        <w:t xml:space="preserve"> v1.14.0</w:t>
      </w:r>
      <w:r>
        <w:rPr>
          <w:rFonts w:ascii="Times New Roman" w:hAnsi="Times New Roman" w:cs="Times New Roman"/>
        </w:rPr>
        <w:t xml:space="preserve"> </w:t>
      </w:r>
      <w:r>
        <w:fldChar w:fldCharType="begin"/>
      </w:r>
      <w:r>
        <w:instrText>ADDIN BEC{Gabry et al., 2019 #66883}</w:instrText>
      </w:r>
      <w:r>
        <w:fldChar w:fldCharType="separate"/>
      </w:r>
      <w:r>
        <w:t>(</w:t>
      </w:r>
      <w:proofErr w:type="spellStart"/>
      <w:r>
        <w:t>Gabry</w:t>
      </w:r>
      <w:proofErr w:type="spellEnd"/>
      <w:r>
        <w:t xml:space="preserve"> et al. 2019)</w:t>
      </w:r>
      <w:r>
        <w:fldChar w:fldCharType="end"/>
      </w:r>
      <w:r w:rsidRPr="00852B81">
        <w:rPr>
          <w:rFonts w:ascii="Times New Roman" w:hAnsi="Times New Roman" w:cs="Times New Roman"/>
        </w:rPr>
        <w:t xml:space="preserve">, </w:t>
      </w:r>
      <w:proofErr w:type="spellStart"/>
      <w:r w:rsidRPr="00852B81">
        <w:rPr>
          <w:rFonts w:ascii="Times New Roman" w:hAnsi="Times New Roman" w:cs="Times New Roman"/>
        </w:rPr>
        <w:t>extraDistr</w:t>
      </w:r>
      <w:proofErr w:type="spellEnd"/>
      <w:r w:rsidRPr="00852B81">
        <w:rPr>
          <w:rFonts w:ascii="Times New Roman" w:hAnsi="Times New Roman" w:cs="Times New Roman"/>
        </w:rPr>
        <w:t xml:space="preserve"> v1.10.0</w:t>
      </w:r>
      <w:r>
        <w:rPr>
          <w:rFonts w:ascii="Times New Roman" w:hAnsi="Times New Roman" w:cs="Times New Roman"/>
        </w:rPr>
        <w:t xml:space="preserve"> </w:t>
      </w:r>
      <w:r>
        <w:fldChar w:fldCharType="begin"/>
      </w:r>
      <w:r>
        <w:instrText>ADDIN BEC{Wolodzko, 2023 #18370}</w:instrText>
      </w:r>
      <w:r>
        <w:fldChar w:fldCharType="separate"/>
      </w:r>
      <w:r>
        <w:t>(</w:t>
      </w:r>
      <w:proofErr w:type="spellStart"/>
      <w:r>
        <w:t>Wolodzko</w:t>
      </w:r>
      <w:proofErr w:type="spellEnd"/>
      <w:r>
        <w:t xml:space="preserve"> 2023)</w:t>
      </w:r>
      <w:r>
        <w:fldChar w:fldCharType="end"/>
      </w:r>
      <w:r w:rsidRPr="00852B81">
        <w:rPr>
          <w:rFonts w:ascii="Times New Roman" w:hAnsi="Times New Roman" w:cs="Times New Roman"/>
        </w:rPr>
        <w:t xml:space="preserve">, </w:t>
      </w:r>
      <w:proofErr w:type="spellStart"/>
      <w:r w:rsidRPr="00852B81">
        <w:rPr>
          <w:rFonts w:ascii="Times New Roman" w:hAnsi="Times New Roman" w:cs="Times New Roman"/>
        </w:rPr>
        <w:t>ggridges</w:t>
      </w:r>
      <w:proofErr w:type="spellEnd"/>
      <w:r w:rsidRPr="00852B81">
        <w:rPr>
          <w:rFonts w:ascii="Times New Roman" w:hAnsi="Times New Roman" w:cs="Times New Roman"/>
        </w:rPr>
        <w:t xml:space="preserve"> v0.5.7</w:t>
      </w:r>
      <w:r>
        <w:rPr>
          <w:rFonts w:ascii="Times New Roman" w:hAnsi="Times New Roman" w:cs="Times New Roman"/>
        </w:rPr>
        <w:t xml:space="preserve"> </w:t>
      </w:r>
      <w:r>
        <w:fldChar w:fldCharType="begin"/>
      </w:r>
      <w:r>
        <w:instrText>ADDIN BEC{Wilke, 2021 #23309}</w:instrText>
      </w:r>
      <w:r>
        <w:fldChar w:fldCharType="separate"/>
      </w:r>
      <w:r>
        <w:t>(Wilke 2021)</w:t>
      </w:r>
      <w:r>
        <w:fldChar w:fldCharType="end"/>
      </w:r>
      <w:r w:rsidRPr="00852B81">
        <w:rPr>
          <w:rFonts w:ascii="Times New Roman" w:hAnsi="Times New Roman" w:cs="Times New Roman"/>
        </w:rPr>
        <w:t>, ggh4x v0.3.1</w:t>
      </w:r>
      <w:r>
        <w:rPr>
          <w:rFonts w:ascii="Times New Roman" w:hAnsi="Times New Roman" w:cs="Times New Roman"/>
        </w:rPr>
        <w:t xml:space="preserve"> </w:t>
      </w:r>
      <w:r>
        <w:fldChar w:fldCharType="begin"/>
      </w:r>
      <w:r>
        <w:instrText>ADDIN BEC{van den Brand, 2025 #26515}</w:instrText>
      </w:r>
      <w:r>
        <w:fldChar w:fldCharType="separate"/>
      </w:r>
      <w:r>
        <w:t>(van den Brand 2025)</w:t>
      </w:r>
      <w:r>
        <w:fldChar w:fldCharType="end"/>
      </w:r>
      <w:r w:rsidRPr="00852B81">
        <w:rPr>
          <w:rFonts w:ascii="Times New Roman" w:hAnsi="Times New Roman" w:cs="Times New Roman"/>
        </w:rPr>
        <w:t xml:space="preserve">, </w:t>
      </w:r>
      <w:proofErr w:type="spellStart"/>
      <w:r w:rsidRPr="00852B81">
        <w:rPr>
          <w:rFonts w:ascii="Times New Roman" w:hAnsi="Times New Roman" w:cs="Times New Roman"/>
        </w:rPr>
        <w:t>geomtextpath</w:t>
      </w:r>
      <w:proofErr w:type="spellEnd"/>
      <w:r w:rsidRPr="00852B81">
        <w:rPr>
          <w:rFonts w:ascii="Times New Roman" w:hAnsi="Times New Roman" w:cs="Times New Roman"/>
        </w:rPr>
        <w:t xml:space="preserve"> v0.2.0</w:t>
      </w:r>
      <w:r>
        <w:rPr>
          <w:rFonts w:ascii="Times New Roman" w:hAnsi="Times New Roman" w:cs="Times New Roman"/>
        </w:rPr>
        <w:t xml:space="preserve"> </w:t>
      </w:r>
      <w:r>
        <w:fldChar w:fldCharType="begin"/>
      </w:r>
      <w:r>
        <w:instrText>ADDIN BEC{Cameron and van den Brand, 2022 #657}</w:instrText>
      </w:r>
      <w:r>
        <w:fldChar w:fldCharType="separate"/>
      </w:r>
      <w:r>
        <w:t>(Cameron &amp; van den Brand 2022)</w:t>
      </w:r>
      <w:r>
        <w:fldChar w:fldCharType="end"/>
      </w:r>
      <w:r w:rsidRPr="00852B81">
        <w:rPr>
          <w:rFonts w:ascii="Times New Roman" w:hAnsi="Times New Roman" w:cs="Times New Roman"/>
        </w:rPr>
        <w:t>, patchwork v1.3.2</w:t>
      </w:r>
      <w:r>
        <w:rPr>
          <w:rFonts w:ascii="Times New Roman" w:hAnsi="Times New Roman" w:cs="Times New Roman"/>
        </w:rPr>
        <w:t xml:space="preserve"> </w:t>
      </w:r>
      <w:r>
        <w:fldChar w:fldCharType="begin"/>
      </w:r>
      <w:r>
        <w:instrText>ADDIN BEC{Pedersen, 2025 #5745}</w:instrText>
      </w:r>
      <w:r>
        <w:fldChar w:fldCharType="separate"/>
      </w:r>
      <w:r>
        <w:t>(Pedersen 2025)</w:t>
      </w:r>
      <w:r>
        <w:fldChar w:fldCharType="end"/>
      </w:r>
      <w:r w:rsidRPr="00852B81">
        <w:rPr>
          <w:rFonts w:ascii="Times New Roman" w:hAnsi="Times New Roman" w:cs="Times New Roman"/>
        </w:rPr>
        <w:t>, officer v0.7.0</w:t>
      </w:r>
      <w:r>
        <w:rPr>
          <w:rFonts w:ascii="Times New Roman" w:hAnsi="Times New Roman" w:cs="Times New Roman"/>
        </w:rPr>
        <w:t xml:space="preserve"> </w:t>
      </w:r>
      <w:r>
        <w:fldChar w:fldCharType="begin"/>
      </w:r>
      <w:r>
        <w:instrText>ADDIN BEC{Gohel et al., 2025 #30579}</w:instrText>
      </w:r>
      <w:r>
        <w:fldChar w:fldCharType="separate"/>
      </w:r>
      <w:r>
        <w:t>(Gohel et al. 2025)</w:t>
      </w:r>
      <w:r>
        <w:fldChar w:fldCharType="end"/>
      </w:r>
      <w:r>
        <w:rPr>
          <w:rFonts w:ascii="Times New Roman" w:hAnsi="Times New Roman" w:cs="Times New Roman"/>
        </w:rPr>
        <w:t xml:space="preserve"> </w:t>
      </w:r>
      <w:r w:rsidRPr="00852B81">
        <w:rPr>
          <w:rFonts w:ascii="Times New Roman" w:hAnsi="Times New Roman" w:cs="Times New Roman"/>
        </w:rPr>
        <w:t>and here v1.0.2</w:t>
      </w:r>
      <w:r>
        <w:rPr>
          <w:rFonts w:ascii="Times New Roman" w:hAnsi="Times New Roman" w:cs="Times New Roman"/>
        </w:rPr>
        <w:t xml:space="preserve"> </w:t>
      </w:r>
      <w:r>
        <w:fldChar w:fldCharType="begin"/>
      </w:r>
      <w:r>
        <w:instrText>ADDIN BEC{Müller, 2025 #63058}</w:instrText>
      </w:r>
      <w:r>
        <w:fldChar w:fldCharType="separate"/>
      </w:r>
      <w:r>
        <w:t>(Müller 2025)</w:t>
      </w:r>
      <w:r>
        <w:fldChar w:fldCharType="end"/>
      </w:r>
      <w:r w:rsidRPr="00852B81">
        <w:rPr>
          <w:rFonts w:ascii="Times New Roman" w:hAnsi="Times New Roman" w:cs="Times New Roman"/>
        </w:rPr>
        <w:t xml:space="preserve">. For details, see data and code at </w:t>
      </w:r>
      <w:hyperlink r:id="rId16" w:history="1">
        <w:r w:rsidRPr="00852B81">
          <w:rPr>
            <w:rStyle w:val="Hyperlink"/>
            <w:rFonts w:ascii="Times New Roman" w:hAnsi="Times New Roman"/>
            <w:color w:val="auto"/>
          </w:rPr>
          <w:t>github.com/</w:t>
        </w:r>
        <w:proofErr w:type="spellStart"/>
        <w:r w:rsidRPr="00852B81">
          <w:rPr>
            <w:rStyle w:val="Hyperlink"/>
            <w:rFonts w:ascii="Times New Roman" w:hAnsi="Times New Roman"/>
            <w:color w:val="auto"/>
          </w:rPr>
          <w:t>lukaseamus</w:t>
        </w:r>
        <w:proofErr w:type="spellEnd"/>
        <w:r w:rsidRPr="00852B81">
          <w:rPr>
            <w:rStyle w:val="Hyperlink"/>
            <w:rFonts w:ascii="Times New Roman" w:hAnsi="Times New Roman"/>
            <w:color w:val="auto"/>
          </w:rPr>
          <w:t>/dead-deco</w:t>
        </w:r>
      </w:hyperlink>
      <w:r w:rsidRPr="00852B81">
        <w:rPr>
          <w:rFonts w:ascii="Times New Roman" w:hAnsi="Times New Roman" w:cs="Times New Roman"/>
        </w:rPr>
        <w:t>.</w:t>
      </w:r>
    </w:p>
    <w:p w14:paraId="73BA1F55" w14:textId="77777777" w:rsidR="007E305A" w:rsidRPr="00852B81" w:rsidRDefault="007E305A" w:rsidP="007E305A">
      <w:pPr>
        <w:rPr>
          <w:rFonts w:ascii="Times New Roman" w:hAnsi="Times New Roman" w:cs="Times New Roman"/>
        </w:rPr>
      </w:pPr>
    </w:p>
    <w:p w14:paraId="4650FCC9" w14:textId="77777777" w:rsidR="007E305A" w:rsidRPr="00D73B77" w:rsidRDefault="007E305A" w:rsidP="007E305A">
      <w:pPr>
        <w:rPr>
          <w:rFonts w:ascii="Times New Roman" w:hAnsi="Times New Roman" w:cs="Times New Roman"/>
          <w:b/>
          <w:bCs/>
        </w:rPr>
      </w:pPr>
      <w:r w:rsidRPr="00D73B77">
        <w:rPr>
          <w:rFonts w:ascii="Times New Roman" w:hAnsi="Times New Roman" w:cs="Times New Roman"/>
          <w:b/>
          <w:bCs/>
        </w:rPr>
        <w:t>Meta-analyses</w:t>
      </w:r>
    </w:p>
    <w:p w14:paraId="2BFE7D11" w14:textId="77777777" w:rsidR="007E305A" w:rsidRPr="00852B81" w:rsidRDefault="007E305A" w:rsidP="007E305A">
      <w:pPr>
        <w:rPr>
          <w:rFonts w:ascii="Times New Roman" w:hAnsi="Times New Roman" w:cs="Times New Roman"/>
        </w:rPr>
      </w:pPr>
      <w:r w:rsidRPr="00852B81">
        <w:rPr>
          <w:rFonts w:ascii="Times New Roman" w:hAnsi="Times New Roman" w:cs="Times New Roman"/>
        </w:rPr>
        <w:t>Several meta-analyses were conducted to support the conclusions of this study. In all cases the peer-reviewed literature was initially searched using Web of Science (</w:t>
      </w:r>
      <w:hyperlink r:id="rId17" w:history="1">
        <w:r w:rsidRPr="00852B81">
          <w:rPr>
            <w:rStyle w:val="Hyperlink"/>
            <w:rFonts w:ascii="Times New Roman" w:hAnsi="Times New Roman"/>
            <w:color w:val="auto"/>
          </w:rPr>
          <w:t>webofscience.com</w:t>
        </w:r>
      </w:hyperlink>
      <w:r w:rsidRPr="00852B81">
        <w:rPr>
          <w:rFonts w:ascii="Times New Roman" w:hAnsi="Times New Roman" w:cs="Times New Roman"/>
        </w:rPr>
        <w:t>) and Google Scholar (</w:t>
      </w:r>
      <w:hyperlink r:id="rId18" w:history="1">
        <w:r w:rsidRPr="00852B81">
          <w:rPr>
            <w:rStyle w:val="Hyperlink"/>
            <w:rFonts w:ascii="Times New Roman" w:hAnsi="Times New Roman"/>
            <w:color w:val="auto"/>
          </w:rPr>
          <w:t>scholar.google.com</w:t>
        </w:r>
      </w:hyperlink>
      <w:r w:rsidRPr="00852B81">
        <w:rPr>
          <w:rFonts w:ascii="Times New Roman" w:hAnsi="Times New Roman" w:cs="Times New Roman"/>
        </w:rPr>
        <w:t xml:space="preserve">). Once suitable papers had been identified, connected studies were found in the reference lists and using </w:t>
      </w:r>
      <w:proofErr w:type="spellStart"/>
      <w:r w:rsidRPr="00852B81">
        <w:rPr>
          <w:rFonts w:ascii="Times New Roman" w:hAnsi="Times New Roman" w:cs="Times New Roman"/>
        </w:rPr>
        <w:t>Crossref</w:t>
      </w:r>
      <w:proofErr w:type="spellEnd"/>
      <w:r w:rsidRPr="00852B81">
        <w:rPr>
          <w:rFonts w:ascii="Times New Roman" w:hAnsi="Times New Roman" w:cs="Times New Roman"/>
        </w:rPr>
        <w:t xml:space="preserve"> Metadata Search (</w:t>
      </w:r>
      <w:hyperlink r:id="rId19" w:history="1">
        <w:r w:rsidRPr="00852B81">
          <w:rPr>
            <w:rStyle w:val="Hyperlink"/>
            <w:rFonts w:ascii="Times New Roman" w:hAnsi="Times New Roman"/>
            <w:color w:val="auto"/>
          </w:rPr>
          <w:t>search.crossref.org</w:t>
        </w:r>
      </w:hyperlink>
      <w:r w:rsidRPr="00852B81">
        <w:rPr>
          <w:rFonts w:ascii="Times New Roman" w:hAnsi="Times New Roman" w:cs="Times New Roman"/>
        </w:rPr>
        <w:t xml:space="preserve">). Data were either obtained from the authors or extracted from text and tables, or figures using </w:t>
      </w:r>
      <w:proofErr w:type="spellStart"/>
      <w:r w:rsidRPr="00852B81">
        <w:rPr>
          <w:rFonts w:ascii="Times New Roman" w:hAnsi="Times New Roman" w:cs="Times New Roman"/>
        </w:rPr>
        <w:t>WebPlotDigitizer</w:t>
      </w:r>
      <w:proofErr w:type="spellEnd"/>
      <w:r w:rsidRPr="00852B81">
        <w:rPr>
          <w:rFonts w:ascii="Times New Roman" w:hAnsi="Times New Roman" w:cs="Times New Roman"/>
        </w:rPr>
        <w:t xml:space="preserve"> v4.6.0</w:t>
      </w:r>
      <w:r>
        <w:rPr>
          <w:rFonts w:ascii="Times New Roman" w:hAnsi="Times New Roman" w:cs="Times New Roman"/>
        </w:rPr>
        <w:t xml:space="preserve"> </w:t>
      </w:r>
      <w:r>
        <w:fldChar w:fldCharType="begin"/>
      </w:r>
      <w:r>
        <w:instrText>ADDIN BEC{Rohatgi, 2022 #33564}</w:instrText>
      </w:r>
      <w:r>
        <w:fldChar w:fldCharType="separate"/>
      </w:r>
      <w:r>
        <w:t>(Rohatgi 2022)</w:t>
      </w:r>
      <w:r>
        <w:fldChar w:fldCharType="end"/>
      </w:r>
      <w:r w:rsidRPr="00852B81">
        <w:rPr>
          <w:rFonts w:ascii="Times New Roman" w:hAnsi="Times New Roman" w:cs="Times New Roman"/>
        </w:rPr>
        <w:t>.</w:t>
      </w:r>
    </w:p>
    <w:p w14:paraId="5D10CB0B" w14:textId="77777777" w:rsidR="007E305A" w:rsidRPr="003846E5" w:rsidRDefault="007E305A" w:rsidP="007E305A">
      <w:pPr>
        <w:rPr>
          <w:rFonts w:ascii="Times New Roman" w:hAnsi="Times New Roman" w:cs="Times New Roman"/>
        </w:rPr>
      </w:pPr>
    </w:p>
    <w:p w14:paraId="684A44FA" w14:textId="77777777" w:rsidR="007E305A" w:rsidRPr="000608DC" w:rsidRDefault="007E305A" w:rsidP="007E305A">
      <w:pPr>
        <w:rPr>
          <w:rFonts w:ascii="Times New Roman" w:hAnsi="Times New Roman" w:cs="Times New Roman"/>
        </w:rPr>
      </w:pPr>
      <w:r w:rsidRPr="003846E5">
        <w:rPr>
          <w:rFonts w:ascii="Times New Roman" w:hAnsi="Times New Roman" w:cs="Times New Roman"/>
        </w:rPr>
        <w:t>The purpose of the first meta-analysis was to get a distribution of kelp biomass turnover. Turnover is a measure of production relative to biomass. It is either given as the turnover rate</w:t>
      </w:r>
      <w:r>
        <w:rPr>
          <w:rFonts w:ascii="Times New Roman" w:hAnsi="Times New Roman" w:cs="Times New Roman"/>
        </w:rPr>
        <w:t xml:space="preserve">, the </w:t>
      </w:r>
      <w:r w:rsidRPr="003846E5">
        <w:rPr>
          <w:rFonts w:ascii="Times New Roman" w:hAnsi="Times New Roman" w:cs="Times New Roman"/>
        </w:rPr>
        <w:t>number of replacements per unit time</w:t>
      </w:r>
      <w:r>
        <w:rPr>
          <w:rFonts w:ascii="Times New Roman" w:hAnsi="Times New Roman" w:cs="Times New Roman"/>
        </w:rPr>
        <w:t xml:space="preserve">, </w:t>
      </w:r>
      <w:r w:rsidRPr="003846E5">
        <w:rPr>
          <w:rFonts w:ascii="Times New Roman" w:hAnsi="Times New Roman" w:cs="Times New Roman"/>
        </w:rPr>
        <w:t>or as turnover time</w:t>
      </w:r>
      <w:r>
        <w:rPr>
          <w:rFonts w:ascii="Times New Roman" w:hAnsi="Times New Roman" w:cs="Times New Roman"/>
        </w:rPr>
        <w:t xml:space="preserve">, the </w:t>
      </w:r>
      <w:r w:rsidRPr="003846E5">
        <w:rPr>
          <w:rFonts w:ascii="Times New Roman" w:hAnsi="Times New Roman" w:cs="Times New Roman"/>
        </w:rPr>
        <w:t xml:space="preserve">time until one replacement. Turnover rate is the reciprocal of turnover time. Traditionally turnover rate is reported as the production–biomass or P/B ratio, where typically annual production is divided by the average standing biomass. But the same quantity is effectively contained in relative growth rates, which are sometimes reported as specific, instantaneous or exponential growth rates. P/B ratios are often reported directly, but we calculated the ratio in cases where production and biomass were given separately. We accepted all studies that reported production and biomass </w:t>
      </w:r>
      <w:r w:rsidRPr="003846E5">
        <w:rPr>
          <w:rFonts w:ascii="Times New Roman" w:hAnsi="Times New Roman" w:cs="Times New Roman"/>
        </w:rPr>
        <w:lastRenderedPageBreak/>
        <w:t xml:space="preserve">or relative </w:t>
      </w:r>
      <w:r w:rsidRPr="00745FAC">
        <w:rPr>
          <w:rFonts w:ascii="Times New Roman" w:hAnsi="Times New Roman" w:cs="Times New Roman"/>
        </w:rPr>
        <w:t xml:space="preserve">growth of kelp sensu lato at the forest, thallus or lamina level as long as there was an effort to assess seasonality and estimate annual production. A complete reference list can be found accompanying the dataset </w:t>
      </w:r>
      <w:r>
        <w:fldChar w:fldCharType="begin"/>
      </w:r>
      <w:r>
        <w:instrText>ADDIN BEC{Wright, 2025 #48149}</w:instrText>
      </w:r>
      <w:r>
        <w:fldChar w:fldCharType="separate"/>
      </w:r>
      <w:r>
        <w:t>(Wright 2025)</w:t>
      </w:r>
      <w:r>
        <w:fldChar w:fldCharType="end"/>
      </w:r>
      <w:r w:rsidRPr="00745FAC">
        <w:rPr>
          <w:rFonts w:ascii="Times New Roman" w:hAnsi="Times New Roman" w:cs="Times New Roman"/>
        </w:rPr>
        <w:t xml:space="preserve"> and in </w:t>
      </w:r>
      <w:r w:rsidRPr="00745FAC">
        <w:rPr>
          <w:rFonts w:ascii="Times New Roman" w:hAnsi="Times New Roman" w:cs="Times New Roman"/>
          <w:i/>
          <w:iCs/>
        </w:rPr>
        <w:t>Supplementary references</w:t>
      </w:r>
      <w:r w:rsidRPr="00745FAC">
        <w:rPr>
          <w:rFonts w:ascii="Times New Roman" w:hAnsi="Times New Roman" w:cs="Times New Roman"/>
        </w:rPr>
        <w:t>. We estimated a predictive distribution for kelp turnover for new studies on unobserved species as</w:t>
      </w:r>
      <w:r w:rsidRPr="000608DC">
        <w:rPr>
          <w:rFonts w:ascii="Times New Roman" w:hAnsi="Times New Roman" w:cs="Times New Roman"/>
        </w:rPr>
        <w:t xml:space="preserve">  </w:t>
      </w:r>
    </w:p>
    <w:p w14:paraId="04451ED0" w14:textId="77777777" w:rsidR="007E305A" w:rsidRPr="000608DC" w:rsidRDefault="007E305A" w:rsidP="007E305A">
      <w:pPr>
        <w:rPr>
          <w:rFonts w:ascii="Times New Roman" w:hAnsi="Times New Roman" w:cs="Times New Roman"/>
        </w:rPr>
      </w:pPr>
    </w:p>
    <w:p w14:paraId="6ABBCBEE" w14:textId="77777777" w:rsidR="007E305A" w:rsidRPr="000608DC" w:rsidRDefault="007E305A" w:rsidP="007E305A">
      <w:pPr>
        <w:tabs>
          <w:tab w:val="right" w:pos="9026"/>
        </w:tabs>
        <w:rPr>
          <w:rFonts w:ascii="Times New Roman" w:eastAsiaTheme="minorEastAsia" w:hAnsi="Times New Roman" w:cs="Times New Roman"/>
          <w:lang w:bidi="he-IL"/>
        </w:rPr>
      </w:pPr>
      <m:oMath>
        <m:func>
          <m:funcPr>
            <m:ctrlPr>
              <w:rPr>
                <w:rFonts w:ascii="Cambria Math" w:eastAsiaTheme="minorEastAsia" w:hAnsi="Cambria Math"/>
              </w:rPr>
            </m:ctrlPr>
          </m:funcPr>
          <m:fName>
            <m:r>
              <m:rPr>
                <m:sty m:val="p"/>
              </m:rPr>
              <w:rPr>
                <w:rFonts w:ascii="Cambria Math" w:eastAsiaTheme="minorEastAsia" w:hAnsi="Cambria Math" w:cs="Times New Roman"/>
              </w:rPr>
              <m:t>ln</m:t>
            </m:r>
          </m:fName>
          <m:e>
            <m:sSub>
              <m:sSubPr>
                <m:ctrlPr>
                  <w:rPr>
                    <w:rFonts w:ascii="Cambria Math" w:eastAsiaTheme="minorEastAsia" w:hAnsi="Cambria Math"/>
                    <w:i/>
                  </w:rPr>
                </m:ctrlPr>
              </m:sSubPr>
              <m:e>
                <m:r>
                  <w:rPr>
                    <w:rFonts w:ascii="Cambria Math" w:eastAsiaTheme="minorEastAsia" w:hAnsi="Cambria Math" w:cs="Times New Roman"/>
                  </w:rPr>
                  <m:t>T</m:t>
                </m:r>
              </m:e>
              <m:sub>
                <m:r>
                  <w:rPr>
                    <w:rFonts w:ascii="Cambria Math" w:eastAsiaTheme="minorEastAsia" w:hAnsi="Cambria Math" w:cs="Times New Roman"/>
                  </w:rPr>
                  <m:t>i</m:t>
                </m:r>
              </m:sub>
            </m:sSub>
          </m:e>
        </m:func>
        <m:r>
          <w:rPr>
            <w:rFonts w:ascii="Cambria Math" w:eastAsiaTheme="minorEastAsia" w:hAnsi="Cambria Math" w:cs="Times New Roman"/>
          </w:rPr>
          <m:t xml:space="preserve"> ~ </m:t>
        </m:r>
        <m:r>
          <m:rPr>
            <m:sty m:val="p"/>
          </m:rPr>
          <w:rPr>
            <w:rFonts w:ascii="Cambria Math" w:eastAsiaTheme="minorEastAsia" w:hAnsi="Cambria Math" w:cs="Times New Roman"/>
          </w:rPr>
          <m:t>Normal</m:t>
        </m:r>
        <m:r>
          <w:rPr>
            <w:rFonts w:ascii="Cambria Math" w:eastAsiaTheme="minorEastAsia" w:hAnsi="Cambria Math" w:cs="Times New Roman"/>
          </w:rPr>
          <m:t xml:space="preserve">( </m:t>
        </m:r>
        <m:sSub>
          <m:sSubPr>
            <m:ctrlPr>
              <w:rPr>
                <w:rFonts w:ascii="Cambria Math" w:eastAsiaTheme="minorEastAsia" w:hAnsi="Cambria Math"/>
                <w:i/>
              </w:rPr>
            </m:ctrlPr>
          </m:sSubPr>
          <m:e>
            <m:r>
              <w:rPr>
                <w:rFonts w:ascii="Cambria Math" w:eastAsiaTheme="minorEastAsia" w:hAnsi="Cambria Math" w:cs="Times New Roman"/>
              </w:rPr>
              <m:t>μ</m:t>
            </m:r>
          </m:e>
          <m:sub>
            <m:r>
              <w:rPr>
                <w:rFonts w:ascii="Cambria Math" w:eastAsiaTheme="minorEastAsia" w:hAnsi="Cambria Math" w:cs="Times New Roman"/>
              </w:rPr>
              <m:t>i</m:t>
            </m:r>
          </m:sub>
        </m:sSub>
        <m:r>
          <w:rPr>
            <w:rFonts w:ascii="Cambria Math" w:eastAsiaTheme="minorEastAsia" w:hAnsi="Cambria Math" w:cs="Times New Roman"/>
          </w:rPr>
          <m:t xml:space="preserve"> , </m:t>
        </m:r>
        <m:r>
          <w:rPr>
            <w:rFonts w:ascii="Cambria Math" w:hAnsi="Cambria Math" w:cs="Times New Roman"/>
          </w:rPr>
          <m:t xml:space="preserve">σ </m:t>
        </m:r>
        <m:r>
          <w:rPr>
            <w:rStyle w:val="Strong"/>
            <w:rFonts w:ascii="Cambria Math" w:eastAsiaTheme="minorEastAsia" w:hAnsi="Cambria Math"/>
            <w:color w:val="000000"/>
            <w:lang w:val="de-DE"/>
          </w:rPr>
          <m:t>)</m:t>
        </m:r>
      </m:oMath>
      <w:r w:rsidRPr="000608DC">
        <w:rPr>
          <w:rFonts w:ascii="Times New Roman" w:eastAsiaTheme="minorEastAsia" w:hAnsi="Times New Roman" w:cs="Times New Roman"/>
          <w:lang w:bidi="he-IL"/>
        </w:rPr>
        <w:tab/>
        <w:t>(4)</w:t>
      </w:r>
    </w:p>
    <w:p w14:paraId="418B5668" w14:textId="77777777" w:rsidR="007E305A" w:rsidRPr="000608DC" w:rsidRDefault="007E305A" w:rsidP="007E305A">
      <w:pPr>
        <w:rPr>
          <w:rFonts w:ascii="Times New Roman" w:eastAsiaTheme="minorEastAsia" w:hAnsi="Times New Roman" w:cs="Times New Roman"/>
        </w:rPr>
      </w:pPr>
      <m:oMathPara>
        <m:oMathParaPr>
          <m:jc m:val="left"/>
        </m:oMathParaPr>
        <m:oMath>
          <m:sSub>
            <m:sSubPr>
              <m:ctrlPr>
                <w:rPr>
                  <w:rFonts w:ascii="Cambria Math" w:eastAsiaTheme="minorEastAsia" w:hAnsi="Cambria Math"/>
                  <w:i/>
                </w:rPr>
              </m:ctrlPr>
            </m:sSubPr>
            <m:e>
              <m:r>
                <w:rPr>
                  <w:rFonts w:ascii="Cambria Math" w:eastAsiaTheme="minorEastAsia" w:hAnsi="Cambria Math" w:cs="Times New Roman"/>
                </w:rPr>
                <m:t>μ</m:t>
              </m:r>
            </m:e>
            <m:sub>
              <m:r>
                <w:rPr>
                  <w:rFonts w:ascii="Cambria Math" w:eastAsiaTheme="minorEastAsia" w:hAnsi="Cambria Math" w:cs="Times New Roman"/>
                </w:rPr>
                <m:t>i</m:t>
              </m:r>
            </m:sub>
          </m:sSub>
          <m:r>
            <w:rPr>
              <w:rFonts w:ascii="Cambria Math" w:eastAsiaTheme="minorEastAsia" w:hAnsi="Cambria Math" w:cs="Times New Roman"/>
              <w:lang w:val="de-DE"/>
            </w:rPr>
            <m:t>=</m:t>
          </m:r>
          <m:sSub>
            <m:sSubPr>
              <m:ctrlPr>
                <w:rPr>
                  <w:rFonts w:ascii="Cambria Math" w:eastAsiaTheme="minorEastAsia" w:hAnsi="Cambria Math"/>
                  <w:i/>
                </w:rPr>
              </m:ctrlPr>
            </m:sSubPr>
            <m:e>
              <m:r>
                <w:rPr>
                  <w:rFonts w:ascii="Cambria Math" w:eastAsiaTheme="minorEastAsia" w:hAnsi="Cambria Math" w:cs="Times New Roman"/>
                </w:rPr>
                <m:t>α</m:t>
              </m:r>
            </m:e>
            <m:sub>
              <m:sSub>
                <m:sSubPr>
                  <m:ctrlPr>
                    <w:rPr>
                      <w:rFonts w:ascii="Cambria Math" w:eastAsiaTheme="minorEastAsia" w:hAnsi="Cambria Math"/>
                      <w:i/>
                    </w:rPr>
                  </m:ctrlPr>
                </m:sSubPr>
                <m:e>
                  <m:r>
                    <w:rPr>
                      <w:rFonts w:ascii="Cambria Math" w:eastAsiaTheme="minorEastAsia" w:hAnsi="Cambria Math" w:cs="Times New Roman"/>
                    </w:rPr>
                    <m:t>S</m:t>
                  </m:r>
                </m:e>
                <m:sub>
                  <m:r>
                    <w:rPr>
                      <w:rFonts w:ascii="Cambria Math" w:eastAsiaTheme="minorEastAsia" w:hAnsi="Cambria Math" w:cs="Times New Roman"/>
                    </w:rPr>
                    <m:t>i</m:t>
                  </m:r>
                </m:sub>
              </m:sSub>
            </m:sub>
          </m:sSub>
          <m:r>
            <w:rPr>
              <w:rFonts w:ascii="Cambria Math" w:eastAsiaTheme="minorEastAsia" w:hAnsi="Cambria Math" w:cs="Times New Roman"/>
            </w:rPr>
            <m:t>+</m:t>
          </m:r>
          <m:sSub>
            <m:sSubPr>
              <m:ctrlPr>
                <w:rPr>
                  <w:rFonts w:ascii="Cambria Math" w:eastAsiaTheme="minorEastAsia" w:hAnsi="Cambria Math"/>
                  <w:i/>
                </w:rPr>
              </m:ctrlPr>
            </m:sSubPr>
            <m:e>
              <m:r>
                <w:rPr>
                  <w:rFonts w:ascii="Cambria Math" w:eastAsiaTheme="minorEastAsia" w:hAnsi="Cambria Math" w:cs="Times New Roman"/>
                </w:rPr>
                <m:t>α</m:t>
              </m:r>
            </m:e>
            <m:sub>
              <m:sSub>
                <m:sSubPr>
                  <m:ctrlPr>
                    <w:rPr>
                      <w:rFonts w:ascii="Cambria Math" w:eastAsiaTheme="minorEastAsia" w:hAnsi="Cambria Math"/>
                      <w:i/>
                    </w:rPr>
                  </m:ctrlPr>
                </m:sSubPr>
                <m:e>
                  <m:r>
                    <w:rPr>
                      <w:rFonts w:ascii="Cambria Math" w:eastAsiaTheme="minorEastAsia" w:hAnsi="Cambria Math" w:cs="Times New Roman"/>
                    </w:rPr>
                    <m:t>L</m:t>
                  </m:r>
                </m:e>
                <m:sub>
                  <m:r>
                    <w:rPr>
                      <w:rFonts w:ascii="Cambria Math" w:eastAsiaTheme="minorEastAsia" w:hAnsi="Cambria Math" w:cs="Times New Roman"/>
                    </w:rPr>
                    <m:t>i</m:t>
                  </m:r>
                </m:sub>
              </m:sSub>
            </m:sub>
          </m:sSub>
          <m:r>
            <w:rPr>
              <w:rFonts w:ascii="Cambria Math" w:eastAsiaTheme="minorEastAsia" w:hAnsi="Cambria Math" w:cs="Times New Roman"/>
            </w:rPr>
            <m:t>+</m:t>
          </m:r>
          <m:sSub>
            <m:sSubPr>
              <m:ctrlPr>
                <w:rPr>
                  <w:rFonts w:ascii="Cambria Math" w:eastAsiaTheme="minorEastAsia" w:hAnsi="Cambria Math"/>
                  <w:i/>
                </w:rPr>
              </m:ctrlPr>
            </m:sSubPr>
            <m:e>
              <m:r>
                <w:rPr>
                  <w:rFonts w:ascii="Cambria Math" w:eastAsiaTheme="minorEastAsia" w:hAnsi="Cambria Math" w:cs="Times New Roman"/>
                </w:rPr>
                <m:t>α</m:t>
              </m:r>
            </m:e>
            <m:sub>
              <m:sSub>
                <m:sSubPr>
                  <m:ctrlPr>
                    <w:rPr>
                      <w:rFonts w:ascii="Cambria Math" w:eastAsiaTheme="minorEastAsia" w:hAnsi="Cambria Math"/>
                      <w:i/>
                    </w:rPr>
                  </m:ctrlPr>
                </m:sSubPr>
                <m:e>
                  <m:r>
                    <w:rPr>
                      <w:rFonts w:ascii="Cambria Math" w:eastAsiaTheme="minorEastAsia" w:hAnsi="Cambria Math" w:cs="Times New Roman"/>
                    </w:rPr>
                    <m:t>R</m:t>
                  </m:r>
                </m:e>
                <m:sub>
                  <m:r>
                    <w:rPr>
                      <w:rFonts w:ascii="Cambria Math" w:eastAsiaTheme="minorEastAsia" w:hAnsi="Cambria Math" w:cs="Times New Roman"/>
                    </w:rPr>
                    <m:t>i</m:t>
                  </m:r>
                </m:sub>
              </m:sSub>
            </m:sub>
          </m:sSub>
        </m:oMath>
      </m:oMathPara>
    </w:p>
    <w:p w14:paraId="197EB1AB" w14:textId="77777777" w:rsidR="007E305A" w:rsidRPr="000608DC" w:rsidRDefault="007E305A" w:rsidP="007E305A">
      <w:pPr>
        <w:rPr>
          <w:rStyle w:val="Strong"/>
          <w:rFonts w:ascii="Times New Roman" w:eastAsiaTheme="minorEastAsia" w:hAnsi="Times New Roman"/>
          <w:b w:val="0"/>
          <w:bCs w:val="0"/>
          <w:color w:val="000000"/>
          <w:lang w:val="de-DE"/>
        </w:rPr>
      </w:pPr>
      <m:oMathPara>
        <m:oMathParaPr>
          <m:jc m:val="left"/>
        </m:oMathParaPr>
        <m:oMath>
          <m:sSub>
            <m:sSubPr>
              <m:ctrlPr>
                <w:rPr>
                  <w:rFonts w:ascii="Cambria Math" w:eastAsiaTheme="minorEastAsia" w:hAnsi="Cambria Math"/>
                  <w:i/>
                </w:rPr>
              </m:ctrlPr>
            </m:sSubPr>
            <m:e>
              <m:r>
                <w:rPr>
                  <w:rFonts w:ascii="Cambria Math" w:eastAsiaTheme="minorEastAsia" w:hAnsi="Cambria Math" w:cs="Times New Roman"/>
                </w:rPr>
                <m:t>α</m:t>
              </m:r>
            </m:e>
            <m:sub>
              <m:r>
                <w:rPr>
                  <w:rFonts w:ascii="Cambria Math" w:eastAsiaTheme="minorEastAsia" w:hAnsi="Cambria Math" w:cs="Times New Roman"/>
                </w:rPr>
                <m:t>S</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r>
            <w:rPr>
              <w:rStyle w:val="Strong"/>
              <w:rFonts w:ascii="Cambria Math" w:eastAsiaTheme="minorEastAsia" w:hAnsi="Cambria Math"/>
              <w:color w:val="000000"/>
              <w:lang w:val="de-DE"/>
            </w:rPr>
            <m:t xml:space="preserve">( </m:t>
          </m:r>
          <m:acc>
            <m:accPr>
              <m:chr m:val="̅"/>
              <m:ctrlPr>
                <w:rPr>
                  <w:rFonts w:ascii="Cambria Math" w:eastAsiaTheme="minorEastAsia" w:hAnsi="Cambria Math"/>
                  <w:i/>
                  <w:color w:val="000000"/>
                  <w:lang w:val="de-DE"/>
                </w:rPr>
              </m:ctrlPr>
            </m:accPr>
            <m:e>
              <m:r>
                <w:rPr>
                  <w:rFonts w:ascii="Cambria Math" w:eastAsiaTheme="minorEastAsia" w:hAnsi="Cambria Math" w:cs="Times New Roman"/>
                </w:rPr>
                <m:t>α</m:t>
              </m:r>
            </m:e>
          </m:acc>
          <m:r>
            <w:rPr>
              <w:rStyle w:val="Strong"/>
              <w:rFonts w:ascii="Cambria Math" w:eastAsiaTheme="minorEastAsia" w:hAnsi="Cambria Math"/>
              <w:color w:val="000000"/>
              <w:lang w:val="de-DE"/>
            </w:rPr>
            <m:t xml:space="preserve"> , </m:t>
          </m:r>
          <m:sSub>
            <m:sSubPr>
              <m:ctrlPr>
                <w:rPr>
                  <w:rFonts w:ascii="Cambria Math" w:eastAsiaTheme="minorEastAsia" w:hAnsi="Cambria Math"/>
                  <w:i/>
                  <w:color w:val="000000"/>
                  <w:lang w:val="de-DE"/>
                </w:rPr>
              </m:ctrlPr>
            </m:sSubPr>
            <m:e>
              <m:r>
                <w:rPr>
                  <w:rStyle w:val="Strong"/>
                  <w:rFonts w:ascii="Cambria Math" w:eastAsiaTheme="minorEastAsia" w:hAnsi="Cambria Math"/>
                  <w:color w:val="000000"/>
                  <w:lang w:val="de-DE"/>
                </w:rPr>
                <m:t xml:space="preserve"> </m:t>
              </m:r>
              <m:r>
                <w:rPr>
                  <w:rFonts w:ascii="Cambria Math" w:hAnsi="Cambria Math" w:cs="Times New Roman"/>
                </w:rPr>
                <m:t>σ</m:t>
              </m:r>
            </m:e>
            <m:sub>
              <m:r>
                <w:rPr>
                  <w:rStyle w:val="Strong"/>
                  <w:rFonts w:ascii="Cambria Math" w:eastAsiaTheme="minorEastAsia" w:hAnsi="Cambria Math"/>
                  <w:color w:val="000000"/>
                  <w:lang w:val="de-DE"/>
                </w:rPr>
                <m:t>S</m:t>
              </m:r>
            </m:sub>
          </m:sSub>
          <m:r>
            <w:rPr>
              <w:rStyle w:val="Strong"/>
              <w:rFonts w:ascii="Cambria Math" w:eastAsiaTheme="minorEastAsia" w:hAnsi="Cambria Math"/>
              <w:color w:val="000000"/>
              <w:lang w:val="de-DE"/>
            </w:rPr>
            <m:t xml:space="preserve"> )</m:t>
          </m:r>
        </m:oMath>
      </m:oMathPara>
    </w:p>
    <w:p w14:paraId="2C72B774" w14:textId="77777777" w:rsidR="007E305A" w:rsidRPr="000608DC" w:rsidRDefault="007E305A" w:rsidP="007E305A">
      <w:pPr>
        <w:rPr>
          <w:rStyle w:val="Strong"/>
          <w:rFonts w:ascii="Times New Roman" w:eastAsiaTheme="minorEastAsia" w:hAnsi="Times New Roman"/>
          <w:b w:val="0"/>
          <w:bCs w:val="0"/>
          <w:color w:val="000000"/>
          <w:lang w:val="de-DE"/>
        </w:rPr>
      </w:pPr>
      <m:oMathPara>
        <m:oMathParaPr>
          <m:jc m:val="left"/>
        </m:oMathParaPr>
        <m:oMath>
          <m:sSub>
            <m:sSubPr>
              <m:ctrlPr>
                <w:rPr>
                  <w:rFonts w:ascii="Cambria Math" w:eastAsiaTheme="minorEastAsia" w:hAnsi="Cambria Math"/>
                  <w:i/>
                </w:rPr>
              </m:ctrlPr>
            </m:sSubPr>
            <m:e>
              <m:r>
                <w:rPr>
                  <w:rFonts w:ascii="Cambria Math" w:eastAsiaTheme="minorEastAsia" w:hAnsi="Cambria Math" w:cs="Times New Roman"/>
                </w:rPr>
                <m:t>α</m:t>
              </m:r>
            </m:e>
            <m:sub>
              <m:r>
                <w:rPr>
                  <w:rFonts w:ascii="Cambria Math" w:eastAsiaTheme="minorEastAsia" w:hAnsi="Cambria Math" w:cs="Times New Roman"/>
                </w:rPr>
                <m:t>L</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r>
            <w:rPr>
              <w:rStyle w:val="Strong"/>
              <w:rFonts w:ascii="Cambria Math" w:eastAsiaTheme="minorEastAsia" w:hAnsi="Cambria Math"/>
              <w:color w:val="000000"/>
              <w:lang w:val="de-DE"/>
            </w:rPr>
            <m:t xml:space="preserve">( 0 , </m:t>
          </m:r>
          <m:sSub>
            <m:sSubPr>
              <m:ctrlPr>
                <w:rPr>
                  <w:rFonts w:ascii="Cambria Math" w:eastAsiaTheme="minorEastAsia" w:hAnsi="Cambria Math"/>
                  <w:i/>
                  <w:color w:val="000000"/>
                  <w:lang w:val="de-DE"/>
                </w:rPr>
              </m:ctrlPr>
            </m:sSubPr>
            <m:e>
              <m:r>
                <w:rPr>
                  <w:rStyle w:val="Strong"/>
                  <w:rFonts w:ascii="Cambria Math" w:eastAsiaTheme="minorEastAsia" w:hAnsi="Cambria Math"/>
                  <w:color w:val="000000"/>
                  <w:lang w:val="de-DE"/>
                </w:rPr>
                <m:t xml:space="preserve"> </m:t>
              </m:r>
              <m:r>
                <w:rPr>
                  <w:rFonts w:ascii="Cambria Math" w:hAnsi="Cambria Math" w:cs="Times New Roman"/>
                </w:rPr>
                <m:t>σ</m:t>
              </m:r>
            </m:e>
            <m:sub>
              <m:r>
                <w:rPr>
                  <w:rStyle w:val="Strong"/>
                  <w:rFonts w:ascii="Cambria Math" w:eastAsiaTheme="minorEastAsia" w:hAnsi="Cambria Math"/>
                  <w:color w:val="000000"/>
                  <w:lang w:val="de-DE"/>
                </w:rPr>
                <m:t>L</m:t>
              </m:r>
            </m:sub>
          </m:sSub>
          <m:r>
            <w:rPr>
              <w:rStyle w:val="Strong"/>
              <w:rFonts w:ascii="Cambria Math" w:eastAsiaTheme="minorEastAsia" w:hAnsi="Cambria Math"/>
              <w:color w:val="000000"/>
              <w:lang w:val="de-DE"/>
            </w:rPr>
            <m:t xml:space="preserve"> )</m:t>
          </m:r>
        </m:oMath>
      </m:oMathPara>
    </w:p>
    <w:p w14:paraId="47F497CF" w14:textId="77777777" w:rsidR="007E305A" w:rsidRPr="000608DC" w:rsidRDefault="007E305A" w:rsidP="007E305A">
      <w:pPr>
        <w:rPr>
          <w:rStyle w:val="Strong"/>
          <w:rFonts w:ascii="Times New Roman" w:eastAsiaTheme="minorEastAsia" w:hAnsi="Times New Roman"/>
          <w:b w:val="0"/>
          <w:bCs w:val="0"/>
          <w:color w:val="000000"/>
          <w:lang w:val="de-DE"/>
        </w:rPr>
      </w:pPr>
      <m:oMathPara>
        <m:oMathParaPr>
          <m:jc m:val="left"/>
        </m:oMathParaPr>
        <m:oMath>
          <m:sSub>
            <m:sSubPr>
              <m:ctrlPr>
                <w:rPr>
                  <w:rFonts w:ascii="Cambria Math" w:eastAsiaTheme="minorEastAsia" w:hAnsi="Cambria Math"/>
                  <w:i/>
                </w:rPr>
              </m:ctrlPr>
            </m:sSubPr>
            <m:e>
              <m:r>
                <w:rPr>
                  <w:rFonts w:ascii="Cambria Math" w:eastAsiaTheme="minorEastAsia" w:hAnsi="Cambria Math" w:cs="Times New Roman"/>
                </w:rPr>
                <m:t>α</m:t>
              </m:r>
            </m:e>
            <m:sub>
              <m:r>
                <w:rPr>
                  <w:rFonts w:ascii="Cambria Math" w:eastAsiaTheme="minorEastAsia" w:hAnsi="Cambria Math" w:cs="Times New Roman"/>
                </w:rPr>
                <m:t>R</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r>
            <w:rPr>
              <w:rStyle w:val="Strong"/>
              <w:rFonts w:ascii="Cambria Math" w:eastAsiaTheme="minorEastAsia" w:hAnsi="Cambria Math"/>
              <w:color w:val="000000"/>
              <w:lang w:val="de-DE"/>
            </w:rPr>
            <m:t xml:space="preserve">( 0 , </m:t>
          </m:r>
          <m:sSub>
            <m:sSubPr>
              <m:ctrlPr>
                <w:rPr>
                  <w:rFonts w:ascii="Cambria Math" w:eastAsiaTheme="minorEastAsia" w:hAnsi="Cambria Math"/>
                  <w:i/>
                  <w:color w:val="000000"/>
                  <w:lang w:val="de-DE"/>
                </w:rPr>
              </m:ctrlPr>
            </m:sSubPr>
            <m:e>
              <m:r>
                <w:rPr>
                  <w:rStyle w:val="Strong"/>
                  <w:rFonts w:ascii="Cambria Math" w:eastAsiaTheme="minorEastAsia" w:hAnsi="Cambria Math"/>
                  <w:color w:val="000000"/>
                  <w:lang w:val="de-DE"/>
                </w:rPr>
                <m:t xml:space="preserve"> </m:t>
              </m:r>
              <m:r>
                <w:rPr>
                  <w:rFonts w:ascii="Cambria Math" w:hAnsi="Cambria Math" w:cs="Times New Roman"/>
                </w:rPr>
                <m:t>σ</m:t>
              </m:r>
            </m:e>
            <m:sub>
              <m:r>
                <w:rPr>
                  <w:rStyle w:val="Strong"/>
                  <w:rFonts w:ascii="Cambria Math" w:eastAsiaTheme="minorEastAsia" w:hAnsi="Cambria Math"/>
                  <w:color w:val="000000"/>
                  <w:lang w:val="de-DE"/>
                </w:rPr>
                <m:t>R</m:t>
              </m:r>
            </m:sub>
          </m:sSub>
          <m:r>
            <w:rPr>
              <w:rStyle w:val="Strong"/>
              <w:rFonts w:ascii="Cambria Math" w:eastAsiaTheme="minorEastAsia" w:hAnsi="Cambria Math"/>
              <w:color w:val="000000"/>
              <w:lang w:val="de-DE"/>
            </w:rPr>
            <m:t xml:space="preserve"> )</m:t>
          </m:r>
        </m:oMath>
      </m:oMathPara>
    </w:p>
    <w:p w14:paraId="0D70C2A9" w14:textId="77777777" w:rsidR="007E305A" w:rsidRPr="000608DC" w:rsidRDefault="007E305A" w:rsidP="007E305A">
      <w:pPr>
        <w:rPr>
          <w:rStyle w:val="Strong"/>
          <w:rFonts w:ascii="Times New Roman" w:eastAsiaTheme="minorEastAsia" w:hAnsi="Times New Roman"/>
          <w:b w:val="0"/>
          <w:bCs w:val="0"/>
          <w:color w:val="000000"/>
          <w:lang w:val="de-DE"/>
        </w:rPr>
      </w:pPr>
      <m:oMathPara>
        <m:oMathParaPr>
          <m:jc m:val="left"/>
        </m:oMathParaPr>
        <m:oMath>
          <m:acc>
            <m:accPr>
              <m:chr m:val="̅"/>
              <m:ctrlPr>
                <w:rPr>
                  <w:rFonts w:ascii="Cambria Math" w:eastAsiaTheme="minorEastAsia" w:hAnsi="Cambria Math"/>
                  <w:i/>
                  <w:color w:val="000000"/>
                  <w:lang w:val="de-DE"/>
                </w:rPr>
              </m:ctrlPr>
            </m:accPr>
            <m:e>
              <m:r>
                <w:rPr>
                  <w:rFonts w:ascii="Cambria Math" w:eastAsiaTheme="minorEastAsia" w:hAnsi="Cambria Math" w:cs="Times New Roman"/>
                </w:rPr>
                <m:t>α</m:t>
              </m:r>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d>
            <m:dPr>
              <m:ctrlPr>
                <w:rPr>
                  <w:rFonts w:ascii="Cambria Math" w:eastAsiaTheme="minorEastAsia" w:hAnsi="Cambria Math"/>
                  <w:i/>
                  <w:color w:val="000000"/>
                  <w:lang w:val="de-DE"/>
                </w:rPr>
              </m:ctrlPr>
            </m:dPr>
            <m:e>
              <m:r>
                <w:rPr>
                  <w:rFonts w:ascii="Cambria Math" w:eastAsiaTheme="minorEastAsia" w:hAnsi="Cambria Math" w:cs="Times New Roman"/>
                  <w:color w:val="000000"/>
                  <w:lang w:val="de-DE"/>
                </w:rPr>
                <m:t xml:space="preserve"> </m:t>
              </m:r>
              <m:func>
                <m:funcPr>
                  <m:ctrlPr>
                    <w:rPr>
                      <w:rFonts w:ascii="Cambria Math" w:eastAsiaTheme="minorEastAsia" w:hAnsi="Cambria Math"/>
                      <w:i/>
                      <w:color w:val="000000"/>
                      <w:lang w:val="de-DE"/>
                    </w:rPr>
                  </m:ctrlPr>
                </m:funcPr>
                <m:fName>
                  <m:r>
                    <m:rPr>
                      <m:sty m:val="p"/>
                    </m:rPr>
                    <w:rPr>
                      <w:rStyle w:val="Strong"/>
                      <w:rFonts w:ascii="Cambria Math" w:eastAsiaTheme="minorEastAsia" w:hAnsi="Cambria Math"/>
                      <w:color w:val="000000"/>
                      <w:lang w:val="de-DE"/>
                    </w:rPr>
                    <m:t>ln</m:t>
                  </m:r>
                </m:fName>
                <m:e>
                  <m:r>
                    <w:rPr>
                      <w:rStyle w:val="Strong"/>
                      <w:rFonts w:ascii="Cambria Math" w:eastAsiaTheme="minorEastAsia" w:hAnsi="Cambria Math"/>
                      <w:color w:val="000000"/>
                      <w:lang w:val="de-DE"/>
                    </w:rPr>
                    <m:t>7.54</m:t>
                  </m:r>
                </m:e>
              </m:func>
              <m:r>
                <w:rPr>
                  <w:rStyle w:val="Strong"/>
                  <w:rFonts w:ascii="Cambria Math" w:eastAsiaTheme="minorEastAsia" w:hAnsi="Cambria Math"/>
                  <w:color w:val="000000"/>
                  <w:lang w:val="de-DE"/>
                </w:rPr>
                <m:t xml:space="preserve">, 1 </m:t>
              </m:r>
            </m:e>
          </m:d>
        </m:oMath>
      </m:oMathPara>
    </w:p>
    <w:p w14:paraId="39E8746F" w14:textId="77777777" w:rsidR="007E305A" w:rsidRPr="000608DC" w:rsidRDefault="007E305A" w:rsidP="007E305A">
      <w:pPr>
        <w:rPr>
          <w:rStyle w:val="Strong"/>
          <w:rFonts w:ascii="Times New Roman" w:eastAsiaTheme="minorEastAsia" w:hAnsi="Times New Roman"/>
          <w:b w:val="0"/>
          <w:bCs w:val="0"/>
          <w:color w:val="000000"/>
          <w:lang w:val="de-DE"/>
        </w:rPr>
      </w:pPr>
      <m:oMathPara>
        <m:oMathParaPr>
          <m:jc m:val="left"/>
        </m:oMathParaPr>
        <m:oMath>
          <m:sSub>
            <m:sSubPr>
              <m:ctrlPr>
                <w:rPr>
                  <w:rFonts w:ascii="Cambria Math" w:eastAsiaTheme="minorEastAsia" w:hAnsi="Cambria Math"/>
                  <w:i/>
                  <w:color w:val="000000"/>
                  <w:lang w:val="de-DE"/>
                </w:rPr>
              </m:ctrlPr>
            </m:sSubPr>
            <m:e>
              <m:r>
                <w:rPr>
                  <w:rFonts w:ascii="Cambria Math" w:hAnsi="Cambria Math" w:cs="Times New Roman"/>
                </w:rPr>
                <m:t>σ</m:t>
              </m:r>
            </m:e>
            <m:sub>
              <m:r>
                <w:rPr>
                  <w:rStyle w:val="Strong"/>
                  <w:rFonts w:ascii="Cambria Math" w:eastAsiaTheme="minorEastAsia" w:hAnsi="Cambria Math"/>
                  <w:color w:val="000000"/>
                  <w:lang w:val="de-DE"/>
                </w:rPr>
                <m:t>S</m:t>
              </m:r>
            </m:sub>
          </m:sSub>
          <m:r>
            <w:rPr>
              <w:rFonts w:ascii="Cambria Math" w:eastAsiaTheme="minorEastAsia" w:hAnsi="Cambria Math" w:cs="Times New Roman"/>
              <w:lang w:val="de-DE"/>
            </w:rPr>
            <m:t xml:space="preserve">, </m:t>
          </m:r>
          <m:sSub>
            <m:sSubPr>
              <m:ctrlPr>
                <w:rPr>
                  <w:rFonts w:ascii="Cambria Math" w:eastAsiaTheme="minorEastAsia" w:hAnsi="Cambria Math"/>
                  <w:i/>
                  <w:color w:val="000000"/>
                  <w:lang w:val="de-DE"/>
                </w:rPr>
              </m:ctrlPr>
            </m:sSubPr>
            <m:e>
              <m:r>
                <w:rPr>
                  <w:rFonts w:ascii="Cambria Math" w:hAnsi="Cambria Math" w:cs="Times New Roman"/>
                </w:rPr>
                <m:t>σ</m:t>
              </m:r>
            </m:e>
            <m:sub>
              <m:r>
                <w:rPr>
                  <w:rStyle w:val="Strong"/>
                  <w:rFonts w:ascii="Cambria Math" w:eastAsiaTheme="minorEastAsia" w:hAnsi="Cambria Math"/>
                  <w:color w:val="000000"/>
                  <w:lang w:val="de-DE"/>
                </w:rPr>
                <m:t>L</m:t>
              </m:r>
            </m:sub>
          </m:sSub>
          <m:r>
            <w:rPr>
              <w:rFonts w:ascii="Cambria Math" w:eastAsiaTheme="minorEastAsia" w:hAnsi="Cambria Math" w:cs="Times New Roman"/>
              <w:lang w:val="de-DE"/>
            </w:rPr>
            <m:t>,</m:t>
          </m:r>
          <m:sSub>
            <m:sSubPr>
              <m:ctrlPr>
                <w:rPr>
                  <w:rFonts w:ascii="Cambria Math" w:eastAsiaTheme="minorEastAsia" w:hAnsi="Cambria Math"/>
                  <w:i/>
                  <w:color w:val="000000"/>
                  <w:lang w:val="de-DE"/>
                </w:rPr>
              </m:ctrlPr>
            </m:sSubPr>
            <m:e>
              <m:r>
                <w:rPr>
                  <w:rFonts w:ascii="Cambria Math" w:hAnsi="Cambria Math" w:cs="Times New Roman"/>
                </w:rPr>
                <m:t>σ</m:t>
              </m:r>
            </m:e>
            <m:sub>
              <m:r>
                <w:rPr>
                  <w:rStyle w:val="Strong"/>
                  <w:rFonts w:ascii="Cambria Math" w:eastAsiaTheme="minorEastAsia" w:hAnsi="Cambria Math"/>
                  <w:color w:val="000000"/>
                  <w:lang w:val="de-DE"/>
                </w:rPr>
                <m:t>R</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sSub>
            <m:sSubPr>
              <m:ctrlPr>
                <w:rPr>
                  <w:rFonts w:ascii="Cambria Math" w:eastAsiaTheme="minorEastAsia" w:hAnsi="Cambria Math"/>
                  <w:i/>
                </w:rPr>
              </m:ctrlPr>
            </m:sSubPr>
            <m:e>
              <m:r>
                <m:rPr>
                  <m:sty m:val="p"/>
                </m:rPr>
                <w:rPr>
                  <w:rFonts w:ascii="Cambria Math" w:eastAsiaTheme="minorEastAsia" w:hAnsi="Cambria Math" w:cs="Times New Roman"/>
                </w:rPr>
                <m:t>Normal</m:t>
              </m:r>
            </m:e>
            <m:sub>
              <m:r>
                <w:rPr>
                  <w:rFonts w:ascii="Cambria Math" w:eastAsiaTheme="minorEastAsia" w:hAnsi="Cambria Math" w:cs="Times New Roman"/>
                </w:rPr>
                <m:t>0,∞</m:t>
              </m:r>
            </m:sub>
          </m:sSub>
          <m:d>
            <m:dPr>
              <m:ctrlPr>
                <w:rPr>
                  <w:rFonts w:ascii="Cambria Math" w:eastAsiaTheme="minorEastAsia" w:hAnsi="Cambria Math"/>
                  <w:i/>
                  <w:color w:val="000000"/>
                  <w:lang w:val="de-DE"/>
                </w:rPr>
              </m:ctrlPr>
            </m:dPr>
            <m:e>
              <m:r>
                <w:rPr>
                  <w:rStyle w:val="Strong"/>
                  <w:rFonts w:ascii="Cambria Math" w:eastAsiaTheme="minorEastAsia" w:hAnsi="Cambria Math"/>
                  <w:color w:val="000000"/>
                  <w:lang w:val="de-DE"/>
                </w:rPr>
                <m:t xml:space="preserve"> 0 , 0.3 </m:t>
              </m:r>
            </m:e>
          </m:d>
          <m:r>
            <w:rPr>
              <w:rStyle w:val="Strong"/>
              <w:rFonts w:ascii="Cambria Math" w:eastAsiaTheme="minorEastAsia" w:hAnsi="Cambria Math"/>
              <w:color w:val="000000"/>
              <w:lang w:val="de-DE"/>
            </w:rPr>
            <m:t>,</m:t>
          </m:r>
        </m:oMath>
      </m:oMathPara>
    </w:p>
    <w:p w14:paraId="25C79227" w14:textId="77777777" w:rsidR="007E305A" w:rsidRPr="000608DC" w:rsidRDefault="007E305A" w:rsidP="007E305A">
      <w:pPr>
        <w:rPr>
          <w:rFonts w:ascii="Times New Roman" w:eastAsiaTheme="minorEastAsia" w:hAnsi="Times New Roman" w:cs="Times New Roman"/>
          <w:color w:val="000000"/>
          <w:lang w:val="de-DE"/>
        </w:rPr>
      </w:pPr>
      <m:oMathPara>
        <m:oMathParaPr>
          <m:jc m:val="left"/>
        </m:oMathParaPr>
        <m:oMath>
          <m:r>
            <w:rPr>
              <w:rFonts w:ascii="Cambria Math" w:hAnsi="Cambria Math" w:cs="Times New Roman"/>
            </w:rPr>
            <m:t>σ</m:t>
          </m:r>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Exponential</m:t>
          </m:r>
          <m:d>
            <m:dPr>
              <m:ctrlPr>
                <w:rPr>
                  <w:rFonts w:ascii="Cambria Math" w:eastAsiaTheme="minorEastAsia" w:hAnsi="Cambria Math"/>
                  <w:i/>
                  <w:color w:val="000000"/>
                  <w:lang w:val="de-DE"/>
                </w:rPr>
              </m:ctrlPr>
            </m:dPr>
            <m:e>
              <m:r>
                <w:rPr>
                  <w:rStyle w:val="Strong"/>
                  <w:rFonts w:ascii="Cambria Math" w:eastAsiaTheme="minorEastAsia" w:hAnsi="Cambria Math"/>
                  <w:color w:val="000000"/>
                  <w:lang w:val="de-DE"/>
                </w:rPr>
                <m:t xml:space="preserve"> 1 </m:t>
              </m:r>
            </m:e>
          </m:d>
        </m:oMath>
      </m:oMathPara>
    </w:p>
    <w:p w14:paraId="743EB51C" w14:textId="77777777" w:rsidR="007E305A" w:rsidRPr="000608DC" w:rsidRDefault="007E305A" w:rsidP="007E305A">
      <w:pPr>
        <w:rPr>
          <w:rFonts w:ascii="Times New Roman" w:hAnsi="Times New Roman" w:cs="Times New Roman"/>
        </w:rPr>
      </w:pPr>
    </w:p>
    <w:p w14:paraId="24B6F64C" w14:textId="77777777" w:rsidR="007E305A" w:rsidRPr="003846E5" w:rsidRDefault="007E305A" w:rsidP="007E305A">
      <w:pPr>
        <w:rPr>
          <w:rFonts w:ascii="Times New Roman" w:hAnsi="Times New Roman" w:cs="Times New Roman"/>
        </w:rPr>
      </w:pPr>
      <w:r w:rsidRPr="000608DC">
        <w:rPr>
          <w:rFonts w:ascii="Times New Roman" w:hAnsi="Times New Roman" w:cs="Times New Roman"/>
        </w:rPr>
        <w:t xml:space="preserve">where turnover </w:t>
      </w:r>
      <w:r w:rsidRPr="000608DC">
        <w:rPr>
          <w:rFonts w:ascii="Times New Roman" w:hAnsi="Times New Roman" w:cs="Times New Roman"/>
          <w:i/>
          <w:iCs/>
        </w:rPr>
        <w:t>T</w:t>
      </w:r>
      <w:r w:rsidRPr="000608DC">
        <w:rPr>
          <w:rFonts w:ascii="Times New Roman" w:hAnsi="Times New Roman" w:cs="Times New Roman"/>
        </w:rPr>
        <w:t xml:space="preserve"> (</w:t>
      </w:r>
      <w:r>
        <w:rPr>
          <w:rFonts w:ascii="Times New Roman" w:hAnsi="Times New Roman" w:cs="Times New Roman"/>
        </w:rPr>
        <w:t xml:space="preserve">times per </w:t>
      </w:r>
      <w:r w:rsidRPr="000608DC">
        <w:rPr>
          <w:rFonts w:ascii="Times New Roman" w:hAnsi="Times New Roman" w:cs="Times New Roman"/>
        </w:rPr>
        <w:t xml:space="preserve">year) is described by a log-normal likelihood with </w:t>
      </w:r>
      <w:r>
        <w:rPr>
          <w:rFonts w:ascii="Times New Roman" w:hAnsi="Times New Roman" w:cs="Times New Roman"/>
        </w:rPr>
        <w:t>log</w:t>
      </w:r>
      <w:r w:rsidRPr="000608DC">
        <w:rPr>
          <w:rFonts w:ascii="Times New Roman" w:hAnsi="Times New Roman" w:cs="Times New Roman"/>
        </w:rPr>
        <w:t xml:space="preserve"> mean </w:t>
      </w:r>
      <w:r w:rsidRPr="000608DC">
        <w:rPr>
          <w:rFonts w:ascii="Times New Roman" w:hAnsi="Times New Roman" w:cs="Times New Roman"/>
          <w:i/>
          <w:iCs/>
        </w:rPr>
        <w:t>μ</w:t>
      </w:r>
      <w:r w:rsidRPr="000608DC">
        <w:rPr>
          <w:rFonts w:ascii="Times New Roman" w:hAnsi="Times New Roman" w:cs="Times New Roman"/>
        </w:rPr>
        <w:t xml:space="preserve"> and l</w:t>
      </w:r>
      <w:r>
        <w:rPr>
          <w:rFonts w:ascii="Times New Roman" w:hAnsi="Times New Roman" w:cs="Times New Roman"/>
        </w:rPr>
        <w:t>og</w:t>
      </w:r>
      <w:r w:rsidRPr="000608DC">
        <w:rPr>
          <w:rFonts w:ascii="Times New Roman" w:hAnsi="Times New Roman" w:cs="Times New Roman"/>
        </w:rPr>
        <w:t xml:space="preserve"> standard deviation</w:t>
      </w:r>
      <w:r w:rsidRPr="003846E5">
        <w:rPr>
          <w:rFonts w:ascii="Times New Roman" w:hAnsi="Times New Roman" w:cs="Times New Roman"/>
        </w:rPr>
        <w:t xml:space="preserve"> </w:t>
      </w:r>
      <w:r w:rsidRPr="003846E5">
        <w:rPr>
          <w:rFonts w:ascii="Times New Roman" w:hAnsi="Times New Roman" w:cs="Times New Roman"/>
          <w:i/>
          <w:iCs/>
        </w:rPr>
        <w:t>σ</w:t>
      </w:r>
      <w:r w:rsidRPr="003846E5">
        <w:rPr>
          <w:rFonts w:ascii="Times New Roman" w:hAnsi="Times New Roman" w:cs="Times New Roman"/>
        </w:rPr>
        <w:t xml:space="preserve">. The intercept </w:t>
      </w:r>
      <w:r w:rsidRPr="003846E5">
        <w:rPr>
          <w:rFonts w:ascii="Times New Roman" w:hAnsi="Times New Roman" w:cs="Times New Roman"/>
          <w:i/>
          <w:iCs/>
        </w:rPr>
        <w:t>α</w:t>
      </w:r>
      <w:r w:rsidRPr="003846E5">
        <w:rPr>
          <w:rFonts w:ascii="Times New Roman" w:hAnsi="Times New Roman" w:cs="Times New Roman"/>
        </w:rPr>
        <w:t xml:space="preserve"> for each species </w:t>
      </w:r>
      <w:r w:rsidRPr="00B45369">
        <w:rPr>
          <w:rFonts w:ascii="Times New Roman" w:hAnsi="Times New Roman" w:cs="Times New Roman"/>
          <w:i/>
          <w:iCs/>
        </w:rPr>
        <w:t>S</w:t>
      </w:r>
      <w:r w:rsidRPr="003846E5">
        <w:rPr>
          <w:rFonts w:ascii="Times New Roman" w:hAnsi="Times New Roman" w:cs="Times New Roman"/>
        </w:rPr>
        <w:t xml:space="preserve">, measurement level </w:t>
      </w:r>
      <w:r w:rsidRPr="00B45369">
        <w:rPr>
          <w:rFonts w:ascii="Times New Roman" w:hAnsi="Times New Roman" w:cs="Times New Roman"/>
          <w:i/>
          <w:iCs/>
        </w:rPr>
        <w:t>L</w:t>
      </w:r>
      <w:r w:rsidRPr="003846E5">
        <w:rPr>
          <w:rFonts w:ascii="Times New Roman" w:hAnsi="Times New Roman" w:cs="Times New Roman"/>
        </w:rPr>
        <w:t xml:space="preserve"> </w:t>
      </w:r>
      <w:r>
        <w:rPr>
          <w:rFonts w:ascii="Times New Roman" w:hAnsi="Times New Roman" w:cs="Times New Roman"/>
        </w:rPr>
        <w:t xml:space="preserve">and </w:t>
      </w:r>
      <w:r w:rsidRPr="003846E5">
        <w:rPr>
          <w:rFonts w:ascii="Times New Roman" w:hAnsi="Times New Roman" w:cs="Times New Roman"/>
        </w:rPr>
        <w:t xml:space="preserve">reference </w:t>
      </w:r>
      <w:r w:rsidRPr="00B45369">
        <w:rPr>
          <w:rFonts w:ascii="Times New Roman" w:hAnsi="Times New Roman" w:cs="Times New Roman"/>
          <w:i/>
          <w:iCs/>
        </w:rPr>
        <w:t>R</w:t>
      </w:r>
      <w:r w:rsidRPr="003846E5">
        <w:rPr>
          <w:rFonts w:ascii="Times New Roman" w:hAnsi="Times New Roman" w:cs="Times New Roman"/>
        </w:rPr>
        <w:t xml:space="preserve"> and is estimated by partial pooling</w:t>
      </w:r>
      <w:r>
        <w:rPr>
          <w:rFonts w:ascii="Times New Roman" w:hAnsi="Times New Roman" w:cs="Times New Roman"/>
        </w:rPr>
        <w:t xml:space="preserve"> around the global mean </w:t>
      </w:r>
      <m:oMath>
        <m:acc>
          <m:accPr>
            <m:chr m:val="̅"/>
            <m:ctrlPr>
              <w:rPr>
                <w:rFonts w:ascii="Cambria Math" w:eastAsiaTheme="minorEastAsia" w:hAnsi="Cambria Math"/>
                <w:i/>
                <w:color w:val="000000"/>
                <w:lang w:val="de-DE"/>
              </w:rPr>
            </m:ctrlPr>
          </m:accPr>
          <m:e>
            <m:r>
              <m:rPr>
                <m:nor/>
              </m:rPr>
              <w:rPr>
                <w:rFonts w:ascii="Times New Roman" w:eastAsiaTheme="minorEastAsia" w:hAnsi="Times New Roman" w:cs="Times New Roman"/>
                <w:i/>
                <w:iCs/>
              </w:rPr>
              <m:t>α</m:t>
            </m:r>
          </m:e>
        </m:acc>
      </m:oMath>
      <w:r w:rsidRPr="003846E5">
        <w:rPr>
          <w:rFonts w:ascii="Times New Roman" w:hAnsi="Times New Roman" w:cs="Times New Roman"/>
        </w:rPr>
        <w:t xml:space="preserve">, which allows prediction for unobserved </w:t>
      </w:r>
      <w:r w:rsidRPr="00C56705">
        <w:rPr>
          <w:rFonts w:ascii="Times New Roman" w:hAnsi="Times New Roman" w:cs="Times New Roman"/>
        </w:rPr>
        <w:t xml:space="preserve">species, new studies and new measurement levels. The prior for </w:t>
      </w:r>
      <m:oMath>
        <m:acc>
          <m:accPr>
            <m:chr m:val="̅"/>
            <m:ctrlPr>
              <w:rPr>
                <w:rFonts w:ascii="Cambria Math" w:eastAsiaTheme="minorEastAsia" w:hAnsi="Cambria Math"/>
                <w:i/>
                <w:color w:val="000000"/>
                <w:lang w:val="de-DE"/>
              </w:rPr>
            </m:ctrlPr>
          </m:accPr>
          <m:e>
            <m:r>
              <m:rPr>
                <m:nor/>
              </m:rPr>
              <w:rPr>
                <w:rFonts w:ascii="Times New Roman" w:eastAsiaTheme="minorEastAsia" w:hAnsi="Times New Roman" w:cs="Times New Roman"/>
                <w:i/>
                <w:iCs/>
              </w:rPr>
              <m:t>α</m:t>
            </m:r>
          </m:e>
        </m:acc>
      </m:oMath>
      <w:r w:rsidRPr="00C56705">
        <w:rPr>
          <w:rFonts w:ascii="Times New Roman" w:hAnsi="Times New Roman" w:cs="Times New Roman"/>
        </w:rPr>
        <w:t xml:space="preserve"> is centred on the logarithm of the median (7.54 times per year) of published macroalgal turnover rates </w:t>
      </w:r>
      <w:r>
        <w:fldChar w:fldCharType="begin"/>
      </w:r>
      <w:r>
        <w:instrText>ADDIN BEC{Cebrián and Duarte, 1994 #55383; Cebrián, 1999 #32568}</w:instrText>
      </w:r>
      <w:r>
        <w:fldChar w:fldCharType="separate"/>
      </w:r>
      <w:r>
        <w:t>(Cebrián &amp; Duarte 1994, Cebrián 1999)</w:t>
      </w:r>
      <w:r>
        <w:fldChar w:fldCharType="end"/>
      </w:r>
      <w:r w:rsidRPr="00C56705">
        <w:rPr>
          <w:rFonts w:ascii="Times New Roman" w:hAnsi="Times New Roman" w:cs="Times New Roman"/>
        </w:rPr>
        <w:t xml:space="preserve">. We compared the resulting distribution to terrestrial forest biomass turnover estimated from published data </w:t>
      </w:r>
      <w:r>
        <w:fldChar w:fldCharType="begin"/>
      </w:r>
      <w:r>
        <w:instrText>ADDIN BEC{</w:instrText>
      </w:r>
      <w:r w:rsidRPr="003A61A8">
        <w:rPr>
          <w:rFonts w:ascii="Times New Roman" w:hAnsi="Times New Roman" w:cs="Times New Roman"/>
        </w:rPr>
        <w:instrText>Anderson‐Teixeira et al., 2018 #80225</w:instrText>
      </w:r>
      <w:r w:rsidRPr="00C56705">
        <w:rPr>
          <w:rFonts w:ascii="Times New Roman" w:hAnsi="Times New Roman" w:cs="Times New Roman"/>
        </w:rPr>
        <w:instrText xml:space="preserve">; Cebrián, 1999 #32568; </w:instrText>
      </w:r>
      <w:r w:rsidRPr="003A61A8">
        <w:rPr>
          <w:rFonts w:ascii="Times New Roman" w:hAnsi="Times New Roman" w:cs="Times New Roman"/>
        </w:rPr>
        <w:instrText>Cebrián and Duarte, 1995 #98070</w:instrText>
      </w:r>
      <w:r w:rsidRPr="00C56705">
        <w:rPr>
          <w:rFonts w:ascii="Times New Roman" w:hAnsi="Times New Roman" w:cs="Times New Roman"/>
        </w:rPr>
        <w:instrText>; Cebrián and Duarte, 1994 #55383</w:instrText>
      </w:r>
      <w:r w:rsidRPr="003A61A8">
        <w:rPr>
          <w:rFonts w:ascii="Times New Roman" w:hAnsi="Times New Roman" w:cs="Times New Roman"/>
        </w:rPr>
        <w:instrText>}</w:instrText>
      </w:r>
      <w:r>
        <w:fldChar w:fldCharType="separate"/>
      </w:r>
      <w:r>
        <w:t>(Cebrián &amp; Duarte 1994, 1995, Cebrián 1999, Anderson‐Teixeira et al. 2018)</w:t>
      </w:r>
      <w:r>
        <w:fldChar w:fldCharType="end"/>
      </w:r>
      <w:r w:rsidRPr="00C56705">
        <w:rPr>
          <w:rFonts w:ascii="Times New Roman" w:hAnsi="Times New Roman" w:cs="Times New Roman"/>
        </w:rPr>
        <w:t>.</w:t>
      </w:r>
    </w:p>
    <w:p w14:paraId="1A139681" w14:textId="77777777" w:rsidR="007E305A" w:rsidRPr="003846E5" w:rsidRDefault="007E305A" w:rsidP="007E305A">
      <w:pPr>
        <w:rPr>
          <w:rFonts w:ascii="Times New Roman" w:hAnsi="Times New Roman" w:cs="Times New Roman"/>
        </w:rPr>
      </w:pPr>
    </w:p>
    <w:p w14:paraId="7C81A4FB" w14:textId="77777777" w:rsidR="007E305A" w:rsidRPr="003846E5" w:rsidRDefault="007E305A" w:rsidP="007E305A">
      <w:pPr>
        <w:rPr>
          <w:rFonts w:ascii="Times New Roman" w:hAnsi="Times New Roman" w:cs="Times New Roman"/>
        </w:rPr>
      </w:pPr>
      <w:r w:rsidRPr="003846E5">
        <w:rPr>
          <w:rFonts w:ascii="Times New Roman" w:hAnsi="Times New Roman" w:cs="Times New Roman"/>
        </w:rPr>
        <w:t>There is a causal relationship between the turnover of plants and their detritus</w:t>
      </w:r>
      <w:r>
        <w:rPr>
          <w:rFonts w:ascii="Times New Roman" w:hAnsi="Times New Roman" w:cs="Times New Roman"/>
        </w:rPr>
        <w:t xml:space="preserve"> </w:t>
      </w:r>
      <w:r>
        <w:fldChar w:fldCharType="begin"/>
      </w:r>
      <w:r>
        <w:instrText>ADDIN BEC{</w:instrText>
      </w:r>
      <w:r w:rsidRPr="003A61A8">
        <w:rPr>
          <w:rFonts w:ascii="Times New Roman" w:hAnsi="Times New Roman" w:cs="Times New Roman"/>
        </w:rPr>
        <w:instrText>Cebrián and Duarte, 1995 #98070</w:instrText>
      </w:r>
      <w:r>
        <w:rPr>
          <w:rFonts w:ascii="Times New Roman" w:hAnsi="Times New Roman" w:cs="Times New Roman"/>
        </w:rPr>
        <w:instrText>}</w:instrText>
      </w:r>
      <w:r>
        <w:fldChar w:fldCharType="separate"/>
      </w:r>
      <w:r>
        <w:t>(Cebrián &amp; Duarte 1995)</w:t>
      </w:r>
      <w:r>
        <w:fldChar w:fldCharType="end"/>
      </w:r>
      <w:r w:rsidRPr="003846E5">
        <w:rPr>
          <w:rFonts w:ascii="Times New Roman" w:hAnsi="Times New Roman" w:cs="Times New Roman"/>
        </w:rPr>
        <w:t>. Put simply, plants that grow faster also decompose faster. This relationship is causal because tissue that takes more time and energy to build also takes more time and energy to break down. For detritus, P/B is the ratio of detrital production to the biomass of the detrital pool. Since detrital biomass is assumed constant for steady-state systems</w:t>
      </w:r>
      <w:r>
        <w:rPr>
          <w:rFonts w:ascii="Times New Roman" w:hAnsi="Times New Roman" w:cs="Times New Roman"/>
        </w:rPr>
        <w:t xml:space="preserve"> </w:t>
      </w:r>
      <w:r>
        <w:fldChar w:fldCharType="begin"/>
      </w:r>
      <w:r>
        <w:instrText>ADDIN BEC{Olson, 1963 #2324}</w:instrText>
      </w:r>
      <w:r>
        <w:fldChar w:fldCharType="separate"/>
      </w:r>
      <w:r>
        <w:t>(Olson 1963)</w:t>
      </w:r>
      <w:r>
        <w:fldChar w:fldCharType="end"/>
      </w:r>
      <w:r w:rsidRPr="003846E5">
        <w:rPr>
          <w:rFonts w:ascii="Times New Roman" w:hAnsi="Times New Roman" w:cs="Times New Roman"/>
        </w:rPr>
        <w:t xml:space="preserve">, decomposition must match detrital production and detrital P/B </w:t>
      </w:r>
      <w:r>
        <w:rPr>
          <w:rFonts w:ascii="Times New Roman" w:hAnsi="Times New Roman" w:cs="Times New Roman"/>
        </w:rPr>
        <w:t xml:space="preserve">therefore </w:t>
      </w:r>
      <w:r w:rsidRPr="003846E5">
        <w:rPr>
          <w:rFonts w:ascii="Times New Roman" w:hAnsi="Times New Roman" w:cs="Times New Roman"/>
        </w:rPr>
        <w:t>equals decomposition. As explained above, P/B is equivalent to the exponential growth rate, so it follows that detrital P/B as a measure of decomposition is equivalent to the exponential decay rate (</w:t>
      </w:r>
      <w:r w:rsidRPr="003846E5">
        <w:rPr>
          <w:rFonts w:ascii="Times New Roman" w:hAnsi="Times New Roman" w:cs="Times New Roman"/>
          <w:i/>
          <w:iCs/>
        </w:rPr>
        <w:t>k</w:t>
      </w:r>
      <w:r w:rsidRPr="003846E5">
        <w:rPr>
          <w:rFonts w:ascii="Times New Roman" w:hAnsi="Times New Roman" w:cs="Times New Roman"/>
        </w:rPr>
        <w:t xml:space="preserve"> in Equation 3). Using our data on kelp turnover we wanted to predict kelp decomposition with this relationship. In the second meta-analysis we consolidated the latest datasets on carbon fluxes across plant ecosystems to re-analyse this relationship as</w:t>
      </w:r>
    </w:p>
    <w:p w14:paraId="14A33463" w14:textId="77777777" w:rsidR="007E305A" w:rsidRPr="003846E5" w:rsidRDefault="007E305A" w:rsidP="007E305A">
      <w:pPr>
        <w:rPr>
          <w:rFonts w:ascii="Times New Roman" w:hAnsi="Times New Roman" w:cs="Times New Roman"/>
        </w:rPr>
      </w:pPr>
    </w:p>
    <w:p w14:paraId="541D6F8A" w14:textId="77777777" w:rsidR="007E305A" w:rsidRPr="003846E5" w:rsidRDefault="007E305A" w:rsidP="007E305A">
      <w:pPr>
        <w:tabs>
          <w:tab w:val="right" w:pos="9026"/>
        </w:tabs>
        <w:rPr>
          <w:rFonts w:ascii="Times New Roman" w:eastAsiaTheme="minorEastAsia" w:hAnsi="Times New Roman" w:cs="Times New Roman"/>
          <w:lang w:bidi="he-IL"/>
        </w:rPr>
      </w:pPr>
      <m:oMath>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cs="Times New Roman"/>
                  </w:rPr>
                  <m:t>log</m:t>
                </m:r>
              </m:e>
              <m:sub>
                <m:r>
                  <w:rPr>
                    <w:rFonts w:ascii="Cambria Math" w:eastAsiaTheme="minorEastAsia" w:hAnsi="Cambria Math" w:cs="Times New Roman"/>
                  </w:rPr>
                  <m:t>10</m:t>
                </m:r>
              </m:sub>
            </m:sSub>
          </m:fName>
          <m:e>
            <m:sSub>
              <m:sSubPr>
                <m:ctrlPr>
                  <w:rPr>
                    <w:rFonts w:ascii="Cambria Math" w:eastAsiaTheme="minorEastAsia" w:hAnsi="Cambria Math"/>
                    <w:i/>
                  </w:rPr>
                </m:ctrlPr>
              </m:sSubPr>
              <m:e>
                <m:r>
                  <w:rPr>
                    <w:rFonts w:ascii="Cambria Math" w:eastAsiaTheme="minorEastAsia" w:hAnsi="Cambria Math" w:cs="Times New Roman"/>
                  </w:rPr>
                  <m:t>D</m:t>
                </m:r>
              </m:e>
              <m:sub>
                <m:r>
                  <w:rPr>
                    <w:rFonts w:ascii="Cambria Math" w:eastAsiaTheme="minorEastAsia" w:hAnsi="Cambria Math" w:cs="Times New Roman"/>
                  </w:rPr>
                  <m:t>i</m:t>
                </m:r>
              </m:sub>
            </m:sSub>
          </m:e>
        </m:func>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r>
          <m:rPr>
            <m:sty m:val="p"/>
          </m:rPr>
          <w:rPr>
            <w:rFonts w:ascii="Cambria Math" w:eastAsiaTheme="minorEastAsia" w:hAnsi="Cambria Math" w:cs="Times New Roman"/>
          </w:rPr>
          <m:t>Normal</m:t>
        </m:r>
        <m:r>
          <w:rPr>
            <w:rFonts w:ascii="Cambria Math" w:eastAsiaTheme="minorEastAsia" w:hAnsi="Cambria Math" w:cs="Times New Roman"/>
            <w:lang w:bidi="he-IL"/>
          </w:rPr>
          <m:t xml:space="preserve">( </m:t>
        </m:r>
        <m:sSub>
          <m:sSubPr>
            <m:ctrlPr>
              <w:rPr>
                <w:rFonts w:ascii="Cambria Math" w:eastAsiaTheme="minorEastAsia" w:hAnsi="Cambria Math"/>
                <w:i/>
              </w:rPr>
            </m:ctrlPr>
          </m:sSubPr>
          <m:e>
            <m:r>
              <w:rPr>
                <w:rFonts w:ascii="Cambria Math" w:eastAsiaTheme="minorEastAsia" w:hAnsi="Cambria Math" w:cs="Times New Roman"/>
              </w:rPr>
              <m:t>μ</m:t>
            </m:r>
          </m:e>
          <m:sub>
            <m:r>
              <w:rPr>
                <w:rFonts w:ascii="Cambria Math" w:eastAsiaTheme="minorEastAsia" w:hAnsi="Cambria Math" w:cs="Times New Roman"/>
              </w:rPr>
              <m:t>i</m:t>
            </m:r>
          </m:sub>
        </m:sSub>
        <m:r>
          <w:rPr>
            <w:rFonts w:ascii="Cambria Math" w:eastAsiaTheme="minorEastAsia" w:hAnsi="Cambria Math" w:cs="Times New Roman"/>
          </w:rPr>
          <m:t xml:space="preserve"> ,  σ )</m:t>
        </m:r>
      </m:oMath>
      <w:r w:rsidRPr="003846E5">
        <w:rPr>
          <w:rFonts w:ascii="Times New Roman" w:eastAsiaTheme="minorEastAsia" w:hAnsi="Times New Roman" w:cs="Times New Roman"/>
          <w:lang w:bidi="he-IL"/>
        </w:rPr>
        <w:tab/>
        <w:t>(5)</w:t>
      </w:r>
    </w:p>
    <w:p w14:paraId="084CD61B" w14:textId="77777777" w:rsidR="007E305A" w:rsidRPr="003846E5" w:rsidRDefault="007E305A" w:rsidP="007E305A">
      <w:pPr>
        <w:tabs>
          <w:tab w:val="right" w:pos="9026"/>
        </w:tabs>
        <w:rPr>
          <w:rFonts w:ascii="Times New Roman" w:eastAsiaTheme="minorEastAsia" w:hAnsi="Times New Roman" w:cs="Times New Roman"/>
          <w:iCs/>
        </w:rPr>
      </w:pPr>
      <m:oMathPara>
        <m:oMathParaPr>
          <m:jc m:val="left"/>
        </m:oMathParaPr>
        <m:oMath>
          <m:sSub>
            <m:sSubPr>
              <m:ctrlPr>
                <w:rPr>
                  <w:rFonts w:ascii="Cambria Math" w:eastAsiaTheme="minorEastAsia" w:hAnsi="Cambria Math"/>
                  <w:i/>
                </w:rPr>
              </m:ctrlPr>
            </m:sSubPr>
            <m:e>
              <m:r>
                <w:rPr>
                  <w:rFonts w:ascii="Cambria Math" w:eastAsiaTheme="minorEastAsia" w:hAnsi="Cambria Math" w:cs="Times New Roman"/>
                </w:rPr>
                <m:t>μ</m:t>
              </m:r>
            </m:e>
            <m:sub>
              <m:r>
                <w:rPr>
                  <w:rFonts w:ascii="Cambria Math" w:eastAsiaTheme="minorEastAsia" w:hAnsi="Cambria Math" w:cs="Times New Roman"/>
                </w:rPr>
                <m:t>i</m:t>
              </m:r>
            </m:sub>
          </m:sSub>
          <m:r>
            <w:rPr>
              <w:rFonts w:ascii="Cambria Math" w:eastAsiaTheme="minorEastAsia" w:hAnsi="Cambria Math" w:cs="Times New Roman"/>
              <w:lang w:val="de-DE"/>
            </w:rPr>
            <m:t>=</m:t>
          </m:r>
          <m:sSub>
            <m:sSubPr>
              <m:ctrlPr>
                <w:rPr>
                  <w:rFonts w:ascii="Cambria Math" w:hAnsi="Cambria Math"/>
                  <w:i/>
                </w:rPr>
              </m:ctrlPr>
            </m:sSubPr>
            <m:e>
              <m:r>
                <w:rPr>
                  <w:rFonts w:ascii="Cambria Math" w:hAnsi="Cambria Math" w:cs="Times New Roman"/>
                </w:rPr>
                <m:t>α</m:t>
              </m:r>
            </m:e>
            <m:sub>
              <m:sSub>
                <m:sSubPr>
                  <m:ctrlPr>
                    <w:rPr>
                      <w:rFonts w:ascii="Cambria Math" w:hAnsi="Cambria Math"/>
                      <w:i/>
                    </w:rPr>
                  </m:ctrlPr>
                </m:sSubPr>
                <m:e>
                  <m:r>
                    <w:rPr>
                      <w:rFonts w:ascii="Cambria Math" w:hAnsi="Cambria Math" w:cs="Times New Roman"/>
                    </w:rPr>
                    <m:t>E</m:t>
                  </m:r>
                </m:e>
                <m:sub>
                  <m:r>
                    <w:rPr>
                      <w:rFonts w:ascii="Cambria Math" w:hAnsi="Cambria Math" w:cs="Times New Roman"/>
                    </w:rPr>
                    <m:t>i</m:t>
                  </m:r>
                </m:sub>
              </m:sSub>
            </m:sub>
          </m:sSub>
          <m:r>
            <w:rPr>
              <w:rFonts w:ascii="Cambria Math" w:hAnsi="Cambria Math" w:cs="Times New Roman"/>
            </w:rPr>
            <m:t>+</m:t>
          </m:r>
          <m:sSub>
            <m:sSubPr>
              <m:ctrlPr>
                <w:rPr>
                  <w:rFonts w:ascii="Cambria Math" w:hAnsi="Cambria Math"/>
                  <w:i/>
                </w:rPr>
              </m:ctrlPr>
            </m:sSubPr>
            <m:e>
              <m:r>
                <w:rPr>
                  <w:rFonts w:ascii="Cambria Math" w:hAnsi="Cambria Math" w:cs="Times New Roman"/>
                </w:rPr>
                <m:t>β</m:t>
              </m:r>
            </m:e>
            <m:sub>
              <m:sSub>
                <m:sSubPr>
                  <m:ctrlPr>
                    <w:rPr>
                      <w:rFonts w:ascii="Cambria Math" w:hAnsi="Cambria Math"/>
                      <w:i/>
                    </w:rPr>
                  </m:ctrlPr>
                </m:sSubPr>
                <m:e>
                  <m:r>
                    <w:rPr>
                      <w:rFonts w:ascii="Cambria Math" w:hAnsi="Cambria Math" w:cs="Times New Roman"/>
                    </w:rPr>
                    <m:t>E</m:t>
                  </m:r>
                </m:e>
                <m:sub>
                  <m:r>
                    <w:rPr>
                      <w:rFonts w:ascii="Cambria Math" w:hAnsi="Cambria Math" w:cs="Times New Roman"/>
                    </w:rPr>
                    <m:t>i</m:t>
                  </m:r>
                </m:sub>
              </m:sSub>
            </m:sub>
          </m:sSub>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cs="Times New Roman"/>
                    </w:rPr>
                    <m:t>log</m:t>
                  </m:r>
                </m:e>
                <m:sub>
                  <m:r>
                    <w:rPr>
                      <w:rFonts w:ascii="Cambria Math" w:eastAsiaTheme="minorEastAsia" w:hAnsi="Cambria Math" w:cs="Times New Roman"/>
                    </w:rPr>
                    <m:t>10</m:t>
                  </m:r>
                </m:sub>
              </m:sSub>
            </m:fName>
            <m:e>
              <m:sSub>
                <m:sSubPr>
                  <m:ctrlPr>
                    <w:rPr>
                      <w:rFonts w:ascii="Cambria Math" w:eastAsiaTheme="minorEastAsia" w:hAnsi="Cambria Math"/>
                      <w:i/>
                    </w:rPr>
                  </m:ctrlPr>
                </m:sSubPr>
                <m:e>
                  <m:r>
                    <w:rPr>
                      <w:rFonts w:ascii="Cambria Math" w:eastAsiaTheme="minorEastAsia" w:hAnsi="Cambria Math" w:cs="Times New Roman"/>
                    </w:rPr>
                    <m:t>T</m:t>
                  </m:r>
                </m:e>
                <m:sub>
                  <m:r>
                    <w:rPr>
                      <w:rFonts w:ascii="Cambria Math" w:eastAsiaTheme="minorEastAsia" w:hAnsi="Cambria Math" w:cs="Times New Roman"/>
                    </w:rPr>
                    <m:t>i</m:t>
                  </m:r>
                </m:sub>
              </m:sSub>
            </m:e>
          </m:func>
        </m:oMath>
      </m:oMathPara>
    </w:p>
    <w:p w14:paraId="06BE7C8A" w14:textId="77777777" w:rsidR="007E305A" w:rsidRPr="003846E5" w:rsidRDefault="007E305A" w:rsidP="007E305A">
      <w:pPr>
        <w:rPr>
          <w:rFonts w:ascii="Times New Roman" w:eastAsiaTheme="minorEastAsia" w:hAnsi="Times New Roman" w:cs="Times New Roman"/>
        </w:rPr>
      </w:pPr>
      <m:oMathPara>
        <m:oMathParaPr>
          <m:jc m:val="left"/>
        </m:oMathParaPr>
        <m:oMath>
          <m:sSub>
            <m:sSubPr>
              <m:ctrlPr>
                <w:rPr>
                  <w:rFonts w:ascii="Cambria Math" w:hAnsi="Cambria Math"/>
                  <w:i/>
                </w:rPr>
              </m:ctrlPr>
            </m:sSubPr>
            <m:e>
              <m:r>
                <w:rPr>
                  <w:rFonts w:ascii="Cambria Math" w:hAnsi="Cambria Math" w:cs="Times New Roman"/>
                </w:rPr>
                <m:t>α</m:t>
              </m:r>
            </m:e>
            <m:sub>
              <m:r>
                <w:rPr>
                  <w:rFonts w:ascii="Cambria Math" w:hAnsi="Cambria Math" w:cs="Times New Roman"/>
                </w:rPr>
                <m:t>E</m:t>
              </m:r>
            </m:sub>
          </m:sSub>
          <m:r>
            <w:rPr>
              <w:rFonts w:ascii="Cambria Math" w:hAnsi="Cambria Math" w:cs="Times New Roman"/>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r>
            <w:rPr>
              <w:rStyle w:val="Strong"/>
              <w:rFonts w:ascii="Cambria Math" w:eastAsiaTheme="minorEastAsia" w:hAnsi="Cambria Math"/>
              <w:color w:val="000000"/>
              <w:lang w:val="de-DE"/>
            </w:rPr>
            <m:t xml:space="preserve">( </m:t>
          </m:r>
          <m:acc>
            <m:accPr>
              <m:chr m:val="̅"/>
              <m:ctrlPr>
                <w:rPr>
                  <w:rFonts w:ascii="Cambria Math" w:eastAsiaTheme="minorEastAsia" w:hAnsi="Cambria Math"/>
                  <w:i/>
                  <w:color w:val="000000"/>
                  <w:lang w:val="de-DE"/>
                </w:rPr>
              </m:ctrlPr>
            </m:accPr>
            <m:e>
              <m:r>
                <w:rPr>
                  <w:rFonts w:ascii="Cambria Math" w:eastAsiaTheme="minorEastAsia" w:hAnsi="Cambria Math" w:cs="Times New Roman"/>
                </w:rPr>
                <m:t>α</m:t>
              </m:r>
            </m:e>
          </m:acc>
          <m:r>
            <w:rPr>
              <w:rFonts w:ascii="Cambria Math" w:hAnsi="Cambria Math" w:cs="Times New Roman"/>
            </w:rPr>
            <m:t xml:space="preserve"> </m:t>
          </m:r>
          <m:r>
            <w:rPr>
              <w:rStyle w:val="Strong"/>
              <w:rFonts w:ascii="Cambria Math" w:eastAsiaTheme="minorEastAsia" w:hAnsi="Cambria Math"/>
              <w:color w:val="000000"/>
              <w:lang w:val="de-DE"/>
            </w:rPr>
            <m:t>,</m:t>
          </m:r>
          <m:sSub>
            <m:sSubPr>
              <m:ctrlPr>
                <w:rPr>
                  <w:rFonts w:ascii="Cambria Math" w:hAnsi="Cambria Math"/>
                  <w:i/>
                </w:rPr>
              </m:ctrlPr>
            </m:sSubPr>
            <m:e>
              <m:r>
                <w:rPr>
                  <w:rFonts w:ascii="Cambria Math" w:hAnsi="Cambria Math" w:cs="Times New Roman"/>
                </w:rPr>
                <m:t xml:space="preserve"> α</m:t>
              </m:r>
            </m:e>
            <m:sub>
              <m:r>
                <w:rPr>
                  <w:rFonts w:ascii="Cambria Math" w:eastAsiaTheme="minorEastAsia" w:hAnsi="Cambria Math" w:cs="Times New Roman"/>
                </w:rPr>
                <m:t>σ</m:t>
              </m:r>
            </m:sub>
          </m:sSub>
          <m:r>
            <w:rPr>
              <w:rStyle w:val="Strong"/>
              <w:rFonts w:ascii="Cambria Math" w:eastAsiaTheme="minorEastAsia" w:hAnsi="Cambria Math"/>
              <w:color w:val="000000"/>
              <w:lang w:val="de-DE"/>
            </w:rPr>
            <m:t xml:space="preserve"> )</m:t>
          </m:r>
        </m:oMath>
      </m:oMathPara>
    </w:p>
    <w:p w14:paraId="54BC6C7C" w14:textId="77777777" w:rsidR="007E305A" w:rsidRPr="003846E5" w:rsidRDefault="007E305A" w:rsidP="007E305A">
      <w:pPr>
        <w:rPr>
          <w:rFonts w:ascii="Times New Roman" w:eastAsiaTheme="minorEastAsia" w:hAnsi="Times New Roman" w:cs="Times New Roman"/>
        </w:rPr>
      </w:pPr>
      <m:oMathPara>
        <m:oMathParaPr>
          <m:jc m:val="left"/>
        </m:oMathParaPr>
        <m:oMath>
          <m:sSub>
            <m:sSubPr>
              <m:ctrlPr>
                <w:rPr>
                  <w:rFonts w:ascii="Cambria Math" w:hAnsi="Cambria Math"/>
                  <w:i/>
                </w:rPr>
              </m:ctrlPr>
            </m:sSubPr>
            <m:e>
              <m:r>
                <w:rPr>
                  <w:rFonts w:ascii="Cambria Math" w:hAnsi="Cambria Math" w:cs="Times New Roman"/>
                </w:rPr>
                <m:t>β</m:t>
              </m:r>
            </m:e>
            <m:sub>
              <m:r>
                <w:rPr>
                  <w:rFonts w:ascii="Cambria Math" w:hAnsi="Cambria Math" w:cs="Times New Roman"/>
                </w:rPr>
                <m:t>E</m:t>
              </m:r>
            </m:sub>
          </m:sSub>
          <m:r>
            <w:rPr>
              <w:rFonts w:ascii="Cambria Math" w:hAnsi="Cambria Math" w:cs="Times New Roman"/>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r>
            <w:rPr>
              <w:rStyle w:val="Strong"/>
              <w:rFonts w:ascii="Cambria Math" w:eastAsiaTheme="minorEastAsia" w:hAnsi="Cambria Math"/>
              <w:color w:val="000000"/>
              <w:lang w:val="de-DE"/>
            </w:rPr>
            <m:t xml:space="preserve">( </m:t>
          </m:r>
          <m:acc>
            <m:accPr>
              <m:chr m:val="̅"/>
              <m:ctrlPr>
                <w:rPr>
                  <w:rFonts w:ascii="Cambria Math" w:eastAsiaTheme="minorEastAsia" w:hAnsi="Cambria Math"/>
                  <w:i/>
                  <w:color w:val="000000"/>
                  <w:lang w:val="de-DE"/>
                </w:rPr>
              </m:ctrlPr>
            </m:accPr>
            <m:e>
              <m:r>
                <w:rPr>
                  <w:rStyle w:val="Strong"/>
                  <w:rFonts w:ascii="Cambria Math" w:eastAsiaTheme="minorEastAsia" w:hAnsi="Cambria Math"/>
                  <w:color w:val="000000"/>
                  <w:lang w:val="de-DE"/>
                </w:rPr>
                <m:t>β</m:t>
              </m:r>
            </m:e>
          </m:acc>
          <m:r>
            <w:rPr>
              <w:rFonts w:ascii="Cambria Math" w:hAnsi="Cambria Math" w:cs="Times New Roman"/>
            </w:rPr>
            <m:t xml:space="preserve"> </m:t>
          </m:r>
          <m:r>
            <w:rPr>
              <w:rStyle w:val="Strong"/>
              <w:rFonts w:ascii="Cambria Math" w:eastAsiaTheme="minorEastAsia" w:hAnsi="Cambria Math"/>
              <w:color w:val="000000"/>
              <w:lang w:val="de-DE"/>
            </w:rPr>
            <m:t>,</m:t>
          </m:r>
          <m:sSub>
            <m:sSubPr>
              <m:ctrlPr>
                <w:rPr>
                  <w:rFonts w:ascii="Cambria Math" w:hAnsi="Cambria Math"/>
                  <w:i/>
                </w:rPr>
              </m:ctrlPr>
            </m:sSubPr>
            <m:e>
              <m:r>
                <w:rPr>
                  <w:rFonts w:ascii="Cambria Math" w:hAnsi="Cambria Math" w:cs="Times New Roman"/>
                </w:rPr>
                <m:t xml:space="preserve"> β</m:t>
              </m:r>
            </m:e>
            <m:sub>
              <m:r>
                <w:rPr>
                  <w:rFonts w:ascii="Cambria Math" w:eastAsiaTheme="minorEastAsia" w:hAnsi="Cambria Math" w:cs="Times New Roman"/>
                </w:rPr>
                <m:t>σ</m:t>
              </m:r>
            </m:sub>
          </m:sSub>
          <m:r>
            <w:rPr>
              <w:rStyle w:val="Strong"/>
              <w:rFonts w:ascii="Cambria Math" w:eastAsiaTheme="minorEastAsia" w:hAnsi="Cambria Math"/>
              <w:color w:val="000000"/>
              <w:lang w:val="de-DE"/>
            </w:rPr>
            <m:t xml:space="preserve"> )</m:t>
          </m:r>
        </m:oMath>
      </m:oMathPara>
    </w:p>
    <w:p w14:paraId="5B9AAD48" w14:textId="77777777" w:rsidR="007E305A" w:rsidRPr="003846E5" w:rsidRDefault="007E305A" w:rsidP="007E305A">
      <w:pPr>
        <w:rPr>
          <w:rFonts w:ascii="Times New Roman" w:eastAsiaTheme="minorEastAsia" w:hAnsi="Times New Roman" w:cs="Times New Roman"/>
        </w:rPr>
      </w:pPr>
      <m:oMathPara>
        <m:oMathParaPr>
          <m:jc m:val="left"/>
        </m:oMathParaPr>
        <m:oMath>
          <m:acc>
            <m:accPr>
              <m:chr m:val="̅"/>
              <m:ctrlPr>
                <w:rPr>
                  <w:rFonts w:ascii="Cambria Math" w:eastAsiaTheme="minorEastAsia" w:hAnsi="Cambria Math"/>
                  <w:i/>
                  <w:color w:val="000000"/>
                  <w:lang w:val="de-DE"/>
                </w:rPr>
              </m:ctrlPr>
            </m:accPr>
            <m:e>
              <m:r>
                <w:rPr>
                  <w:rFonts w:ascii="Cambria Math" w:eastAsiaTheme="minorEastAsia" w:hAnsi="Cambria Math" w:cs="Times New Roman"/>
                </w:rPr>
                <m:t>α</m:t>
              </m:r>
            </m:e>
          </m:acc>
          <m:r>
            <w:rPr>
              <w:rFonts w:ascii="Cambria Math" w:hAnsi="Cambria Math" w:cs="Times New Roman"/>
            </w:rPr>
            <m:t xml:space="preserve">, </m:t>
          </m:r>
          <m:acc>
            <m:accPr>
              <m:chr m:val="̅"/>
              <m:ctrlPr>
                <w:rPr>
                  <w:rFonts w:ascii="Cambria Math" w:eastAsiaTheme="minorEastAsia" w:hAnsi="Cambria Math"/>
                  <w:i/>
                  <w:color w:val="000000"/>
                  <w:lang w:val="de-DE"/>
                </w:rPr>
              </m:ctrlPr>
            </m:accPr>
            <m:e>
              <m:r>
                <w:rPr>
                  <w:rStyle w:val="Strong"/>
                  <w:rFonts w:ascii="Cambria Math" w:eastAsiaTheme="minorEastAsia" w:hAnsi="Cambria Math"/>
                  <w:color w:val="000000"/>
                  <w:lang w:val="de-DE"/>
                </w:rPr>
                <m:t>β</m:t>
              </m:r>
            </m:e>
          </m:acc>
          <m:r>
            <w:rPr>
              <w:rFonts w:ascii="Cambria Math" w:hAnsi="Cambria Math" w:cs="Times New Roman"/>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d>
            <m:dPr>
              <m:ctrlPr>
                <w:rPr>
                  <w:rFonts w:ascii="Cambria Math" w:eastAsiaTheme="minorEastAsia" w:hAnsi="Cambria Math"/>
                  <w:i/>
                  <w:color w:val="000000"/>
                  <w:lang w:val="de-DE"/>
                </w:rPr>
              </m:ctrlPr>
            </m:dPr>
            <m:e>
              <m:r>
                <w:rPr>
                  <w:rStyle w:val="Strong"/>
                  <w:rFonts w:ascii="Cambria Math" w:eastAsiaTheme="minorEastAsia" w:hAnsi="Cambria Math"/>
                  <w:color w:val="000000"/>
                  <w:lang w:val="de-DE"/>
                </w:rPr>
                <m:t xml:space="preserve"> 0 , 1 </m:t>
              </m:r>
            </m:e>
          </m:d>
        </m:oMath>
      </m:oMathPara>
    </w:p>
    <w:p w14:paraId="57F693FF" w14:textId="77777777" w:rsidR="007E305A" w:rsidRPr="001F323D" w:rsidRDefault="007E305A" w:rsidP="007E305A">
      <w:pPr>
        <w:rPr>
          <w:rFonts w:ascii="Times New Roman" w:eastAsiaTheme="minorEastAsia" w:hAnsi="Times New Roman" w:cs="Times New Roman"/>
        </w:rPr>
      </w:pPr>
      <m:oMathPara>
        <m:oMathParaPr>
          <m:jc m:val="left"/>
        </m:oMathParaPr>
        <m:oMath>
          <m:sSub>
            <m:sSubPr>
              <m:ctrlPr>
                <w:rPr>
                  <w:rFonts w:ascii="Cambria Math" w:hAnsi="Cambria Math"/>
                  <w:i/>
                </w:rPr>
              </m:ctrlPr>
            </m:sSubPr>
            <m:e>
              <m:r>
                <w:rPr>
                  <w:rFonts w:ascii="Cambria Math" w:hAnsi="Cambria Math" w:cs="Times New Roman"/>
                </w:rPr>
                <m:t>α</m:t>
              </m:r>
            </m:e>
            <m:sub>
              <m:r>
                <w:rPr>
                  <w:rFonts w:ascii="Cambria Math" w:eastAsiaTheme="minorEastAsia" w:hAnsi="Cambria Math" w:cs="Times New Roman"/>
                </w:rPr>
                <m:t>σ</m:t>
              </m:r>
            </m:sub>
          </m:sSub>
          <m:r>
            <w:rPr>
              <w:rFonts w:ascii="Cambria Math" w:hAnsi="Cambria Math" w:cs="Times New Roman"/>
            </w:rPr>
            <m:t xml:space="preserve">, </m:t>
          </m:r>
          <m:sSub>
            <m:sSubPr>
              <m:ctrlPr>
                <w:rPr>
                  <w:rFonts w:ascii="Cambria Math" w:hAnsi="Cambria Math"/>
                  <w:i/>
                </w:rPr>
              </m:ctrlPr>
            </m:sSubPr>
            <m:e>
              <m:r>
                <w:rPr>
                  <w:rFonts w:ascii="Cambria Math" w:hAnsi="Cambria Math" w:cs="Times New Roman"/>
                </w:rPr>
                <m:t>β</m:t>
              </m:r>
            </m:e>
            <m:sub>
              <m:r>
                <w:rPr>
                  <w:rFonts w:ascii="Cambria Math" w:eastAsiaTheme="minorEastAsia" w:hAnsi="Cambria Math" w:cs="Times New Roman"/>
                </w:rPr>
                <m:t>σ</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sSub>
            <m:sSubPr>
              <m:ctrlPr>
                <w:rPr>
                  <w:rFonts w:ascii="Cambria Math" w:eastAsiaTheme="minorEastAsia" w:hAnsi="Cambria Math"/>
                  <w:i/>
                </w:rPr>
              </m:ctrlPr>
            </m:sSubPr>
            <m:e>
              <m:r>
                <m:rPr>
                  <m:sty m:val="p"/>
                </m:rPr>
                <w:rPr>
                  <w:rFonts w:ascii="Cambria Math" w:eastAsiaTheme="minorEastAsia" w:hAnsi="Cambria Math" w:cs="Times New Roman"/>
                </w:rPr>
                <m:t>Normal</m:t>
              </m:r>
            </m:e>
            <m:sub>
              <m:r>
                <w:rPr>
                  <w:rFonts w:ascii="Cambria Math" w:eastAsiaTheme="minorEastAsia" w:hAnsi="Cambria Math" w:cs="Times New Roman"/>
                </w:rPr>
                <m:t>0,∞</m:t>
              </m:r>
            </m:sub>
          </m:sSub>
          <m:d>
            <m:dPr>
              <m:ctrlPr>
                <w:rPr>
                  <w:rFonts w:ascii="Cambria Math" w:eastAsiaTheme="minorEastAsia" w:hAnsi="Cambria Math"/>
                  <w:i/>
                  <w:color w:val="000000"/>
                  <w:lang w:val="de-DE"/>
                </w:rPr>
              </m:ctrlPr>
            </m:dPr>
            <m:e>
              <m:r>
                <w:rPr>
                  <w:rStyle w:val="Strong"/>
                  <w:rFonts w:ascii="Cambria Math" w:eastAsiaTheme="minorEastAsia" w:hAnsi="Cambria Math"/>
                  <w:color w:val="000000"/>
                  <w:lang w:val="de-DE"/>
                </w:rPr>
                <m:t xml:space="preserve"> 0 , 1 </m:t>
              </m:r>
            </m:e>
          </m:d>
        </m:oMath>
      </m:oMathPara>
    </w:p>
    <w:p w14:paraId="29988C9B" w14:textId="77777777" w:rsidR="007E305A" w:rsidRPr="001F323D" w:rsidRDefault="007E305A" w:rsidP="007E305A">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 xml:space="preserve">σ ~ </m:t>
          </m:r>
          <m:r>
            <m:rPr>
              <m:sty m:val="p"/>
            </m:rPr>
            <w:rPr>
              <w:rFonts w:ascii="Cambria Math" w:eastAsiaTheme="minorEastAsia" w:hAnsi="Cambria Math" w:cs="Times New Roman"/>
            </w:rPr>
            <m:t>Exponential</m:t>
          </m:r>
          <m:r>
            <w:rPr>
              <w:rFonts w:ascii="Cambria Math" w:eastAsiaTheme="minorEastAsia" w:hAnsi="Cambria Math" w:cs="Times New Roman"/>
            </w:rPr>
            <m:t>( 1 )</m:t>
          </m:r>
        </m:oMath>
      </m:oMathPara>
    </w:p>
    <w:p w14:paraId="5C56F085" w14:textId="77777777" w:rsidR="007E305A" w:rsidRPr="001F323D" w:rsidRDefault="007E305A" w:rsidP="007E305A">
      <w:pPr>
        <w:rPr>
          <w:rFonts w:ascii="Times New Roman" w:hAnsi="Times New Roman" w:cs="Times New Roman"/>
        </w:rPr>
      </w:pPr>
    </w:p>
    <w:p w14:paraId="0E5612D5" w14:textId="77777777" w:rsidR="007E305A" w:rsidRPr="003846E5" w:rsidRDefault="007E305A" w:rsidP="007E305A">
      <w:pPr>
        <w:rPr>
          <w:rFonts w:ascii="Times New Roman" w:hAnsi="Times New Roman" w:cs="Times New Roman"/>
        </w:rPr>
      </w:pPr>
      <w:r w:rsidRPr="003846E5">
        <w:rPr>
          <w:rFonts w:ascii="Times New Roman" w:hAnsi="Times New Roman" w:cs="Times New Roman"/>
        </w:rPr>
        <w:t xml:space="preserve">where the logarithm of the decomposition rate </w:t>
      </w:r>
      <w:r w:rsidRPr="003846E5">
        <w:rPr>
          <w:rFonts w:ascii="Times New Roman" w:hAnsi="Times New Roman" w:cs="Times New Roman"/>
          <w:i/>
          <w:iCs/>
        </w:rPr>
        <w:t>D</w:t>
      </w:r>
      <w:r w:rsidRPr="003846E5">
        <w:rPr>
          <w:rFonts w:ascii="Times New Roman" w:hAnsi="Times New Roman" w:cs="Times New Roman"/>
        </w:rPr>
        <w:t xml:space="preserve"> (year</w:t>
      </w:r>
      <w:r w:rsidRPr="003846E5">
        <w:rPr>
          <w:rFonts w:ascii="Times New Roman" w:hAnsi="Times New Roman" w:cs="Times New Roman"/>
          <w:vertAlign w:val="superscript"/>
        </w:rPr>
        <w:t>−1</w:t>
      </w:r>
      <w:r w:rsidRPr="003846E5">
        <w:rPr>
          <w:rFonts w:ascii="Times New Roman" w:hAnsi="Times New Roman" w:cs="Times New Roman"/>
        </w:rPr>
        <w:t>) is described by a normal distribution</w:t>
      </w:r>
      <w:r>
        <w:rPr>
          <w:rFonts w:ascii="Times New Roman" w:hAnsi="Times New Roman" w:cs="Times New Roman"/>
        </w:rPr>
        <w:t>,</w:t>
      </w:r>
      <w:r w:rsidRPr="003846E5">
        <w:rPr>
          <w:rFonts w:ascii="Times New Roman" w:hAnsi="Times New Roman" w:cs="Times New Roman"/>
        </w:rPr>
        <w:t xml:space="preserve"> the mean </w:t>
      </w:r>
      <w:r w:rsidRPr="003846E5">
        <w:rPr>
          <w:rFonts w:ascii="Times New Roman" w:hAnsi="Times New Roman" w:cs="Times New Roman"/>
          <w:i/>
          <w:iCs/>
        </w:rPr>
        <w:t>μ</w:t>
      </w:r>
      <w:r w:rsidRPr="003846E5">
        <w:rPr>
          <w:rFonts w:ascii="Times New Roman" w:hAnsi="Times New Roman" w:cs="Times New Roman"/>
        </w:rPr>
        <w:t xml:space="preserve"> of which depends on the logarithm of the turnover rate </w:t>
      </w:r>
      <w:r w:rsidRPr="003846E5">
        <w:rPr>
          <w:rFonts w:ascii="Times New Roman" w:hAnsi="Times New Roman" w:cs="Times New Roman"/>
          <w:i/>
          <w:iCs/>
        </w:rPr>
        <w:t>T</w:t>
      </w:r>
      <w:r w:rsidRPr="003846E5">
        <w:rPr>
          <w:rFonts w:ascii="Times New Roman" w:hAnsi="Times New Roman" w:cs="Times New Roman"/>
        </w:rPr>
        <w:t xml:space="preserve"> (</w:t>
      </w:r>
      <w:r>
        <w:rPr>
          <w:rFonts w:ascii="Times New Roman" w:hAnsi="Times New Roman" w:cs="Times New Roman"/>
        </w:rPr>
        <w:t xml:space="preserve">times per </w:t>
      </w:r>
      <w:r w:rsidRPr="003846E5">
        <w:rPr>
          <w:rFonts w:ascii="Times New Roman" w:hAnsi="Times New Roman" w:cs="Times New Roman"/>
        </w:rPr>
        <w:t xml:space="preserve">year). The intercept </w:t>
      </w:r>
      <w:r w:rsidRPr="003846E5">
        <w:rPr>
          <w:rFonts w:ascii="Times New Roman" w:hAnsi="Times New Roman" w:cs="Times New Roman"/>
          <w:i/>
          <w:iCs/>
        </w:rPr>
        <w:t>α</w:t>
      </w:r>
      <w:r w:rsidRPr="003846E5">
        <w:rPr>
          <w:rFonts w:ascii="Times New Roman" w:hAnsi="Times New Roman" w:cs="Times New Roman"/>
        </w:rPr>
        <w:t xml:space="preserve"> and slope </w:t>
      </w:r>
      <w:r w:rsidRPr="003846E5">
        <w:rPr>
          <w:rFonts w:ascii="Times New Roman" w:hAnsi="Times New Roman" w:cs="Times New Roman"/>
          <w:i/>
          <w:iCs/>
        </w:rPr>
        <w:t>β</w:t>
      </w:r>
      <w:r w:rsidRPr="003846E5">
        <w:rPr>
          <w:rFonts w:ascii="Times New Roman" w:hAnsi="Times New Roman" w:cs="Times New Roman"/>
        </w:rPr>
        <w:t xml:space="preserve"> of this linear log–log relationship</w:t>
      </w:r>
      <w:r>
        <w:rPr>
          <w:rFonts w:ascii="Times New Roman" w:hAnsi="Times New Roman" w:cs="Times New Roman"/>
        </w:rPr>
        <w:t xml:space="preserve"> </w:t>
      </w:r>
      <w:r w:rsidRPr="003846E5">
        <w:rPr>
          <w:rFonts w:ascii="Times New Roman" w:hAnsi="Times New Roman" w:cs="Times New Roman"/>
        </w:rPr>
        <w:t>—</w:t>
      </w:r>
      <w:r>
        <w:rPr>
          <w:rFonts w:ascii="Times New Roman" w:hAnsi="Times New Roman" w:cs="Times New Roman"/>
        </w:rPr>
        <w:t xml:space="preserve"> </w:t>
      </w:r>
      <w:r w:rsidRPr="003846E5">
        <w:rPr>
          <w:rFonts w:ascii="Times New Roman" w:hAnsi="Times New Roman" w:cs="Times New Roman"/>
        </w:rPr>
        <w:t>equivalently 10</w:t>
      </w:r>
      <w:r w:rsidRPr="003846E5">
        <w:rPr>
          <w:rFonts w:ascii="Times New Roman" w:hAnsi="Times New Roman" w:cs="Times New Roman"/>
          <w:i/>
          <w:iCs/>
          <w:vertAlign w:val="superscript"/>
        </w:rPr>
        <w:t>α</w:t>
      </w:r>
      <w:r w:rsidRPr="003846E5">
        <w:rPr>
          <w:rFonts w:ascii="Times New Roman" w:hAnsi="Times New Roman" w:cs="Times New Roman"/>
        </w:rPr>
        <w:t xml:space="preserve"> is the coefficient and </w:t>
      </w:r>
      <w:r w:rsidRPr="003846E5">
        <w:rPr>
          <w:rFonts w:ascii="Times New Roman" w:hAnsi="Times New Roman" w:cs="Times New Roman"/>
          <w:i/>
          <w:iCs/>
        </w:rPr>
        <w:t>β</w:t>
      </w:r>
      <w:r w:rsidRPr="003846E5">
        <w:rPr>
          <w:rFonts w:ascii="Times New Roman" w:hAnsi="Times New Roman" w:cs="Times New Roman"/>
        </w:rPr>
        <w:t xml:space="preserve"> the exponent of the underlying power function</w:t>
      </w:r>
      <w:r>
        <w:rPr>
          <w:rFonts w:ascii="Times New Roman" w:hAnsi="Times New Roman" w:cs="Times New Roman"/>
        </w:rPr>
        <w:t xml:space="preserve"> </w:t>
      </w:r>
      <w:r w:rsidRPr="003846E5">
        <w:rPr>
          <w:rFonts w:ascii="Times New Roman" w:hAnsi="Times New Roman" w:cs="Times New Roman"/>
        </w:rPr>
        <w:t>—</w:t>
      </w:r>
      <w:r>
        <w:rPr>
          <w:rFonts w:ascii="Times New Roman" w:hAnsi="Times New Roman" w:cs="Times New Roman"/>
        </w:rPr>
        <w:t xml:space="preserve"> </w:t>
      </w:r>
      <w:r w:rsidRPr="003846E5">
        <w:rPr>
          <w:rFonts w:ascii="Times New Roman" w:hAnsi="Times New Roman" w:cs="Times New Roman"/>
        </w:rPr>
        <w:t>are estimated for each plant ecosystem</w:t>
      </w:r>
      <w:r>
        <w:rPr>
          <w:rFonts w:ascii="Times New Roman" w:hAnsi="Times New Roman" w:cs="Times New Roman"/>
        </w:rPr>
        <w:t xml:space="preserve"> </w:t>
      </w:r>
      <w:r w:rsidRPr="00FF344A">
        <w:rPr>
          <w:rFonts w:ascii="Times New Roman" w:hAnsi="Times New Roman" w:cs="Times New Roman"/>
          <w:i/>
          <w:iCs/>
        </w:rPr>
        <w:t>E</w:t>
      </w:r>
      <w:r w:rsidRPr="003846E5">
        <w:rPr>
          <w:rFonts w:ascii="Times New Roman" w:hAnsi="Times New Roman" w:cs="Times New Roman"/>
        </w:rPr>
        <w:t xml:space="preserve">. </w:t>
      </w:r>
      <w:r>
        <w:rPr>
          <w:rFonts w:ascii="Times New Roman" w:hAnsi="Times New Roman" w:cs="Times New Roman"/>
        </w:rPr>
        <w:t>P</w:t>
      </w:r>
      <w:r w:rsidRPr="003846E5">
        <w:rPr>
          <w:rFonts w:ascii="Times New Roman" w:hAnsi="Times New Roman" w:cs="Times New Roman"/>
        </w:rPr>
        <w:t xml:space="preserve">artial pooling is applied to make predictions for unobserved ecosystems such as kelp forests. We chose to model the power function as a log–log linear since that was </w:t>
      </w:r>
      <w:r w:rsidRPr="003846E5">
        <w:rPr>
          <w:rFonts w:ascii="Times New Roman" w:hAnsi="Times New Roman" w:cs="Times New Roman"/>
        </w:rPr>
        <w:lastRenderedPageBreak/>
        <w:t>the original approach</w:t>
      </w:r>
      <w:r>
        <w:rPr>
          <w:rFonts w:ascii="Times New Roman" w:hAnsi="Times New Roman" w:cs="Times New Roman"/>
        </w:rPr>
        <w:t xml:space="preserve"> </w:t>
      </w:r>
      <w:r>
        <w:fldChar w:fldCharType="begin"/>
      </w:r>
      <w:r>
        <w:instrText>ADDIN BEC{</w:instrText>
      </w:r>
      <w:r w:rsidRPr="003A61A8">
        <w:rPr>
          <w:rFonts w:ascii="Times New Roman" w:hAnsi="Times New Roman" w:cs="Times New Roman"/>
        </w:rPr>
        <w:instrText>Cebrián and Duarte, 1995 #98070</w:instrText>
      </w:r>
      <w:r>
        <w:rPr>
          <w:rFonts w:ascii="Times New Roman" w:hAnsi="Times New Roman" w:cs="Times New Roman"/>
        </w:rPr>
        <w:instrText>}</w:instrText>
      </w:r>
      <w:r>
        <w:fldChar w:fldCharType="separate"/>
      </w:r>
      <w:r>
        <w:t>(Cebrián &amp; Duarte 1995)</w:t>
      </w:r>
      <w:r>
        <w:fldChar w:fldCharType="end"/>
      </w:r>
      <w:r>
        <w:t xml:space="preserve"> </w:t>
      </w:r>
      <w:r w:rsidRPr="003846E5">
        <w:rPr>
          <w:rFonts w:ascii="Times New Roman" w:hAnsi="Times New Roman" w:cs="Times New Roman"/>
        </w:rPr>
        <w:t>which is standard for data spanning several orders of magnitude. The linear model has the added benefit of being friendlier to the MCMC sampler in our multilevel modelling context. With this method we predicted a distribution of plausible kelp decomposition rates</w:t>
      </w:r>
      <w:r>
        <w:rPr>
          <w:rFonts w:ascii="Times New Roman" w:hAnsi="Times New Roman" w:cs="Times New Roman"/>
        </w:rPr>
        <w:t xml:space="preserve"> from kelp P/B</w:t>
      </w:r>
      <w:r w:rsidRPr="003846E5">
        <w:rPr>
          <w:rFonts w:ascii="Times New Roman" w:hAnsi="Times New Roman" w:cs="Times New Roman"/>
        </w:rPr>
        <w:t>.</w:t>
      </w:r>
    </w:p>
    <w:p w14:paraId="171D3A2A" w14:textId="77777777" w:rsidR="007E305A" w:rsidRPr="003846E5" w:rsidRDefault="007E305A" w:rsidP="007E305A">
      <w:pPr>
        <w:rPr>
          <w:rFonts w:ascii="Times New Roman" w:hAnsi="Times New Roman" w:cs="Times New Roman"/>
        </w:rPr>
      </w:pPr>
    </w:p>
    <w:p w14:paraId="574D2D5B" w14:textId="77777777" w:rsidR="007E305A" w:rsidRPr="003846E5" w:rsidRDefault="007E305A" w:rsidP="007E305A">
      <w:pPr>
        <w:rPr>
          <w:rFonts w:ascii="Times New Roman" w:hAnsi="Times New Roman" w:cs="Times New Roman"/>
        </w:rPr>
      </w:pPr>
      <w:r w:rsidRPr="003846E5">
        <w:rPr>
          <w:rFonts w:ascii="Times New Roman" w:hAnsi="Times New Roman" w:cs="Times New Roman"/>
        </w:rPr>
        <w:t xml:space="preserve">We conducted a third meta-analysis to compare these plausible decomposition rates to those found in the literature and used in blue carbon estimates. Many reviews have collated macroalgal </w:t>
      </w:r>
      <w:r w:rsidRPr="003846E5">
        <w:rPr>
          <w:rFonts w:ascii="Times New Roman" w:hAnsi="Times New Roman" w:cs="Times New Roman"/>
          <w:i/>
          <w:iCs/>
        </w:rPr>
        <w:t>k</w:t>
      </w:r>
      <w:r w:rsidRPr="00084601">
        <w:rPr>
          <w:rFonts w:ascii="Times New Roman" w:hAnsi="Times New Roman" w:cs="Times New Roman"/>
        </w:rPr>
        <w:t xml:space="preserve"> </w:t>
      </w:r>
      <w:r>
        <w:fldChar w:fldCharType="begin"/>
      </w:r>
      <w:r>
        <w:instrText>ADDIN BEC{Banta et al., 2004 #54287; Cebrián, 1999 #32568; Filbee-Dexter et al., 2024 #27978; Kennedy and Blain, 2025 #108523; White and Norkko, 2025 #37663}</w:instrText>
      </w:r>
      <w:r>
        <w:fldChar w:fldCharType="separate"/>
      </w:r>
      <w:r>
        <w:t xml:space="preserve">(Cebrián 1999, Banta et al. 2004, </w:t>
      </w:r>
      <w:proofErr w:type="spellStart"/>
      <w:r>
        <w:t>Filbee</w:t>
      </w:r>
      <w:proofErr w:type="spellEnd"/>
      <w:r>
        <w:t xml:space="preserve">-Dexter et al. 2024, Kennedy &amp; Blain 2025, White &amp; </w:t>
      </w:r>
      <w:proofErr w:type="spellStart"/>
      <w:r>
        <w:t>Norkko</w:t>
      </w:r>
      <w:proofErr w:type="spellEnd"/>
      <w:r>
        <w:t xml:space="preserve"> 2025)</w:t>
      </w:r>
      <w:r>
        <w:fldChar w:fldCharType="end"/>
      </w:r>
      <w:r w:rsidRPr="003846E5">
        <w:rPr>
          <w:rFonts w:ascii="Times New Roman" w:hAnsi="Times New Roman" w:cs="Times New Roman"/>
        </w:rPr>
        <w:t xml:space="preserve">. We combined </w:t>
      </w:r>
      <w:r>
        <w:rPr>
          <w:rFonts w:ascii="Times New Roman" w:hAnsi="Times New Roman" w:cs="Times New Roman"/>
        </w:rPr>
        <w:t xml:space="preserve">all </w:t>
      </w:r>
      <w:r w:rsidRPr="003846E5">
        <w:rPr>
          <w:rFonts w:ascii="Times New Roman" w:hAnsi="Times New Roman" w:cs="Times New Roman"/>
        </w:rPr>
        <w:t>available datasets</w:t>
      </w:r>
      <w:r>
        <w:rPr>
          <w:rFonts w:ascii="Times New Roman" w:hAnsi="Times New Roman" w:cs="Times New Roman"/>
        </w:rPr>
        <w:t xml:space="preserve"> </w:t>
      </w:r>
      <w:r>
        <w:fldChar w:fldCharType="begin"/>
      </w:r>
      <w:r>
        <w:instrText>ADDIN BEC{</w:instrText>
      </w:r>
      <w:r w:rsidRPr="008A3C30">
        <w:rPr>
          <w:rFonts w:ascii="Times New Roman" w:hAnsi="Times New Roman" w:cs="Times New Roman"/>
        </w:rPr>
        <w:instrText>Cebrián, 1999 #32568</w:instrText>
      </w:r>
      <w:r>
        <w:rPr>
          <w:rFonts w:ascii="Times New Roman" w:hAnsi="Times New Roman" w:cs="Times New Roman"/>
        </w:rPr>
        <w:instrText xml:space="preserve">; </w:instrText>
      </w:r>
      <w:r w:rsidRPr="008A3C30">
        <w:rPr>
          <w:rFonts w:ascii="Times New Roman" w:hAnsi="Times New Roman" w:cs="Times New Roman"/>
        </w:rPr>
        <w:instrText>Filbee-Dexter et al., 2024 #27978</w:instrText>
      </w:r>
      <w:r>
        <w:rPr>
          <w:rFonts w:ascii="Times New Roman" w:hAnsi="Times New Roman" w:cs="Times New Roman"/>
        </w:rPr>
        <w:instrText xml:space="preserve">; </w:instrText>
      </w:r>
      <w:r w:rsidRPr="008A3C30">
        <w:rPr>
          <w:rFonts w:ascii="Times New Roman" w:hAnsi="Times New Roman" w:cs="Times New Roman"/>
        </w:rPr>
        <w:instrText>Kennedy and Blain, 2025 #108523</w:instrText>
      </w:r>
      <w:r>
        <w:rPr>
          <w:rFonts w:ascii="Times New Roman" w:hAnsi="Times New Roman" w:cs="Times New Roman"/>
        </w:rPr>
        <w:instrText xml:space="preserve">; </w:instrText>
      </w:r>
      <w:r w:rsidRPr="008A3C30">
        <w:rPr>
          <w:rFonts w:ascii="Times New Roman" w:hAnsi="Times New Roman" w:cs="Times New Roman"/>
        </w:rPr>
        <w:instrText>White and Norkko, 2025 #37663}</w:instrText>
      </w:r>
      <w:r>
        <w:fldChar w:fldCharType="separate"/>
      </w:r>
      <w:r>
        <w:t xml:space="preserve">(Cebrián 1999, </w:t>
      </w:r>
      <w:proofErr w:type="spellStart"/>
      <w:r>
        <w:t>Filbee</w:t>
      </w:r>
      <w:proofErr w:type="spellEnd"/>
      <w:r>
        <w:t xml:space="preserve">-Dexter et al. 2024, Kennedy &amp; Blain 2025, White &amp; </w:t>
      </w:r>
      <w:proofErr w:type="spellStart"/>
      <w:r>
        <w:t>Norkko</w:t>
      </w:r>
      <w:proofErr w:type="spellEnd"/>
      <w:r>
        <w:t xml:space="preserve"> 2025)</w:t>
      </w:r>
      <w:r>
        <w:fldChar w:fldCharType="end"/>
      </w:r>
      <w:r w:rsidRPr="003846E5">
        <w:rPr>
          <w:rFonts w:ascii="Times New Roman" w:hAnsi="Times New Roman" w:cs="Times New Roman"/>
        </w:rPr>
        <w:t xml:space="preserve"> into one datasets</w:t>
      </w:r>
      <w:r>
        <w:rPr>
          <w:rFonts w:ascii="Times New Roman" w:hAnsi="Times New Roman" w:cs="Times New Roman"/>
        </w:rPr>
        <w:t xml:space="preserve"> </w:t>
      </w:r>
      <w:r>
        <w:fldChar w:fldCharType="begin"/>
      </w:r>
      <w:r>
        <w:instrText>ADDIN BEC{Wright, 2026 #83565}</w:instrText>
      </w:r>
      <w:r>
        <w:fldChar w:fldCharType="separate"/>
      </w:r>
      <w:r>
        <w:t>(Wright 2026b)</w:t>
      </w:r>
      <w:r>
        <w:fldChar w:fldCharType="end"/>
      </w:r>
      <w:r>
        <w:rPr>
          <w:rFonts w:ascii="Times New Roman" w:hAnsi="Times New Roman" w:cs="Times New Roman"/>
        </w:rPr>
        <w:t xml:space="preserve"> </w:t>
      </w:r>
      <w:r w:rsidRPr="003846E5">
        <w:rPr>
          <w:rFonts w:ascii="Times New Roman" w:hAnsi="Times New Roman" w:cs="Times New Roman"/>
        </w:rPr>
        <w:t>and selected only those that apply to untreated kelp detritus decomposed under natural conditions</w:t>
      </w:r>
      <w:r>
        <w:rPr>
          <w:rFonts w:ascii="Times New Roman" w:hAnsi="Times New Roman" w:cs="Times New Roman"/>
        </w:rPr>
        <w:t xml:space="preserve"> </w:t>
      </w:r>
      <w:r w:rsidRPr="003846E5">
        <w:rPr>
          <w:rFonts w:ascii="Times New Roman" w:hAnsi="Times New Roman" w:cs="Times New Roman"/>
        </w:rPr>
        <w:t>—</w:t>
      </w:r>
      <w:r>
        <w:rPr>
          <w:rFonts w:ascii="Times New Roman" w:hAnsi="Times New Roman" w:cs="Times New Roman"/>
        </w:rPr>
        <w:t xml:space="preserve"> </w:t>
      </w:r>
      <w:r w:rsidRPr="003846E5">
        <w:rPr>
          <w:rFonts w:ascii="Times New Roman" w:hAnsi="Times New Roman" w:cs="Times New Roman"/>
        </w:rPr>
        <w:t xml:space="preserve">that is submerged in the field or in a mesocosm supplied with fresh seawater. This list excludes small-scale laboratory experiments, wrack decomposition experiments and studies that pre-treated detritus in any way. Since records of </w:t>
      </w:r>
      <w:r w:rsidRPr="003846E5">
        <w:rPr>
          <w:rFonts w:ascii="Times New Roman" w:hAnsi="Times New Roman" w:cs="Times New Roman"/>
          <w:i/>
          <w:iCs/>
        </w:rPr>
        <w:t>k</w:t>
      </w:r>
      <w:r w:rsidRPr="003846E5">
        <w:rPr>
          <w:rFonts w:ascii="Times New Roman" w:hAnsi="Times New Roman" w:cs="Times New Roman"/>
        </w:rPr>
        <w:t xml:space="preserve"> are based on calculation or maximum likelihood estimation, they are unconstrained and include negative values</w:t>
      </w:r>
      <w:r>
        <w:rPr>
          <w:rFonts w:ascii="Times New Roman" w:hAnsi="Times New Roman" w:cs="Times New Roman"/>
        </w:rPr>
        <w:t xml:space="preserve"> </w:t>
      </w:r>
      <w:r>
        <w:fldChar w:fldCharType="begin"/>
      </w:r>
      <w:r>
        <w:instrText xml:space="preserve">ADDIN BEC{Filbee-Dexter et al., 2024 #27978; </w:instrText>
      </w:r>
      <w:r w:rsidRPr="008A3C30">
        <w:rPr>
          <w:rFonts w:ascii="Times New Roman" w:hAnsi="Times New Roman" w:cs="Times New Roman"/>
        </w:rPr>
        <w:instrText>Kennedy and Blain, 2025 #108523</w:instrText>
      </w:r>
      <w:r w:rsidRPr="00BE1A9E">
        <w:rPr>
          <w:rFonts w:ascii="Times New Roman" w:hAnsi="Times New Roman" w:cs="Times New Roman"/>
        </w:rPr>
        <w:instrText xml:space="preserve">; </w:instrText>
      </w:r>
      <w:r w:rsidRPr="008A3C30">
        <w:rPr>
          <w:rFonts w:ascii="Times New Roman" w:hAnsi="Times New Roman" w:cs="Times New Roman"/>
        </w:rPr>
        <w:instrText>White and Norkko, 2025 #37663</w:instrText>
      </w:r>
      <w:r w:rsidRPr="00BE1A9E">
        <w:rPr>
          <w:rFonts w:ascii="Times New Roman" w:hAnsi="Times New Roman" w:cs="Times New Roman"/>
        </w:rPr>
        <w:instrText>}</w:instrText>
      </w:r>
      <w:r>
        <w:fldChar w:fldCharType="separate"/>
      </w:r>
      <w:r>
        <w:t>(</w:t>
      </w:r>
      <w:proofErr w:type="spellStart"/>
      <w:r>
        <w:t>Filbee</w:t>
      </w:r>
      <w:proofErr w:type="spellEnd"/>
      <w:r>
        <w:t xml:space="preserve">-Dexter et al. 2024, Kennedy &amp; Blain 2025, White &amp; </w:t>
      </w:r>
      <w:proofErr w:type="spellStart"/>
      <w:r>
        <w:t>Norkko</w:t>
      </w:r>
      <w:proofErr w:type="spellEnd"/>
      <w:r>
        <w:t xml:space="preserve"> 2025)</w:t>
      </w:r>
      <w:r>
        <w:fldChar w:fldCharType="end"/>
      </w:r>
      <w:r w:rsidRPr="003846E5">
        <w:rPr>
          <w:rFonts w:ascii="Times New Roman" w:hAnsi="Times New Roman" w:cs="Times New Roman"/>
        </w:rPr>
        <w:t xml:space="preserve">. We therefore described </w:t>
      </w:r>
      <w:r w:rsidRPr="003846E5">
        <w:rPr>
          <w:rFonts w:ascii="Times New Roman" w:hAnsi="Times New Roman" w:cs="Times New Roman"/>
          <w:i/>
          <w:iCs/>
        </w:rPr>
        <w:t>k</w:t>
      </w:r>
      <w:r w:rsidRPr="003846E5">
        <w:rPr>
          <w:rFonts w:ascii="Times New Roman" w:hAnsi="Times New Roman" w:cs="Times New Roman"/>
        </w:rPr>
        <w:t xml:space="preserve"> with a normal likelihood, accounting for variation among reviews and references with partial pooling as in Equation 4.</w:t>
      </w:r>
    </w:p>
    <w:p w14:paraId="46D1DC91" w14:textId="77777777" w:rsidR="007E305A" w:rsidRPr="003846E5" w:rsidRDefault="007E305A" w:rsidP="007E305A">
      <w:pPr>
        <w:rPr>
          <w:rFonts w:ascii="Times New Roman" w:hAnsi="Times New Roman" w:cs="Times New Roman"/>
        </w:rPr>
      </w:pPr>
    </w:p>
    <w:p w14:paraId="7C077EB7" w14:textId="77777777" w:rsidR="007E305A" w:rsidRPr="003846E5" w:rsidRDefault="007E305A" w:rsidP="007E305A">
      <w:pPr>
        <w:rPr>
          <w:rFonts w:ascii="Times New Roman" w:eastAsiaTheme="minorEastAsia" w:hAnsi="Times New Roman" w:cs="Times New Roman"/>
          <w:lang w:bidi="he-IL"/>
        </w:rPr>
      </w:pPr>
      <w:r w:rsidRPr="22FFB563">
        <w:rPr>
          <w:rFonts w:ascii="Times New Roman" w:hAnsi="Times New Roman" w:cs="Times New Roman"/>
        </w:rPr>
        <w:t xml:space="preserve">The aim of the fourth meta-analysis was to consolidate the findings of our experiments. We compiled a dataset of </w:t>
      </w:r>
      <w:r>
        <w:rPr>
          <w:rFonts w:ascii="Times New Roman" w:hAnsi="Times New Roman" w:cs="Times New Roman"/>
        </w:rPr>
        <w:t>normalised</w:t>
      </w:r>
      <w:r w:rsidRPr="22FFB563">
        <w:rPr>
          <w:rFonts w:ascii="Times New Roman" w:hAnsi="Times New Roman" w:cs="Times New Roman"/>
        </w:rPr>
        <w:t xml:space="preserve"> kelp detrital mass remaining over time. Including the data from our experiments presented here, our search resulted in 185 experiments from 25 studies on 14 species, including the giant kelp </w:t>
      </w:r>
      <w:r w:rsidRPr="22FFB563">
        <w:rPr>
          <w:rFonts w:ascii="Times New Roman" w:hAnsi="Times New Roman" w:cs="Times New Roman"/>
          <w:i/>
          <w:iCs/>
        </w:rPr>
        <w:t xml:space="preserve">Macrocystis </w:t>
      </w:r>
      <w:proofErr w:type="spellStart"/>
      <w:r w:rsidRPr="22FFB563">
        <w:rPr>
          <w:rFonts w:ascii="Times New Roman" w:hAnsi="Times New Roman" w:cs="Times New Roman"/>
          <w:i/>
          <w:iCs/>
        </w:rPr>
        <w:t>pyrifera</w:t>
      </w:r>
      <w:proofErr w:type="spellEnd"/>
      <w:r w:rsidRPr="22FFB563">
        <w:rPr>
          <w:rFonts w:ascii="Times New Roman" w:hAnsi="Times New Roman" w:cs="Times New Roman"/>
        </w:rPr>
        <w:t xml:space="preserve"> and most </w:t>
      </w:r>
      <w:r w:rsidRPr="22FFB563">
        <w:rPr>
          <w:rFonts w:ascii="Times New Roman" w:hAnsi="Times New Roman" w:cs="Times New Roman"/>
          <w:i/>
          <w:iCs/>
        </w:rPr>
        <w:t>Laminaria</w:t>
      </w:r>
      <w:r w:rsidRPr="22FFB563">
        <w:rPr>
          <w:rFonts w:ascii="Times New Roman" w:hAnsi="Times New Roman" w:cs="Times New Roman"/>
        </w:rPr>
        <w:t xml:space="preserve"> species. We analysed the relationship as </w:t>
      </w:r>
      <w:r>
        <w:rPr>
          <w:rFonts w:ascii="Times New Roman" w:hAnsi="Times New Roman" w:cs="Times New Roman"/>
        </w:rPr>
        <w:t>in</w:t>
      </w:r>
      <w:r w:rsidRPr="22FFB563">
        <w:rPr>
          <w:rFonts w:ascii="Times New Roman" w:hAnsi="Times New Roman" w:cs="Times New Roman"/>
        </w:rPr>
        <w:t xml:space="preserve"> Equations 2 and 3 with partial pooling </w:t>
      </w:r>
      <w:r>
        <w:rPr>
          <w:rFonts w:ascii="Times New Roman" w:hAnsi="Times New Roman" w:cs="Times New Roman"/>
        </w:rPr>
        <w:t xml:space="preserve">as in Equation 4 </w:t>
      </w:r>
      <w:r w:rsidRPr="22FFB563">
        <w:rPr>
          <w:rFonts w:ascii="Times New Roman" w:hAnsi="Times New Roman" w:cs="Times New Roman"/>
        </w:rPr>
        <w:t xml:space="preserve">across species </w:t>
      </w:r>
      <w:r>
        <w:rPr>
          <w:rFonts w:ascii="Times New Roman" w:hAnsi="Times New Roman" w:cs="Times New Roman"/>
        </w:rPr>
        <w:t>and experiments</w:t>
      </w:r>
      <w:r w:rsidRPr="22FFB563">
        <w:rPr>
          <w:rFonts w:ascii="Times New Roman" w:hAnsi="Times New Roman" w:cs="Times New Roman"/>
        </w:rPr>
        <w:t xml:space="preserve"> </w:t>
      </w:r>
      <w:r>
        <w:rPr>
          <w:rFonts w:ascii="Times New Roman" w:hAnsi="Times New Roman" w:cs="Times New Roman"/>
        </w:rPr>
        <w:t xml:space="preserve">for </w:t>
      </w:r>
      <w:r w:rsidRPr="22FFB563">
        <w:rPr>
          <w:rFonts w:ascii="Times New Roman" w:hAnsi="Times New Roman" w:cs="Times New Roman"/>
        </w:rPr>
        <w:t xml:space="preserve">all parameters. Most kelp decomposition experiments to date did not pre-kill detritus, so the treatments are highly imbalanced with 177 experiments on 14 species (n = 1983) for live detritus and only 8 experiments on 4 species (n = 110) for dead detritus. Due to this artefact and our observations, we expected variation to be larger within the live than the dead treatment. To account for such heteroskedasticity, we modelled live and dead data separately, a simpler but equivalent version of a hierarchical model where partial pooling is nested within treatments. To relate our estimates of live and dead </w:t>
      </w:r>
      <w:r w:rsidRPr="22FFB563">
        <w:rPr>
          <w:rFonts w:ascii="Times New Roman" w:hAnsi="Times New Roman" w:cs="Times New Roman"/>
          <w:i/>
          <w:iCs/>
        </w:rPr>
        <w:t>k</w:t>
      </w:r>
      <w:r w:rsidRPr="22FFB563">
        <w:rPr>
          <w:rFonts w:ascii="Times New Roman" w:hAnsi="Times New Roman" w:cs="Times New Roman"/>
        </w:rPr>
        <w:t xml:space="preserve"> to predictions made by the latest kelp </w:t>
      </w:r>
      <w:r w:rsidRPr="00852B81">
        <w:rPr>
          <w:rFonts w:ascii="Times New Roman" w:hAnsi="Times New Roman" w:cs="Times New Roman"/>
        </w:rPr>
        <w:t>blue carbon model</w:t>
      </w:r>
      <w:r>
        <w:rPr>
          <w:rFonts w:ascii="Times New Roman" w:hAnsi="Times New Roman" w:cs="Times New Roman"/>
        </w:rPr>
        <w:t xml:space="preserve"> </w:t>
      </w:r>
      <w:r>
        <w:fldChar w:fldCharType="begin"/>
      </w:r>
      <w:r>
        <w:instrText>ADDIN BEC{Filbee-Dexter et al., 2024 #27978}</w:instrText>
      </w:r>
      <w:r>
        <w:fldChar w:fldCharType="separate"/>
      </w:r>
      <w:r>
        <w:t>(</w:t>
      </w:r>
      <w:proofErr w:type="spellStart"/>
      <w:r>
        <w:t>Filbee</w:t>
      </w:r>
      <w:proofErr w:type="spellEnd"/>
      <w:r>
        <w:t>-Dexter et al. 2024)</w:t>
      </w:r>
      <w:r>
        <w:fldChar w:fldCharType="end"/>
      </w:r>
      <w:r w:rsidRPr="00852B81">
        <w:rPr>
          <w:rFonts w:ascii="Times New Roman" w:hAnsi="Times New Roman" w:cs="Times New Roman"/>
        </w:rPr>
        <w:t>, we estimated predictive distributions for relative export and coastal residence time (CRT) based on its supplementary data</w:t>
      </w:r>
      <w:r>
        <w:rPr>
          <w:rFonts w:ascii="Times New Roman" w:hAnsi="Times New Roman" w:cs="Times New Roman"/>
        </w:rPr>
        <w:t xml:space="preserve"> </w:t>
      </w:r>
      <w:r>
        <w:fldChar w:fldCharType="begin"/>
      </w:r>
      <w:r>
        <w:instrText>ADDIN BEC{Filbee-Dexter et al., 2024 #27978}</w:instrText>
      </w:r>
      <w:r>
        <w:fldChar w:fldCharType="separate"/>
      </w:r>
      <w:r>
        <w:t>(</w:t>
      </w:r>
      <w:proofErr w:type="spellStart"/>
      <w:r>
        <w:t>Filbee</w:t>
      </w:r>
      <w:proofErr w:type="spellEnd"/>
      <w:r>
        <w:t>-Dexter et al. 2024)</w:t>
      </w:r>
      <w:r>
        <w:fldChar w:fldCharType="end"/>
      </w:r>
      <w:r>
        <w:rPr>
          <w:rFonts w:ascii="Times New Roman" w:hAnsi="Times New Roman" w:cs="Times New Roman"/>
        </w:rPr>
        <w:t xml:space="preserve"> </w:t>
      </w:r>
      <w:r w:rsidRPr="00852B81">
        <w:rPr>
          <w:rFonts w:ascii="Times New Roman" w:hAnsi="Times New Roman" w:cs="Times New Roman"/>
        </w:rPr>
        <w:t>and calculated the proportion of production exported below 200 metres depth using the provided function 0.71</w:t>
      </w:r>
      <w:r w:rsidRPr="00852B81">
        <w:rPr>
          <w:rFonts w:ascii="Times New Roman" w:hAnsi="Times New Roman" w:cs="Times New Roman"/>
          <w:i/>
          <w:iCs/>
        </w:rPr>
        <w:t>e</w:t>
      </w:r>
      <w:r w:rsidRPr="00852B81">
        <w:rPr>
          <w:rFonts w:ascii="Times New Roman" w:hAnsi="Times New Roman" w:cs="Times New Roman"/>
          <w:vertAlign w:val="superscript"/>
        </w:rPr>
        <w:t>−CRT</w:t>
      </w:r>
      <w:r w:rsidRPr="00852B81">
        <w:rPr>
          <w:vertAlign w:val="superscript"/>
        </w:rPr>
        <w:t xml:space="preserve"> </w:t>
      </w:r>
      <w:r w:rsidRPr="00852B81">
        <w:rPr>
          <w:rFonts w:ascii="Times New Roman" w:hAnsi="Times New Roman" w:cs="Times New Roman"/>
          <w:vertAlign w:val="superscript"/>
        </w:rPr>
        <w:t xml:space="preserve">× </w:t>
      </w:r>
      <w:r w:rsidRPr="00852B81">
        <w:rPr>
          <w:rFonts w:ascii="Times New Roman" w:hAnsi="Times New Roman" w:cs="Times New Roman"/>
          <w:i/>
          <w:iCs/>
          <w:vertAlign w:val="superscript"/>
        </w:rPr>
        <w:t>k</w:t>
      </w:r>
      <w:r w:rsidRPr="00852B81">
        <w:rPr>
          <w:rFonts w:ascii="Times New Roman" w:hAnsi="Times New Roman" w:cs="Times New Roman"/>
        </w:rPr>
        <w:t>.</w:t>
      </w:r>
      <w:r w:rsidRPr="00852B81">
        <w:rPr>
          <w:rFonts w:ascii="Times New Roman" w:eastAsiaTheme="minorEastAsia" w:hAnsi="Times New Roman" w:cs="Times New Roman"/>
          <w:lang w:bidi="he-IL"/>
        </w:rPr>
        <w:t xml:space="preserve"> </w:t>
      </w:r>
      <w:r w:rsidRPr="00852B81">
        <w:rPr>
          <w:rFonts w:ascii="Times New Roman" w:hAnsi="Times New Roman" w:cs="Times New Roman"/>
        </w:rPr>
        <w:t xml:space="preserve">For details on meta-analyses, see data and code at </w:t>
      </w:r>
      <w:hyperlink r:id="rId20">
        <w:r w:rsidRPr="00852B81">
          <w:rPr>
            <w:rStyle w:val="Hyperlink"/>
            <w:rFonts w:ascii="Times New Roman" w:hAnsi="Times New Roman"/>
            <w:color w:val="auto"/>
          </w:rPr>
          <w:t>github.com/</w:t>
        </w:r>
        <w:proofErr w:type="spellStart"/>
        <w:r w:rsidRPr="00852B81">
          <w:rPr>
            <w:rStyle w:val="Hyperlink"/>
            <w:rFonts w:ascii="Times New Roman" w:hAnsi="Times New Roman"/>
            <w:color w:val="auto"/>
          </w:rPr>
          <w:t>lukaseamus</w:t>
        </w:r>
        <w:proofErr w:type="spellEnd"/>
        <w:r w:rsidRPr="00852B81">
          <w:rPr>
            <w:rStyle w:val="Hyperlink"/>
            <w:rFonts w:ascii="Times New Roman" w:hAnsi="Times New Roman"/>
            <w:color w:val="auto"/>
          </w:rPr>
          <w:t>/dead-deco</w:t>
        </w:r>
      </w:hyperlink>
      <w:r w:rsidRPr="00852B81">
        <w:rPr>
          <w:rFonts w:ascii="Times New Roman" w:hAnsi="Times New Roman" w:cs="Times New Roman"/>
        </w:rPr>
        <w:t xml:space="preserve"> and published datasets</w:t>
      </w:r>
      <w:r>
        <w:rPr>
          <w:rFonts w:ascii="Times New Roman" w:hAnsi="Times New Roman" w:cs="Times New Roman"/>
        </w:rPr>
        <w:t xml:space="preserve"> </w:t>
      </w:r>
      <w:r>
        <w:fldChar w:fldCharType="begin"/>
      </w:r>
      <w:r>
        <w:instrText>ADDIN BEC{Wright, 2025 #48149; Wright, 2026 #83565}</w:instrText>
      </w:r>
      <w:r>
        <w:fldChar w:fldCharType="separate"/>
      </w:r>
      <w:r>
        <w:t>(Wright 2025, 2026b)</w:t>
      </w:r>
      <w:r>
        <w:fldChar w:fldCharType="end"/>
      </w:r>
      <w:r w:rsidRPr="00852B81">
        <w:rPr>
          <w:rFonts w:ascii="Times New Roman" w:hAnsi="Times New Roman" w:cs="Times New Roman"/>
        </w:rPr>
        <w:t>.</w:t>
      </w:r>
    </w:p>
    <w:p w14:paraId="46951CBB" w14:textId="77777777" w:rsidR="007E305A" w:rsidRDefault="007E305A" w:rsidP="007E305A">
      <w:pPr>
        <w:rPr>
          <w:rFonts w:ascii="Times New Roman" w:hAnsi="Times New Roman" w:cs="Times New Roman"/>
        </w:rPr>
      </w:pPr>
    </w:p>
    <w:p w14:paraId="617BFB23" w14:textId="77777777" w:rsidR="007E305A" w:rsidRPr="003846E5" w:rsidRDefault="007E305A" w:rsidP="007E305A">
      <w:pPr>
        <w:rPr>
          <w:rFonts w:ascii="Times New Roman" w:hAnsi="Times New Roman" w:cs="Times New Roman"/>
          <w:b/>
          <w:bCs/>
        </w:rPr>
      </w:pPr>
      <w:r w:rsidRPr="003846E5">
        <w:rPr>
          <w:rFonts w:ascii="Times New Roman" w:hAnsi="Times New Roman" w:cs="Times New Roman"/>
          <w:b/>
          <w:bCs/>
        </w:rPr>
        <w:t>Author contributions</w:t>
      </w:r>
    </w:p>
    <w:p w14:paraId="6C5E594F" w14:textId="77777777" w:rsidR="007E305A" w:rsidRPr="003846E5" w:rsidRDefault="007E305A" w:rsidP="007E305A">
      <w:pPr>
        <w:rPr>
          <w:rFonts w:ascii="Times New Roman" w:hAnsi="Times New Roman" w:cs="Times New Roman"/>
        </w:rPr>
      </w:pPr>
      <w:r w:rsidRPr="003846E5">
        <w:rPr>
          <w:rFonts w:ascii="Times New Roman" w:hAnsi="Times New Roman" w:cs="Times New Roman"/>
        </w:rPr>
        <w:t>L.S.W. had the idea and developed the pilot study with A.F. L.S.W., T.R. and P.A. conducted the experiment in Perth where T.R. and P.A. collected most data. A.F. conducted the experiment in Plymouth. L.S.W. funded all experiments. J.C. provided data for the turnover relationship in Figure 1. L.S.W. collated data from the literature, analysed all data and wrote the manuscript. All authors revised the manuscript.</w:t>
      </w:r>
    </w:p>
    <w:p w14:paraId="7A95259B" w14:textId="77777777" w:rsidR="007E305A" w:rsidRPr="003846E5" w:rsidRDefault="007E305A" w:rsidP="007E305A">
      <w:pPr>
        <w:rPr>
          <w:rFonts w:ascii="Times New Roman" w:hAnsi="Times New Roman" w:cs="Times New Roman"/>
        </w:rPr>
      </w:pPr>
    </w:p>
    <w:p w14:paraId="46D09987" w14:textId="77777777" w:rsidR="007E305A" w:rsidRPr="003846E5" w:rsidRDefault="007E305A" w:rsidP="007E305A">
      <w:pPr>
        <w:rPr>
          <w:rFonts w:ascii="Times New Roman" w:hAnsi="Times New Roman" w:cs="Times New Roman"/>
          <w:b/>
          <w:bCs/>
        </w:rPr>
      </w:pPr>
      <w:r w:rsidRPr="003846E5">
        <w:rPr>
          <w:rFonts w:ascii="Times New Roman" w:hAnsi="Times New Roman" w:cs="Times New Roman"/>
          <w:b/>
          <w:bCs/>
        </w:rPr>
        <w:t>Acknowledgements</w:t>
      </w:r>
    </w:p>
    <w:p w14:paraId="4B9EB160" w14:textId="77777777" w:rsidR="007E305A" w:rsidRPr="007E305A" w:rsidRDefault="007E305A" w:rsidP="007E305A">
      <w:pPr>
        <w:rPr>
          <w:rFonts w:ascii="Times New Roman" w:hAnsi="Times New Roman" w:cs="Times New Roman"/>
        </w:rPr>
      </w:pPr>
      <w:r w:rsidRPr="003846E5">
        <w:rPr>
          <w:rFonts w:ascii="Times New Roman" w:hAnsi="Times New Roman" w:cs="Times New Roman"/>
        </w:rPr>
        <w:t xml:space="preserve">Thank you to Eliška </w:t>
      </w:r>
      <w:proofErr w:type="spellStart"/>
      <w:r w:rsidRPr="003846E5">
        <w:rPr>
          <w:rFonts w:ascii="Times New Roman" w:hAnsi="Times New Roman" w:cs="Times New Roman"/>
        </w:rPr>
        <w:t>Lintnerová</w:t>
      </w:r>
      <w:proofErr w:type="spellEnd"/>
      <w:r w:rsidRPr="003846E5">
        <w:rPr>
          <w:rFonts w:ascii="Times New Roman" w:hAnsi="Times New Roman" w:cs="Times New Roman"/>
        </w:rPr>
        <w:t xml:space="preserve"> for sharing observations and providing support during the pilot study</w:t>
      </w:r>
      <w:r>
        <w:rPr>
          <w:rFonts w:ascii="Times New Roman" w:hAnsi="Times New Roman" w:cs="Times New Roman"/>
        </w:rPr>
        <w:t xml:space="preserve">, </w:t>
      </w:r>
      <w:r w:rsidRPr="003846E5">
        <w:rPr>
          <w:rFonts w:ascii="Times New Roman" w:hAnsi="Times New Roman" w:cs="Times New Roman"/>
        </w:rPr>
        <w:t xml:space="preserve">Ethan Quah for assisting the pilot study </w:t>
      </w:r>
      <w:r>
        <w:rPr>
          <w:rFonts w:ascii="Times New Roman" w:hAnsi="Times New Roman" w:cs="Times New Roman"/>
        </w:rPr>
        <w:t xml:space="preserve">and </w:t>
      </w:r>
      <w:r w:rsidRPr="003846E5">
        <w:rPr>
          <w:rFonts w:ascii="Times New Roman" w:hAnsi="Times New Roman" w:cs="Times New Roman"/>
        </w:rPr>
        <w:t xml:space="preserve">helping set up the experiment in </w:t>
      </w:r>
      <w:r w:rsidRPr="007E305A">
        <w:rPr>
          <w:rFonts w:ascii="Times New Roman" w:hAnsi="Times New Roman" w:cs="Times New Roman"/>
        </w:rPr>
        <w:t>Plymouth, and Holly Gooday for helping with the pilot study. The technical support of Andy Atfield was instrumental to the experiment in Plymouth.</w:t>
      </w:r>
    </w:p>
    <w:p w14:paraId="220787D8" w14:textId="77777777" w:rsidR="007E305A" w:rsidRPr="007E305A" w:rsidRDefault="007E305A" w:rsidP="007E305A">
      <w:pPr>
        <w:rPr>
          <w:rFonts w:ascii="Times New Roman" w:hAnsi="Times New Roman" w:cs="Times New Roman"/>
        </w:rPr>
      </w:pPr>
    </w:p>
    <w:p w14:paraId="15F32663" w14:textId="77777777" w:rsidR="007E305A" w:rsidRPr="007E305A" w:rsidRDefault="007E305A" w:rsidP="007E305A">
      <w:pPr>
        <w:rPr>
          <w:rFonts w:ascii="Times New Roman" w:hAnsi="Times New Roman" w:cs="Times New Roman"/>
          <w:b/>
          <w:bCs/>
        </w:rPr>
      </w:pPr>
      <w:r w:rsidRPr="007E305A">
        <w:rPr>
          <w:rFonts w:ascii="Times New Roman" w:hAnsi="Times New Roman" w:cs="Times New Roman"/>
          <w:b/>
          <w:bCs/>
        </w:rPr>
        <w:t>Funding</w:t>
      </w:r>
    </w:p>
    <w:p w14:paraId="2C14714B" w14:textId="77777777" w:rsidR="007E305A" w:rsidRPr="007E305A" w:rsidRDefault="007E305A" w:rsidP="007E305A">
      <w:pPr>
        <w:rPr>
          <w:rFonts w:ascii="Times New Roman" w:hAnsi="Times New Roman" w:cs="Times New Roman"/>
        </w:rPr>
      </w:pPr>
      <w:r w:rsidRPr="007E305A">
        <w:rPr>
          <w:rFonts w:ascii="Times New Roman" w:hAnsi="Times New Roman" w:cs="Times New Roman"/>
        </w:rPr>
        <w:t>International collaboration was supported by the Forrest Research Foundation Scholarship, Australian Government Research Training Program Scholarship and Ecological Society of Australia Holsworth Wildlife Research Endowment awarded to L.S.W.</w:t>
      </w:r>
    </w:p>
    <w:p w14:paraId="274B0F1B" w14:textId="77777777" w:rsidR="007E305A" w:rsidRPr="007E305A" w:rsidRDefault="007E305A" w:rsidP="007E305A">
      <w:pPr>
        <w:rPr>
          <w:rFonts w:ascii="Times New Roman" w:hAnsi="Times New Roman" w:cs="Times New Roman"/>
        </w:rPr>
      </w:pPr>
    </w:p>
    <w:p w14:paraId="058F55E1" w14:textId="77777777" w:rsidR="007E305A" w:rsidRPr="007E305A" w:rsidRDefault="007E305A" w:rsidP="007E305A">
      <w:pPr>
        <w:rPr>
          <w:rFonts w:ascii="Times New Roman" w:hAnsi="Times New Roman" w:cs="Times New Roman"/>
          <w:b/>
          <w:bCs/>
        </w:rPr>
      </w:pPr>
      <w:r w:rsidRPr="007E305A">
        <w:rPr>
          <w:rFonts w:ascii="Times New Roman" w:hAnsi="Times New Roman" w:cs="Times New Roman"/>
          <w:b/>
          <w:bCs/>
        </w:rPr>
        <w:t>Conflict</w:t>
      </w:r>
    </w:p>
    <w:p w14:paraId="66DE4EC2" w14:textId="77777777" w:rsidR="007E305A" w:rsidRPr="007E305A" w:rsidRDefault="007E305A" w:rsidP="007E305A">
      <w:pPr>
        <w:rPr>
          <w:rFonts w:ascii="Times New Roman" w:hAnsi="Times New Roman" w:cs="Times New Roman"/>
        </w:rPr>
      </w:pPr>
      <w:r w:rsidRPr="007E305A">
        <w:rPr>
          <w:rFonts w:ascii="Times New Roman" w:hAnsi="Times New Roman" w:cs="Times New Roman"/>
        </w:rPr>
        <w:t>We declare no conflict of interest.</w:t>
      </w:r>
    </w:p>
    <w:p w14:paraId="79806741" w14:textId="77777777" w:rsidR="007E305A" w:rsidRPr="007E305A" w:rsidRDefault="007E305A" w:rsidP="007E305A">
      <w:pPr>
        <w:rPr>
          <w:rFonts w:ascii="Times New Roman" w:hAnsi="Times New Roman" w:cs="Times New Roman"/>
        </w:rPr>
      </w:pPr>
    </w:p>
    <w:p w14:paraId="4E060F57" w14:textId="77777777" w:rsidR="007E305A" w:rsidRPr="007E305A" w:rsidRDefault="007E305A" w:rsidP="007E305A">
      <w:pPr>
        <w:rPr>
          <w:rFonts w:ascii="Times New Roman" w:hAnsi="Times New Roman" w:cs="Times New Roman"/>
          <w:b/>
          <w:bCs/>
        </w:rPr>
      </w:pPr>
      <w:r w:rsidRPr="007E305A">
        <w:rPr>
          <w:rFonts w:ascii="Times New Roman" w:hAnsi="Times New Roman" w:cs="Times New Roman"/>
          <w:b/>
          <w:bCs/>
        </w:rPr>
        <w:t>Data and code</w:t>
      </w:r>
    </w:p>
    <w:p w14:paraId="598757A4" w14:textId="77777777" w:rsidR="007E305A" w:rsidRPr="007E305A" w:rsidRDefault="007E305A" w:rsidP="007E305A">
      <w:pPr>
        <w:rPr>
          <w:rFonts w:ascii="Times New Roman" w:hAnsi="Times New Roman" w:cs="Times New Roman"/>
        </w:rPr>
      </w:pPr>
      <w:r w:rsidRPr="007E305A">
        <w:rPr>
          <w:rFonts w:ascii="Times New Roman" w:hAnsi="Times New Roman" w:cs="Times New Roman"/>
        </w:rPr>
        <w:t xml:space="preserve">All data and code are openly available at </w:t>
      </w:r>
      <w:hyperlink r:id="rId21" w:history="1">
        <w:r w:rsidRPr="007E305A">
          <w:rPr>
            <w:rStyle w:val="Hyperlink"/>
            <w:rFonts w:ascii="Times New Roman" w:hAnsi="Times New Roman" w:cs="Times New Roman"/>
            <w:color w:val="auto"/>
          </w:rPr>
          <w:t>github.com/</w:t>
        </w:r>
        <w:proofErr w:type="spellStart"/>
        <w:r w:rsidRPr="007E305A">
          <w:rPr>
            <w:rStyle w:val="Hyperlink"/>
            <w:rFonts w:ascii="Times New Roman" w:hAnsi="Times New Roman" w:cs="Times New Roman"/>
            <w:color w:val="auto"/>
          </w:rPr>
          <w:t>lukaseamus</w:t>
        </w:r>
        <w:proofErr w:type="spellEnd"/>
        <w:r w:rsidRPr="007E305A">
          <w:rPr>
            <w:rStyle w:val="Hyperlink"/>
            <w:rFonts w:ascii="Times New Roman" w:hAnsi="Times New Roman" w:cs="Times New Roman"/>
            <w:color w:val="auto"/>
          </w:rPr>
          <w:t>/dead-deco</w:t>
        </w:r>
      </w:hyperlink>
      <w:r w:rsidRPr="007E305A">
        <w:rPr>
          <w:rFonts w:ascii="Times New Roman" w:hAnsi="Times New Roman" w:cs="Times New Roman"/>
        </w:rPr>
        <w:t xml:space="preserve">. Data from meta-analyses are additionally available at </w:t>
      </w:r>
      <w:r w:rsidRPr="007E305A">
        <w:rPr>
          <w:rFonts w:ascii="Times New Roman" w:hAnsi="Times New Roman" w:cs="Times New Roman"/>
        </w:rPr>
        <w:fldChar w:fldCharType="begin"/>
      </w:r>
      <w:r w:rsidRPr="007E305A">
        <w:rPr>
          <w:rFonts w:ascii="Times New Roman" w:hAnsi="Times New Roman" w:cs="Times New Roman"/>
        </w:rPr>
        <w:instrText>ADDIN BEC{Wright, 2025 #48149}</w:instrText>
      </w:r>
      <w:r w:rsidRPr="007E305A">
        <w:rPr>
          <w:rFonts w:ascii="Times New Roman" w:hAnsi="Times New Roman" w:cs="Times New Roman"/>
        </w:rPr>
        <w:fldChar w:fldCharType="separate"/>
      </w:r>
      <w:r w:rsidRPr="007E305A">
        <w:rPr>
          <w:rFonts w:ascii="Times New Roman" w:hAnsi="Times New Roman" w:cs="Times New Roman"/>
        </w:rPr>
        <w:t>(Wright 2025)</w:t>
      </w:r>
      <w:r w:rsidRPr="007E305A">
        <w:rPr>
          <w:rFonts w:ascii="Times New Roman" w:hAnsi="Times New Roman" w:cs="Times New Roman"/>
        </w:rPr>
        <w:fldChar w:fldCharType="end"/>
      </w:r>
      <w:r w:rsidRPr="007E305A">
        <w:rPr>
          <w:rFonts w:ascii="Times New Roman" w:hAnsi="Times New Roman" w:cs="Times New Roman"/>
        </w:rPr>
        <w:t xml:space="preserve"> and </w:t>
      </w:r>
      <w:r w:rsidRPr="007E305A">
        <w:rPr>
          <w:rFonts w:ascii="Times New Roman" w:hAnsi="Times New Roman" w:cs="Times New Roman"/>
        </w:rPr>
        <w:fldChar w:fldCharType="begin"/>
      </w:r>
      <w:r w:rsidRPr="007E305A">
        <w:rPr>
          <w:rFonts w:ascii="Times New Roman" w:hAnsi="Times New Roman" w:cs="Times New Roman"/>
        </w:rPr>
        <w:instrText>ADDIN BEC{Wright, 2026 #83565}</w:instrText>
      </w:r>
      <w:r w:rsidRPr="007E305A">
        <w:rPr>
          <w:rFonts w:ascii="Times New Roman" w:hAnsi="Times New Roman" w:cs="Times New Roman"/>
        </w:rPr>
        <w:fldChar w:fldCharType="separate"/>
      </w:r>
      <w:r w:rsidRPr="007E305A">
        <w:rPr>
          <w:rFonts w:ascii="Times New Roman" w:hAnsi="Times New Roman" w:cs="Times New Roman"/>
        </w:rPr>
        <w:t>(Wright 2026b)</w:t>
      </w:r>
      <w:r w:rsidRPr="007E305A">
        <w:rPr>
          <w:rFonts w:ascii="Times New Roman" w:hAnsi="Times New Roman" w:cs="Times New Roman"/>
        </w:rPr>
        <w:fldChar w:fldCharType="end"/>
      </w:r>
      <w:r w:rsidRPr="007E305A">
        <w:rPr>
          <w:rFonts w:ascii="Times New Roman" w:hAnsi="Times New Roman" w:cs="Times New Roman"/>
        </w:rPr>
        <w:t>. Please cite this paper and any of the citeable data repositories when using data and code. L.S.W. maintains the repositories and may be contacted for further information.</w:t>
      </w:r>
    </w:p>
    <w:p w14:paraId="383A2304" w14:textId="77777777" w:rsidR="007E305A" w:rsidRPr="007E305A" w:rsidRDefault="007E305A" w:rsidP="007E305A">
      <w:pPr>
        <w:rPr>
          <w:rFonts w:ascii="Times New Roman" w:hAnsi="Times New Roman" w:cs="Times New Roman"/>
        </w:rPr>
      </w:pPr>
    </w:p>
    <w:p w14:paraId="4CE735AC" w14:textId="5FF8B846" w:rsidR="007E305A" w:rsidRPr="006425C1" w:rsidRDefault="007E305A" w:rsidP="007E305A">
      <w:pPr>
        <w:rPr>
          <w:rFonts w:ascii="Times New Roman" w:hAnsi="Times New Roman" w:cs="Times New Roman"/>
          <w:b/>
          <w:bCs/>
        </w:rPr>
      </w:pPr>
      <w:r w:rsidRPr="007E305A">
        <w:rPr>
          <w:rFonts w:ascii="Times New Roman" w:hAnsi="Times New Roman" w:cs="Times New Roman"/>
          <w:b/>
          <w:bCs/>
        </w:rPr>
        <w:t>References</w:t>
      </w:r>
    </w:p>
    <w:p w14:paraId="5D02E30C"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rPr>
        <w:fldChar w:fldCharType="begin"/>
      </w:r>
      <w:r w:rsidRPr="007E305A">
        <w:rPr>
          <w:rFonts w:ascii="Times New Roman" w:hAnsi="Times New Roman" w:cs="Times New Roman"/>
        </w:rPr>
        <w:instrText>ADDIN BB</w:instrText>
      </w:r>
      <w:r w:rsidRPr="007E305A">
        <w:rPr>
          <w:rFonts w:ascii="Times New Roman" w:hAnsi="Times New Roman" w:cs="Times New Roman"/>
        </w:rPr>
        <w:fldChar w:fldCharType="separate"/>
      </w:r>
      <w:r w:rsidRPr="007E305A">
        <w:rPr>
          <w:rFonts w:ascii="Times New Roman" w:hAnsi="Times New Roman" w:cs="Times New Roman"/>
          <w:kern w:val="0"/>
        </w:rPr>
        <w:t xml:space="preserve">Allen AP, Gillooly JF, Brown JH (2005) Linking the global carbon cycle to individual metabolism. </w:t>
      </w:r>
      <w:r w:rsidRPr="007E305A">
        <w:rPr>
          <w:rFonts w:ascii="Times New Roman" w:hAnsi="Times New Roman" w:cs="Times New Roman"/>
          <w:i/>
          <w:kern w:val="0"/>
        </w:rPr>
        <w:t>Functional Ecology</w:t>
      </w:r>
      <w:r w:rsidRPr="007E305A">
        <w:rPr>
          <w:rFonts w:ascii="Times New Roman" w:hAnsi="Times New Roman" w:cs="Times New Roman"/>
          <w:kern w:val="0"/>
        </w:rPr>
        <w:t xml:space="preserve"> 19, 202–213. https://doi.org/10.1111/j.1365-2435.2005.00952.x.</w:t>
      </w:r>
    </w:p>
    <w:p w14:paraId="52CD1BD9"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Anderson‐Teixeira KJ, Wang MMH, McGarvey JC, Herrmann V, Tepley AJ, Bond‐Lamberty B, LeBauer DS (2018) </w:t>
      </w:r>
      <w:proofErr w:type="spellStart"/>
      <w:r w:rsidRPr="007E305A">
        <w:rPr>
          <w:rFonts w:ascii="Times New Roman" w:hAnsi="Times New Roman" w:cs="Times New Roman"/>
          <w:kern w:val="0"/>
        </w:rPr>
        <w:t>ForC</w:t>
      </w:r>
      <w:proofErr w:type="spellEnd"/>
      <w:r w:rsidRPr="007E305A">
        <w:rPr>
          <w:rFonts w:ascii="Times New Roman" w:hAnsi="Times New Roman" w:cs="Times New Roman"/>
          <w:kern w:val="0"/>
        </w:rPr>
        <w:t xml:space="preserve">: a global database of forest carbon stocks and fluxes. </w:t>
      </w:r>
      <w:r w:rsidRPr="007E305A">
        <w:rPr>
          <w:rFonts w:ascii="Times New Roman" w:hAnsi="Times New Roman" w:cs="Times New Roman"/>
          <w:i/>
          <w:kern w:val="0"/>
        </w:rPr>
        <w:t>Ecology</w:t>
      </w:r>
      <w:r w:rsidRPr="007E305A">
        <w:rPr>
          <w:rFonts w:ascii="Times New Roman" w:hAnsi="Times New Roman" w:cs="Times New Roman"/>
          <w:kern w:val="0"/>
        </w:rPr>
        <w:t xml:space="preserve"> 99, 1507. https://doi.org/10.1002/ecy.2229.</w:t>
      </w:r>
    </w:p>
    <w:p w14:paraId="21B24187"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Arnold KE, Manley SL (1985) Carbon allocation in </w:t>
      </w:r>
      <w:r w:rsidRPr="007E305A">
        <w:rPr>
          <w:rFonts w:ascii="Times New Roman" w:hAnsi="Times New Roman" w:cs="Times New Roman"/>
          <w:i/>
          <w:kern w:val="0"/>
        </w:rPr>
        <w:t xml:space="preserve">Macrocystis </w:t>
      </w:r>
      <w:proofErr w:type="spellStart"/>
      <w:r w:rsidRPr="007E305A">
        <w:rPr>
          <w:rFonts w:ascii="Times New Roman" w:hAnsi="Times New Roman" w:cs="Times New Roman"/>
          <w:i/>
          <w:kern w:val="0"/>
        </w:rPr>
        <w:t>pyrifera</w:t>
      </w:r>
      <w:proofErr w:type="spellEnd"/>
      <w:r w:rsidRPr="007E305A">
        <w:rPr>
          <w:rFonts w:ascii="Times New Roman" w:hAnsi="Times New Roman" w:cs="Times New Roman"/>
          <w:kern w:val="0"/>
        </w:rPr>
        <w:t xml:space="preserve"> (Phaeophyta): intrinsic variability in photosynthesis and respiration. </w:t>
      </w:r>
      <w:r w:rsidRPr="007E305A">
        <w:rPr>
          <w:rFonts w:ascii="Times New Roman" w:hAnsi="Times New Roman" w:cs="Times New Roman"/>
          <w:i/>
          <w:kern w:val="0"/>
        </w:rPr>
        <w:t>Journal of Phycology</w:t>
      </w:r>
      <w:r w:rsidRPr="007E305A">
        <w:rPr>
          <w:rFonts w:ascii="Times New Roman" w:hAnsi="Times New Roman" w:cs="Times New Roman"/>
          <w:kern w:val="0"/>
        </w:rPr>
        <w:t xml:space="preserve"> 21, 154–167. https://doi.org/10.1111/j.0022-3646.1985.00154.x.</w:t>
      </w:r>
    </w:p>
    <w:p w14:paraId="4E88AEE2"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Austin AT, </w:t>
      </w:r>
      <w:proofErr w:type="spellStart"/>
      <w:r w:rsidRPr="007E305A">
        <w:rPr>
          <w:rFonts w:ascii="Times New Roman" w:hAnsi="Times New Roman" w:cs="Times New Roman"/>
          <w:kern w:val="0"/>
        </w:rPr>
        <w:t>Ballaré</w:t>
      </w:r>
      <w:proofErr w:type="spellEnd"/>
      <w:r w:rsidRPr="007E305A">
        <w:rPr>
          <w:rFonts w:ascii="Times New Roman" w:hAnsi="Times New Roman" w:cs="Times New Roman"/>
          <w:kern w:val="0"/>
        </w:rPr>
        <w:t xml:space="preserve"> CL (2024) Photodegradation in terrestrial ecosystems. </w:t>
      </w:r>
      <w:r w:rsidRPr="007E305A">
        <w:rPr>
          <w:rFonts w:ascii="Times New Roman" w:hAnsi="Times New Roman" w:cs="Times New Roman"/>
          <w:i/>
          <w:kern w:val="0"/>
        </w:rPr>
        <w:t>New Phytologist</w:t>
      </w:r>
      <w:r w:rsidRPr="007E305A">
        <w:rPr>
          <w:rFonts w:ascii="Times New Roman" w:hAnsi="Times New Roman" w:cs="Times New Roman"/>
          <w:kern w:val="0"/>
        </w:rPr>
        <w:t xml:space="preserve"> 244, 769–785. https://doi.org/10.1111/nph.20105.</w:t>
      </w:r>
    </w:p>
    <w:p w14:paraId="6CAA01F2"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Babiker M, </w:t>
      </w:r>
      <w:proofErr w:type="spellStart"/>
      <w:r w:rsidRPr="007E305A">
        <w:rPr>
          <w:rFonts w:ascii="Times New Roman" w:hAnsi="Times New Roman" w:cs="Times New Roman"/>
          <w:kern w:val="0"/>
        </w:rPr>
        <w:t>Berndes</w:t>
      </w:r>
      <w:proofErr w:type="spellEnd"/>
      <w:r w:rsidRPr="007E305A">
        <w:rPr>
          <w:rFonts w:ascii="Times New Roman" w:hAnsi="Times New Roman" w:cs="Times New Roman"/>
          <w:kern w:val="0"/>
        </w:rPr>
        <w:t xml:space="preserve"> G, Blok K, Cohen B, Cowie A, Geden O, Ginzburg V, Leip A, Smith P, Sugiyama M et al. (2022) Cross-sectoral perspectives. Shukla PR, Skea J, Slade R, Al </w:t>
      </w:r>
      <w:proofErr w:type="spellStart"/>
      <w:r w:rsidRPr="007E305A">
        <w:rPr>
          <w:rFonts w:ascii="Times New Roman" w:hAnsi="Times New Roman" w:cs="Times New Roman"/>
          <w:kern w:val="0"/>
        </w:rPr>
        <w:t>Khourdajie</w:t>
      </w:r>
      <w:proofErr w:type="spellEnd"/>
      <w:r w:rsidRPr="007E305A">
        <w:rPr>
          <w:rFonts w:ascii="Times New Roman" w:hAnsi="Times New Roman" w:cs="Times New Roman"/>
          <w:kern w:val="0"/>
        </w:rPr>
        <w:t xml:space="preserve"> A, van Diemen R, McCollum D, Pathak M, Some S, Vyas P, Fradera R et al. (eds.) </w:t>
      </w:r>
      <w:r w:rsidRPr="007E305A">
        <w:rPr>
          <w:rFonts w:ascii="Times New Roman" w:hAnsi="Times New Roman" w:cs="Times New Roman"/>
          <w:i/>
          <w:kern w:val="0"/>
        </w:rPr>
        <w:t>IPCC, 2022: Climate Change 2022: Mitigation of Climate Change. Contribution of Working Group III to the Sixth Assessment Report of the Intergovernmental Panel on Climate Change</w:t>
      </w:r>
      <w:r w:rsidRPr="007E305A">
        <w:rPr>
          <w:rFonts w:ascii="Times New Roman" w:hAnsi="Times New Roman" w:cs="Times New Roman"/>
          <w:kern w:val="0"/>
        </w:rPr>
        <w:t>, 1245–1354. https://doi.org/10.1017/9781009157926.005.</w:t>
      </w:r>
    </w:p>
    <w:p w14:paraId="511985B1"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Banta GT, Pedersen MF, Nielsen SL (2004) Decomposition of marine primary producers: consequences for nutrient recycling and retention in coastal ecosystems. Nielsen SL, Banta GT, Pedersen MF (eds.) </w:t>
      </w:r>
      <w:r w:rsidRPr="007E305A">
        <w:rPr>
          <w:rFonts w:ascii="Times New Roman" w:hAnsi="Times New Roman" w:cs="Times New Roman"/>
          <w:i/>
          <w:kern w:val="0"/>
        </w:rPr>
        <w:t>Estuarine nutrient cycling: the influence of primary producers</w:t>
      </w:r>
      <w:r w:rsidRPr="007E305A">
        <w:rPr>
          <w:rFonts w:ascii="Times New Roman" w:hAnsi="Times New Roman" w:cs="Times New Roman"/>
          <w:kern w:val="0"/>
        </w:rPr>
        <w:t>, 187–216. https://doi.org/10.1007/978-1-4020-3021-5_7.</w:t>
      </w:r>
    </w:p>
    <w:p w14:paraId="5B2ABCFA"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Birch PB, Gabrielson JO, Hamel KS (1983) Decomposition of </w:t>
      </w:r>
      <w:r w:rsidRPr="007E305A">
        <w:rPr>
          <w:rFonts w:ascii="Times New Roman" w:hAnsi="Times New Roman" w:cs="Times New Roman"/>
          <w:i/>
          <w:kern w:val="0"/>
        </w:rPr>
        <w:t>Cladophora</w:t>
      </w:r>
      <w:r w:rsidRPr="007E305A">
        <w:rPr>
          <w:rFonts w:ascii="Times New Roman" w:hAnsi="Times New Roman" w:cs="Times New Roman"/>
          <w:kern w:val="0"/>
        </w:rPr>
        <w:t xml:space="preserve">. I. Field studies in the Peel-Harvey estuarine system, Western Australia. </w:t>
      </w:r>
      <w:r w:rsidRPr="007E305A">
        <w:rPr>
          <w:rFonts w:ascii="Times New Roman" w:hAnsi="Times New Roman" w:cs="Times New Roman"/>
          <w:i/>
          <w:kern w:val="0"/>
        </w:rPr>
        <w:t>Botanica Marina</w:t>
      </w:r>
      <w:r w:rsidRPr="007E305A">
        <w:rPr>
          <w:rFonts w:ascii="Times New Roman" w:hAnsi="Times New Roman" w:cs="Times New Roman"/>
          <w:kern w:val="0"/>
        </w:rPr>
        <w:t xml:space="preserve"> 26, 165–172. https://doi.org/10.1515/botm.1983.26.4.165.</w:t>
      </w:r>
    </w:p>
    <w:p w14:paraId="11A0AF52"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Borum J, Pedersen O, Kotula L, Fraser MW, Statton J, Colmer TD, Kendrick GA (2016) Photosynthetic response to globally increasing CO</w:t>
      </w:r>
      <w:r w:rsidRPr="007E305A">
        <w:rPr>
          <w:rFonts w:ascii="Times New Roman" w:hAnsi="Times New Roman" w:cs="Times New Roman"/>
          <w:kern w:val="0"/>
          <w:vertAlign w:val="subscript"/>
        </w:rPr>
        <w:t>2</w:t>
      </w:r>
      <w:r w:rsidRPr="007E305A">
        <w:rPr>
          <w:rFonts w:ascii="Times New Roman" w:hAnsi="Times New Roman" w:cs="Times New Roman"/>
          <w:kern w:val="0"/>
        </w:rPr>
        <w:t xml:space="preserve"> of co-occurring temperate seagrass species. </w:t>
      </w:r>
      <w:r w:rsidRPr="007E305A">
        <w:rPr>
          <w:rFonts w:ascii="Times New Roman" w:hAnsi="Times New Roman" w:cs="Times New Roman"/>
          <w:i/>
          <w:kern w:val="0"/>
        </w:rPr>
        <w:t>Plant, Cell &amp; Environment</w:t>
      </w:r>
      <w:r w:rsidRPr="007E305A">
        <w:rPr>
          <w:rFonts w:ascii="Times New Roman" w:hAnsi="Times New Roman" w:cs="Times New Roman"/>
          <w:kern w:val="0"/>
        </w:rPr>
        <w:t xml:space="preserve"> 39, 1240–1250. https://doi.org/10.1111/pce.12658.</w:t>
      </w:r>
    </w:p>
    <w:p w14:paraId="5C7290DD"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Brouwer PEM (1996) Decomposition in situ of the sublittoral Antarctic macroalga </w:t>
      </w:r>
      <w:r w:rsidRPr="007E305A">
        <w:rPr>
          <w:rFonts w:ascii="Times New Roman" w:hAnsi="Times New Roman" w:cs="Times New Roman"/>
          <w:i/>
          <w:kern w:val="0"/>
        </w:rPr>
        <w:t>Desmarestia anceps</w:t>
      </w:r>
      <w:r w:rsidRPr="007E305A">
        <w:rPr>
          <w:rFonts w:ascii="Times New Roman" w:hAnsi="Times New Roman" w:cs="Times New Roman"/>
          <w:kern w:val="0"/>
        </w:rPr>
        <w:t xml:space="preserve"> Montagne. </w:t>
      </w:r>
      <w:r w:rsidRPr="007E305A">
        <w:rPr>
          <w:rFonts w:ascii="Times New Roman" w:hAnsi="Times New Roman" w:cs="Times New Roman"/>
          <w:i/>
          <w:kern w:val="0"/>
        </w:rPr>
        <w:t>Polar Biology</w:t>
      </w:r>
      <w:r w:rsidRPr="007E305A">
        <w:rPr>
          <w:rFonts w:ascii="Times New Roman" w:hAnsi="Times New Roman" w:cs="Times New Roman"/>
          <w:kern w:val="0"/>
        </w:rPr>
        <w:t xml:space="preserve"> 16, 129–137. https://doi.org/10.1007/bf02390433.</w:t>
      </w:r>
    </w:p>
    <w:p w14:paraId="322C5157"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Brown JH, Gillooly JF, Allen AP, Savage VM, West GB (2004) Toward a metabolic theory of ecology. </w:t>
      </w:r>
      <w:r w:rsidRPr="007E305A">
        <w:rPr>
          <w:rFonts w:ascii="Times New Roman" w:hAnsi="Times New Roman" w:cs="Times New Roman"/>
          <w:i/>
          <w:kern w:val="0"/>
        </w:rPr>
        <w:t>Ecology</w:t>
      </w:r>
      <w:r w:rsidRPr="007E305A">
        <w:rPr>
          <w:rFonts w:ascii="Times New Roman" w:hAnsi="Times New Roman" w:cs="Times New Roman"/>
          <w:kern w:val="0"/>
        </w:rPr>
        <w:t xml:space="preserve"> 85, 1771–1789. https://doi.org/10.1890/03-9000.</w:t>
      </w:r>
    </w:p>
    <w:p w14:paraId="69395563"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lastRenderedPageBreak/>
        <w:t xml:space="preserve">Cameron A, van den Brand T (2022) </w:t>
      </w:r>
      <w:proofErr w:type="spellStart"/>
      <w:r w:rsidRPr="007E305A">
        <w:rPr>
          <w:rFonts w:ascii="Times New Roman" w:hAnsi="Times New Roman" w:cs="Times New Roman"/>
          <w:kern w:val="0"/>
        </w:rPr>
        <w:t>geomtextpath</w:t>
      </w:r>
      <w:proofErr w:type="spellEnd"/>
      <w:r w:rsidRPr="007E305A">
        <w:rPr>
          <w:rFonts w:ascii="Times New Roman" w:hAnsi="Times New Roman" w:cs="Times New Roman"/>
          <w:kern w:val="0"/>
        </w:rPr>
        <w:t>: use curved text in ggplot2. https://allancameron.github.io/geomtextpath.</w:t>
      </w:r>
    </w:p>
    <w:p w14:paraId="578DAE8D"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Carpenter B, Gelman A, Hoffman MD, Lee D, Goodrich B, Betancourt M, Brubaker M, Guo J, Li P, Riddell A (2017) Stan: a probabilistic programming language. </w:t>
      </w:r>
      <w:r w:rsidRPr="007E305A">
        <w:rPr>
          <w:rFonts w:ascii="Times New Roman" w:hAnsi="Times New Roman" w:cs="Times New Roman"/>
          <w:i/>
          <w:kern w:val="0"/>
        </w:rPr>
        <w:t>Journal of Statistical Software</w:t>
      </w:r>
      <w:r w:rsidRPr="007E305A">
        <w:rPr>
          <w:rFonts w:ascii="Times New Roman" w:hAnsi="Times New Roman" w:cs="Times New Roman"/>
          <w:kern w:val="0"/>
        </w:rPr>
        <w:t xml:space="preserve"> 76, 1–32. https://doi.org/10.18637/jss.v076.i01.</w:t>
      </w:r>
    </w:p>
    <w:p w14:paraId="716E2D2A"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Cebrián J, Duarte CM (1995) Plant growth-rate dependence of detrital carbon storage in ecosystems. </w:t>
      </w:r>
      <w:r w:rsidRPr="007E305A">
        <w:rPr>
          <w:rFonts w:ascii="Times New Roman" w:hAnsi="Times New Roman" w:cs="Times New Roman"/>
          <w:i/>
          <w:kern w:val="0"/>
        </w:rPr>
        <w:t>Science</w:t>
      </w:r>
      <w:r w:rsidRPr="007E305A">
        <w:rPr>
          <w:rFonts w:ascii="Times New Roman" w:hAnsi="Times New Roman" w:cs="Times New Roman"/>
          <w:kern w:val="0"/>
        </w:rPr>
        <w:t xml:space="preserve"> 268, 1606–1608. https://doi.org/10.1126/science.268.5217.1606.</w:t>
      </w:r>
    </w:p>
    <w:p w14:paraId="2AC78B36"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Cebrián J, Duarte CM (1994) The dependence of herbivory on growth rate in natural plant communities. </w:t>
      </w:r>
      <w:r w:rsidRPr="007E305A">
        <w:rPr>
          <w:rFonts w:ascii="Times New Roman" w:hAnsi="Times New Roman" w:cs="Times New Roman"/>
          <w:i/>
          <w:kern w:val="0"/>
        </w:rPr>
        <w:t>Functional Ecology</w:t>
      </w:r>
      <w:r w:rsidRPr="007E305A">
        <w:rPr>
          <w:rFonts w:ascii="Times New Roman" w:hAnsi="Times New Roman" w:cs="Times New Roman"/>
          <w:kern w:val="0"/>
        </w:rPr>
        <w:t xml:space="preserve"> 8, 518–525. https://doi.org/10.2307/2390077.</w:t>
      </w:r>
    </w:p>
    <w:p w14:paraId="4434601F"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Cebrián J (1999) Patterns in the fate of production in plant communities. </w:t>
      </w:r>
      <w:r w:rsidRPr="007E305A">
        <w:rPr>
          <w:rFonts w:ascii="Times New Roman" w:hAnsi="Times New Roman" w:cs="Times New Roman"/>
          <w:i/>
          <w:kern w:val="0"/>
        </w:rPr>
        <w:t>The American Naturalist</w:t>
      </w:r>
      <w:r w:rsidRPr="007E305A">
        <w:rPr>
          <w:rFonts w:ascii="Times New Roman" w:hAnsi="Times New Roman" w:cs="Times New Roman"/>
          <w:kern w:val="0"/>
        </w:rPr>
        <w:t xml:space="preserve"> 154, 449–468. https://doi.org/10.1086/303244.</w:t>
      </w:r>
    </w:p>
    <w:p w14:paraId="2858665F"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Cebrián J (2002) Variability and control of carbon consumption, export, and accumulation in marine communities. </w:t>
      </w:r>
      <w:r w:rsidRPr="007E305A">
        <w:rPr>
          <w:rFonts w:ascii="Times New Roman" w:hAnsi="Times New Roman" w:cs="Times New Roman"/>
          <w:i/>
          <w:kern w:val="0"/>
        </w:rPr>
        <w:t>Limnology and Oceanography</w:t>
      </w:r>
      <w:r w:rsidRPr="007E305A">
        <w:rPr>
          <w:rFonts w:ascii="Times New Roman" w:hAnsi="Times New Roman" w:cs="Times New Roman"/>
          <w:kern w:val="0"/>
        </w:rPr>
        <w:t xml:space="preserve"> 47, 11–22. https://doi.org/10.4319/lo.2002.47.1.0011.</w:t>
      </w:r>
    </w:p>
    <w:p w14:paraId="625C0D92"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Cebrián J (2015) Individuals scale up carbon flow in ecosystems. </w:t>
      </w:r>
      <w:r w:rsidRPr="007E305A">
        <w:rPr>
          <w:rFonts w:ascii="Times New Roman" w:hAnsi="Times New Roman" w:cs="Times New Roman"/>
          <w:i/>
          <w:kern w:val="0"/>
        </w:rPr>
        <w:t>Proceedings of the National Academy of Sciences</w:t>
      </w:r>
      <w:r w:rsidRPr="007E305A">
        <w:rPr>
          <w:rFonts w:ascii="Times New Roman" w:hAnsi="Times New Roman" w:cs="Times New Roman"/>
          <w:kern w:val="0"/>
        </w:rPr>
        <w:t xml:space="preserve"> 112, 2303–2304. https://doi.org/10.1073/pnas.1500705112.</w:t>
      </w:r>
    </w:p>
    <w:p w14:paraId="008189B0"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Creed JC, Vieira VMNCS, Norton TA, Caetano D (2019) A meta-analysis shows that seaweeds surpass plants, setting life-on-Earth’s limit for biomass packing. </w:t>
      </w:r>
      <w:r w:rsidRPr="007E305A">
        <w:rPr>
          <w:rFonts w:ascii="Times New Roman" w:hAnsi="Times New Roman" w:cs="Times New Roman"/>
          <w:i/>
          <w:kern w:val="0"/>
        </w:rPr>
        <w:t>BMC Ecology</w:t>
      </w:r>
      <w:r w:rsidRPr="007E305A">
        <w:rPr>
          <w:rFonts w:ascii="Times New Roman" w:hAnsi="Times New Roman" w:cs="Times New Roman"/>
          <w:kern w:val="0"/>
        </w:rPr>
        <w:t xml:space="preserve"> 19, 6. https://doi.org/10.1186/s12898-019-0218-z.</w:t>
      </w:r>
    </w:p>
    <w:p w14:paraId="048BCAC8"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de </w:t>
      </w:r>
      <w:proofErr w:type="spellStart"/>
      <w:r w:rsidRPr="007E305A">
        <w:rPr>
          <w:rFonts w:ascii="Times New Roman" w:hAnsi="Times New Roman" w:cs="Times New Roman"/>
          <w:kern w:val="0"/>
        </w:rPr>
        <w:t>Bettignies</w:t>
      </w:r>
      <w:proofErr w:type="spellEnd"/>
      <w:r w:rsidRPr="007E305A">
        <w:rPr>
          <w:rFonts w:ascii="Times New Roman" w:hAnsi="Times New Roman" w:cs="Times New Roman"/>
          <w:kern w:val="0"/>
        </w:rPr>
        <w:t xml:space="preserve"> F, Dauby P, Thomas F, </w:t>
      </w:r>
      <w:proofErr w:type="spellStart"/>
      <w:r w:rsidRPr="007E305A">
        <w:rPr>
          <w:rFonts w:ascii="Times New Roman" w:hAnsi="Times New Roman" w:cs="Times New Roman"/>
          <w:kern w:val="0"/>
        </w:rPr>
        <w:t>Gobet</w:t>
      </w:r>
      <w:proofErr w:type="spellEnd"/>
      <w:r w:rsidRPr="007E305A">
        <w:rPr>
          <w:rFonts w:ascii="Times New Roman" w:hAnsi="Times New Roman" w:cs="Times New Roman"/>
          <w:kern w:val="0"/>
        </w:rPr>
        <w:t xml:space="preserve"> A, Delage L, Bohner O, Loisel S, </w:t>
      </w:r>
      <w:proofErr w:type="spellStart"/>
      <w:r w:rsidRPr="007E305A">
        <w:rPr>
          <w:rFonts w:ascii="Times New Roman" w:hAnsi="Times New Roman" w:cs="Times New Roman"/>
          <w:kern w:val="0"/>
        </w:rPr>
        <w:t>Davoult</w:t>
      </w:r>
      <w:proofErr w:type="spellEnd"/>
      <w:r w:rsidRPr="007E305A">
        <w:rPr>
          <w:rFonts w:ascii="Times New Roman" w:hAnsi="Times New Roman" w:cs="Times New Roman"/>
          <w:kern w:val="0"/>
        </w:rPr>
        <w:t xml:space="preserve"> D (2020) Degradation dynamics and processes associated with the accumulation of </w:t>
      </w:r>
      <w:r w:rsidRPr="007E305A">
        <w:rPr>
          <w:rFonts w:ascii="Times New Roman" w:hAnsi="Times New Roman" w:cs="Times New Roman"/>
          <w:i/>
          <w:kern w:val="0"/>
        </w:rPr>
        <w:t xml:space="preserve">Laminaria </w:t>
      </w:r>
      <w:proofErr w:type="spellStart"/>
      <w:r w:rsidRPr="007E305A">
        <w:rPr>
          <w:rFonts w:ascii="Times New Roman" w:hAnsi="Times New Roman" w:cs="Times New Roman"/>
          <w:i/>
          <w:kern w:val="0"/>
        </w:rPr>
        <w:t>hyperborea</w:t>
      </w:r>
      <w:proofErr w:type="spellEnd"/>
      <w:r w:rsidRPr="007E305A">
        <w:rPr>
          <w:rFonts w:ascii="Times New Roman" w:hAnsi="Times New Roman" w:cs="Times New Roman"/>
          <w:kern w:val="0"/>
        </w:rPr>
        <w:t xml:space="preserve"> (Phaeophyceae) kelp fragments: an in situ experimental approach. </w:t>
      </w:r>
      <w:r w:rsidRPr="007E305A">
        <w:rPr>
          <w:rFonts w:ascii="Times New Roman" w:hAnsi="Times New Roman" w:cs="Times New Roman"/>
          <w:i/>
          <w:kern w:val="0"/>
        </w:rPr>
        <w:t>Journal of Phycology</w:t>
      </w:r>
      <w:r w:rsidRPr="007E305A">
        <w:rPr>
          <w:rFonts w:ascii="Times New Roman" w:hAnsi="Times New Roman" w:cs="Times New Roman"/>
          <w:kern w:val="0"/>
        </w:rPr>
        <w:t xml:space="preserve"> 56, 1481–1492. https://doi.org/10.1111/jpy.13041.</w:t>
      </w:r>
    </w:p>
    <w:p w14:paraId="01EF03B9"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de </w:t>
      </w:r>
      <w:proofErr w:type="spellStart"/>
      <w:r w:rsidRPr="007E305A">
        <w:rPr>
          <w:rFonts w:ascii="Times New Roman" w:hAnsi="Times New Roman" w:cs="Times New Roman"/>
          <w:kern w:val="0"/>
        </w:rPr>
        <w:t>Bettignies</w:t>
      </w:r>
      <w:proofErr w:type="spellEnd"/>
      <w:r w:rsidRPr="007E305A">
        <w:rPr>
          <w:rFonts w:ascii="Times New Roman" w:hAnsi="Times New Roman" w:cs="Times New Roman"/>
          <w:kern w:val="0"/>
        </w:rPr>
        <w:t xml:space="preserve"> T, Wernberg T, Lavery PS, </w:t>
      </w:r>
      <w:proofErr w:type="spellStart"/>
      <w:r w:rsidRPr="007E305A">
        <w:rPr>
          <w:rFonts w:ascii="Times New Roman" w:hAnsi="Times New Roman" w:cs="Times New Roman"/>
          <w:kern w:val="0"/>
        </w:rPr>
        <w:t>Vanderklift</w:t>
      </w:r>
      <w:proofErr w:type="spellEnd"/>
      <w:r w:rsidRPr="007E305A">
        <w:rPr>
          <w:rFonts w:ascii="Times New Roman" w:hAnsi="Times New Roman" w:cs="Times New Roman"/>
          <w:kern w:val="0"/>
        </w:rPr>
        <w:t xml:space="preserve"> MA, Mohring MB (2013) Contrasting mechanisms of dislodgement and erosion contribute to production of kelp detritus. </w:t>
      </w:r>
      <w:r w:rsidRPr="007E305A">
        <w:rPr>
          <w:rFonts w:ascii="Times New Roman" w:hAnsi="Times New Roman" w:cs="Times New Roman"/>
          <w:i/>
          <w:kern w:val="0"/>
        </w:rPr>
        <w:t>Limnology and Oceanography</w:t>
      </w:r>
      <w:r w:rsidRPr="007E305A">
        <w:rPr>
          <w:rFonts w:ascii="Times New Roman" w:hAnsi="Times New Roman" w:cs="Times New Roman"/>
          <w:kern w:val="0"/>
        </w:rPr>
        <w:t xml:space="preserve"> 58, 1680–1688. https://doi.org/10.4319/lo.2013.58.5.1680.</w:t>
      </w:r>
    </w:p>
    <w:p w14:paraId="496E7D80"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de </w:t>
      </w:r>
      <w:proofErr w:type="spellStart"/>
      <w:r w:rsidRPr="007E305A">
        <w:rPr>
          <w:rFonts w:ascii="Times New Roman" w:hAnsi="Times New Roman" w:cs="Times New Roman"/>
          <w:kern w:val="0"/>
        </w:rPr>
        <w:t>los</w:t>
      </w:r>
      <w:proofErr w:type="spellEnd"/>
      <w:r w:rsidRPr="007E305A">
        <w:rPr>
          <w:rFonts w:ascii="Times New Roman" w:hAnsi="Times New Roman" w:cs="Times New Roman"/>
          <w:kern w:val="0"/>
        </w:rPr>
        <w:t xml:space="preserve"> Santos CB, Brun FG, Onoda Y, Cambridge ML, Bouma TJ, Vergara JJ, Pérez-Lloréns JL (2012) Leaf-fracture properties correlated with nutritional traits in nine Australian seagrass species: implications for susceptibility to herbivory. </w:t>
      </w:r>
      <w:r w:rsidRPr="007E305A">
        <w:rPr>
          <w:rFonts w:ascii="Times New Roman" w:hAnsi="Times New Roman" w:cs="Times New Roman"/>
          <w:i/>
          <w:kern w:val="0"/>
        </w:rPr>
        <w:t>Marine Ecology Progress Series</w:t>
      </w:r>
      <w:r w:rsidRPr="007E305A">
        <w:rPr>
          <w:rFonts w:ascii="Times New Roman" w:hAnsi="Times New Roman" w:cs="Times New Roman"/>
          <w:kern w:val="0"/>
        </w:rPr>
        <w:t xml:space="preserve"> 458, 89–102. https://doi.org/10.3354/meps09757.</w:t>
      </w:r>
    </w:p>
    <w:p w14:paraId="2ED17CEB"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Drew EA (1983) Physiology of </w:t>
      </w:r>
      <w:r w:rsidRPr="007E305A">
        <w:rPr>
          <w:rFonts w:ascii="Times New Roman" w:hAnsi="Times New Roman" w:cs="Times New Roman"/>
          <w:i/>
          <w:kern w:val="0"/>
        </w:rPr>
        <w:t>Laminaria</w:t>
      </w:r>
      <w:r w:rsidRPr="007E305A">
        <w:rPr>
          <w:rFonts w:ascii="Times New Roman" w:hAnsi="Times New Roman" w:cs="Times New Roman"/>
          <w:kern w:val="0"/>
        </w:rPr>
        <w:t xml:space="preserve">. I. Use of excised lamina discs in </w:t>
      </w:r>
      <w:proofErr w:type="gramStart"/>
      <w:r w:rsidRPr="007E305A">
        <w:rPr>
          <w:rFonts w:ascii="Times New Roman" w:hAnsi="Times New Roman" w:cs="Times New Roman"/>
          <w:kern w:val="0"/>
        </w:rPr>
        <w:t>short and long term</w:t>
      </w:r>
      <w:proofErr w:type="gramEnd"/>
      <w:r w:rsidRPr="007E305A">
        <w:rPr>
          <w:rFonts w:ascii="Times New Roman" w:hAnsi="Times New Roman" w:cs="Times New Roman"/>
          <w:kern w:val="0"/>
        </w:rPr>
        <w:t xml:space="preserve"> experiments. </w:t>
      </w:r>
      <w:r w:rsidRPr="007E305A">
        <w:rPr>
          <w:rFonts w:ascii="Times New Roman" w:hAnsi="Times New Roman" w:cs="Times New Roman"/>
          <w:i/>
          <w:kern w:val="0"/>
        </w:rPr>
        <w:t>Marine Ecology</w:t>
      </w:r>
      <w:r w:rsidRPr="007E305A">
        <w:rPr>
          <w:rFonts w:ascii="Times New Roman" w:hAnsi="Times New Roman" w:cs="Times New Roman"/>
          <w:kern w:val="0"/>
        </w:rPr>
        <w:t xml:space="preserve"> 226, 259–270. https://doi.org/10.1111/j.1439-0485.1983.tb00297.x.</w:t>
      </w:r>
    </w:p>
    <w:p w14:paraId="35B21B43"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Duarte CM, Cebrián J (1996) The fate of marine autotrophic production. </w:t>
      </w:r>
      <w:r w:rsidRPr="007E305A">
        <w:rPr>
          <w:rFonts w:ascii="Times New Roman" w:hAnsi="Times New Roman" w:cs="Times New Roman"/>
          <w:i/>
          <w:kern w:val="0"/>
        </w:rPr>
        <w:t>Limnology and Oceanography</w:t>
      </w:r>
      <w:r w:rsidRPr="007E305A">
        <w:rPr>
          <w:rFonts w:ascii="Times New Roman" w:hAnsi="Times New Roman" w:cs="Times New Roman"/>
          <w:kern w:val="0"/>
        </w:rPr>
        <w:t xml:space="preserve"> 41, 1758–1766. https://doi.org/10.4319/lo.1996.41.8.1758.</w:t>
      </w:r>
    </w:p>
    <w:p w14:paraId="0CCCB5A8"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Duarte CM, Gattuso J, Hancke K, Gundersen H, </w:t>
      </w:r>
      <w:proofErr w:type="spellStart"/>
      <w:r w:rsidRPr="007E305A">
        <w:rPr>
          <w:rFonts w:ascii="Times New Roman" w:hAnsi="Times New Roman" w:cs="Times New Roman"/>
          <w:kern w:val="0"/>
        </w:rPr>
        <w:t>Filbee</w:t>
      </w:r>
      <w:proofErr w:type="spellEnd"/>
      <w:r w:rsidRPr="007E305A">
        <w:rPr>
          <w:rFonts w:ascii="Times New Roman" w:hAnsi="Times New Roman" w:cs="Times New Roman"/>
          <w:kern w:val="0"/>
        </w:rPr>
        <w:t xml:space="preserve">‐Dexter K, Pedersen MF, Middelburg JJ, Burrows M, </w:t>
      </w:r>
      <w:proofErr w:type="spellStart"/>
      <w:r w:rsidRPr="007E305A">
        <w:rPr>
          <w:rFonts w:ascii="Times New Roman" w:hAnsi="Times New Roman" w:cs="Times New Roman"/>
          <w:kern w:val="0"/>
        </w:rPr>
        <w:t>Krumhansl</w:t>
      </w:r>
      <w:proofErr w:type="spellEnd"/>
      <w:r w:rsidRPr="007E305A">
        <w:rPr>
          <w:rFonts w:ascii="Times New Roman" w:hAnsi="Times New Roman" w:cs="Times New Roman"/>
          <w:kern w:val="0"/>
        </w:rPr>
        <w:t xml:space="preserve"> KA, Wernberg T et al. (2022) Global estimates of the extent and production of macroalgal forests. </w:t>
      </w:r>
      <w:r w:rsidRPr="007E305A">
        <w:rPr>
          <w:rFonts w:ascii="Times New Roman" w:hAnsi="Times New Roman" w:cs="Times New Roman"/>
          <w:i/>
          <w:kern w:val="0"/>
        </w:rPr>
        <w:t>Global Ecology and Biogeography</w:t>
      </w:r>
      <w:r w:rsidRPr="007E305A">
        <w:rPr>
          <w:rFonts w:ascii="Times New Roman" w:hAnsi="Times New Roman" w:cs="Times New Roman"/>
          <w:kern w:val="0"/>
        </w:rPr>
        <w:t xml:space="preserve"> 31, 1422–1439. https://doi.org/10.1111/geb.13515.</w:t>
      </w:r>
    </w:p>
    <w:p w14:paraId="2461991E" w14:textId="77777777" w:rsidR="007E305A" w:rsidRPr="007E305A" w:rsidRDefault="007E305A" w:rsidP="007E305A">
      <w:pPr>
        <w:tabs>
          <w:tab w:val="left" w:pos="560"/>
        </w:tabs>
        <w:ind w:left="540" w:hanging="540"/>
        <w:rPr>
          <w:rFonts w:ascii="Times New Roman" w:hAnsi="Times New Roman" w:cs="Times New Roman"/>
          <w:kern w:val="0"/>
        </w:rPr>
      </w:pPr>
      <w:proofErr w:type="spellStart"/>
      <w:r w:rsidRPr="007E305A">
        <w:rPr>
          <w:rFonts w:ascii="Times New Roman" w:hAnsi="Times New Roman" w:cs="Times New Roman"/>
          <w:kern w:val="0"/>
        </w:rPr>
        <w:t>Filbee</w:t>
      </w:r>
      <w:proofErr w:type="spellEnd"/>
      <w:r w:rsidRPr="007E305A">
        <w:rPr>
          <w:rFonts w:ascii="Times New Roman" w:hAnsi="Times New Roman" w:cs="Times New Roman"/>
          <w:kern w:val="0"/>
        </w:rPr>
        <w:t xml:space="preserve">-Dexter K, Feehan CJ, Smale DA, </w:t>
      </w:r>
      <w:proofErr w:type="spellStart"/>
      <w:r w:rsidRPr="007E305A">
        <w:rPr>
          <w:rFonts w:ascii="Times New Roman" w:hAnsi="Times New Roman" w:cs="Times New Roman"/>
          <w:kern w:val="0"/>
        </w:rPr>
        <w:t>Krumhansl</w:t>
      </w:r>
      <w:proofErr w:type="spellEnd"/>
      <w:r w:rsidRPr="007E305A">
        <w:rPr>
          <w:rFonts w:ascii="Times New Roman" w:hAnsi="Times New Roman" w:cs="Times New Roman"/>
          <w:kern w:val="0"/>
        </w:rPr>
        <w:t xml:space="preserve"> KA, Augustine S, de </w:t>
      </w:r>
      <w:proofErr w:type="spellStart"/>
      <w:r w:rsidRPr="007E305A">
        <w:rPr>
          <w:rFonts w:ascii="Times New Roman" w:hAnsi="Times New Roman" w:cs="Times New Roman"/>
          <w:kern w:val="0"/>
        </w:rPr>
        <w:t>Bettignies</w:t>
      </w:r>
      <w:proofErr w:type="spellEnd"/>
      <w:r w:rsidRPr="007E305A">
        <w:rPr>
          <w:rFonts w:ascii="Times New Roman" w:hAnsi="Times New Roman" w:cs="Times New Roman"/>
          <w:kern w:val="0"/>
        </w:rPr>
        <w:t xml:space="preserve"> F, Burrows MT, Byrnes JEK, Campbell J, </w:t>
      </w:r>
      <w:proofErr w:type="spellStart"/>
      <w:r w:rsidRPr="007E305A">
        <w:rPr>
          <w:rFonts w:ascii="Times New Roman" w:hAnsi="Times New Roman" w:cs="Times New Roman"/>
          <w:kern w:val="0"/>
        </w:rPr>
        <w:t>Davoult</w:t>
      </w:r>
      <w:proofErr w:type="spellEnd"/>
      <w:r w:rsidRPr="007E305A">
        <w:rPr>
          <w:rFonts w:ascii="Times New Roman" w:hAnsi="Times New Roman" w:cs="Times New Roman"/>
          <w:kern w:val="0"/>
        </w:rPr>
        <w:t xml:space="preserve"> D et al. (2022) Kelp carbon sink potential decreases with warming due to accelerating decomposition. </w:t>
      </w:r>
      <w:proofErr w:type="spellStart"/>
      <w:r w:rsidRPr="007E305A">
        <w:rPr>
          <w:rFonts w:ascii="Times New Roman" w:hAnsi="Times New Roman" w:cs="Times New Roman"/>
          <w:i/>
          <w:kern w:val="0"/>
        </w:rPr>
        <w:t>PLoS</w:t>
      </w:r>
      <w:proofErr w:type="spellEnd"/>
      <w:r w:rsidRPr="007E305A">
        <w:rPr>
          <w:rFonts w:ascii="Times New Roman" w:hAnsi="Times New Roman" w:cs="Times New Roman"/>
          <w:i/>
          <w:kern w:val="0"/>
        </w:rPr>
        <w:t xml:space="preserve"> Biology</w:t>
      </w:r>
      <w:r w:rsidRPr="007E305A">
        <w:rPr>
          <w:rFonts w:ascii="Times New Roman" w:hAnsi="Times New Roman" w:cs="Times New Roman"/>
          <w:kern w:val="0"/>
        </w:rPr>
        <w:t xml:space="preserve"> 20, e3001702. https://doi.org/10.1371/journal.pbio.3001702.</w:t>
      </w:r>
    </w:p>
    <w:p w14:paraId="4F3BD862" w14:textId="77777777" w:rsidR="007E305A" w:rsidRPr="007E305A" w:rsidRDefault="007E305A" w:rsidP="007E305A">
      <w:pPr>
        <w:tabs>
          <w:tab w:val="left" w:pos="560"/>
        </w:tabs>
        <w:ind w:left="540" w:hanging="540"/>
        <w:rPr>
          <w:rFonts w:ascii="Times New Roman" w:hAnsi="Times New Roman" w:cs="Times New Roman"/>
          <w:kern w:val="0"/>
        </w:rPr>
      </w:pPr>
      <w:proofErr w:type="spellStart"/>
      <w:r w:rsidRPr="007E305A">
        <w:rPr>
          <w:rFonts w:ascii="Times New Roman" w:hAnsi="Times New Roman" w:cs="Times New Roman"/>
          <w:kern w:val="0"/>
        </w:rPr>
        <w:t>Filbee</w:t>
      </w:r>
      <w:proofErr w:type="spellEnd"/>
      <w:r w:rsidRPr="007E305A">
        <w:rPr>
          <w:rFonts w:ascii="Times New Roman" w:hAnsi="Times New Roman" w:cs="Times New Roman"/>
          <w:kern w:val="0"/>
        </w:rPr>
        <w:t xml:space="preserve">-Dexter K, </w:t>
      </w:r>
      <w:proofErr w:type="spellStart"/>
      <w:r w:rsidRPr="007E305A">
        <w:rPr>
          <w:rFonts w:ascii="Times New Roman" w:hAnsi="Times New Roman" w:cs="Times New Roman"/>
          <w:kern w:val="0"/>
        </w:rPr>
        <w:t>Pessarrodona</w:t>
      </w:r>
      <w:proofErr w:type="spellEnd"/>
      <w:r w:rsidRPr="007E305A">
        <w:rPr>
          <w:rFonts w:ascii="Times New Roman" w:hAnsi="Times New Roman" w:cs="Times New Roman"/>
          <w:kern w:val="0"/>
        </w:rPr>
        <w:t xml:space="preserve"> A, Pedersen MF, Wernberg T, Duarte CM, Assis J, </w:t>
      </w:r>
      <w:proofErr w:type="spellStart"/>
      <w:r w:rsidRPr="007E305A">
        <w:rPr>
          <w:rFonts w:ascii="Times New Roman" w:hAnsi="Times New Roman" w:cs="Times New Roman"/>
          <w:kern w:val="0"/>
        </w:rPr>
        <w:t>Bekkby</w:t>
      </w:r>
      <w:proofErr w:type="spellEnd"/>
      <w:r w:rsidRPr="007E305A">
        <w:rPr>
          <w:rFonts w:ascii="Times New Roman" w:hAnsi="Times New Roman" w:cs="Times New Roman"/>
          <w:kern w:val="0"/>
        </w:rPr>
        <w:t xml:space="preserve"> T, Burrows MT, Carlson DF, Gattuso J-P (2024) Carbon export from seaweed forests to deep ocean sinks. </w:t>
      </w:r>
      <w:r w:rsidRPr="007E305A">
        <w:rPr>
          <w:rFonts w:ascii="Times New Roman" w:hAnsi="Times New Roman" w:cs="Times New Roman"/>
          <w:i/>
          <w:kern w:val="0"/>
        </w:rPr>
        <w:t>Nature Geoscience</w:t>
      </w:r>
      <w:r w:rsidRPr="007E305A">
        <w:rPr>
          <w:rFonts w:ascii="Times New Roman" w:hAnsi="Times New Roman" w:cs="Times New Roman"/>
          <w:kern w:val="0"/>
        </w:rPr>
        <w:t xml:space="preserve"> 17, 552–559. https://doi.org/10.1038/s41561-024-01449-7.</w:t>
      </w:r>
    </w:p>
    <w:p w14:paraId="45E90231" w14:textId="77777777" w:rsidR="007E305A" w:rsidRPr="007E305A" w:rsidRDefault="007E305A" w:rsidP="007E305A">
      <w:pPr>
        <w:tabs>
          <w:tab w:val="left" w:pos="560"/>
        </w:tabs>
        <w:ind w:left="540" w:hanging="540"/>
        <w:rPr>
          <w:rFonts w:ascii="Times New Roman" w:hAnsi="Times New Roman" w:cs="Times New Roman"/>
          <w:kern w:val="0"/>
        </w:rPr>
      </w:pPr>
      <w:proofErr w:type="spellStart"/>
      <w:r w:rsidRPr="007E305A">
        <w:rPr>
          <w:rFonts w:ascii="Times New Roman" w:hAnsi="Times New Roman" w:cs="Times New Roman"/>
          <w:kern w:val="0"/>
        </w:rPr>
        <w:lastRenderedPageBreak/>
        <w:t>Friedlingstein</w:t>
      </w:r>
      <w:proofErr w:type="spellEnd"/>
      <w:r w:rsidRPr="007E305A">
        <w:rPr>
          <w:rFonts w:ascii="Times New Roman" w:hAnsi="Times New Roman" w:cs="Times New Roman"/>
          <w:kern w:val="0"/>
        </w:rPr>
        <w:t xml:space="preserve"> P, O’Sullivan M, Jones MW, Andrew RM, Bakker DCE, Hauck J, </w:t>
      </w:r>
      <w:proofErr w:type="spellStart"/>
      <w:r w:rsidRPr="007E305A">
        <w:rPr>
          <w:rFonts w:ascii="Times New Roman" w:hAnsi="Times New Roman" w:cs="Times New Roman"/>
          <w:kern w:val="0"/>
        </w:rPr>
        <w:t>Landschützer</w:t>
      </w:r>
      <w:proofErr w:type="spellEnd"/>
      <w:r w:rsidRPr="007E305A">
        <w:rPr>
          <w:rFonts w:ascii="Times New Roman" w:hAnsi="Times New Roman" w:cs="Times New Roman"/>
          <w:kern w:val="0"/>
        </w:rPr>
        <w:t xml:space="preserve"> P, Le Quéré C, Li H, </w:t>
      </w:r>
      <w:proofErr w:type="spellStart"/>
      <w:r w:rsidRPr="007E305A">
        <w:rPr>
          <w:rFonts w:ascii="Times New Roman" w:hAnsi="Times New Roman" w:cs="Times New Roman"/>
          <w:kern w:val="0"/>
        </w:rPr>
        <w:t>Luijkx</w:t>
      </w:r>
      <w:proofErr w:type="spellEnd"/>
      <w:r w:rsidRPr="007E305A">
        <w:rPr>
          <w:rFonts w:ascii="Times New Roman" w:hAnsi="Times New Roman" w:cs="Times New Roman"/>
          <w:kern w:val="0"/>
        </w:rPr>
        <w:t xml:space="preserve"> IT et al. (2026) Global Carbon Budget 2025. </w:t>
      </w:r>
      <w:r w:rsidRPr="007E305A">
        <w:rPr>
          <w:rFonts w:ascii="Times New Roman" w:hAnsi="Times New Roman" w:cs="Times New Roman"/>
          <w:i/>
          <w:kern w:val="0"/>
        </w:rPr>
        <w:t>Earth System Science Data</w:t>
      </w:r>
      <w:r w:rsidRPr="007E305A">
        <w:rPr>
          <w:rFonts w:ascii="Times New Roman" w:hAnsi="Times New Roman" w:cs="Times New Roman"/>
          <w:kern w:val="0"/>
        </w:rPr>
        <w:t xml:space="preserve"> 9. https://doi.org/10.5194/essd-2025-659.</w:t>
      </w:r>
    </w:p>
    <w:p w14:paraId="1705DC6F"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Frontier N, de </w:t>
      </w:r>
      <w:proofErr w:type="spellStart"/>
      <w:r w:rsidRPr="007E305A">
        <w:rPr>
          <w:rFonts w:ascii="Times New Roman" w:hAnsi="Times New Roman" w:cs="Times New Roman"/>
          <w:kern w:val="0"/>
        </w:rPr>
        <w:t>Bettignies</w:t>
      </w:r>
      <w:proofErr w:type="spellEnd"/>
      <w:r w:rsidRPr="007E305A">
        <w:rPr>
          <w:rFonts w:ascii="Times New Roman" w:hAnsi="Times New Roman" w:cs="Times New Roman"/>
          <w:kern w:val="0"/>
        </w:rPr>
        <w:t xml:space="preserve"> F, Foggo A, </w:t>
      </w:r>
      <w:proofErr w:type="spellStart"/>
      <w:r w:rsidRPr="007E305A">
        <w:rPr>
          <w:rFonts w:ascii="Times New Roman" w:hAnsi="Times New Roman" w:cs="Times New Roman"/>
          <w:kern w:val="0"/>
        </w:rPr>
        <w:t>Davoult</w:t>
      </w:r>
      <w:proofErr w:type="spellEnd"/>
      <w:r w:rsidRPr="007E305A">
        <w:rPr>
          <w:rFonts w:ascii="Times New Roman" w:hAnsi="Times New Roman" w:cs="Times New Roman"/>
          <w:kern w:val="0"/>
        </w:rPr>
        <w:t xml:space="preserve"> D (2021) Sustained productivity and respiration of degrading kelp detritus in the shallow benthos: detached or broken, but not dead. </w:t>
      </w:r>
      <w:r w:rsidRPr="007E305A">
        <w:rPr>
          <w:rFonts w:ascii="Times New Roman" w:hAnsi="Times New Roman" w:cs="Times New Roman"/>
          <w:i/>
          <w:kern w:val="0"/>
        </w:rPr>
        <w:t>Marine Environmental Research</w:t>
      </w:r>
      <w:r w:rsidRPr="007E305A">
        <w:rPr>
          <w:rFonts w:ascii="Times New Roman" w:hAnsi="Times New Roman" w:cs="Times New Roman"/>
          <w:kern w:val="0"/>
        </w:rPr>
        <w:t xml:space="preserve"> 166, 105277. https://doi.org/10.1016/j.marenvres.2021.105277.</w:t>
      </w:r>
    </w:p>
    <w:p w14:paraId="56E63E81"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Frontier N, Mulas M, Foggo A, Smale DA (2022) The influence of light and temperature on detritus degradation rates for kelp species with contrasting thermal affinities. </w:t>
      </w:r>
      <w:r w:rsidRPr="007E305A">
        <w:rPr>
          <w:rFonts w:ascii="Times New Roman" w:hAnsi="Times New Roman" w:cs="Times New Roman"/>
          <w:i/>
          <w:kern w:val="0"/>
        </w:rPr>
        <w:t>Marine Environmental Research</w:t>
      </w:r>
      <w:r w:rsidRPr="007E305A">
        <w:rPr>
          <w:rFonts w:ascii="Times New Roman" w:hAnsi="Times New Roman" w:cs="Times New Roman"/>
          <w:kern w:val="0"/>
        </w:rPr>
        <w:t xml:space="preserve"> 173, 105529. https://doi.org/10.1016/j.marenvres.2021.105529.</w:t>
      </w:r>
    </w:p>
    <w:p w14:paraId="59F8ACD5" w14:textId="77777777" w:rsidR="007E305A" w:rsidRPr="007E305A" w:rsidRDefault="007E305A" w:rsidP="007E305A">
      <w:pPr>
        <w:tabs>
          <w:tab w:val="left" w:pos="560"/>
        </w:tabs>
        <w:ind w:left="540" w:hanging="540"/>
        <w:rPr>
          <w:rFonts w:ascii="Times New Roman" w:hAnsi="Times New Roman" w:cs="Times New Roman"/>
          <w:kern w:val="0"/>
        </w:rPr>
      </w:pPr>
      <w:proofErr w:type="spellStart"/>
      <w:r w:rsidRPr="007E305A">
        <w:rPr>
          <w:rFonts w:ascii="Times New Roman" w:hAnsi="Times New Roman" w:cs="Times New Roman"/>
          <w:kern w:val="0"/>
        </w:rPr>
        <w:t>Gabry</w:t>
      </w:r>
      <w:proofErr w:type="spellEnd"/>
      <w:r w:rsidRPr="007E305A">
        <w:rPr>
          <w:rFonts w:ascii="Times New Roman" w:hAnsi="Times New Roman" w:cs="Times New Roman"/>
          <w:kern w:val="0"/>
        </w:rPr>
        <w:t xml:space="preserve"> J, </w:t>
      </w:r>
      <w:proofErr w:type="spellStart"/>
      <w:r w:rsidRPr="007E305A">
        <w:rPr>
          <w:rFonts w:ascii="Times New Roman" w:hAnsi="Times New Roman" w:cs="Times New Roman"/>
          <w:kern w:val="0"/>
        </w:rPr>
        <w:t>Češnovar</w:t>
      </w:r>
      <w:proofErr w:type="spellEnd"/>
      <w:r w:rsidRPr="007E305A">
        <w:rPr>
          <w:rFonts w:ascii="Times New Roman" w:hAnsi="Times New Roman" w:cs="Times New Roman"/>
          <w:kern w:val="0"/>
        </w:rPr>
        <w:t xml:space="preserve"> R, Johnson A, Bronder S (2025) </w:t>
      </w:r>
      <w:proofErr w:type="spellStart"/>
      <w:r w:rsidRPr="007E305A">
        <w:rPr>
          <w:rFonts w:ascii="Times New Roman" w:hAnsi="Times New Roman" w:cs="Times New Roman"/>
          <w:kern w:val="0"/>
        </w:rPr>
        <w:t>cmdstanr</w:t>
      </w:r>
      <w:proofErr w:type="spellEnd"/>
      <w:r w:rsidRPr="007E305A">
        <w:rPr>
          <w:rFonts w:ascii="Times New Roman" w:hAnsi="Times New Roman" w:cs="Times New Roman"/>
          <w:kern w:val="0"/>
        </w:rPr>
        <w:t>: R Interface to ‘</w:t>
      </w:r>
      <w:proofErr w:type="spellStart"/>
      <w:r w:rsidRPr="007E305A">
        <w:rPr>
          <w:rFonts w:ascii="Times New Roman" w:hAnsi="Times New Roman" w:cs="Times New Roman"/>
          <w:kern w:val="0"/>
        </w:rPr>
        <w:t>CmdStan</w:t>
      </w:r>
      <w:proofErr w:type="spellEnd"/>
      <w:r w:rsidRPr="007E305A">
        <w:rPr>
          <w:rFonts w:ascii="Times New Roman" w:hAnsi="Times New Roman" w:cs="Times New Roman"/>
          <w:kern w:val="0"/>
        </w:rPr>
        <w:t>’. https://mc-stan.org/cmdstanr.</w:t>
      </w:r>
    </w:p>
    <w:p w14:paraId="340B5CA5" w14:textId="77777777" w:rsidR="007E305A" w:rsidRPr="007E305A" w:rsidRDefault="007E305A" w:rsidP="007E305A">
      <w:pPr>
        <w:tabs>
          <w:tab w:val="left" w:pos="560"/>
        </w:tabs>
        <w:ind w:left="540" w:hanging="540"/>
        <w:rPr>
          <w:rFonts w:ascii="Times New Roman" w:hAnsi="Times New Roman" w:cs="Times New Roman"/>
          <w:kern w:val="0"/>
        </w:rPr>
      </w:pPr>
      <w:proofErr w:type="spellStart"/>
      <w:r w:rsidRPr="007E305A">
        <w:rPr>
          <w:rFonts w:ascii="Times New Roman" w:hAnsi="Times New Roman" w:cs="Times New Roman"/>
          <w:kern w:val="0"/>
        </w:rPr>
        <w:t>Gabry</w:t>
      </w:r>
      <w:proofErr w:type="spellEnd"/>
      <w:r w:rsidRPr="007E305A">
        <w:rPr>
          <w:rFonts w:ascii="Times New Roman" w:hAnsi="Times New Roman" w:cs="Times New Roman"/>
          <w:kern w:val="0"/>
        </w:rPr>
        <w:t xml:space="preserve"> J, Simpson D, </w:t>
      </w:r>
      <w:proofErr w:type="spellStart"/>
      <w:r w:rsidRPr="007E305A">
        <w:rPr>
          <w:rFonts w:ascii="Times New Roman" w:hAnsi="Times New Roman" w:cs="Times New Roman"/>
          <w:kern w:val="0"/>
        </w:rPr>
        <w:t>Vehtari</w:t>
      </w:r>
      <w:proofErr w:type="spellEnd"/>
      <w:r w:rsidRPr="007E305A">
        <w:rPr>
          <w:rFonts w:ascii="Times New Roman" w:hAnsi="Times New Roman" w:cs="Times New Roman"/>
          <w:kern w:val="0"/>
        </w:rPr>
        <w:t xml:space="preserve"> A, Betancourt M, Gelman A (2019) Visualization in Bayesian workflow. </w:t>
      </w:r>
      <w:r w:rsidRPr="007E305A">
        <w:rPr>
          <w:rFonts w:ascii="Times New Roman" w:hAnsi="Times New Roman" w:cs="Times New Roman"/>
          <w:i/>
          <w:kern w:val="0"/>
        </w:rPr>
        <w:t>Journal of the Royal Statistical Society Series A: Statistics in Society</w:t>
      </w:r>
      <w:r w:rsidRPr="007E305A">
        <w:rPr>
          <w:rFonts w:ascii="Times New Roman" w:hAnsi="Times New Roman" w:cs="Times New Roman"/>
          <w:kern w:val="0"/>
        </w:rPr>
        <w:t xml:space="preserve"> 182, 389–402. https://doi.org/10.1111/rssa.12378.</w:t>
      </w:r>
    </w:p>
    <w:p w14:paraId="32EDE3AF"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Gerard VA (1976) Some aspects of material dynamics and energy flow in a kelp forest in Monterey Bay, California. PhD, University of California, Santa Cruz. https://escholarship.org/uc/item/028959vr.</w:t>
      </w:r>
    </w:p>
    <w:p w14:paraId="6B447DD3"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Gilson AR, White LJ, Burrows MT, Smale DA, O’Connor NE (2023) Seasonal and spatial variability in rates of primary production and detritus release by intertidal stands of </w:t>
      </w:r>
      <w:r w:rsidRPr="007E305A">
        <w:rPr>
          <w:rFonts w:ascii="Times New Roman" w:hAnsi="Times New Roman" w:cs="Times New Roman"/>
          <w:i/>
          <w:kern w:val="0"/>
        </w:rPr>
        <w:t>Laminaria digitata</w:t>
      </w:r>
      <w:r w:rsidRPr="007E305A">
        <w:rPr>
          <w:rFonts w:ascii="Times New Roman" w:hAnsi="Times New Roman" w:cs="Times New Roman"/>
          <w:kern w:val="0"/>
        </w:rPr>
        <w:t xml:space="preserve"> and </w:t>
      </w:r>
      <w:r w:rsidRPr="007E305A">
        <w:rPr>
          <w:rFonts w:ascii="Times New Roman" w:hAnsi="Times New Roman" w:cs="Times New Roman"/>
          <w:i/>
          <w:kern w:val="0"/>
        </w:rPr>
        <w:t xml:space="preserve">Saccharina </w:t>
      </w:r>
      <w:proofErr w:type="spellStart"/>
      <w:r w:rsidRPr="007E305A">
        <w:rPr>
          <w:rFonts w:ascii="Times New Roman" w:hAnsi="Times New Roman" w:cs="Times New Roman"/>
          <w:i/>
          <w:kern w:val="0"/>
        </w:rPr>
        <w:t>latissima</w:t>
      </w:r>
      <w:proofErr w:type="spellEnd"/>
      <w:r w:rsidRPr="007E305A">
        <w:rPr>
          <w:rFonts w:ascii="Times New Roman" w:hAnsi="Times New Roman" w:cs="Times New Roman"/>
          <w:kern w:val="0"/>
        </w:rPr>
        <w:t xml:space="preserve"> on wave-exposed shores in the northeast Atlantic. </w:t>
      </w:r>
      <w:r w:rsidRPr="007E305A">
        <w:rPr>
          <w:rFonts w:ascii="Times New Roman" w:hAnsi="Times New Roman" w:cs="Times New Roman"/>
          <w:i/>
          <w:kern w:val="0"/>
        </w:rPr>
        <w:t>Ecology and Evolution</w:t>
      </w:r>
      <w:r w:rsidRPr="007E305A">
        <w:rPr>
          <w:rFonts w:ascii="Times New Roman" w:hAnsi="Times New Roman" w:cs="Times New Roman"/>
          <w:kern w:val="0"/>
        </w:rPr>
        <w:t xml:space="preserve"> 13, e10146. https://doi.org/10.1002/ece3.10146.</w:t>
      </w:r>
    </w:p>
    <w:p w14:paraId="3D9BEBE8"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Gohel D, Moog S, Heckmann M (2025) officer: manipulation of Microsoft Word and PowerPoint documents. https://ardata-fr.github.io/officeverse.</w:t>
      </w:r>
    </w:p>
    <w:p w14:paraId="21B5FE79"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Gómez I, </w:t>
      </w:r>
      <w:proofErr w:type="spellStart"/>
      <w:r w:rsidRPr="007E305A">
        <w:rPr>
          <w:rFonts w:ascii="Times New Roman" w:hAnsi="Times New Roman" w:cs="Times New Roman"/>
          <w:kern w:val="0"/>
        </w:rPr>
        <w:t>Wiencke</w:t>
      </w:r>
      <w:proofErr w:type="spellEnd"/>
      <w:r w:rsidRPr="007E305A">
        <w:rPr>
          <w:rFonts w:ascii="Times New Roman" w:hAnsi="Times New Roman" w:cs="Times New Roman"/>
          <w:kern w:val="0"/>
        </w:rPr>
        <w:t xml:space="preserve"> C, Thomas DN (1996) Variations in photosynthetic characteristics of the Antarctic marine brown alga </w:t>
      </w:r>
      <w:proofErr w:type="spellStart"/>
      <w:r w:rsidRPr="007E305A">
        <w:rPr>
          <w:rFonts w:ascii="Times New Roman" w:hAnsi="Times New Roman" w:cs="Times New Roman"/>
          <w:i/>
          <w:kern w:val="0"/>
        </w:rPr>
        <w:t>Ascoseira</w:t>
      </w:r>
      <w:proofErr w:type="spellEnd"/>
      <w:r w:rsidRPr="007E305A">
        <w:rPr>
          <w:rFonts w:ascii="Times New Roman" w:hAnsi="Times New Roman" w:cs="Times New Roman"/>
          <w:i/>
          <w:kern w:val="0"/>
        </w:rPr>
        <w:t xml:space="preserve"> mirabilis</w:t>
      </w:r>
      <w:r w:rsidRPr="007E305A">
        <w:rPr>
          <w:rFonts w:ascii="Times New Roman" w:hAnsi="Times New Roman" w:cs="Times New Roman"/>
          <w:kern w:val="0"/>
        </w:rPr>
        <w:t xml:space="preserve"> in relation to thallus age and size. </w:t>
      </w:r>
      <w:r w:rsidRPr="007E305A">
        <w:rPr>
          <w:rFonts w:ascii="Times New Roman" w:hAnsi="Times New Roman" w:cs="Times New Roman"/>
          <w:i/>
          <w:kern w:val="0"/>
        </w:rPr>
        <w:t>European Journal of Phycology</w:t>
      </w:r>
      <w:r w:rsidRPr="007E305A">
        <w:rPr>
          <w:rFonts w:ascii="Times New Roman" w:hAnsi="Times New Roman" w:cs="Times New Roman"/>
          <w:kern w:val="0"/>
        </w:rPr>
        <w:t xml:space="preserve"> 31, 167–172. https://doi.org/10.1080/09670269600651341.</w:t>
      </w:r>
    </w:p>
    <w:p w14:paraId="5DF01D9B"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Hamersley MR, Sohm JA, Burns JA, Capone DG (2015) Nitrogen fixation associated with the decomposition of the giant kelp </w:t>
      </w:r>
      <w:r w:rsidRPr="007E305A">
        <w:rPr>
          <w:rFonts w:ascii="Times New Roman" w:hAnsi="Times New Roman" w:cs="Times New Roman"/>
          <w:i/>
          <w:kern w:val="0"/>
        </w:rPr>
        <w:t xml:space="preserve">Macrocystis </w:t>
      </w:r>
      <w:proofErr w:type="spellStart"/>
      <w:r w:rsidRPr="007E305A">
        <w:rPr>
          <w:rFonts w:ascii="Times New Roman" w:hAnsi="Times New Roman" w:cs="Times New Roman"/>
          <w:i/>
          <w:kern w:val="0"/>
        </w:rPr>
        <w:t>pyrifera</w:t>
      </w:r>
      <w:proofErr w:type="spellEnd"/>
      <w:r w:rsidRPr="007E305A">
        <w:rPr>
          <w:rFonts w:ascii="Times New Roman" w:hAnsi="Times New Roman" w:cs="Times New Roman"/>
          <w:kern w:val="0"/>
        </w:rPr>
        <w:t xml:space="preserve">. </w:t>
      </w:r>
      <w:r w:rsidRPr="007E305A">
        <w:rPr>
          <w:rFonts w:ascii="Times New Roman" w:hAnsi="Times New Roman" w:cs="Times New Roman"/>
          <w:i/>
          <w:kern w:val="0"/>
        </w:rPr>
        <w:t>Aquatic Botany</w:t>
      </w:r>
      <w:r w:rsidRPr="007E305A">
        <w:rPr>
          <w:rFonts w:ascii="Times New Roman" w:hAnsi="Times New Roman" w:cs="Times New Roman"/>
          <w:kern w:val="0"/>
        </w:rPr>
        <w:t xml:space="preserve"> 125, 57–63. https://doi.org/10.1016/j.aquabot.2015.05.003.</w:t>
      </w:r>
    </w:p>
    <w:p w14:paraId="5FAC9F3E"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Henley WJ, Dunton KH (1997) Effects of nitrogen supply and continuous darkness on growth and photosynthesis of the arctic kelp </w:t>
      </w:r>
      <w:r w:rsidRPr="007E305A">
        <w:rPr>
          <w:rFonts w:ascii="Times New Roman" w:hAnsi="Times New Roman" w:cs="Times New Roman"/>
          <w:i/>
          <w:kern w:val="0"/>
        </w:rPr>
        <w:t xml:space="preserve">Laminaria </w:t>
      </w:r>
      <w:proofErr w:type="spellStart"/>
      <w:r w:rsidRPr="007E305A">
        <w:rPr>
          <w:rFonts w:ascii="Times New Roman" w:hAnsi="Times New Roman" w:cs="Times New Roman"/>
          <w:i/>
          <w:kern w:val="0"/>
        </w:rPr>
        <w:t>solidungula</w:t>
      </w:r>
      <w:proofErr w:type="spellEnd"/>
      <w:r w:rsidRPr="007E305A">
        <w:rPr>
          <w:rFonts w:ascii="Times New Roman" w:hAnsi="Times New Roman" w:cs="Times New Roman"/>
          <w:kern w:val="0"/>
        </w:rPr>
        <w:t xml:space="preserve">. </w:t>
      </w:r>
      <w:r w:rsidRPr="007E305A">
        <w:rPr>
          <w:rFonts w:ascii="Times New Roman" w:hAnsi="Times New Roman" w:cs="Times New Roman"/>
          <w:i/>
          <w:kern w:val="0"/>
        </w:rPr>
        <w:t>Limnology and Oceanography</w:t>
      </w:r>
      <w:r w:rsidRPr="007E305A">
        <w:rPr>
          <w:rFonts w:ascii="Times New Roman" w:hAnsi="Times New Roman" w:cs="Times New Roman"/>
          <w:kern w:val="0"/>
        </w:rPr>
        <w:t xml:space="preserve"> 42, 209–216. https://doi.org/10.4319/lo.1997.42.2.0209.</w:t>
      </w:r>
    </w:p>
    <w:p w14:paraId="7C6608DA"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Jayathilake DRM, Costello MJ (2020) A modelled global distribution of the kelp biome. </w:t>
      </w:r>
      <w:r w:rsidRPr="007E305A">
        <w:rPr>
          <w:rFonts w:ascii="Times New Roman" w:hAnsi="Times New Roman" w:cs="Times New Roman"/>
          <w:i/>
          <w:kern w:val="0"/>
        </w:rPr>
        <w:t>Biological Conservation</w:t>
      </w:r>
      <w:r w:rsidRPr="007E305A">
        <w:rPr>
          <w:rFonts w:ascii="Times New Roman" w:hAnsi="Times New Roman" w:cs="Times New Roman"/>
          <w:kern w:val="0"/>
        </w:rPr>
        <w:t xml:space="preserve"> 252, 108815. https://doi.org/10.1016/j.biocon.2020.108815.</w:t>
      </w:r>
    </w:p>
    <w:p w14:paraId="716E92A5"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Josselyn MN, Mathieson AC (1980) Seasonal influx and decomposition of autochthonous macrophyte litter in a north temperate estuary. </w:t>
      </w:r>
      <w:proofErr w:type="spellStart"/>
      <w:r w:rsidRPr="007E305A">
        <w:rPr>
          <w:rFonts w:ascii="Times New Roman" w:hAnsi="Times New Roman" w:cs="Times New Roman"/>
          <w:i/>
          <w:kern w:val="0"/>
        </w:rPr>
        <w:t>Hydrobiologia</w:t>
      </w:r>
      <w:proofErr w:type="spellEnd"/>
      <w:r w:rsidRPr="007E305A">
        <w:rPr>
          <w:rFonts w:ascii="Times New Roman" w:hAnsi="Times New Roman" w:cs="Times New Roman"/>
          <w:kern w:val="0"/>
        </w:rPr>
        <w:t xml:space="preserve"> 71, 197–208. https://doi.org/10.1007/bf03216236.</w:t>
      </w:r>
    </w:p>
    <w:p w14:paraId="39FCC318"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Kay M (2024) </w:t>
      </w:r>
      <w:proofErr w:type="spellStart"/>
      <w:r w:rsidRPr="007E305A">
        <w:rPr>
          <w:rFonts w:ascii="Times New Roman" w:hAnsi="Times New Roman" w:cs="Times New Roman"/>
          <w:kern w:val="0"/>
        </w:rPr>
        <w:t>tidybayes</w:t>
      </w:r>
      <w:proofErr w:type="spellEnd"/>
      <w:r w:rsidRPr="007E305A">
        <w:rPr>
          <w:rFonts w:ascii="Times New Roman" w:hAnsi="Times New Roman" w:cs="Times New Roman"/>
          <w:kern w:val="0"/>
        </w:rPr>
        <w:t xml:space="preserve">: tidy data and </w:t>
      </w:r>
      <w:proofErr w:type="spellStart"/>
      <w:r w:rsidRPr="007E305A">
        <w:rPr>
          <w:rFonts w:ascii="Times New Roman" w:hAnsi="Times New Roman" w:cs="Times New Roman"/>
          <w:kern w:val="0"/>
        </w:rPr>
        <w:t>geoms</w:t>
      </w:r>
      <w:proofErr w:type="spellEnd"/>
      <w:r w:rsidRPr="007E305A">
        <w:rPr>
          <w:rFonts w:ascii="Times New Roman" w:hAnsi="Times New Roman" w:cs="Times New Roman"/>
          <w:kern w:val="0"/>
        </w:rPr>
        <w:t xml:space="preserve"> for Bayesian models. https://doi.org/10.5281/zenodo.13770114.</w:t>
      </w:r>
    </w:p>
    <w:p w14:paraId="30D55300"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Kennedy JR, Blain CO (2025) A systematic review of marine macroalgal degradation: toward a better understanding of macroalgal carbon sequestration potential. </w:t>
      </w:r>
      <w:r w:rsidRPr="007E305A">
        <w:rPr>
          <w:rFonts w:ascii="Times New Roman" w:hAnsi="Times New Roman" w:cs="Times New Roman"/>
          <w:i/>
          <w:kern w:val="0"/>
        </w:rPr>
        <w:t>Journal of Phycology</w:t>
      </w:r>
      <w:r w:rsidRPr="007E305A">
        <w:rPr>
          <w:rFonts w:ascii="Times New Roman" w:hAnsi="Times New Roman" w:cs="Times New Roman"/>
          <w:kern w:val="0"/>
        </w:rPr>
        <w:t xml:space="preserve"> 61, 399–432. https://doi.org/10.1111/jpy.70031.</w:t>
      </w:r>
    </w:p>
    <w:p w14:paraId="02DDF454"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King NG, Leathers T, Smith KE, Smale DA (2025) The influence of pre‐exposure to marine heatwaves on the critical thermal maxima (</w:t>
      </w:r>
      <w:proofErr w:type="spellStart"/>
      <w:r w:rsidRPr="007E305A">
        <w:rPr>
          <w:rFonts w:ascii="Times New Roman" w:hAnsi="Times New Roman" w:cs="Times New Roman"/>
          <w:kern w:val="0"/>
        </w:rPr>
        <w:t>CT</w:t>
      </w:r>
      <w:r w:rsidRPr="007E305A">
        <w:rPr>
          <w:rFonts w:ascii="Times New Roman" w:hAnsi="Times New Roman" w:cs="Times New Roman"/>
          <w:kern w:val="0"/>
          <w:vertAlign w:val="subscript"/>
        </w:rPr>
        <w:t>max</w:t>
      </w:r>
      <w:proofErr w:type="spellEnd"/>
      <w:r w:rsidRPr="007E305A">
        <w:rPr>
          <w:rFonts w:ascii="Times New Roman" w:hAnsi="Times New Roman" w:cs="Times New Roman"/>
          <w:kern w:val="0"/>
        </w:rPr>
        <w:t xml:space="preserve">) of marine foundation species. </w:t>
      </w:r>
      <w:r w:rsidRPr="007E305A">
        <w:rPr>
          <w:rFonts w:ascii="Times New Roman" w:hAnsi="Times New Roman" w:cs="Times New Roman"/>
          <w:i/>
          <w:kern w:val="0"/>
        </w:rPr>
        <w:t>Functional Ecology</w:t>
      </w:r>
      <w:r w:rsidRPr="007E305A">
        <w:rPr>
          <w:rFonts w:ascii="Times New Roman" w:hAnsi="Times New Roman" w:cs="Times New Roman"/>
          <w:kern w:val="0"/>
        </w:rPr>
        <w:t xml:space="preserve"> 39, 1869–1878. https://doi.org/10.1111/1365-2435.14622.</w:t>
      </w:r>
    </w:p>
    <w:p w14:paraId="17F2FF61"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Krause-Jensen D, Duarte CM (2016) Substantial role of macroalgae in marine carbon sequestration. </w:t>
      </w:r>
      <w:r w:rsidRPr="007E305A">
        <w:rPr>
          <w:rFonts w:ascii="Times New Roman" w:hAnsi="Times New Roman" w:cs="Times New Roman"/>
          <w:i/>
          <w:kern w:val="0"/>
        </w:rPr>
        <w:t>Nature Geoscience</w:t>
      </w:r>
      <w:r w:rsidRPr="007E305A">
        <w:rPr>
          <w:rFonts w:ascii="Times New Roman" w:hAnsi="Times New Roman" w:cs="Times New Roman"/>
          <w:kern w:val="0"/>
        </w:rPr>
        <w:t xml:space="preserve"> 9, 737–742. https://doi.org/10.1038/ngeo2790.</w:t>
      </w:r>
    </w:p>
    <w:p w14:paraId="603BDCF1" w14:textId="77777777" w:rsidR="007E305A" w:rsidRPr="007E305A" w:rsidRDefault="007E305A" w:rsidP="007E305A">
      <w:pPr>
        <w:tabs>
          <w:tab w:val="left" w:pos="560"/>
        </w:tabs>
        <w:ind w:left="540" w:hanging="540"/>
        <w:rPr>
          <w:rFonts w:ascii="Times New Roman" w:hAnsi="Times New Roman" w:cs="Times New Roman"/>
          <w:kern w:val="0"/>
        </w:rPr>
      </w:pPr>
      <w:proofErr w:type="spellStart"/>
      <w:r w:rsidRPr="007E305A">
        <w:rPr>
          <w:rFonts w:ascii="Times New Roman" w:hAnsi="Times New Roman" w:cs="Times New Roman"/>
          <w:kern w:val="0"/>
        </w:rPr>
        <w:lastRenderedPageBreak/>
        <w:t>Krumhansl</w:t>
      </w:r>
      <w:proofErr w:type="spellEnd"/>
      <w:r w:rsidRPr="007E305A">
        <w:rPr>
          <w:rFonts w:ascii="Times New Roman" w:hAnsi="Times New Roman" w:cs="Times New Roman"/>
          <w:kern w:val="0"/>
        </w:rPr>
        <w:t xml:space="preserve"> KA, </w:t>
      </w:r>
      <w:proofErr w:type="spellStart"/>
      <w:r w:rsidRPr="007E305A">
        <w:rPr>
          <w:rFonts w:ascii="Times New Roman" w:hAnsi="Times New Roman" w:cs="Times New Roman"/>
          <w:kern w:val="0"/>
        </w:rPr>
        <w:t>Scheibling</w:t>
      </w:r>
      <w:proofErr w:type="spellEnd"/>
      <w:r w:rsidRPr="007E305A">
        <w:rPr>
          <w:rFonts w:ascii="Times New Roman" w:hAnsi="Times New Roman" w:cs="Times New Roman"/>
          <w:kern w:val="0"/>
        </w:rPr>
        <w:t xml:space="preserve"> RE (2012) Production and fate of kelp detritus. </w:t>
      </w:r>
      <w:r w:rsidRPr="007E305A">
        <w:rPr>
          <w:rFonts w:ascii="Times New Roman" w:hAnsi="Times New Roman" w:cs="Times New Roman"/>
          <w:i/>
          <w:kern w:val="0"/>
        </w:rPr>
        <w:t>Marine Ecology Progress Series</w:t>
      </w:r>
      <w:r w:rsidRPr="007E305A">
        <w:rPr>
          <w:rFonts w:ascii="Times New Roman" w:hAnsi="Times New Roman" w:cs="Times New Roman"/>
          <w:kern w:val="0"/>
        </w:rPr>
        <w:t xml:space="preserve"> 467, 281–302. https://doi.org/10.3354/meps09940.</w:t>
      </w:r>
    </w:p>
    <w:p w14:paraId="7397FCF0"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Küppers U, Kremer BP (1978) Longitudinal profiles of carbon dioxide fixation capacities in marine macroalgae. </w:t>
      </w:r>
      <w:r w:rsidRPr="007E305A">
        <w:rPr>
          <w:rFonts w:ascii="Times New Roman" w:hAnsi="Times New Roman" w:cs="Times New Roman"/>
          <w:i/>
          <w:kern w:val="0"/>
        </w:rPr>
        <w:t>Plant Physiology</w:t>
      </w:r>
      <w:r w:rsidRPr="007E305A">
        <w:rPr>
          <w:rFonts w:ascii="Times New Roman" w:hAnsi="Times New Roman" w:cs="Times New Roman"/>
          <w:kern w:val="0"/>
        </w:rPr>
        <w:t xml:space="preserve"> 62, 49–53. https://doi.org/10.1104/pp.62.1.49.</w:t>
      </w:r>
    </w:p>
    <w:p w14:paraId="28CF78E7"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Lee D, Stan </w:t>
      </w:r>
      <w:proofErr w:type="spellStart"/>
      <w:r w:rsidRPr="007E305A">
        <w:rPr>
          <w:rFonts w:ascii="Times New Roman" w:hAnsi="Times New Roman" w:cs="Times New Roman"/>
          <w:kern w:val="0"/>
        </w:rPr>
        <w:t>buildbot</w:t>
      </w:r>
      <w:proofErr w:type="spellEnd"/>
      <w:r w:rsidRPr="007E305A">
        <w:rPr>
          <w:rFonts w:ascii="Times New Roman" w:hAnsi="Times New Roman" w:cs="Times New Roman"/>
          <w:kern w:val="0"/>
        </w:rPr>
        <w:t xml:space="preserve">, </w:t>
      </w:r>
      <w:proofErr w:type="spellStart"/>
      <w:r w:rsidRPr="007E305A">
        <w:rPr>
          <w:rFonts w:ascii="Times New Roman" w:hAnsi="Times New Roman" w:cs="Times New Roman"/>
          <w:kern w:val="0"/>
        </w:rPr>
        <w:t>seantalts</w:t>
      </w:r>
      <w:proofErr w:type="spellEnd"/>
      <w:r w:rsidRPr="007E305A">
        <w:rPr>
          <w:rFonts w:ascii="Times New Roman" w:hAnsi="Times New Roman" w:cs="Times New Roman"/>
          <w:kern w:val="0"/>
        </w:rPr>
        <w:t xml:space="preserve">, Carpenter B, Morris M, </w:t>
      </w:r>
      <w:proofErr w:type="spellStart"/>
      <w:r w:rsidRPr="007E305A">
        <w:rPr>
          <w:rFonts w:ascii="Times New Roman" w:hAnsi="Times New Roman" w:cs="Times New Roman"/>
          <w:kern w:val="0"/>
        </w:rPr>
        <w:t>Kucukelbir</w:t>
      </w:r>
      <w:proofErr w:type="spellEnd"/>
      <w:r w:rsidRPr="007E305A">
        <w:rPr>
          <w:rFonts w:ascii="Times New Roman" w:hAnsi="Times New Roman" w:cs="Times New Roman"/>
          <w:kern w:val="0"/>
        </w:rPr>
        <w:t xml:space="preserve"> A, Betancourt M, Tran D, Brubaker M, Bales B et al. (2026) stan-dev/</w:t>
      </w:r>
      <w:proofErr w:type="spellStart"/>
      <w:r w:rsidRPr="007E305A">
        <w:rPr>
          <w:rFonts w:ascii="Times New Roman" w:hAnsi="Times New Roman" w:cs="Times New Roman"/>
          <w:kern w:val="0"/>
        </w:rPr>
        <w:t>cmdstan</w:t>
      </w:r>
      <w:proofErr w:type="spellEnd"/>
      <w:r w:rsidRPr="007E305A">
        <w:rPr>
          <w:rFonts w:ascii="Times New Roman" w:hAnsi="Times New Roman" w:cs="Times New Roman"/>
          <w:kern w:val="0"/>
        </w:rPr>
        <w:t xml:space="preserve">. </w:t>
      </w:r>
      <w:proofErr w:type="spellStart"/>
      <w:r w:rsidRPr="007E305A">
        <w:rPr>
          <w:rFonts w:ascii="Times New Roman" w:hAnsi="Times New Roman" w:cs="Times New Roman"/>
          <w:i/>
          <w:kern w:val="0"/>
        </w:rPr>
        <w:t>Zenodo</w:t>
      </w:r>
      <w:proofErr w:type="spellEnd"/>
      <w:r w:rsidRPr="007E305A">
        <w:rPr>
          <w:rFonts w:ascii="Times New Roman" w:hAnsi="Times New Roman" w:cs="Times New Roman"/>
          <w:kern w:val="0"/>
        </w:rPr>
        <w:t>. https://doi.org/10.5281/zenodo.598253.</w:t>
      </w:r>
    </w:p>
    <w:p w14:paraId="3A5DF72E"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Mann KH (1973) Seaweeds: their productivity and strategy for growth. </w:t>
      </w:r>
      <w:r w:rsidRPr="007E305A">
        <w:rPr>
          <w:rFonts w:ascii="Times New Roman" w:hAnsi="Times New Roman" w:cs="Times New Roman"/>
          <w:i/>
          <w:kern w:val="0"/>
        </w:rPr>
        <w:t>Science</w:t>
      </w:r>
      <w:r w:rsidRPr="007E305A">
        <w:rPr>
          <w:rFonts w:ascii="Times New Roman" w:hAnsi="Times New Roman" w:cs="Times New Roman"/>
          <w:kern w:val="0"/>
        </w:rPr>
        <w:t xml:space="preserve"> 182, 975–981. https://doi.org/10.1126/science.182.4116.975.</w:t>
      </w:r>
    </w:p>
    <w:p w14:paraId="41E08191"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McElreath R (2020) Statistical rethinking</w:t>
      </w:r>
      <w:r w:rsidRPr="007E305A">
        <w:rPr>
          <w:rFonts w:ascii="Times New Roman" w:hAnsi="Times New Roman" w:cs="Times New Roman"/>
          <w:kern w:val="0"/>
          <w:vertAlign w:val="superscript"/>
        </w:rPr>
        <w:t>2</w:t>
      </w:r>
      <w:r w:rsidRPr="007E305A">
        <w:rPr>
          <w:rFonts w:ascii="Times New Roman" w:hAnsi="Times New Roman" w:cs="Times New Roman"/>
          <w:kern w:val="0"/>
        </w:rPr>
        <w:t>: a Bayesian course with examples in R and Stan, second edition. Chapman and Hall/CRC. https://doi.org/10.1201/9780429029608.</w:t>
      </w:r>
    </w:p>
    <w:p w14:paraId="5CD77A0E"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Müller K (2025) here: a simpler way to find your files. https://here.r-lib.org.</w:t>
      </w:r>
    </w:p>
    <w:p w14:paraId="517257E2"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Newell RC, Field JG, Griffiths CL (1982) Energy-balance and significance of microorganisms in a kelp bed community. </w:t>
      </w:r>
      <w:r w:rsidRPr="007E305A">
        <w:rPr>
          <w:rFonts w:ascii="Times New Roman" w:hAnsi="Times New Roman" w:cs="Times New Roman"/>
          <w:i/>
          <w:kern w:val="0"/>
        </w:rPr>
        <w:t>Marine Ecology Progress Series</w:t>
      </w:r>
      <w:r w:rsidRPr="007E305A">
        <w:rPr>
          <w:rFonts w:ascii="Times New Roman" w:hAnsi="Times New Roman" w:cs="Times New Roman"/>
          <w:kern w:val="0"/>
        </w:rPr>
        <w:t xml:space="preserve"> 8, 103–113. https://doi.org/10.3354/meps008103.</w:t>
      </w:r>
    </w:p>
    <w:p w14:paraId="2AA2490D"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Olson JS (1963) Energy storage and the balance of producers and decomposers in ecological systems. </w:t>
      </w:r>
      <w:r w:rsidRPr="007E305A">
        <w:rPr>
          <w:rFonts w:ascii="Times New Roman" w:hAnsi="Times New Roman" w:cs="Times New Roman"/>
          <w:i/>
          <w:kern w:val="0"/>
        </w:rPr>
        <w:t>Ecology</w:t>
      </w:r>
      <w:r w:rsidRPr="007E305A">
        <w:rPr>
          <w:rFonts w:ascii="Times New Roman" w:hAnsi="Times New Roman" w:cs="Times New Roman"/>
          <w:kern w:val="0"/>
        </w:rPr>
        <w:t xml:space="preserve"> 44, 322–331. https://doi.org/10.2307/1932179.</w:t>
      </w:r>
    </w:p>
    <w:p w14:paraId="2ED94A4C"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Pedersen MF, </w:t>
      </w:r>
      <w:proofErr w:type="spellStart"/>
      <w:r w:rsidRPr="007E305A">
        <w:rPr>
          <w:rFonts w:ascii="Times New Roman" w:hAnsi="Times New Roman" w:cs="Times New Roman"/>
          <w:kern w:val="0"/>
        </w:rPr>
        <w:t>Filbee</w:t>
      </w:r>
      <w:proofErr w:type="spellEnd"/>
      <w:r w:rsidRPr="007E305A">
        <w:rPr>
          <w:rFonts w:ascii="Times New Roman" w:hAnsi="Times New Roman" w:cs="Times New Roman"/>
          <w:kern w:val="0"/>
        </w:rPr>
        <w:t xml:space="preserve">-Dexter K, Norderhaug KM, Fredriksen S, Frisk NL, Fagerli CW, Wernberg T (2020) Detrital carbon production and export in high latitude kelp forests. </w:t>
      </w:r>
      <w:proofErr w:type="spellStart"/>
      <w:r w:rsidRPr="007E305A">
        <w:rPr>
          <w:rFonts w:ascii="Times New Roman" w:hAnsi="Times New Roman" w:cs="Times New Roman"/>
          <w:i/>
          <w:kern w:val="0"/>
        </w:rPr>
        <w:t>Oecologia</w:t>
      </w:r>
      <w:proofErr w:type="spellEnd"/>
      <w:r w:rsidRPr="007E305A">
        <w:rPr>
          <w:rFonts w:ascii="Times New Roman" w:hAnsi="Times New Roman" w:cs="Times New Roman"/>
          <w:kern w:val="0"/>
        </w:rPr>
        <w:t xml:space="preserve"> 192, 227–239. https://doi.org/10.1007/s00442-019-04573-z.</w:t>
      </w:r>
    </w:p>
    <w:p w14:paraId="6103FF87"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Pedersen MF, </w:t>
      </w:r>
      <w:proofErr w:type="spellStart"/>
      <w:r w:rsidRPr="007E305A">
        <w:rPr>
          <w:rFonts w:ascii="Times New Roman" w:hAnsi="Times New Roman" w:cs="Times New Roman"/>
          <w:kern w:val="0"/>
        </w:rPr>
        <w:t>Filbee</w:t>
      </w:r>
      <w:proofErr w:type="spellEnd"/>
      <w:r w:rsidRPr="007E305A">
        <w:rPr>
          <w:rFonts w:ascii="Times New Roman" w:hAnsi="Times New Roman" w:cs="Times New Roman"/>
          <w:kern w:val="0"/>
        </w:rPr>
        <w:t xml:space="preserve">-Dexter K, Frisk NL, Sárossy Z, Wernberg T (2021) Carbon sequestration potential increased by incomplete anaerobic decomposition of kelp detritus. </w:t>
      </w:r>
      <w:r w:rsidRPr="007E305A">
        <w:rPr>
          <w:rFonts w:ascii="Times New Roman" w:hAnsi="Times New Roman" w:cs="Times New Roman"/>
          <w:i/>
          <w:kern w:val="0"/>
        </w:rPr>
        <w:t>Marine Ecology Progress Series</w:t>
      </w:r>
      <w:r w:rsidRPr="007E305A">
        <w:rPr>
          <w:rFonts w:ascii="Times New Roman" w:hAnsi="Times New Roman" w:cs="Times New Roman"/>
          <w:kern w:val="0"/>
        </w:rPr>
        <w:t xml:space="preserve"> 660, 53–67. https://doi.org/10.3354/meps13613.</w:t>
      </w:r>
    </w:p>
    <w:p w14:paraId="716EC78A"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Pedersen TL (2025) patchwork: the composer of plots. https://patchwork.data-imaginist.com.</w:t>
      </w:r>
    </w:p>
    <w:p w14:paraId="41E9EFBF" w14:textId="77777777" w:rsidR="007E305A" w:rsidRPr="007E305A" w:rsidRDefault="007E305A" w:rsidP="007E305A">
      <w:pPr>
        <w:tabs>
          <w:tab w:val="left" w:pos="560"/>
        </w:tabs>
        <w:ind w:left="540" w:hanging="540"/>
        <w:rPr>
          <w:rFonts w:ascii="Times New Roman" w:hAnsi="Times New Roman" w:cs="Times New Roman"/>
          <w:kern w:val="0"/>
        </w:rPr>
      </w:pPr>
      <w:proofErr w:type="spellStart"/>
      <w:r w:rsidRPr="007E305A">
        <w:rPr>
          <w:rFonts w:ascii="Times New Roman" w:hAnsi="Times New Roman" w:cs="Times New Roman"/>
          <w:kern w:val="0"/>
        </w:rPr>
        <w:t>Pessarrodona</w:t>
      </w:r>
      <w:proofErr w:type="spellEnd"/>
      <w:r w:rsidRPr="007E305A">
        <w:rPr>
          <w:rFonts w:ascii="Times New Roman" w:hAnsi="Times New Roman" w:cs="Times New Roman"/>
          <w:kern w:val="0"/>
        </w:rPr>
        <w:t xml:space="preserve"> A, Franco-Santos RM, Wright LS, </w:t>
      </w:r>
      <w:proofErr w:type="spellStart"/>
      <w:r w:rsidRPr="007E305A">
        <w:rPr>
          <w:rFonts w:ascii="Times New Roman" w:hAnsi="Times New Roman" w:cs="Times New Roman"/>
          <w:kern w:val="0"/>
        </w:rPr>
        <w:t>Vanderklift</w:t>
      </w:r>
      <w:proofErr w:type="spellEnd"/>
      <w:r w:rsidRPr="007E305A">
        <w:rPr>
          <w:rFonts w:ascii="Times New Roman" w:hAnsi="Times New Roman" w:cs="Times New Roman"/>
          <w:kern w:val="0"/>
        </w:rPr>
        <w:t xml:space="preserve"> MA, Howard J, Pidgeon E, Wernberg T, </w:t>
      </w:r>
      <w:proofErr w:type="spellStart"/>
      <w:r w:rsidRPr="007E305A">
        <w:rPr>
          <w:rFonts w:ascii="Times New Roman" w:hAnsi="Times New Roman" w:cs="Times New Roman"/>
          <w:kern w:val="0"/>
        </w:rPr>
        <w:t>Filbee</w:t>
      </w:r>
      <w:proofErr w:type="spellEnd"/>
      <w:r w:rsidRPr="007E305A">
        <w:rPr>
          <w:rFonts w:ascii="Times New Roman" w:hAnsi="Times New Roman" w:cs="Times New Roman"/>
          <w:kern w:val="0"/>
        </w:rPr>
        <w:t xml:space="preserve">-Dexter K (2023) Carbon sequestration and climate change mitigation using macroalgae: a state of knowledge review. </w:t>
      </w:r>
      <w:r w:rsidRPr="007E305A">
        <w:rPr>
          <w:rFonts w:ascii="Times New Roman" w:hAnsi="Times New Roman" w:cs="Times New Roman"/>
          <w:i/>
          <w:kern w:val="0"/>
        </w:rPr>
        <w:t>Biological Reviews</w:t>
      </w:r>
      <w:r w:rsidRPr="007E305A">
        <w:rPr>
          <w:rFonts w:ascii="Times New Roman" w:hAnsi="Times New Roman" w:cs="Times New Roman"/>
          <w:kern w:val="0"/>
        </w:rPr>
        <w:t xml:space="preserve"> 98, 1945–1971. https://doi.org/10.1111/brv.12990.</w:t>
      </w:r>
    </w:p>
    <w:p w14:paraId="469F3A8B" w14:textId="77777777" w:rsidR="007E305A" w:rsidRPr="007E305A" w:rsidRDefault="007E305A" w:rsidP="007E305A">
      <w:pPr>
        <w:tabs>
          <w:tab w:val="left" w:pos="560"/>
        </w:tabs>
        <w:ind w:left="540" w:hanging="540"/>
        <w:rPr>
          <w:rFonts w:ascii="Times New Roman" w:hAnsi="Times New Roman" w:cs="Times New Roman"/>
          <w:kern w:val="0"/>
        </w:rPr>
      </w:pPr>
      <w:proofErr w:type="spellStart"/>
      <w:r w:rsidRPr="007E305A">
        <w:rPr>
          <w:rFonts w:ascii="Times New Roman" w:hAnsi="Times New Roman" w:cs="Times New Roman"/>
          <w:kern w:val="0"/>
        </w:rPr>
        <w:t>Pessarrodona</w:t>
      </w:r>
      <w:proofErr w:type="spellEnd"/>
      <w:r w:rsidRPr="007E305A">
        <w:rPr>
          <w:rFonts w:ascii="Times New Roman" w:hAnsi="Times New Roman" w:cs="Times New Roman"/>
          <w:kern w:val="0"/>
        </w:rPr>
        <w:t xml:space="preserve"> A, Moore PJ, Sayer MDJ, Smale DA (2018) Carbon assimilation and transfer through kelp forests in the NE Atlantic is diminished under a warmer ocean climate. </w:t>
      </w:r>
      <w:r w:rsidRPr="007E305A">
        <w:rPr>
          <w:rFonts w:ascii="Times New Roman" w:hAnsi="Times New Roman" w:cs="Times New Roman"/>
          <w:i/>
          <w:kern w:val="0"/>
        </w:rPr>
        <w:t>Global Change Biology</w:t>
      </w:r>
      <w:r w:rsidRPr="007E305A">
        <w:rPr>
          <w:rFonts w:ascii="Times New Roman" w:hAnsi="Times New Roman" w:cs="Times New Roman"/>
          <w:kern w:val="0"/>
        </w:rPr>
        <w:t xml:space="preserve"> 24, 4386–4398. https://doi.org/10.1111/gcb.14303.</w:t>
      </w:r>
    </w:p>
    <w:p w14:paraId="6595BD43" w14:textId="77777777" w:rsidR="007E305A" w:rsidRPr="007E305A" w:rsidRDefault="007E305A" w:rsidP="007E305A">
      <w:pPr>
        <w:tabs>
          <w:tab w:val="left" w:pos="560"/>
        </w:tabs>
        <w:ind w:left="540" w:hanging="540"/>
        <w:rPr>
          <w:rFonts w:ascii="Times New Roman" w:hAnsi="Times New Roman" w:cs="Times New Roman"/>
          <w:kern w:val="0"/>
        </w:rPr>
      </w:pPr>
      <w:proofErr w:type="spellStart"/>
      <w:r w:rsidRPr="007E305A">
        <w:rPr>
          <w:rFonts w:ascii="Times New Roman" w:hAnsi="Times New Roman" w:cs="Times New Roman"/>
          <w:kern w:val="0"/>
        </w:rPr>
        <w:t>Pessarrodona</w:t>
      </w:r>
      <w:proofErr w:type="spellEnd"/>
      <w:r w:rsidRPr="007E305A">
        <w:rPr>
          <w:rFonts w:ascii="Times New Roman" w:hAnsi="Times New Roman" w:cs="Times New Roman"/>
          <w:kern w:val="0"/>
        </w:rPr>
        <w:t xml:space="preserve"> A, Assis J, </w:t>
      </w:r>
      <w:proofErr w:type="spellStart"/>
      <w:r w:rsidRPr="007E305A">
        <w:rPr>
          <w:rFonts w:ascii="Times New Roman" w:hAnsi="Times New Roman" w:cs="Times New Roman"/>
          <w:kern w:val="0"/>
        </w:rPr>
        <w:t>Filbee</w:t>
      </w:r>
      <w:proofErr w:type="spellEnd"/>
      <w:r w:rsidRPr="007E305A">
        <w:rPr>
          <w:rFonts w:ascii="Times New Roman" w:hAnsi="Times New Roman" w:cs="Times New Roman"/>
          <w:kern w:val="0"/>
        </w:rPr>
        <w:t xml:space="preserve">-Dexter K, Burrows MT, Gattuso J-P, Duarte CM, Krause-Jensen D, Moore PJ, Smale DA, Wernberg T (2022) Global seaweed productivity. </w:t>
      </w:r>
      <w:r w:rsidRPr="007E305A">
        <w:rPr>
          <w:rFonts w:ascii="Times New Roman" w:hAnsi="Times New Roman" w:cs="Times New Roman"/>
          <w:i/>
          <w:kern w:val="0"/>
        </w:rPr>
        <w:t>Science Advances</w:t>
      </w:r>
      <w:r w:rsidRPr="007E305A">
        <w:rPr>
          <w:rFonts w:ascii="Times New Roman" w:hAnsi="Times New Roman" w:cs="Times New Roman"/>
          <w:kern w:val="0"/>
        </w:rPr>
        <w:t xml:space="preserve"> 8, eabn2465. https://doi.org/10.1126/sciadv.abn2465.</w:t>
      </w:r>
    </w:p>
    <w:p w14:paraId="3C8A9A38"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R Core Team (2026) R: a language and environment for statistical computing. R Foundation for Statistical Computing. https://www.R-project.org.</w:t>
      </w:r>
    </w:p>
    <w:p w14:paraId="2C4B18E2"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Rice DL, Tenore KR (1981) Dynamics of carbon and nitrogen during the decomposition of detritus derived from estuarine macrophytes. </w:t>
      </w:r>
      <w:r w:rsidRPr="007E305A">
        <w:rPr>
          <w:rFonts w:ascii="Times New Roman" w:hAnsi="Times New Roman" w:cs="Times New Roman"/>
          <w:i/>
          <w:kern w:val="0"/>
        </w:rPr>
        <w:t>Estuarine, Coastal and Shelf Science</w:t>
      </w:r>
      <w:r w:rsidRPr="007E305A">
        <w:rPr>
          <w:rFonts w:ascii="Times New Roman" w:hAnsi="Times New Roman" w:cs="Times New Roman"/>
          <w:kern w:val="0"/>
        </w:rPr>
        <w:t xml:space="preserve"> 13, 681–690. https://doi.org/10.1016/s0302-3524(81)80049-7.</w:t>
      </w:r>
    </w:p>
    <w:p w14:paraId="580654F7"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Rieper-Kirchner M (1989) Microbial degradation of North Sea macroalgae: field and laboratory studies. </w:t>
      </w:r>
      <w:r w:rsidRPr="007E305A">
        <w:rPr>
          <w:rFonts w:ascii="Times New Roman" w:hAnsi="Times New Roman" w:cs="Times New Roman"/>
          <w:i/>
          <w:kern w:val="0"/>
        </w:rPr>
        <w:t>Botanica Marina</w:t>
      </w:r>
      <w:r w:rsidRPr="007E305A">
        <w:rPr>
          <w:rFonts w:ascii="Times New Roman" w:hAnsi="Times New Roman" w:cs="Times New Roman"/>
          <w:kern w:val="0"/>
        </w:rPr>
        <w:t xml:space="preserve"> 32, 241–252. https://doi.org/10.1515/botm.1989.32.3.241.</w:t>
      </w:r>
    </w:p>
    <w:p w14:paraId="05F670C9"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Rodriguez GE, Reed DC, Holbrook SJ (2016) Blade life span, structural investment, and nutrient allocation in giant kelp. </w:t>
      </w:r>
      <w:proofErr w:type="spellStart"/>
      <w:r w:rsidRPr="007E305A">
        <w:rPr>
          <w:rFonts w:ascii="Times New Roman" w:hAnsi="Times New Roman" w:cs="Times New Roman"/>
          <w:i/>
          <w:kern w:val="0"/>
        </w:rPr>
        <w:t>Oecologia</w:t>
      </w:r>
      <w:proofErr w:type="spellEnd"/>
      <w:r w:rsidRPr="007E305A">
        <w:rPr>
          <w:rFonts w:ascii="Times New Roman" w:hAnsi="Times New Roman" w:cs="Times New Roman"/>
          <w:kern w:val="0"/>
        </w:rPr>
        <w:t xml:space="preserve"> 182, 397–404. https://doi.org/10.1007/s00442-016-3674-6.</w:t>
      </w:r>
    </w:p>
    <w:p w14:paraId="5A517575"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Rohatgi A (2022) </w:t>
      </w:r>
      <w:proofErr w:type="spellStart"/>
      <w:r w:rsidRPr="007E305A">
        <w:rPr>
          <w:rFonts w:ascii="Times New Roman" w:hAnsi="Times New Roman" w:cs="Times New Roman"/>
          <w:kern w:val="0"/>
        </w:rPr>
        <w:t>WebPlotDigitizer</w:t>
      </w:r>
      <w:proofErr w:type="spellEnd"/>
      <w:r w:rsidRPr="007E305A">
        <w:rPr>
          <w:rFonts w:ascii="Times New Roman" w:hAnsi="Times New Roman" w:cs="Times New Roman"/>
          <w:kern w:val="0"/>
        </w:rPr>
        <w:t>. https://automeris.io.</w:t>
      </w:r>
    </w:p>
    <w:p w14:paraId="0213EA51"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Rovira P, Rovira R (2010) Fitting litter decomposition datasets to mathematical curves: towards a generalised exponential approach. </w:t>
      </w:r>
      <w:proofErr w:type="spellStart"/>
      <w:r w:rsidRPr="007E305A">
        <w:rPr>
          <w:rFonts w:ascii="Times New Roman" w:hAnsi="Times New Roman" w:cs="Times New Roman"/>
          <w:i/>
          <w:kern w:val="0"/>
        </w:rPr>
        <w:t>Geoderma</w:t>
      </w:r>
      <w:proofErr w:type="spellEnd"/>
      <w:r w:rsidRPr="007E305A">
        <w:rPr>
          <w:rFonts w:ascii="Times New Roman" w:hAnsi="Times New Roman" w:cs="Times New Roman"/>
          <w:kern w:val="0"/>
        </w:rPr>
        <w:t xml:space="preserve"> 155, 329–343. https://doi.org/10.1016/j.geoderma.2009.11.033.</w:t>
      </w:r>
    </w:p>
    <w:p w14:paraId="5110CC9D"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lastRenderedPageBreak/>
        <w:t>RStudio Team (2026) RStudio: integrated development environment for R. RStudio, Inc. https://posit.co.</w:t>
      </w:r>
    </w:p>
    <w:p w14:paraId="0C867CCE"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Said NE, Webster C, Strydom S, Dunham N, Adams MP, McMahon K (2026) Seagrasses are most vulnerable to marine heatwaves in tropical zones: local‐scale and broad climatic zone variation in thermal tolerances. </w:t>
      </w:r>
      <w:r w:rsidRPr="007E305A">
        <w:rPr>
          <w:rFonts w:ascii="Times New Roman" w:hAnsi="Times New Roman" w:cs="Times New Roman"/>
          <w:i/>
          <w:kern w:val="0"/>
        </w:rPr>
        <w:t>New Phytologist</w:t>
      </w:r>
      <w:r w:rsidRPr="007E305A">
        <w:rPr>
          <w:rFonts w:ascii="Times New Roman" w:hAnsi="Times New Roman" w:cs="Times New Roman"/>
          <w:kern w:val="0"/>
        </w:rPr>
        <w:t xml:space="preserve"> 249, 2835–2851. https://doi.org/10.1111/nph.70742.</w:t>
      </w:r>
    </w:p>
    <w:p w14:paraId="1E6EA62E"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Schiel DR, Choat JH (1980) Effects of density on monospecific stands of marine algae. </w:t>
      </w:r>
      <w:r w:rsidRPr="007E305A">
        <w:rPr>
          <w:rFonts w:ascii="Times New Roman" w:hAnsi="Times New Roman" w:cs="Times New Roman"/>
          <w:i/>
          <w:kern w:val="0"/>
        </w:rPr>
        <w:t>Nature</w:t>
      </w:r>
      <w:r w:rsidRPr="007E305A">
        <w:rPr>
          <w:rFonts w:ascii="Times New Roman" w:hAnsi="Times New Roman" w:cs="Times New Roman"/>
          <w:kern w:val="0"/>
        </w:rPr>
        <w:t xml:space="preserve"> 285, 324–326. https://doi.org/10.1038/285324a0.</w:t>
      </w:r>
    </w:p>
    <w:p w14:paraId="15EA0728"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Schramski JR, Dell AI, Grady JM, </w:t>
      </w:r>
      <w:proofErr w:type="spellStart"/>
      <w:r w:rsidRPr="007E305A">
        <w:rPr>
          <w:rFonts w:ascii="Times New Roman" w:hAnsi="Times New Roman" w:cs="Times New Roman"/>
          <w:kern w:val="0"/>
        </w:rPr>
        <w:t>Sibly</w:t>
      </w:r>
      <w:proofErr w:type="spellEnd"/>
      <w:r w:rsidRPr="007E305A">
        <w:rPr>
          <w:rFonts w:ascii="Times New Roman" w:hAnsi="Times New Roman" w:cs="Times New Roman"/>
          <w:kern w:val="0"/>
        </w:rPr>
        <w:t xml:space="preserve"> RM, Brown JH (2015) Metabolic theory predicts whole-ecosystem properties. </w:t>
      </w:r>
      <w:r w:rsidRPr="007E305A">
        <w:rPr>
          <w:rFonts w:ascii="Times New Roman" w:hAnsi="Times New Roman" w:cs="Times New Roman"/>
          <w:i/>
          <w:kern w:val="0"/>
        </w:rPr>
        <w:t>Proceedings of the National Academy of Sciences</w:t>
      </w:r>
      <w:r w:rsidRPr="007E305A">
        <w:rPr>
          <w:rFonts w:ascii="Times New Roman" w:hAnsi="Times New Roman" w:cs="Times New Roman"/>
          <w:kern w:val="0"/>
        </w:rPr>
        <w:t xml:space="preserve"> 112, 2617–2622. https://doi.org/10.1073/pnas.1423502112.</w:t>
      </w:r>
    </w:p>
    <w:p w14:paraId="4E215835"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Simpkins T, Van Der </w:t>
      </w:r>
      <w:proofErr w:type="spellStart"/>
      <w:r w:rsidRPr="007E305A">
        <w:rPr>
          <w:rFonts w:ascii="Times New Roman" w:hAnsi="Times New Roman" w:cs="Times New Roman"/>
          <w:kern w:val="0"/>
        </w:rPr>
        <w:t>Mheen</w:t>
      </w:r>
      <w:proofErr w:type="spellEnd"/>
      <w:r w:rsidRPr="007E305A">
        <w:rPr>
          <w:rFonts w:ascii="Times New Roman" w:hAnsi="Times New Roman" w:cs="Times New Roman"/>
          <w:kern w:val="0"/>
        </w:rPr>
        <w:t xml:space="preserve"> M, Pedersen MF, </w:t>
      </w:r>
      <w:proofErr w:type="spellStart"/>
      <w:r w:rsidRPr="007E305A">
        <w:rPr>
          <w:rFonts w:ascii="Times New Roman" w:hAnsi="Times New Roman" w:cs="Times New Roman"/>
          <w:kern w:val="0"/>
        </w:rPr>
        <w:t>Pessarrodona</w:t>
      </w:r>
      <w:proofErr w:type="spellEnd"/>
      <w:r w:rsidRPr="007E305A">
        <w:rPr>
          <w:rFonts w:ascii="Times New Roman" w:hAnsi="Times New Roman" w:cs="Times New Roman"/>
          <w:kern w:val="0"/>
        </w:rPr>
        <w:t xml:space="preserve"> A, </w:t>
      </w:r>
      <w:proofErr w:type="spellStart"/>
      <w:r w:rsidRPr="007E305A">
        <w:rPr>
          <w:rFonts w:ascii="Times New Roman" w:hAnsi="Times New Roman" w:cs="Times New Roman"/>
          <w:kern w:val="0"/>
        </w:rPr>
        <w:t>Pattiaratchi</w:t>
      </w:r>
      <w:proofErr w:type="spellEnd"/>
      <w:r w:rsidRPr="007E305A">
        <w:rPr>
          <w:rFonts w:ascii="Times New Roman" w:hAnsi="Times New Roman" w:cs="Times New Roman"/>
          <w:kern w:val="0"/>
        </w:rPr>
        <w:t xml:space="preserve"> C, Wernberg T, </w:t>
      </w:r>
      <w:proofErr w:type="spellStart"/>
      <w:r w:rsidRPr="007E305A">
        <w:rPr>
          <w:rFonts w:ascii="Times New Roman" w:hAnsi="Times New Roman" w:cs="Times New Roman"/>
          <w:kern w:val="0"/>
        </w:rPr>
        <w:t>Filbee</w:t>
      </w:r>
      <w:proofErr w:type="spellEnd"/>
      <w:r w:rsidRPr="007E305A">
        <w:rPr>
          <w:rFonts w:ascii="Times New Roman" w:hAnsi="Times New Roman" w:cs="Times New Roman"/>
          <w:kern w:val="0"/>
        </w:rPr>
        <w:t xml:space="preserve">‐Dexter K (2025) Macroalgae detritus decomposition and cross‐shelf carbon export from shallow and deep reefs. </w:t>
      </w:r>
      <w:r w:rsidRPr="007E305A">
        <w:rPr>
          <w:rFonts w:ascii="Times New Roman" w:hAnsi="Times New Roman" w:cs="Times New Roman"/>
          <w:i/>
          <w:kern w:val="0"/>
        </w:rPr>
        <w:t>Limnology and Oceanography</w:t>
      </w:r>
      <w:r w:rsidRPr="007E305A">
        <w:rPr>
          <w:rFonts w:ascii="Times New Roman" w:hAnsi="Times New Roman" w:cs="Times New Roman"/>
          <w:kern w:val="0"/>
        </w:rPr>
        <w:t xml:space="preserve"> 70, 1046–1058. https://doi.org/10.1002/lno.70006.</w:t>
      </w:r>
    </w:p>
    <w:p w14:paraId="7041B873"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Smale DA, </w:t>
      </w:r>
      <w:proofErr w:type="spellStart"/>
      <w:r w:rsidRPr="007E305A">
        <w:rPr>
          <w:rFonts w:ascii="Times New Roman" w:hAnsi="Times New Roman" w:cs="Times New Roman"/>
          <w:kern w:val="0"/>
        </w:rPr>
        <w:t>Pessarrodona</w:t>
      </w:r>
      <w:proofErr w:type="spellEnd"/>
      <w:r w:rsidRPr="007E305A">
        <w:rPr>
          <w:rFonts w:ascii="Times New Roman" w:hAnsi="Times New Roman" w:cs="Times New Roman"/>
          <w:kern w:val="0"/>
        </w:rPr>
        <w:t xml:space="preserve"> A, King N, Moore PJ (2022) Examining the production, export, and immediate fate of kelp detritus on open‐coast subtidal reefs in the Northeast Atlantic. </w:t>
      </w:r>
      <w:r w:rsidRPr="007E305A">
        <w:rPr>
          <w:rFonts w:ascii="Times New Roman" w:hAnsi="Times New Roman" w:cs="Times New Roman"/>
          <w:i/>
          <w:kern w:val="0"/>
        </w:rPr>
        <w:t>Limnology and Oceanography</w:t>
      </w:r>
      <w:r w:rsidRPr="007E305A">
        <w:rPr>
          <w:rFonts w:ascii="Times New Roman" w:hAnsi="Times New Roman" w:cs="Times New Roman"/>
          <w:kern w:val="0"/>
        </w:rPr>
        <w:t xml:space="preserve"> 67, S36–S49. https://doi.org/10.1002/lno.11970.</w:t>
      </w:r>
    </w:p>
    <w:p w14:paraId="244E13C2"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Smith BD (1979) A qualitative and quantitative assessment of seaweed decomposition in the Strait of Georgia. MSc, University of British Columbia. https://doi.org/10.14288/1.0094600.</w:t>
      </w:r>
    </w:p>
    <w:p w14:paraId="6258B63E"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Smith BD, Foreman RE (1984) An assessment of seaweed decomposition within a southern Strait of Georgia seaweed community. </w:t>
      </w:r>
      <w:r w:rsidRPr="007E305A">
        <w:rPr>
          <w:rFonts w:ascii="Times New Roman" w:hAnsi="Times New Roman" w:cs="Times New Roman"/>
          <w:i/>
          <w:kern w:val="0"/>
        </w:rPr>
        <w:t>Marine Biology</w:t>
      </w:r>
      <w:r w:rsidRPr="007E305A">
        <w:rPr>
          <w:rFonts w:ascii="Times New Roman" w:hAnsi="Times New Roman" w:cs="Times New Roman"/>
          <w:kern w:val="0"/>
        </w:rPr>
        <w:t xml:space="preserve"> 84, 197–205. https://doi.org/10.1007/bf00393005.</w:t>
      </w:r>
    </w:p>
    <w:p w14:paraId="00544E48"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Smith SV (1981) Marine macrophytes as a global carbon sink. </w:t>
      </w:r>
      <w:r w:rsidRPr="007E305A">
        <w:rPr>
          <w:rFonts w:ascii="Times New Roman" w:hAnsi="Times New Roman" w:cs="Times New Roman"/>
          <w:i/>
          <w:kern w:val="0"/>
        </w:rPr>
        <w:t>Science</w:t>
      </w:r>
      <w:r w:rsidRPr="007E305A">
        <w:rPr>
          <w:rFonts w:ascii="Times New Roman" w:hAnsi="Times New Roman" w:cs="Times New Roman"/>
          <w:kern w:val="0"/>
        </w:rPr>
        <w:t xml:space="preserve"> 211, 838–840. https://doi.org/10.1126/science.211.4484.838.</w:t>
      </w:r>
    </w:p>
    <w:p w14:paraId="3D4BC6E5"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Staehr PA, Wernberg T (2009) Physiological responses of </w:t>
      </w:r>
      <w:proofErr w:type="spellStart"/>
      <w:r w:rsidRPr="007E305A">
        <w:rPr>
          <w:rFonts w:ascii="Times New Roman" w:hAnsi="Times New Roman" w:cs="Times New Roman"/>
          <w:i/>
          <w:kern w:val="0"/>
        </w:rPr>
        <w:t>Ecklonia</w:t>
      </w:r>
      <w:proofErr w:type="spellEnd"/>
      <w:r w:rsidRPr="007E305A">
        <w:rPr>
          <w:rFonts w:ascii="Times New Roman" w:hAnsi="Times New Roman" w:cs="Times New Roman"/>
          <w:i/>
          <w:kern w:val="0"/>
        </w:rPr>
        <w:t xml:space="preserve"> radiata </w:t>
      </w:r>
      <w:r w:rsidRPr="007E305A">
        <w:rPr>
          <w:rFonts w:ascii="Times New Roman" w:hAnsi="Times New Roman" w:cs="Times New Roman"/>
          <w:kern w:val="0"/>
        </w:rPr>
        <w:t xml:space="preserve">(Laminariales) to a latitudinal gradient in ocean temperature. </w:t>
      </w:r>
      <w:r w:rsidRPr="007E305A">
        <w:rPr>
          <w:rFonts w:ascii="Times New Roman" w:hAnsi="Times New Roman" w:cs="Times New Roman"/>
          <w:i/>
          <w:kern w:val="0"/>
        </w:rPr>
        <w:t>Journal of Phycology</w:t>
      </w:r>
      <w:r w:rsidRPr="007E305A">
        <w:rPr>
          <w:rFonts w:ascii="Times New Roman" w:hAnsi="Times New Roman" w:cs="Times New Roman"/>
          <w:kern w:val="0"/>
        </w:rPr>
        <w:t xml:space="preserve"> 45, 91–99. https://doi.org/10.1111/j.1529-8817.2008.00635.x.</w:t>
      </w:r>
    </w:p>
    <w:p w14:paraId="1F1A1583"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Trevathan-Tackett SM, Jeffries TC, Macreadie PI, Manojlovic B, Ralph P (2020) Long-term decomposition captures key steps in microbial breakdown of seagrass litter. </w:t>
      </w:r>
      <w:r w:rsidRPr="007E305A">
        <w:rPr>
          <w:rFonts w:ascii="Times New Roman" w:hAnsi="Times New Roman" w:cs="Times New Roman"/>
          <w:i/>
          <w:kern w:val="0"/>
        </w:rPr>
        <w:t>Science of the Total Environment</w:t>
      </w:r>
      <w:r w:rsidRPr="007E305A">
        <w:rPr>
          <w:rFonts w:ascii="Times New Roman" w:hAnsi="Times New Roman" w:cs="Times New Roman"/>
          <w:kern w:val="0"/>
        </w:rPr>
        <w:t xml:space="preserve"> 705, 135806. https://doi.org/10.1016/j.scitotenv.2019.135806.</w:t>
      </w:r>
    </w:p>
    <w:p w14:paraId="46B80E0B"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van den Brand T (2025) ggh4x: hacks for ‘ggplot2’. https://github.com/teunbrand/ggh4x.</w:t>
      </w:r>
    </w:p>
    <w:p w14:paraId="1DFF9277"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van der </w:t>
      </w:r>
      <w:proofErr w:type="spellStart"/>
      <w:r w:rsidRPr="007E305A">
        <w:rPr>
          <w:rFonts w:ascii="Times New Roman" w:hAnsi="Times New Roman" w:cs="Times New Roman"/>
          <w:kern w:val="0"/>
        </w:rPr>
        <w:t>Mheen</w:t>
      </w:r>
      <w:proofErr w:type="spellEnd"/>
      <w:r w:rsidRPr="007E305A">
        <w:rPr>
          <w:rFonts w:ascii="Times New Roman" w:hAnsi="Times New Roman" w:cs="Times New Roman"/>
          <w:kern w:val="0"/>
        </w:rPr>
        <w:t xml:space="preserve"> M, Wernberg T, </w:t>
      </w:r>
      <w:proofErr w:type="spellStart"/>
      <w:r w:rsidRPr="007E305A">
        <w:rPr>
          <w:rFonts w:ascii="Times New Roman" w:hAnsi="Times New Roman" w:cs="Times New Roman"/>
          <w:kern w:val="0"/>
        </w:rPr>
        <w:t>Pattiaratchi</w:t>
      </w:r>
      <w:proofErr w:type="spellEnd"/>
      <w:r w:rsidRPr="007E305A">
        <w:rPr>
          <w:rFonts w:ascii="Times New Roman" w:hAnsi="Times New Roman" w:cs="Times New Roman"/>
          <w:kern w:val="0"/>
        </w:rPr>
        <w:t xml:space="preserve"> C, </w:t>
      </w:r>
      <w:proofErr w:type="spellStart"/>
      <w:r w:rsidRPr="007E305A">
        <w:rPr>
          <w:rFonts w:ascii="Times New Roman" w:hAnsi="Times New Roman" w:cs="Times New Roman"/>
          <w:kern w:val="0"/>
        </w:rPr>
        <w:t>Pessarrodona</w:t>
      </w:r>
      <w:proofErr w:type="spellEnd"/>
      <w:r w:rsidRPr="007E305A">
        <w:rPr>
          <w:rFonts w:ascii="Times New Roman" w:hAnsi="Times New Roman" w:cs="Times New Roman"/>
          <w:kern w:val="0"/>
        </w:rPr>
        <w:t xml:space="preserve"> A, </w:t>
      </w:r>
      <w:proofErr w:type="spellStart"/>
      <w:r w:rsidRPr="007E305A">
        <w:rPr>
          <w:rFonts w:ascii="Times New Roman" w:hAnsi="Times New Roman" w:cs="Times New Roman"/>
          <w:kern w:val="0"/>
        </w:rPr>
        <w:t>Janekovic</w:t>
      </w:r>
      <w:proofErr w:type="spellEnd"/>
      <w:r w:rsidRPr="007E305A">
        <w:rPr>
          <w:rFonts w:ascii="Times New Roman" w:hAnsi="Times New Roman" w:cs="Times New Roman"/>
          <w:kern w:val="0"/>
        </w:rPr>
        <w:t xml:space="preserve"> I, Simpkins T, Hovey R, </w:t>
      </w:r>
      <w:proofErr w:type="spellStart"/>
      <w:r w:rsidRPr="007E305A">
        <w:rPr>
          <w:rFonts w:ascii="Times New Roman" w:hAnsi="Times New Roman" w:cs="Times New Roman"/>
          <w:kern w:val="0"/>
        </w:rPr>
        <w:t>Filbee</w:t>
      </w:r>
      <w:proofErr w:type="spellEnd"/>
      <w:r w:rsidRPr="007E305A">
        <w:rPr>
          <w:rFonts w:ascii="Times New Roman" w:hAnsi="Times New Roman" w:cs="Times New Roman"/>
          <w:kern w:val="0"/>
        </w:rPr>
        <w:t xml:space="preserve">-Dexter K (2024) Substantial kelp detritus exported beyond the continental shelf by dense shelf water transport. </w:t>
      </w:r>
      <w:r w:rsidRPr="007E305A">
        <w:rPr>
          <w:rFonts w:ascii="Times New Roman" w:hAnsi="Times New Roman" w:cs="Times New Roman"/>
          <w:i/>
          <w:kern w:val="0"/>
        </w:rPr>
        <w:t>Scientific Reports</w:t>
      </w:r>
      <w:r w:rsidRPr="007E305A">
        <w:rPr>
          <w:rFonts w:ascii="Times New Roman" w:hAnsi="Times New Roman" w:cs="Times New Roman"/>
          <w:kern w:val="0"/>
        </w:rPr>
        <w:t xml:space="preserve"> 14, 839. https://doi.org/10.1038/s41598-023-51003-5.</w:t>
      </w:r>
    </w:p>
    <w:p w14:paraId="70A2AA3B"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Wernberg T, de </w:t>
      </w:r>
      <w:proofErr w:type="spellStart"/>
      <w:r w:rsidRPr="007E305A">
        <w:rPr>
          <w:rFonts w:ascii="Times New Roman" w:hAnsi="Times New Roman" w:cs="Times New Roman"/>
          <w:kern w:val="0"/>
        </w:rPr>
        <w:t>Bettignies</w:t>
      </w:r>
      <w:proofErr w:type="spellEnd"/>
      <w:r w:rsidRPr="007E305A">
        <w:rPr>
          <w:rFonts w:ascii="Times New Roman" w:hAnsi="Times New Roman" w:cs="Times New Roman"/>
          <w:kern w:val="0"/>
        </w:rPr>
        <w:t xml:space="preserve"> T, Joy BA, Finnegan PM (2016) Physiological responses of habitat‐forming seaweeds to increasing temperatures. </w:t>
      </w:r>
      <w:r w:rsidRPr="007E305A">
        <w:rPr>
          <w:rFonts w:ascii="Times New Roman" w:hAnsi="Times New Roman" w:cs="Times New Roman"/>
          <w:i/>
          <w:kern w:val="0"/>
        </w:rPr>
        <w:t>Limnology and Oceanography</w:t>
      </w:r>
      <w:r w:rsidRPr="007E305A">
        <w:rPr>
          <w:rFonts w:ascii="Times New Roman" w:hAnsi="Times New Roman" w:cs="Times New Roman"/>
          <w:kern w:val="0"/>
        </w:rPr>
        <w:t xml:space="preserve"> 61, 2180–2190. https://doi.org/10.1002/lno.10362.</w:t>
      </w:r>
    </w:p>
    <w:p w14:paraId="2B6992D2"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White LJ, </w:t>
      </w:r>
      <w:proofErr w:type="spellStart"/>
      <w:r w:rsidRPr="007E305A">
        <w:rPr>
          <w:rFonts w:ascii="Times New Roman" w:hAnsi="Times New Roman" w:cs="Times New Roman"/>
          <w:kern w:val="0"/>
        </w:rPr>
        <w:t>Norkko</w:t>
      </w:r>
      <w:proofErr w:type="spellEnd"/>
      <w:r w:rsidRPr="007E305A">
        <w:rPr>
          <w:rFonts w:ascii="Times New Roman" w:hAnsi="Times New Roman" w:cs="Times New Roman"/>
          <w:kern w:val="0"/>
        </w:rPr>
        <w:t xml:space="preserve"> A (2025) A path towards appropriate degradation experiments for assessing carbon sequestration potential of macroalgae. </w:t>
      </w:r>
      <w:r w:rsidRPr="007E305A">
        <w:rPr>
          <w:rFonts w:ascii="Times New Roman" w:hAnsi="Times New Roman" w:cs="Times New Roman"/>
          <w:i/>
          <w:kern w:val="0"/>
        </w:rPr>
        <w:t>Journal of Ecology</w:t>
      </w:r>
      <w:r w:rsidRPr="007E305A">
        <w:rPr>
          <w:rFonts w:ascii="Times New Roman" w:hAnsi="Times New Roman" w:cs="Times New Roman"/>
          <w:kern w:val="0"/>
        </w:rPr>
        <w:t xml:space="preserve"> 113, 2730–2743. https://doi.org/10.1111/1365-2745.70107.</w:t>
      </w:r>
    </w:p>
    <w:p w14:paraId="0C323FA9"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Wickham H, Averick M, Bryan J, Chang W, McGowan LD, François R, Grolemund G, Hayes A, Henry L, Hester J (2019) Welcome to the </w:t>
      </w:r>
      <w:proofErr w:type="spellStart"/>
      <w:r w:rsidRPr="007E305A">
        <w:rPr>
          <w:rFonts w:ascii="Times New Roman" w:hAnsi="Times New Roman" w:cs="Times New Roman"/>
          <w:kern w:val="0"/>
        </w:rPr>
        <w:t>Tidyverse</w:t>
      </w:r>
      <w:proofErr w:type="spellEnd"/>
      <w:r w:rsidRPr="007E305A">
        <w:rPr>
          <w:rFonts w:ascii="Times New Roman" w:hAnsi="Times New Roman" w:cs="Times New Roman"/>
          <w:kern w:val="0"/>
        </w:rPr>
        <w:t xml:space="preserve">. </w:t>
      </w:r>
      <w:r w:rsidRPr="007E305A">
        <w:rPr>
          <w:rFonts w:ascii="Times New Roman" w:hAnsi="Times New Roman" w:cs="Times New Roman"/>
          <w:i/>
          <w:kern w:val="0"/>
        </w:rPr>
        <w:t xml:space="preserve">Journal of </w:t>
      </w:r>
      <w:proofErr w:type="gramStart"/>
      <w:r w:rsidRPr="007E305A">
        <w:rPr>
          <w:rFonts w:ascii="Times New Roman" w:hAnsi="Times New Roman" w:cs="Times New Roman"/>
          <w:i/>
          <w:kern w:val="0"/>
        </w:rPr>
        <w:t>Open Source</w:t>
      </w:r>
      <w:proofErr w:type="gramEnd"/>
      <w:r w:rsidRPr="007E305A">
        <w:rPr>
          <w:rFonts w:ascii="Times New Roman" w:hAnsi="Times New Roman" w:cs="Times New Roman"/>
          <w:i/>
          <w:kern w:val="0"/>
        </w:rPr>
        <w:t xml:space="preserve"> Software</w:t>
      </w:r>
      <w:r w:rsidRPr="007E305A">
        <w:rPr>
          <w:rFonts w:ascii="Times New Roman" w:hAnsi="Times New Roman" w:cs="Times New Roman"/>
          <w:kern w:val="0"/>
        </w:rPr>
        <w:t xml:space="preserve"> 4, 1686. https://doi.org/10.21105/joss.01686.</w:t>
      </w:r>
    </w:p>
    <w:p w14:paraId="7EC0E0CD"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Wilke CO (2021) </w:t>
      </w:r>
      <w:proofErr w:type="spellStart"/>
      <w:r w:rsidRPr="007E305A">
        <w:rPr>
          <w:rFonts w:ascii="Times New Roman" w:hAnsi="Times New Roman" w:cs="Times New Roman"/>
          <w:kern w:val="0"/>
        </w:rPr>
        <w:t>ggridges</w:t>
      </w:r>
      <w:proofErr w:type="spellEnd"/>
      <w:r w:rsidRPr="007E305A">
        <w:rPr>
          <w:rFonts w:ascii="Times New Roman" w:hAnsi="Times New Roman" w:cs="Times New Roman"/>
          <w:kern w:val="0"/>
        </w:rPr>
        <w:t>: ridgeline plots in ggplot2. https://doi.org/10.32614/CRAN.package.ggridges.</w:t>
      </w:r>
    </w:p>
    <w:p w14:paraId="487D1155" w14:textId="77777777" w:rsidR="007E305A" w:rsidRPr="007E305A" w:rsidRDefault="007E305A" w:rsidP="007E305A">
      <w:pPr>
        <w:tabs>
          <w:tab w:val="left" w:pos="560"/>
        </w:tabs>
        <w:ind w:left="540" w:hanging="540"/>
        <w:rPr>
          <w:rFonts w:ascii="Times New Roman" w:hAnsi="Times New Roman" w:cs="Times New Roman"/>
          <w:kern w:val="0"/>
        </w:rPr>
      </w:pPr>
      <w:proofErr w:type="spellStart"/>
      <w:r w:rsidRPr="007E305A">
        <w:rPr>
          <w:rFonts w:ascii="Times New Roman" w:hAnsi="Times New Roman" w:cs="Times New Roman"/>
          <w:kern w:val="0"/>
        </w:rPr>
        <w:t>Wolodzko</w:t>
      </w:r>
      <w:proofErr w:type="spellEnd"/>
      <w:r w:rsidRPr="007E305A">
        <w:rPr>
          <w:rFonts w:ascii="Times New Roman" w:hAnsi="Times New Roman" w:cs="Times New Roman"/>
          <w:kern w:val="0"/>
        </w:rPr>
        <w:t xml:space="preserve"> T (2023) </w:t>
      </w:r>
      <w:proofErr w:type="spellStart"/>
      <w:r w:rsidRPr="007E305A">
        <w:rPr>
          <w:rFonts w:ascii="Times New Roman" w:hAnsi="Times New Roman" w:cs="Times New Roman"/>
          <w:kern w:val="0"/>
        </w:rPr>
        <w:t>extraDistr</w:t>
      </w:r>
      <w:proofErr w:type="spellEnd"/>
      <w:r w:rsidRPr="007E305A">
        <w:rPr>
          <w:rFonts w:ascii="Times New Roman" w:hAnsi="Times New Roman" w:cs="Times New Roman"/>
          <w:kern w:val="0"/>
        </w:rPr>
        <w:t>: additional univariate and multivariate distributions. https://doi.org/10.32614/CRAN.package.extraDistr.</w:t>
      </w:r>
    </w:p>
    <w:p w14:paraId="010EC346"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lastRenderedPageBreak/>
        <w:t>Wright LS (2023) Kelp temperature tolerance (Dataset). https://doi.org/10.5281/zenodo.10031207.</w:t>
      </w:r>
    </w:p>
    <w:p w14:paraId="2E65FC4B"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Wright LS, Foggo A (2021) Photosynthetic pigments of co-occurring Northeast Atlantic </w:t>
      </w:r>
      <w:r w:rsidRPr="007E305A">
        <w:rPr>
          <w:rFonts w:ascii="Times New Roman" w:hAnsi="Times New Roman" w:cs="Times New Roman"/>
          <w:i/>
          <w:kern w:val="0"/>
        </w:rPr>
        <w:t>Laminaria</w:t>
      </w:r>
      <w:r w:rsidRPr="007E305A">
        <w:rPr>
          <w:rFonts w:ascii="Times New Roman" w:hAnsi="Times New Roman" w:cs="Times New Roman"/>
          <w:kern w:val="0"/>
        </w:rPr>
        <w:t xml:space="preserve"> spp. are unaffected by decomposition. </w:t>
      </w:r>
      <w:r w:rsidRPr="007E305A">
        <w:rPr>
          <w:rFonts w:ascii="Times New Roman" w:hAnsi="Times New Roman" w:cs="Times New Roman"/>
          <w:i/>
          <w:kern w:val="0"/>
        </w:rPr>
        <w:t>Marine Ecology Progress Series</w:t>
      </w:r>
      <w:r w:rsidRPr="007E305A">
        <w:rPr>
          <w:rFonts w:ascii="Times New Roman" w:hAnsi="Times New Roman" w:cs="Times New Roman"/>
          <w:kern w:val="0"/>
        </w:rPr>
        <w:t xml:space="preserve"> 678, 227–232. https://doi.org/10.3354/meps13886.</w:t>
      </w:r>
    </w:p>
    <w:p w14:paraId="198C9501"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Wright LS, </w:t>
      </w:r>
      <w:proofErr w:type="spellStart"/>
      <w:r w:rsidRPr="007E305A">
        <w:rPr>
          <w:rFonts w:ascii="Times New Roman" w:hAnsi="Times New Roman" w:cs="Times New Roman"/>
          <w:kern w:val="0"/>
        </w:rPr>
        <w:t>Pessarrodona</w:t>
      </w:r>
      <w:proofErr w:type="spellEnd"/>
      <w:r w:rsidRPr="007E305A">
        <w:rPr>
          <w:rFonts w:ascii="Times New Roman" w:hAnsi="Times New Roman" w:cs="Times New Roman"/>
          <w:kern w:val="0"/>
        </w:rPr>
        <w:t xml:space="preserve"> A, Foggo A (2022) Climate-driven shifts in kelp forest composition reduce carbon sequestration potential. </w:t>
      </w:r>
      <w:r w:rsidRPr="007E305A">
        <w:rPr>
          <w:rFonts w:ascii="Times New Roman" w:hAnsi="Times New Roman" w:cs="Times New Roman"/>
          <w:i/>
          <w:kern w:val="0"/>
        </w:rPr>
        <w:t>Global Change Biology</w:t>
      </w:r>
      <w:r w:rsidRPr="007E305A">
        <w:rPr>
          <w:rFonts w:ascii="Times New Roman" w:hAnsi="Times New Roman" w:cs="Times New Roman"/>
          <w:kern w:val="0"/>
        </w:rPr>
        <w:t xml:space="preserve"> 28, 5514–5531. https://doi.org/10.1111/gcb.16299.</w:t>
      </w:r>
    </w:p>
    <w:p w14:paraId="413CF87B"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Wright LS, </w:t>
      </w:r>
      <w:proofErr w:type="spellStart"/>
      <w:r w:rsidRPr="007E305A">
        <w:rPr>
          <w:rFonts w:ascii="Times New Roman" w:hAnsi="Times New Roman" w:cs="Times New Roman"/>
          <w:kern w:val="0"/>
        </w:rPr>
        <w:t>Kregting</w:t>
      </w:r>
      <w:proofErr w:type="spellEnd"/>
      <w:r w:rsidRPr="007E305A">
        <w:rPr>
          <w:rFonts w:ascii="Times New Roman" w:hAnsi="Times New Roman" w:cs="Times New Roman"/>
          <w:kern w:val="0"/>
        </w:rPr>
        <w:t xml:space="preserve"> L (2023) Genus-specific response of kelp photosynthetic pigments to decomposition. </w:t>
      </w:r>
      <w:r w:rsidRPr="007E305A">
        <w:rPr>
          <w:rFonts w:ascii="Times New Roman" w:hAnsi="Times New Roman" w:cs="Times New Roman"/>
          <w:i/>
          <w:kern w:val="0"/>
        </w:rPr>
        <w:t>Marine Biology</w:t>
      </w:r>
      <w:r w:rsidRPr="007E305A">
        <w:rPr>
          <w:rFonts w:ascii="Times New Roman" w:hAnsi="Times New Roman" w:cs="Times New Roman"/>
          <w:kern w:val="0"/>
        </w:rPr>
        <w:t xml:space="preserve"> 170, 144. https://doi.org/10.1007/s00227-023-04289-y.</w:t>
      </w:r>
    </w:p>
    <w:p w14:paraId="5B154FDA"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Wright LS, Simpkins T, </w:t>
      </w:r>
      <w:proofErr w:type="spellStart"/>
      <w:r w:rsidRPr="007E305A">
        <w:rPr>
          <w:rFonts w:ascii="Times New Roman" w:hAnsi="Times New Roman" w:cs="Times New Roman"/>
          <w:kern w:val="0"/>
        </w:rPr>
        <w:t>Filbee</w:t>
      </w:r>
      <w:proofErr w:type="spellEnd"/>
      <w:r w:rsidRPr="007E305A">
        <w:rPr>
          <w:rFonts w:ascii="Times New Roman" w:hAnsi="Times New Roman" w:cs="Times New Roman"/>
          <w:kern w:val="0"/>
        </w:rPr>
        <w:t xml:space="preserve">-Dexter K, Wernberg T (2024) Temperature sensitivity of detrital photosynthesis. </w:t>
      </w:r>
      <w:r w:rsidRPr="007E305A">
        <w:rPr>
          <w:rFonts w:ascii="Times New Roman" w:hAnsi="Times New Roman" w:cs="Times New Roman"/>
          <w:i/>
          <w:kern w:val="0"/>
        </w:rPr>
        <w:t>Annals of Botany</w:t>
      </w:r>
      <w:r w:rsidRPr="007E305A">
        <w:rPr>
          <w:rFonts w:ascii="Times New Roman" w:hAnsi="Times New Roman" w:cs="Times New Roman"/>
          <w:kern w:val="0"/>
        </w:rPr>
        <w:t xml:space="preserve"> 133, 17–28. https://doi.org/10.1093/aob/mcad167.</w:t>
      </w:r>
    </w:p>
    <w:p w14:paraId="5BA5332A"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Wright LS (2025) Kelp biomass turnover (Dataset). https://doi.org/10.5281/zenodo.18169909.</w:t>
      </w:r>
    </w:p>
    <w:p w14:paraId="6BA8AB58"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Wright LS (2026a) </w:t>
      </w:r>
      <w:proofErr w:type="spellStart"/>
      <w:r w:rsidRPr="007E305A">
        <w:rPr>
          <w:rFonts w:ascii="Times New Roman" w:hAnsi="Times New Roman" w:cs="Times New Roman"/>
          <w:kern w:val="0"/>
        </w:rPr>
        <w:t>limbodeco</w:t>
      </w:r>
      <w:proofErr w:type="spellEnd"/>
      <w:r w:rsidRPr="007E305A">
        <w:rPr>
          <w:rFonts w:ascii="Times New Roman" w:hAnsi="Times New Roman" w:cs="Times New Roman"/>
          <w:kern w:val="0"/>
        </w:rPr>
        <w:t>: a model of macroalgal decomposition (Software). https://doi.org/10.5281/zenodo.18654199.</w:t>
      </w:r>
    </w:p>
    <w:p w14:paraId="40C24E0C"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Wright LS (2026b) Macroalgal exponential decay (Dataset). https://doi.org/10.5281/zenodo.18169931.</w:t>
      </w:r>
    </w:p>
    <w:p w14:paraId="7938FE98"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Wright LS (2026c) Plants in limbo — the theory of detrital photosynthesis. </w:t>
      </w:r>
      <w:r w:rsidRPr="007E305A">
        <w:rPr>
          <w:rFonts w:ascii="Times New Roman" w:hAnsi="Times New Roman" w:cs="Times New Roman"/>
          <w:i/>
          <w:kern w:val="0"/>
        </w:rPr>
        <w:t>Quantitative Plant Biology</w:t>
      </w:r>
      <w:r w:rsidRPr="007E305A">
        <w:rPr>
          <w:rFonts w:ascii="Times New Roman" w:hAnsi="Times New Roman" w:cs="Times New Roman"/>
          <w:kern w:val="0"/>
        </w:rPr>
        <w:t xml:space="preserve"> in review. </w:t>
      </w:r>
    </w:p>
    <w:p w14:paraId="1A8BFE10"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Wright LS (2026d) A model of macroalgal decomposition. </w:t>
      </w:r>
      <w:r w:rsidRPr="007E305A">
        <w:rPr>
          <w:rFonts w:ascii="Times New Roman" w:hAnsi="Times New Roman" w:cs="Times New Roman"/>
          <w:i/>
          <w:kern w:val="0"/>
        </w:rPr>
        <w:t>Ecological Modelling</w:t>
      </w:r>
      <w:r w:rsidRPr="007E305A">
        <w:rPr>
          <w:rFonts w:ascii="Times New Roman" w:hAnsi="Times New Roman" w:cs="Times New Roman"/>
          <w:kern w:val="0"/>
        </w:rPr>
        <w:t xml:space="preserve"> in review. </w:t>
      </w:r>
    </w:p>
    <w:p w14:paraId="079E746C" w14:textId="77777777" w:rsidR="007E305A" w:rsidRPr="007E305A" w:rsidRDefault="007E305A" w:rsidP="007E305A">
      <w:pPr>
        <w:tabs>
          <w:tab w:val="left" w:pos="560"/>
        </w:tabs>
        <w:ind w:left="540" w:hanging="540"/>
        <w:rPr>
          <w:rFonts w:ascii="Times New Roman" w:hAnsi="Times New Roman" w:cs="Times New Roman"/>
          <w:kern w:val="0"/>
        </w:rPr>
      </w:pPr>
      <w:r w:rsidRPr="007E305A">
        <w:rPr>
          <w:rFonts w:ascii="Times New Roman" w:hAnsi="Times New Roman" w:cs="Times New Roman"/>
          <w:kern w:val="0"/>
        </w:rPr>
        <w:t xml:space="preserve">Xiao X, de </w:t>
      </w:r>
      <w:proofErr w:type="spellStart"/>
      <w:r w:rsidRPr="007E305A">
        <w:rPr>
          <w:rFonts w:ascii="Times New Roman" w:hAnsi="Times New Roman" w:cs="Times New Roman"/>
          <w:kern w:val="0"/>
        </w:rPr>
        <w:t>Bettignies</w:t>
      </w:r>
      <w:proofErr w:type="spellEnd"/>
      <w:r w:rsidRPr="007E305A">
        <w:rPr>
          <w:rFonts w:ascii="Times New Roman" w:hAnsi="Times New Roman" w:cs="Times New Roman"/>
          <w:kern w:val="0"/>
        </w:rPr>
        <w:t xml:space="preserve"> T, Olsen YS, Agusti S, Duarte CM, Wernberg T (2015) Sensitivity and acclimation of three canopy-forming seaweeds to UVB radiation and warming. </w:t>
      </w:r>
      <w:proofErr w:type="spellStart"/>
      <w:r w:rsidRPr="007E305A">
        <w:rPr>
          <w:rFonts w:ascii="Times New Roman" w:hAnsi="Times New Roman" w:cs="Times New Roman"/>
          <w:i/>
          <w:kern w:val="0"/>
        </w:rPr>
        <w:t>PLoS</w:t>
      </w:r>
      <w:proofErr w:type="spellEnd"/>
      <w:r w:rsidRPr="007E305A">
        <w:rPr>
          <w:rFonts w:ascii="Times New Roman" w:hAnsi="Times New Roman" w:cs="Times New Roman"/>
          <w:i/>
          <w:kern w:val="0"/>
        </w:rPr>
        <w:t xml:space="preserve"> One</w:t>
      </w:r>
      <w:r w:rsidRPr="007E305A">
        <w:rPr>
          <w:rFonts w:ascii="Times New Roman" w:hAnsi="Times New Roman" w:cs="Times New Roman"/>
          <w:kern w:val="0"/>
        </w:rPr>
        <w:t xml:space="preserve"> 10, e0143031. https://doi.org/10.1371/journal.pone.0143031.</w:t>
      </w:r>
    </w:p>
    <w:p w14:paraId="64E50715" w14:textId="77777777" w:rsidR="007E305A" w:rsidRPr="007E305A" w:rsidRDefault="007E305A" w:rsidP="007E305A">
      <w:pPr>
        <w:rPr>
          <w:rFonts w:ascii="Times New Roman" w:hAnsi="Times New Roman" w:cs="Times New Roman"/>
        </w:rPr>
      </w:pPr>
      <w:r w:rsidRPr="007E305A">
        <w:rPr>
          <w:rFonts w:ascii="Times New Roman" w:hAnsi="Times New Roman" w:cs="Times New Roman"/>
        </w:rPr>
        <w:fldChar w:fldCharType="end"/>
      </w:r>
    </w:p>
    <w:p w14:paraId="6BD4E906" w14:textId="25E832FA" w:rsidR="002C37ED" w:rsidRPr="007E305A" w:rsidRDefault="002C37ED" w:rsidP="007E305A"/>
    <w:sectPr w:rsidR="002C37ED" w:rsidRPr="007E305A" w:rsidSect="00C26E13">
      <w:footerReference w:type="even"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E39B7" w14:textId="77777777" w:rsidR="00DF7FAF" w:rsidRDefault="00DF7FAF" w:rsidP="00112DE2">
      <w:r>
        <w:separator/>
      </w:r>
    </w:p>
  </w:endnote>
  <w:endnote w:type="continuationSeparator" w:id="0">
    <w:p w14:paraId="61D29964" w14:textId="77777777" w:rsidR="00DF7FAF" w:rsidRDefault="00DF7FAF" w:rsidP="00112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altName w:val="HELVETICA NEUE LIGHT"/>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27063834"/>
      <w:docPartObj>
        <w:docPartGallery w:val="Page Numbers (Bottom of Page)"/>
        <w:docPartUnique/>
      </w:docPartObj>
    </w:sdtPr>
    <w:sdtContent>
      <w:p w14:paraId="163E9DCE" w14:textId="4812420F" w:rsidR="00112DE2" w:rsidRDefault="00112DE2" w:rsidP="00813F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4D285A6" w14:textId="77777777" w:rsidR="00112DE2" w:rsidRDefault="00112DE2" w:rsidP="00112DE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440815544"/>
      <w:docPartObj>
        <w:docPartGallery w:val="Page Numbers (Bottom of Page)"/>
        <w:docPartUnique/>
      </w:docPartObj>
    </w:sdtPr>
    <w:sdtContent>
      <w:p w14:paraId="2591CD9E" w14:textId="5578AE54" w:rsidR="00112DE2" w:rsidRPr="00112DE2" w:rsidRDefault="00112DE2" w:rsidP="00813F77">
        <w:pPr>
          <w:pStyle w:val="Footer"/>
          <w:framePr w:wrap="none" w:vAnchor="text" w:hAnchor="margin" w:xAlign="right" w:y="1"/>
          <w:rPr>
            <w:rStyle w:val="PageNumber"/>
            <w:rFonts w:ascii="Times New Roman" w:hAnsi="Times New Roman" w:cs="Times New Roman"/>
          </w:rPr>
        </w:pPr>
        <w:r w:rsidRPr="00112DE2">
          <w:rPr>
            <w:rStyle w:val="PageNumber"/>
            <w:rFonts w:ascii="Times New Roman" w:hAnsi="Times New Roman" w:cs="Times New Roman"/>
          </w:rPr>
          <w:fldChar w:fldCharType="begin"/>
        </w:r>
        <w:r w:rsidRPr="00112DE2">
          <w:rPr>
            <w:rStyle w:val="PageNumber"/>
            <w:rFonts w:ascii="Times New Roman" w:hAnsi="Times New Roman" w:cs="Times New Roman"/>
          </w:rPr>
          <w:instrText xml:space="preserve"> PAGE </w:instrText>
        </w:r>
        <w:r w:rsidRPr="00112DE2">
          <w:rPr>
            <w:rStyle w:val="PageNumber"/>
            <w:rFonts w:ascii="Times New Roman" w:hAnsi="Times New Roman" w:cs="Times New Roman"/>
          </w:rPr>
          <w:fldChar w:fldCharType="separate"/>
        </w:r>
        <w:r w:rsidRPr="00112DE2">
          <w:rPr>
            <w:rStyle w:val="PageNumber"/>
            <w:rFonts w:ascii="Times New Roman" w:hAnsi="Times New Roman" w:cs="Times New Roman"/>
            <w:noProof/>
          </w:rPr>
          <w:t>1</w:t>
        </w:r>
        <w:r w:rsidRPr="00112DE2">
          <w:rPr>
            <w:rStyle w:val="PageNumber"/>
            <w:rFonts w:ascii="Times New Roman" w:hAnsi="Times New Roman" w:cs="Times New Roman"/>
          </w:rPr>
          <w:fldChar w:fldCharType="end"/>
        </w:r>
      </w:p>
    </w:sdtContent>
  </w:sdt>
  <w:p w14:paraId="777B9B86" w14:textId="77777777" w:rsidR="00112DE2" w:rsidRDefault="00112DE2" w:rsidP="00112DE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C68DC" w14:textId="77777777" w:rsidR="00DF7FAF" w:rsidRDefault="00DF7FAF" w:rsidP="00112DE2">
      <w:r>
        <w:separator/>
      </w:r>
    </w:p>
  </w:footnote>
  <w:footnote w:type="continuationSeparator" w:id="0">
    <w:p w14:paraId="58AB87B7" w14:textId="77777777" w:rsidR="00DF7FAF" w:rsidRDefault="00DF7FAF" w:rsidP="00112DE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E14"/>
    <w:rsid w:val="000004EA"/>
    <w:rsid w:val="00000F88"/>
    <w:rsid w:val="00002E43"/>
    <w:rsid w:val="00004598"/>
    <w:rsid w:val="00006FDE"/>
    <w:rsid w:val="00007703"/>
    <w:rsid w:val="00010151"/>
    <w:rsid w:val="000106CD"/>
    <w:rsid w:val="0001133E"/>
    <w:rsid w:val="00011BC8"/>
    <w:rsid w:val="00014D15"/>
    <w:rsid w:val="00016247"/>
    <w:rsid w:val="000168AA"/>
    <w:rsid w:val="00016ED3"/>
    <w:rsid w:val="000204A8"/>
    <w:rsid w:val="00025A51"/>
    <w:rsid w:val="00025E34"/>
    <w:rsid w:val="000274BA"/>
    <w:rsid w:val="0003094E"/>
    <w:rsid w:val="00031928"/>
    <w:rsid w:val="00034F81"/>
    <w:rsid w:val="00037882"/>
    <w:rsid w:val="00037B2C"/>
    <w:rsid w:val="00040C80"/>
    <w:rsid w:val="00041507"/>
    <w:rsid w:val="000415F2"/>
    <w:rsid w:val="00043DF4"/>
    <w:rsid w:val="00047670"/>
    <w:rsid w:val="00047B49"/>
    <w:rsid w:val="00047FDD"/>
    <w:rsid w:val="00052E8D"/>
    <w:rsid w:val="00053437"/>
    <w:rsid w:val="00054C06"/>
    <w:rsid w:val="00055C7B"/>
    <w:rsid w:val="00055D6A"/>
    <w:rsid w:val="000605A0"/>
    <w:rsid w:val="00061683"/>
    <w:rsid w:val="000620EA"/>
    <w:rsid w:val="000638E9"/>
    <w:rsid w:val="00063B39"/>
    <w:rsid w:val="0007144A"/>
    <w:rsid w:val="00073D86"/>
    <w:rsid w:val="00075719"/>
    <w:rsid w:val="00075A14"/>
    <w:rsid w:val="00077226"/>
    <w:rsid w:val="00077AE8"/>
    <w:rsid w:val="0008268A"/>
    <w:rsid w:val="00083A77"/>
    <w:rsid w:val="00084601"/>
    <w:rsid w:val="00085225"/>
    <w:rsid w:val="00090FC6"/>
    <w:rsid w:val="000915F7"/>
    <w:rsid w:val="000930C7"/>
    <w:rsid w:val="00094488"/>
    <w:rsid w:val="000945D4"/>
    <w:rsid w:val="00096A35"/>
    <w:rsid w:val="000A07A8"/>
    <w:rsid w:val="000A0B4C"/>
    <w:rsid w:val="000A2461"/>
    <w:rsid w:val="000A2EF5"/>
    <w:rsid w:val="000A308B"/>
    <w:rsid w:val="000A4F81"/>
    <w:rsid w:val="000A5938"/>
    <w:rsid w:val="000B1BC6"/>
    <w:rsid w:val="000B2947"/>
    <w:rsid w:val="000B4031"/>
    <w:rsid w:val="000B466D"/>
    <w:rsid w:val="000B5429"/>
    <w:rsid w:val="000B7E9E"/>
    <w:rsid w:val="000C023F"/>
    <w:rsid w:val="000C1A6D"/>
    <w:rsid w:val="000C1AD7"/>
    <w:rsid w:val="000C2ECE"/>
    <w:rsid w:val="000C45A5"/>
    <w:rsid w:val="000C5239"/>
    <w:rsid w:val="000C54EF"/>
    <w:rsid w:val="000C57AC"/>
    <w:rsid w:val="000C7288"/>
    <w:rsid w:val="000C7AF9"/>
    <w:rsid w:val="000D55DA"/>
    <w:rsid w:val="000D5F90"/>
    <w:rsid w:val="000D7EB1"/>
    <w:rsid w:val="000E1090"/>
    <w:rsid w:val="000E17CF"/>
    <w:rsid w:val="000E389C"/>
    <w:rsid w:val="000E7D2A"/>
    <w:rsid w:val="000F3C6B"/>
    <w:rsid w:val="000F5893"/>
    <w:rsid w:val="00100DB5"/>
    <w:rsid w:val="00102C3D"/>
    <w:rsid w:val="001039BD"/>
    <w:rsid w:val="0010528C"/>
    <w:rsid w:val="00105658"/>
    <w:rsid w:val="001075FD"/>
    <w:rsid w:val="00107C38"/>
    <w:rsid w:val="0011239F"/>
    <w:rsid w:val="00112DE2"/>
    <w:rsid w:val="00117B16"/>
    <w:rsid w:val="00117B38"/>
    <w:rsid w:val="001201D6"/>
    <w:rsid w:val="00121ABA"/>
    <w:rsid w:val="00125A13"/>
    <w:rsid w:val="00126496"/>
    <w:rsid w:val="00130AB9"/>
    <w:rsid w:val="00131728"/>
    <w:rsid w:val="00132725"/>
    <w:rsid w:val="00132D4E"/>
    <w:rsid w:val="00133E12"/>
    <w:rsid w:val="001348C0"/>
    <w:rsid w:val="0013604B"/>
    <w:rsid w:val="001365C3"/>
    <w:rsid w:val="0014252B"/>
    <w:rsid w:val="001425A3"/>
    <w:rsid w:val="0014379B"/>
    <w:rsid w:val="00143F70"/>
    <w:rsid w:val="001450CB"/>
    <w:rsid w:val="0014645B"/>
    <w:rsid w:val="00146901"/>
    <w:rsid w:val="00147866"/>
    <w:rsid w:val="00147B41"/>
    <w:rsid w:val="00147C3A"/>
    <w:rsid w:val="00151E62"/>
    <w:rsid w:val="00151EF2"/>
    <w:rsid w:val="001546BB"/>
    <w:rsid w:val="001547F6"/>
    <w:rsid w:val="00155EA4"/>
    <w:rsid w:val="001577E8"/>
    <w:rsid w:val="00157843"/>
    <w:rsid w:val="001609CF"/>
    <w:rsid w:val="001632F2"/>
    <w:rsid w:val="00164590"/>
    <w:rsid w:val="00166B05"/>
    <w:rsid w:val="00173CE3"/>
    <w:rsid w:val="001742E5"/>
    <w:rsid w:val="0017484F"/>
    <w:rsid w:val="001757CF"/>
    <w:rsid w:val="001766DD"/>
    <w:rsid w:val="0018123E"/>
    <w:rsid w:val="0018158F"/>
    <w:rsid w:val="00181B85"/>
    <w:rsid w:val="00185E89"/>
    <w:rsid w:val="001863CD"/>
    <w:rsid w:val="00187610"/>
    <w:rsid w:val="0019023D"/>
    <w:rsid w:val="00190AE4"/>
    <w:rsid w:val="00191B87"/>
    <w:rsid w:val="00192382"/>
    <w:rsid w:val="001960A4"/>
    <w:rsid w:val="00196B3D"/>
    <w:rsid w:val="0019741F"/>
    <w:rsid w:val="001A0A29"/>
    <w:rsid w:val="001A44CA"/>
    <w:rsid w:val="001A658D"/>
    <w:rsid w:val="001A7476"/>
    <w:rsid w:val="001B0AA8"/>
    <w:rsid w:val="001B254F"/>
    <w:rsid w:val="001B2B8C"/>
    <w:rsid w:val="001B2EB9"/>
    <w:rsid w:val="001B2F90"/>
    <w:rsid w:val="001B38E4"/>
    <w:rsid w:val="001B42E6"/>
    <w:rsid w:val="001B49A9"/>
    <w:rsid w:val="001B600F"/>
    <w:rsid w:val="001B6656"/>
    <w:rsid w:val="001B7429"/>
    <w:rsid w:val="001C005E"/>
    <w:rsid w:val="001C23BC"/>
    <w:rsid w:val="001C2B7B"/>
    <w:rsid w:val="001C39D0"/>
    <w:rsid w:val="001C3C71"/>
    <w:rsid w:val="001C6181"/>
    <w:rsid w:val="001C67E4"/>
    <w:rsid w:val="001E07DC"/>
    <w:rsid w:val="001E10B4"/>
    <w:rsid w:val="001E1F4A"/>
    <w:rsid w:val="001E26AC"/>
    <w:rsid w:val="001E3539"/>
    <w:rsid w:val="001E5603"/>
    <w:rsid w:val="001F151E"/>
    <w:rsid w:val="001F2CB4"/>
    <w:rsid w:val="001F37BF"/>
    <w:rsid w:val="001F4F8D"/>
    <w:rsid w:val="001F6C67"/>
    <w:rsid w:val="001F7994"/>
    <w:rsid w:val="00205603"/>
    <w:rsid w:val="00206D01"/>
    <w:rsid w:val="00211868"/>
    <w:rsid w:val="002126ED"/>
    <w:rsid w:val="00212A59"/>
    <w:rsid w:val="00213FC0"/>
    <w:rsid w:val="00214AAF"/>
    <w:rsid w:val="00214F81"/>
    <w:rsid w:val="00215885"/>
    <w:rsid w:val="00217D12"/>
    <w:rsid w:val="00221047"/>
    <w:rsid w:val="002225DC"/>
    <w:rsid w:val="00222C7E"/>
    <w:rsid w:val="00223B5F"/>
    <w:rsid w:val="002251B8"/>
    <w:rsid w:val="00226979"/>
    <w:rsid w:val="00226DA5"/>
    <w:rsid w:val="00227527"/>
    <w:rsid w:val="00227AC8"/>
    <w:rsid w:val="00233498"/>
    <w:rsid w:val="00233672"/>
    <w:rsid w:val="00233958"/>
    <w:rsid w:val="00234B7D"/>
    <w:rsid w:val="00236826"/>
    <w:rsid w:val="00236DD7"/>
    <w:rsid w:val="00236F1D"/>
    <w:rsid w:val="00237301"/>
    <w:rsid w:val="00237FD2"/>
    <w:rsid w:val="00243D60"/>
    <w:rsid w:val="002456F9"/>
    <w:rsid w:val="00247C82"/>
    <w:rsid w:val="00250FF8"/>
    <w:rsid w:val="00254593"/>
    <w:rsid w:val="002556F8"/>
    <w:rsid w:val="0026060B"/>
    <w:rsid w:val="0026195A"/>
    <w:rsid w:val="002624D7"/>
    <w:rsid w:val="00263385"/>
    <w:rsid w:val="00264617"/>
    <w:rsid w:val="002656D8"/>
    <w:rsid w:val="00267A32"/>
    <w:rsid w:val="002704A3"/>
    <w:rsid w:val="002707BD"/>
    <w:rsid w:val="002708DA"/>
    <w:rsid w:val="00271906"/>
    <w:rsid w:val="00272071"/>
    <w:rsid w:val="00272F41"/>
    <w:rsid w:val="0027500F"/>
    <w:rsid w:val="002768B6"/>
    <w:rsid w:val="002829E3"/>
    <w:rsid w:val="00283821"/>
    <w:rsid w:val="00284E54"/>
    <w:rsid w:val="00285022"/>
    <w:rsid w:val="0028676D"/>
    <w:rsid w:val="00286944"/>
    <w:rsid w:val="00287592"/>
    <w:rsid w:val="002875F6"/>
    <w:rsid w:val="002903C0"/>
    <w:rsid w:val="00291B14"/>
    <w:rsid w:val="00292FC4"/>
    <w:rsid w:val="002A05CC"/>
    <w:rsid w:val="002A0D1A"/>
    <w:rsid w:val="002A1819"/>
    <w:rsid w:val="002A383C"/>
    <w:rsid w:val="002A5AED"/>
    <w:rsid w:val="002A6144"/>
    <w:rsid w:val="002A64B5"/>
    <w:rsid w:val="002B08DA"/>
    <w:rsid w:val="002B2602"/>
    <w:rsid w:val="002B5917"/>
    <w:rsid w:val="002C06D3"/>
    <w:rsid w:val="002C37ED"/>
    <w:rsid w:val="002C3912"/>
    <w:rsid w:val="002C4834"/>
    <w:rsid w:val="002C644E"/>
    <w:rsid w:val="002C6F68"/>
    <w:rsid w:val="002D2628"/>
    <w:rsid w:val="002D2E76"/>
    <w:rsid w:val="002D3662"/>
    <w:rsid w:val="002D429D"/>
    <w:rsid w:val="002D48AC"/>
    <w:rsid w:val="002D6262"/>
    <w:rsid w:val="002D6505"/>
    <w:rsid w:val="002D6B1A"/>
    <w:rsid w:val="002D7E77"/>
    <w:rsid w:val="002E2C63"/>
    <w:rsid w:val="002E31E7"/>
    <w:rsid w:val="002E3FA8"/>
    <w:rsid w:val="002E409E"/>
    <w:rsid w:val="002E4220"/>
    <w:rsid w:val="002E539B"/>
    <w:rsid w:val="002E5EAA"/>
    <w:rsid w:val="002E663C"/>
    <w:rsid w:val="002E74ED"/>
    <w:rsid w:val="002F17C0"/>
    <w:rsid w:val="002F315D"/>
    <w:rsid w:val="002F4DC0"/>
    <w:rsid w:val="002F5882"/>
    <w:rsid w:val="002F7111"/>
    <w:rsid w:val="003025BD"/>
    <w:rsid w:val="003028CB"/>
    <w:rsid w:val="0030433D"/>
    <w:rsid w:val="00304F23"/>
    <w:rsid w:val="00305350"/>
    <w:rsid w:val="00305A1A"/>
    <w:rsid w:val="00307F25"/>
    <w:rsid w:val="00313F7A"/>
    <w:rsid w:val="0031489A"/>
    <w:rsid w:val="00315704"/>
    <w:rsid w:val="003157DB"/>
    <w:rsid w:val="00315C9E"/>
    <w:rsid w:val="00315EF5"/>
    <w:rsid w:val="0031642F"/>
    <w:rsid w:val="0031649F"/>
    <w:rsid w:val="0032058D"/>
    <w:rsid w:val="003232A3"/>
    <w:rsid w:val="0032442A"/>
    <w:rsid w:val="00324E47"/>
    <w:rsid w:val="0032644D"/>
    <w:rsid w:val="00326592"/>
    <w:rsid w:val="00327E4F"/>
    <w:rsid w:val="00335414"/>
    <w:rsid w:val="00335A2F"/>
    <w:rsid w:val="00336103"/>
    <w:rsid w:val="0033675D"/>
    <w:rsid w:val="00342E94"/>
    <w:rsid w:val="003447F1"/>
    <w:rsid w:val="0034658A"/>
    <w:rsid w:val="003505FC"/>
    <w:rsid w:val="0035067C"/>
    <w:rsid w:val="00350A9D"/>
    <w:rsid w:val="00353EE2"/>
    <w:rsid w:val="00356188"/>
    <w:rsid w:val="00357F2C"/>
    <w:rsid w:val="00361B1D"/>
    <w:rsid w:val="0036210A"/>
    <w:rsid w:val="0036405A"/>
    <w:rsid w:val="00364108"/>
    <w:rsid w:val="00370B18"/>
    <w:rsid w:val="00372EF7"/>
    <w:rsid w:val="003759AC"/>
    <w:rsid w:val="00375BE3"/>
    <w:rsid w:val="00375CEF"/>
    <w:rsid w:val="00376410"/>
    <w:rsid w:val="0037663D"/>
    <w:rsid w:val="00376FAF"/>
    <w:rsid w:val="00377A45"/>
    <w:rsid w:val="00377A5E"/>
    <w:rsid w:val="00377ABB"/>
    <w:rsid w:val="00377D7E"/>
    <w:rsid w:val="003827CB"/>
    <w:rsid w:val="00383693"/>
    <w:rsid w:val="00384F94"/>
    <w:rsid w:val="0038642E"/>
    <w:rsid w:val="003866CB"/>
    <w:rsid w:val="00390006"/>
    <w:rsid w:val="00390439"/>
    <w:rsid w:val="00391EAB"/>
    <w:rsid w:val="00392527"/>
    <w:rsid w:val="0039262C"/>
    <w:rsid w:val="003966C0"/>
    <w:rsid w:val="003A015A"/>
    <w:rsid w:val="003A03A0"/>
    <w:rsid w:val="003A1275"/>
    <w:rsid w:val="003A5E19"/>
    <w:rsid w:val="003A61A8"/>
    <w:rsid w:val="003A66EB"/>
    <w:rsid w:val="003A6FB7"/>
    <w:rsid w:val="003A720D"/>
    <w:rsid w:val="003A773A"/>
    <w:rsid w:val="003B18E0"/>
    <w:rsid w:val="003B22DA"/>
    <w:rsid w:val="003B23B5"/>
    <w:rsid w:val="003B3096"/>
    <w:rsid w:val="003B3DDB"/>
    <w:rsid w:val="003B40E8"/>
    <w:rsid w:val="003B58A2"/>
    <w:rsid w:val="003B7347"/>
    <w:rsid w:val="003C00C1"/>
    <w:rsid w:val="003C06C3"/>
    <w:rsid w:val="003C0A49"/>
    <w:rsid w:val="003C2462"/>
    <w:rsid w:val="003C24C3"/>
    <w:rsid w:val="003C36DF"/>
    <w:rsid w:val="003C56F4"/>
    <w:rsid w:val="003D0E31"/>
    <w:rsid w:val="003D1500"/>
    <w:rsid w:val="003D2FC3"/>
    <w:rsid w:val="003D4F2C"/>
    <w:rsid w:val="003D591A"/>
    <w:rsid w:val="003E0C68"/>
    <w:rsid w:val="003E4BAC"/>
    <w:rsid w:val="003E5218"/>
    <w:rsid w:val="003E7562"/>
    <w:rsid w:val="003F0E95"/>
    <w:rsid w:val="003F1EED"/>
    <w:rsid w:val="003F207C"/>
    <w:rsid w:val="003F209B"/>
    <w:rsid w:val="003F5CF4"/>
    <w:rsid w:val="003F6465"/>
    <w:rsid w:val="00400869"/>
    <w:rsid w:val="00400C70"/>
    <w:rsid w:val="00401EAA"/>
    <w:rsid w:val="00402A7E"/>
    <w:rsid w:val="00405987"/>
    <w:rsid w:val="00411CA7"/>
    <w:rsid w:val="00411DBF"/>
    <w:rsid w:val="00412810"/>
    <w:rsid w:val="004129E6"/>
    <w:rsid w:val="00414CCA"/>
    <w:rsid w:val="00416815"/>
    <w:rsid w:val="004209C9"/>
    <w:rsid w:val="00420EF5"/>
    <w:rsid w:val="00421ACD"/>
    <w:rsid w:val="004222E5"/>
    <w:rsid w:val="004226B8"/>
    <w:rsid w:val="00424D7E"/>
    <w:rsid w:val="004253CB"/>
    <w:rsid w:val="00425D5E"/>
    <w:rsid w:val="00426750"/>
    <w:rsid w:val="00427690"/>
    <w:rsid w:val="00431658"/>
    <w:rsid w:val="004318CE"/>
    <w:rsid w:val="00431E2C"/>
    <w:rsid w:val="00431FA8"/>
    <w:rsid w:val="00432BDF"/>
    <w:rsid w:val="00434017"/>
    <w:rsid w:val="00434CFA"/>
    <w:rsid w:val="00434F9E"/>
    <w:rsid w:val="004378F3"/>
    <w:rsid w:val="00437BA6"/>
    <w:rsid w:val="0044342E"/>
    <w:rsid w:val="00446E04"/>
    <w:rsid w:val="0044753A"/>
    <w:rsid w:val="004506B4"/>
    <w:rsid w:val="00450826"/>
    <w:rsid w:val="00450F76"/>
    <w:rsid w:val="00450FF2"/>
    <w:rsid w:val="00453E31"/>
    <w:rsid w:val="004546A2"/>
    <w:rsid w:val="00455BBA"/>
    <w:rsid w:val="00455D5A"/>
    <w:rsid w:val="00457698"/>
    <w:rsid w:val="004621C7"/>
    <w:rsid w:val="004636EC"/>
    <w:rsid w:val="0046473F"/>
    <w:rsid w:val="004666E1"/>
    <w:rsid w:val="00471E67"/>
    <w:rsid w:val="004725F0"/>
    <w:rsid w:val="004734A9"/>
    <w:rsid w:val="00474DB5"/>
    <w:rsid w:val="00477F9C"/>
    <w:rsid w:val="004865B3"/>
    <w:rsid w:val="00492EBC"/>
    <w:rsid w:val="00492ED4"/>
    <w:rsid w:val="00493315"/>
    <w:rsid w:val="0049434A"/>
    <w:rsid w:val="00494CEA"/>
    <w:rsid w:val="00495A33"/>
    <w:rsid w:val="00495C2B"/>
    <w:rsid w:val="00497052"/>
    <w:rsid w:val="004971F7"/>
    <w:rsid w:val="00497264"/>
    <w:rsid w:val="004A0F3F"/>
    <w:rsid w:val="004A1D23"/>
    <w:rsid w:val="004A272F"/>
    <w:rsid w:val="004A29FD"/>
    <w:rsid w:val="004A2E04"/>
    <w:rsid w:val="004A3CAC"/>
    <w:rsid w:val="004A3CDF"/>
    <w:rsid w:val="004A67D4"/>
    <w:rsid w:val="004A7A39"/>
    <w:rsid w:val="004B1A24"/>
    <w:rsid w:val="004B2214"/>
    <w:rsid w:val="004B332B"/>
    <w:rsid w:val="004B51E6"/>
    <w:rsid w:val="004C36B2"/>
    <w:rsid w:val="004C6BA9"/>
    <w:rsid w:val="004D0BA5"/>
    <w:rsid w:val="004D1071"/>
    <w:rsid w:val="004D1343"/>
    <w:rsid w:val="004D1382"/>
    <w:rsid w:val="004D16E2"/>
    <w:rsid w:val="004D2F8B"/>
    <w:rsid w:val="004D609A"/>
    <w:rsid w:val="004D73C6"/>
    <w:rsid w:val="004D7775"/>
    <w:rsid w:val="004D7FC0"/>
    <w:rsid w:val="004E0739"/>
    <w:rsid w:val="004E49B9"/>
    <w:rsid w:val="004E6533"/>
    <w:rsid w:val="004E7068"/>
    <w:rsid w:val="004F19D6"/>
    <w:rsid w:val="004F3120"/>
    <w:rsid w:val="004F314B"/>
    <w:rsid w:val="004F4615"/>
    <w:rsid w:val="004F6CB8"/>
    <w:rsid w:val="00500BE2"/>
    <w:rsid w:val="0050210F"/>
    <w:rsid w:val="00502528"/>
    <w:rsid w:val="00502543"/>
    <w:rsid w:val="00507945"/>
    <w:rsid w:val="0051025D"/>
    <w:rsid w:val="005107FE"/>
    <w:rsid w:val="00511D28"/>
    <w:rsid w:val="00512674"/>
    <w:rsid w:val="00512A76"/>
    <w:rsid w:val="00512FD5"/>
    <w:rsid w:val="005162B0"/>
    <w:rsid w:val="00516737"/>
    <w:rsid w:val="0052095A"/>
    <w:rsid w:val="005228F9"/>
    <w:rsid w:val="00522EE8"/>
    <w:rsid w:val="00526599"/>
    <w:rsid w:val="00527BA6"/>
    <w:rsid w:val="00527D9D"/>
    <w:rsid w:val="00532720"/>
    <w:rsid w:val="00532AD5"/>
    <w:rsid w:val="00532BAB"/>
    <w:rsid w:val="00532C5E"/>
    <w:rsid w:val="00532F7C"/>
    <w:rsid w:val="005335FB"/>
    <w:rsid w:val="00533E11"/>
    <w:rsid w:val="00536724"/>
    <w:rsid w:val="0054057A"/>
    <w:rsid w:val="00542028"/>
    <w:rsid w:val="005429B7"/>
    <w:rsid w:val="00543116"/>
    <w:rsid w:val="00543C3D"/>
    <w:rsid w:val="00546009"/>
    <w:rsid w:val="00546990"/>
    <w:rsid w:val="00552941"/>
    <w:rsid w:val="0055303B"/>
    <w:rsid w:val="00553500"/>
    <w:rsid w:val="005576D0"/>
    <w:rsid w:val="0056027E"/>
    <w:rsid w:val="00560CB2"/>
    <w:rsid w:val="00562D0F"/>
    <w:rsid w:val="005633FF"/>
    <w:rsid w:val="0056347F"/>
    <w:rsid w:val="005639A5"/>
    <w:rsid w:val="00564B96"/>
    <w:rsid w:val="00566EF4"/>
    <w:rsid w:val="00567415"/>
    <w:rsid w:val="005675AF"/>
    <w:rsid w:val="00570566"/>
    <w:rsid w:val="005711B8"/>
    <w:rsid w:val="00572AB6"/>
    <w:rsid w:val="0057402F"/>
    <w:rsid w:val="00575A45"/>
    <w:rsid w:val="005763B1"/>
    <w:rsid w:val="00576D06"/>
    <w:rsid w:val="00576EF7"/>
    <w:rsid w:val="00577874"/>
    <w:rsid w:val="00580155"/>
    <w:rsid w:val="00581097"/>
    <w:rsid w:val="0058354A"/>
    <w:rsid w:val="00583618"/>
    <w:rsid w:val="005841B7"/>
    <w:rsid w:val="005852E3"/>
    <w:rsid w:val="00586A02"/>
    <w:rsid w:val="00591F25"/>
    <w:rsid w:val="00593609"/>
    <w:rsid w:val="00595046"/>
    <w:rsid w:val="00595686"/>
    <w:rsid w:val="005A061C"/>
    <w:rsid w:val="005A1089"/>
    <w:rsid w:val="005A1185"/>
    <w:rsid w:val="005A309C"/>
    <w:rsid w:val="005A42C9"/>
    <w:rsid w:val="005A484C"/>
    <w:rsid w:val="005B1D80"/>
    <w:rsid w:val="005B21D6"/>
    <w:rsid w:val="005B2C6D"/>
    <w:rsid w:val="005B2CD2"/>
    <w:rsid w:val="005B6249"/>
    <w:rsid w:val="005B7069"/>
    <w:rsid w:val="005C3925"/>
    <w:rsid w:val="005C549A"/>
    <w:rsid w:val="005D25A5"/>
    <w:rsid w:val="005D34AA"/>
    <w:rsid w:val="005D4299"/>
    <w:rsid w:val="005D76CA"/>
    <w:rsid w:val="005E3108"/>
    <w:rsid w:val="005E3BAD"/>
    <w:rsid w:val="005E514F"/>
    <w:rsid w:val="005E5462"/>
    <w:rsid w:val="005F0061"/>
    <w:rsid w:val="005F1397"/>
    <w:rsid w:val="005F16E2"/>
    <w:rsid w:val="005F1BD5"/>
    <w:rsid w:val="005F22C4"/>
    <w:rsid w:val="005F721A"/>
    <w:rsid w:val="0060036A"/>
    <w:rsid w:val="006007C2"/>
    <w:rsid w:val="00602221"/>
    <w:rsid w:val="00603DC3"/>
    <w:rsid w:val="00604232"/>
    <w:rsid w:val="0060442C"/>
    <w:rsid w:val="0060515E"/>
    <w:rsid w:val="00610A9A"/>
    <w:rsid w:val="00610AC2"/>
    <w:rsid w:val="006124A6"/>
    <w:rsid w:val="0061283E"/>
    <w:rsid w:val="00613149"/>
    <w:rsid w:val="00614947"/>
    <w:rsid w:val="00614FFA"/>
    <w:rsid w:val="0061584D"/>
    <w:rsid w:val="00616393"/>
    <w:rsid w:val="00616AA5"/>
    <w:rsid w:val="006175EB"/>
    <w:rsid w:val="00621BB9"/>
    <w:rsid w:val="00623B66"/>
    <w:rsid w:val="006245DD"/>
    <w:rsid w:val="006257DF"/>
    <w:rsid w:val="006270D7"/>
    <w:rsid w:val="0063061E"/>
    <w:rsid w:val="00630DAB"/>
    <w:rsid w:val="006319FC"/>
    <w:rsid w:val="00633A41"/>
    <w:rsid w:val="00633FEA"/>
    <w:rsid w:val="0063446E"/>
    <w:rsid w:val="006349FD"/>
    <w:rsid w:val="00634D9C"/>
    <w:rsid w:val="006352DA"/>
    <w:rsid w:val="00635791"/>
    <w:rsid w:val="00636614"/>
    <w:rsid w:val="006366E0"/>
    <w:rsid w:val="006368DB"/>
    <w:rsid w:val="006425C1"/>
    <w:rsid w:val="00644CF0"/>
    <w:rsid w:val="006450EC"/>
    <w:rsid w:val="0064710B"/>
    <w:rsid w:val="006474B9"/>
    <w:rsid w:val="00647B3A"/>
    <w:rsid w:val="00650102"/>
    <w:rsid w:val="00650AB4"/>
    <w:rsid w:val="006512BE"/>
    <w:rsid w:val="006533FF"/>
    <w:rsid w:val="0065350F"/>
    <w:rsid w:val="0065654F"/>
    <w:rsid w:val="0065665D"/>
    <w:rsid w:val="00657D20"/>
    <w:rsid w:val="00660434"/>
    <w:rsid w:val="00663E98"/>
    <w:rsid w:val="00664542"/>
    <w:rsid w:val="00664BF8"/>
    <w:rsid w:val="006661F1"/>
    <w:rsid w:val="0066699B"/>
    <w:rsid w:val="00667120"/>
    <w:rsid w:val="00671E25"/>
    <w:rsid w:val="00677AB7"/>
    <w:rsid w:val="0068262D"/>
    <w:rsid w:val="006849D6"/>
    <w:rsid w:val="00685114"/>
    <w:rsid w:val="00686E15"/>
    <w:rsid w:val="00687CD0"/>
    <w:rsid w:val="006927C8"/>
    <w:rsid w:val="00693631"/>
    <w:rsid w:val="00693F40"/>
    <w:rsid w:val="00693FFF"/>
    <w:rsid w:val="006968F6"/>
    <w:rsid w:val="006A0925"/>
    <w:rsid w:val="006A174C"/>
    <w:rsid w:val="006A2C22"/>
    <w:rsid w:val="006A70DF"/>
    <w:rsid w:val="006B0E2E"/>
    <w:rsid w:val="006B16AA"/>
    <w:rsid w:val="006B1B0D"/>
    <w:rsid w:val="006B3022"/>
    <w:rsid w:val="006B3D57"/>
    <w:rsid w:val="006C36E0"/>
    <w:rsid w:val="006C491A"/>
    <w:rsid w:val="006C7768"/>
    <w:rsid w:val="006D0027"/>
    <w:rsid w:val="006D0351"/>
    <w:rsid w:val="006D07CB"/>
    <w:rsid w:val="006D0882"/>
    <w:rsid w:val="006D11AB"/>
    <w:rsid w:val="006D378C"/>
    <w:rsid w:val="006D3D07"/>
    <w:rsid w:val="006D41EC"/>
    <w:rsid w:val="006D481B"/>
    <w:rsid w:val="006D5B46"/>
    <w:rsid w:val="006D6E57"/>
    <w:rsid w:val="006E1DE3"/>
    <w:rsid w:val="006E23A8"/>
    <w:rsid w:val="006E2AD5"/>
    <w:rsid w:val="006E3663"/>
    <w:rsid w:val="006E3C22"/>
    <w:rsid w:val="006E4494"/>
    <w:rsid w:val="006E6640"/>
    <w:rsid w:val="006E7E6D"/>
    <w:rsid w:val="006F1192"/>
    <w:rsid w:val="006F266C"/>
    <w:rsid w:val="006F2674"/>
    <w:rsid w:val="006F3021"/>
    <w:rsid w:val="006F3B6B"/>
    <w:rsid w:val="006F5B82"/>
    <w:rsid w:val="006F7046"/>
    <w:rsid w:val="006F78C4"/>
    <w:rsid w:val="0070111E"/>
    <w:rsid w:val="007011BB"/>
    <w:rsid w:val="00703389"/>
    <w:rsid w:val="007037EF"/>
    <w:rsid w:val="007038A4"/>
    <w:rsid w:val="00703B45"/>
    <w:rsid w:val="00706B65"/>
    <w:rsid w:val="0071101F"/>
    <w:rsid w:val="007118A0"/>
    <w:rsid w:val="0071222A"/>
    <w:rsid w:val="007170A1"/>
    <w:rsid w:val="00720891"/>
    <w:rsid w:val="00721F3F"/>
    <w:rsid w:val="007224E7"/>
    <w:rsid w:val="00723A8E"/>
    <w:rsid w:val="00724A2D"/>
    <w:rsid w:val="0072535B"/>
    <w:rsid w:val="00732AAD"/>
    <w:rsid w:val="00734D5A"/>
    <w:rsid w:val="007352AF"/>
    <w:rsid w:val="00736BDF"/>
    <w:rsid w:val="00737BBD"/>
    <w:rsid w:val="0074044B"/>
    <w:rsid w:val="00741402"/>
    <w:rsid w:val="00743CC1"/>
    <w:rsid w:val="00745FAC"/>
    <w:rsid w:val="007468A2"/>
    <w:rsid w:val="007542E9"/>
    <w:rsid w:val="00755474"/>
    <w:rsid w:val="007557FE"/>
    <w:rsid w:val="0076066D"/>
    <w:rsid w:val="00761227"/>
    <w:rsid w:val="0076453C"/>
    <w:rsid w:val="00765B82"/>
    <w:rsid w:val="00767143"/>
    <w:rsid w:val="00767228"/>
    <w:rsid w:val="00770489"/>
    <w:rsid w:val="00770E04"/>
    <w:rsid w:val="007712C8"/>
    <w:rsid w:val="007715B5"/>
    <w:rsid w:val="00772BF9"/>
    <w:rsid w:val="007746DE"/>
    <w:rsid w:val="007749EE"/>
    <w:rsid w:val="007755EE"/>
    <w:rsid w:val="007757A6"/>
    <w:rsid w:val="00777E38"/>
    <w:rsid w:val="007808ED"/>
    <w:rsid w:val="00781BF2"/>
    <w:rsid w:val="00781DF3"/>
    <w:rsid w:val="007828BE"/>
    <w:rsid w:val="00783004"/>
    <w:rsid w:val="007831BD"/>
    <w:rsid w:val="007851D3"/>
    <w:rsid w:val="0078528B"/>
    <w:rsid w:val="00785A17"/>
    <w:rsid w:val="00790A89"/>
    <w:rsid w:val="00793E64"/>
    <w:rsid w:val="00795C9A"/>
    <w:rsid w:val="007A01CA"/>
    <w:rsid w:val="007A48D2"/>
    <w:rsid w:val="007A4954"/>
    <w:rsid w:val="007A5D79"/>
    <w:rsid w:val="007B5EBE"/>
    <w:rsid w:val="007B652C"/>
    <w:rsid w:val="007B709B"/>
    <w:rsid w:val="007B7E97"/>
    <w:rsid w:val="007C0391"/>
    <w:rsid w:val="007C064B"/>
    <w:rsid w:val="007C430D"/>
    <w:rsid w:val="007C4377"/>
    <w:rsid w:val="007C56A7"/>
    <w:rsid w:val="007C5F77"/>
    <w:rsid w:val="007C632D"/>
    <w:rsid w:val="007C6568"/>
    <w:rsid w:val="007C65B0"/>
    <w:rsid w:val="007C6A94"/>
    <w:rsid w:val="007D0F94"/>
    <w:rsid w:val="007D2352"/>
    <w:rsid w:val="007D288C"/>
    <w:rsid w:val="007D47B7"/>
    <w:rsid w:val="007D4F04"/>
    <w:rsid w:val="007D539E"/>
    <w:rsid w:val="007D5954"/>
    <w:rsid w:val="007D6C36"/>
    <w:rsid w:val="007E0884"/>
    <w:rsid w:val="007E305A"/>
    <w:rsid w:val="007E347C"/>
    <w:rsid w:val="007E4A9F"/>
    <w:rsid w:val="007E5290"/>
    <w:rsid w:val="007E7B53"/>
    <w:rsid w:val="007F19FC"/>
    <w:rsid w:val="007F1DA9"/>
    <w:rsid w:val="007F4568"/>
    <w:rsid w:val="007F4DB9"/>
    <w:rsid w:val="007F5529"/>
    <w:rsid w:val="007F575D"/>
    <w:rsid w:val="007F5BA5"/>
    <w:rsid w:val="007F604A"/>
    <w:rsid w:val="007F60E1"/>
    <w:rsid w:val="007F6FDE"/>
    <w:rsid w:val="008019D9"/>
    <w:rsid w:val="00802AE9"/>
    <w:rsid w:val="00803093"/>
    <w:rsid w:val="00803BBB"/>
    <w:rsid w:val="00806487"/>
    <w:rsid w:val="008108AA"/>
    <w:rsid w:val="00811F82"/>
    <w:rsid w:val="00815212"/>
    <w:rsid w:val="00815789"/>
    <w:rsid w:val="00816AE0"/>
    <w:rsid w:val="0081733D"/>
    <w:rsid w:val="0082087A"/>
    <w:rsid w:val="00820974"/>
    <w:rsid w:val="00820E37"/>
    <w:rsid w:val="008213A1"/>
    <w:rsid w:val="00825296"/>
    <w:rsid w:val="00825F45"/>
    <w:rsid w:val="008262B7"/>
    <w:rsid w:val="00826492"/>
    <w:rsid w:val="00827120"/>
    <w:rsid w:val="00833BB7"/>
    <w:rsid w:val="008340E9"/>
    <w:rsid w:val="00834145"/>
    <w:rsid w:val="00840338"/>
    <w:rsid w:val="008423A5"/>
    <w:rsid w:val="00843072"/>
    <w:rsid w:val="008448C2"/>
    <w:rsid w:val="00845A30"/>
    <w:rsid w:val="00845CE8"/>
    <w:rsid w:val="00846E67"/>
    <w:rsid w:val="008516F4"/>
    <w:rsid w:val="00851CE4"/>
    <w:rsid w:val="00854616"/>
    <w:rsid w:val="00860442"/>
    <w:rsid w:val="008625C1"/>
    <w:rsid w:val="008636EF"/>
    <w:rsid w:val="00864BE0"/>
    <w:rsid w:val="00865A5E"/>
    <w:rsid w:val="00865EEE"/>
    <w:rsid w:val="0087084D"/>
    <w:rsid w:val="00871613"/>
    <w:rsid w:val="0087232F"/>
    <w:rsid w:val="00872D36"/>
    <w:rsid w:val="00873114"/>
    <w:rsid w:val="0087523B"/>
    <w:rsid w:val="00875BA4"/>
    <w:rsid w:val="00880139"/>
    <w:rsid w:val="00882990"/>
    <w:rsid w:val="0088458E"/>
    <w:rsid w:val="00885F9A"/>
    <w:rsid w:val="00887103"/>
    <w:rsid w:val="00890C90"/>
    <w:rsid w:val="008912A5"/>
    <w:rsid w:val="00892A30"/>
    <w:rsid w:val="00893746"/>
    <w:rsid w:val="008957B4"/>
    <w:rsid w:val="0089636C"/>
    <w:rsid w:val="008966BA"/>
    <w:rsid w:val="00896CDD"/>
    <w:rsid w:val="008A0696"/>
    <w:rsid w:val="008A0901"/>
    <w:rsid w:val="008A2402"/>
    <w:rsid w:val="008A34E2"/>
    <w:rsid w:val="008A373A"/>
    <w:rsid w:val="008A3C30"/>
    <w:rsid w:val="008A57E8"/>
    <w:rsid w:val="008A5A20"/>
    <w:rsid w:val="008A7252"/>
    <w:rsid w:val="008A7897"/>
    <w:rsid w:val="008A7A02"/>
    <w:rsid w:val="008B025B"/>
    <w:rsid w:val="008B0290"/>
    <w:rsid w:val="008B1537"/>
    <w:rsid w:val="008B1D32"/>
    <w:rsid w:val="008B4582"/>
    <w:rsid w:val="008C0B5A"/>
    <w:rsid w:val="008C0E4B"/>
    <w:rsid w:val="008C2F99"/>
    <w:rsid w:val="008C3952"/>
    <w:rsid w:val="008C5E16"/>
    <w:rsid w:val="008C5F6D"/>
    <w:rsid w:val="008C7B0F"/>
    <w:rsid w:val="008D0BEE"/>
    <w:rsid w:val="008D1828"/>
    <w:rsid w:val="008D34DF"/>
    <w:rsid w:val="008D4801"/>
    <w:rsid w:val="008D5444"/>
    <w:rsid w:val="008D7021"/>
    <w:rsid w:val="008D7685"/>
    <w:rsid w:val="008E10A0"/>
    <w:rsid w:val="008E10D1"/>
    <w:rsid w:val="008E252E"/>
    <w:rsid w:val="008E59DE"/>
    <w:rsid w:val="008E5A3A"/>
    <w:rsid w:val="008E6489"/>
    <w:rsid w:val="008E6CB3"/>
    <w:rsid w:val="008F0B09"/>
    <w:rsid w:val="008F0CDC"/>
    <w:rsid w:val="008F0EA2"/>
    <w:rsid w:val="008F50C6"/>
    <w:rsid w:val="008F57D0"/>
    <w:rsid w:val="008F5857"/>
    <w:rsid w:val="008F7556"/>
    <w:rsid w:val="008F778C"/>
    <w:rsid w:val="008F7F2F"/>
    <w:rsid w:val="00901729"/>
    <w:rsid w:val="00901F4E"/>
    <w:rsid w:val="009039AE"/>
    <w:rsid w:val="00907CBD"/>
    <w:rsid w:val="00907FD4"/>
    <w:rsid w:val="00910D41"/>
    <w:rsid w:val="00911885"/>
    <w:rsid w:val="009120A6"/>
    <w:rsid w:val="009129E8"/>
    <w:rsid w:val="00913DE8"/>
    <w:rsid w:val="0091523D"/>
    <w:rsid w:val="00915643"/>
    <w:rsid w:val="0091671C"/>
    <w:rsid w:val="0091732A"/>
    <w:rsid w:val="00920258"/>
    <w:rsid w:val="00920AE0"/>
    <w:rsid w:val="00920AF1"/>
    <w:rsid w:val="009219CD"/>
    <w:rsid w:val="00922395"/>
    <w:rsid w:val="00922751"/>
    <w:rsid w:val="009233EE"/>
    <w:rsid w:val="00923D9A"/>
    <w:rsid w:val="00925968"/>
    <w:rsid w:val="009277AB"/>
    <w:rsid w:val="00932BA1"/>
    <w:rsid w:val="00934242"/>
    <w:rsid w:val="0093473F"/>
    <w:rsid w:val="00934B4E"/>
    <w:rsid w:val="00936974"/>
    <w:rsid w:val="00937A05"/>
    <w:rsid w:val="00941908"/>
    <w:rsid w:val="00942AE4"/>
    <w:rsid w:val="00942C9E"/>
    <w:rsid w:val="00942F25"/>
    <w:rsid w:val="00943ACE"/>
    <w:rsid w:val="009443F9"/>
    <w:rsid w:val="00944E79"/>
    <w:rsid w:val="00945C20"/>
    <w:rsid w:val="00950550"/>
    <w:rsid w:val="00950FBC"/>
    <w:rsid w:val="00955A8A"/>
    <w:rsid w:val="00956370"/>
    <w:rsid w:val="0095709D"/>
    <w:rsid w:val="00957C39"/>
    <w:rsid w:val="00960B80"/>
    <w:rsid w:val="009614F3"/>
    <w:rsid w:val="00961852"/>
    <w:rsid w:val="00962449"/>
    <w:rsid w:val="009663CE"/>
    <w:rsid w:val="009674E9"/>
    <w:rsid w:val="00967CB3"/>
    <w:rsid w:val="009717A2"/>
    <w:rsid w:val="00972005"/>
    <w:rsid w:val="00973C4D"/>
    <w:rsid w:val="00974200"/>
    <w:rsid w:val="009843B6"/>
    <w:rsid w:val="009848FF"/>
    <w:rsid w:val="00990607"/>
    <w:rsid w:val="009912E9"/>
    <w:rsid w:val="009924E7"/>
    <w:rsid w:val="009938A9"/>
    <w:rsid w:val="00993D19"/>
    <w:rsid w:val="0099414C"/>
    <w:rsid w:val="00996594"/>
    <w:rsid w:val="009965F7"/>
    <w:rsid w:val="00997F73"/>
    <w:rsid w:val="009A1F0D"/>
    <w:rsid w:val="009A1F73"/>
    <w:rsid w:val="009A325C"/>
    <w:rsid w:val="009A4392"/>
    <w:rsid w:val="009A44F8"/>
    <w:rsid w:val="009A53D6"/>
    <w:rsid w:val="009A673E"/>
    <w:rsid w:val="009A7FF3"/>
    <w:rsid w:val="009B0C1F"/>
    <w:rsid w:val="009B41D8"/>
    <w:rsid w:val="009B4478"/>
    <w:rsid w:val="009B482F"/>
    <w:rsid w:val="009B5753"/>
    <w:rsid w:val="009B7529"/>
    <w:rsid w:val="009C0638"/>
    <w:rsid w:val="009C2498"/>
    <w:rsid w:val="009C294A"/>
    <w:rsid w:val="009C4E19"/>
    <w:rsid w:val="009C57BD"/>
    <w:rsid w:val="009C5B6F"/>
    <w:rsid w:val="009D17D3"/>
    <w:rsid w:val="009D21F6"/>
    <w:rsid w:val="009D373C"/>
    <w:rsid w:val="009D3AB8"/>
    <w:rsid w:val="009D49DD"/>
    <w:rsid w:val="009D6426"/>
    <w:rsid w:val="009E0612"/>
    <w:rsid w:val="009E170C"/>
    <w:rsid w:val="009F39D5"/>
    <w:rsid w:val="009F7386"/>
    <w:rsid w:val="009F79A5"/>
    <w:rsid w:val="009F7ED2"/>
    <w:rsid w:val="00A01936"/>
    <w:rsid w:val="00A04CF8"/>
    <w:rsid w:val="00A0604C"/>
    <w:rsid w:val="00A066E3"/>
    <w:rsid w:val="00A10728"/>
    <w:rsid w:val="00A110BC"/>
    <w:rsid w:val="00A136FA"/>
    <w:rsid w:val="00A15FCD"/>
    <w:rsid w:val="00A16AFE"/>
    <w:rsid w:val="00A17CE9"/>
    <w:rsid w:val="00A20D3C"/>
    <w:rsid w:val="00A22555"/>
    <w:rsid w:val="00A2269A"/>
    <w:rsid w:val="00A2405D"/>
    <w:rsid w:val="00A24209"/>
    <w:rsid w:val="00A2437B"/>
    <w:rsid w:val="00A243F3"/>
    <w:rsid w:val="00A258B4"/>
    <w:rsid w:val="00A30BEE"/>
    <w:rsid w:val="00A31B3A"/>
    <w:rsid w:val="00A325F1"/>
    <w:rsid w:val="00A33A5A"/>
    <w:rsid w:val="00A33B8C"/>
    <w:rsid w:val="00A33BEB"/>
    <w:rsid w:val="00A3483D"/>
    <w:rsid w:val="00A37C02"/>
    <w:rsid w:val="00A4148C"/>
    <w:rsid w:val="00A41F49"/>
    <w:rsid w:val="00A42D65"/>
    <w:rsid w:val="00A43C88"/>
    <w:rsid w:val="00A44138"/>
    <w:rsid w:val="00A4457E"/>
    <w:rsid w:val="00A447AB"/>
    <w:rsid w:val="00A4505B"/>
    <w:rsid w:val="00A45432"/>
    <w:rsid w:val="00A464FB"/>
    <w:rsid w:val="00A46754"/>
    <w:rsid w:val="00A5172F"/>
    <w:rsid w:val="00A518E9"/>
    <w:rsid w:val="00A5381E"/>
    <w:rsid w:val="00A53FB3"/>
    <w:rsid w:val="00A55F11"/>
    <w:rsid w:val="00A5725F"/>
    <w:rsid w:val="00A5750C"/>
    <w:rsid w:val="00A5787A"/>
    <w:rsid w:val="00A611CC"/>
    <w:rsid w:val="00A628D9"/>
    <w:rsid w:val="00A631A8"/>
    <w:rsid w:val="00A636C5"/>
    <w:rsid w:val="00A64395"/>
    <w:rsid w:val="00A66B2D"/>
    <w:rsid w:val="00A67292"/>
    <w:rsid w:val="00A7055D"/>
    <w:rsid w:val="00A70812"/>
    <w:rsid w:val="00A70A03"/>
    <w:rsid w:val="00A726E6"/>
    <w:rsid w:val="00A729E9"/>
    <w:rsid w:val="00A72A02"/>
    <w:rsid w:val="00A734A8"/>
    <w:rsid w:val="00A761EF"/>
    <w:rsid w:val="00A76C21"/>
    <w:rsid w:val="00A80A8F"/>
    <w:rsid w:val="00A80EC5"/>
    <w:rsid w:val="00A81598"/>
    <w:rsid w:val="00A8194F"/>
    <w:rsid w:val="00A82D18"/>
    <w:rsid w:val="00A82F62"/>
    <w:rsid w:val="00A832AB"/>
    <w:rsid w:val="00A85AAE"/>
    <w:rsid w:val="00A876E2"/>
    <w:rsid w:val="00A87FFC"/>
    <w:rsid w:val="00A91C59"/>
    <w:rsid w:val="00A91D48"/>
    <w:rsid w:val="00A92391"/>
    <w:rsid w:val="00A92C2C"/>
    <w:rsid w:val="00A9364D"/>
    <w:rsid w:val="00A943B8"/>
    <w:rsid w:val="00A9441C"/>
    <w:rsid w:val="00A94CB7"/>
    <w:rsid w:val="00A94F0C"/>
    <w:rsid w:val="00AA356B"/>
    <w:rsid w:val="00AA4B82"/>
    <w:rsid w:val="00AA5256"/>
    <w:rsid w:val="00AA6779"/>
    <w:rsid w:val="00AA7EA9"/>
    <w:rsid w:val="00AB0D10"/>
    <w:rsid w:val="00AB3174"/>
    <w:rsid w:val="00AB375F"/>
    <w:rsid w:val="00AB41DF"/>
    <w:rsid w:val="00AB5C40"/>
    <w:rsid w:val="00AB63A6"/>
    <w:rsid w:val="00AC025B"/>
    <w:rsid w:val="00AC0439"/>
    <w:rsid w:val="00AC1193"/>
    <w:rsid w:val="00AC156E"/>
    <w:rsid w:val="00AC173A"/>
    <w:rsid w:val="00AC2A15"/>
    <w:rsid w:val="00AC449A"/>
    <w:rsid w:val="00AC64EC"/>
    <w:rsid w:val="00AC71BA"/>
    <w:rsid w:val="00AC7737"/>
    <w:rsid w:val="00AC787E"/>
    <w:rsid w:val="00AC7B17"/>
    <w:rsid w:val="00AC7F33"/>
    <w:rsid w:val="00AC7FA2"/>
    <w:rsid w:val="00AD0D6B"/>
    <w:rsid w:val="00AD1986"/>
    <w:rsid w:val="00AD2A66"/>
    <w:rsid w:val="00AD5306"/>
    <w:rsid w:val="00AE4B03"/>
    <w:rsid w:val="00AE7721"/>
    <w:rsid w:val="00AE7D46"/>
    <w:rsid w:val="00AF047F"/>
    <w:rsid w:val="00AF0784"/>
    <w:rsid w:val="00AF0C34"/>
    <w:rsid w:val="00AF1E0C"/>
    <w:rsid w:val="00AF6590"/>
    <w:rsid w:val="00B003A1"/>
    <w:rsid w:val="00B01587"/>
    <w:rsid w:val="00B037AA"/>
    <w:rsid w:val="00B038DF"/>
    <w:rsid w:val="00B03C15"/>
    <w:rsid w:val="00B04454"/>
    <w:rsid w:val="00B04B9D"/>
    <w:rsid w:val="00B06577"/>
    <w:rsid w:val="00B079A3"/>
    <w:rsid w:val="00B10633"/>
    <w:rsid w:val="00B108A0"/>
    <w:rsid w:val="00B10A92"/>
    <w:rsid w:val="00B10ECC"/>
    <w:rsid w:val="00B125EC"/>
    <w:rsid w:val="00B12D66"/>
    <w:rsid w:val="00B13995"/>
    <w:rsid w:val="00B14A0B"/>
    <w:rsid w:val="00B23EBA"/>
    <w:rsid w:val="00B266FE"/>
    <w:rsid w:val="00B26C75"/>
    <w:rsid w:val="00B27C7E"/>
    <w:rsid w:val="00B3026B"/>
    <w:rsid w:val="00B32F7E"/>
    <w:rsid w:val="00B33888"/>
    <w:rsid w:val="00B34C23"/>
    <w:rsid w:val="00B4507A"/>
    <w:rsid w:val="00B46DC8"/>
    <w:rsid w:val="00B4795C"/>
    <w:rsid w:val="00B51ACD"/>
    <w:rsid w:val="00B52AF1"/>
    <w:rsid w:val="00B52E2E"/>
    <w:rsid w:val="00B53AF2"/>
    <w:rsid w:val="00B54641"/>
    <w:rsid w:val="00B55081"/>
    <w:rsid w:val="00B56A50"/>
    <w:rsid w:val="00B56D1A"/>
    <w:rsid w:val="00B616A5"/>
    <w:rsid w:val="00B6228A"/>
    <w:rsid w:val="00B633F9"/>
    <w:rsid w:val="00B64DBA"/>
    <w:rsid w:val="00B670EE"/>
    <w:rsid w:val="00B67385"/>
    <w:rsid w:val="00B701D7"/>
    <w:rsid w:val="00B70CA9"/>
    <w:rsid w:val="00B72AED"/>
    <w:rsid w:val="00B76750"/>
    <w:rsid w:val="00B8189A"/>
    <w:rsid w:val="00B819C7"/>
    <w:rsid w:val="00B81ECD"/>
    <w:rsid w:val="00B82B5E"/>
    <w:rsid w:val="00B8428C"/>
    <w:rsid w:val="00B85014"/>
    <w:rsid w:val="00B85B84"/>
    <w:rsid w:val="00B85BD3"/>
    <w:rsid w:val="00B86792"/>
    <w:rsid w:val="00B9022C"/>
    <w:rsid w:val="00B903B7"/>
    <w:rsid w:val="00B919B6"/>
    <w:rsid w:val="00B93A4D"/>
    <w:rsid w:val="00B93B38"/>
    <w:rsid w:val="00B9440C"/>
    <w:rsid w:val="00B94FA4"/>
    <w:rsid w:val="00B96376"/>
    <w:rsid w:val="00B96A12"/>
    <w:rsid w:val="00B96A84"/>
    <w:rsid w:val="00B97AC4"/>
    <w:rsid w:val="00B97E0A"/>
    <w:rsid w:val="00BA115D"/>
    <w:rsid w:val="00BA1160"/>
    <w:rsid w:val="00BA393C"/>
    <w:rsid w:val="00BA4371"/>
    <w:rsid w:val="00BA5FBB"/>
    <w:rsid w:val="00BA68EE"/>
    <w:rsid w:val="00BA69B1"/>
    <w:rsid w:val="00BA6D62"/>
    <w:rsid w:val="00BA6EF8"/>
    <w:rsid w:val="00BA79D2"/>
    <w:rsid w:val="00BB103D"/>
    <w:rsid w:val="00BB30D6"/>
    <w:rsid w:val="00BB4F99"/>
    <w:rsid w:val="00BB5139"/>
    <w:rsid w:val="00BB6A92"/>
    <w:rsid w:val="00BC0AEA"/>
    <w:rsid w:val="00BC1441"/>
    <w:rsid w:val="00BC214B"/>
    <w:rsid w:val="00BC251C"/>
    <w:rsid w:val="00BC2F56"/>
    <w:rsid w:val="00BC4D9D"/>
    <w:rsid w:val="00BC5F43"/>
    <w:rsid w:val="00BC5FE0"/>
    <w:rsid w:val="00BC60E6"/>
    <w:rsid w:val="00BC6828"/>
    <w:rsid w:val="00BC6A0A"/>
    <w:rsid w:val="00BC6DF1"/>
    <w:rsid w:val="00BD3794"/>
    <w:rsid w:val="00BD3DBA"/>
    <w:rsid w:val="00BD4A96"/>
    <w:rsid w:val="00BD5F48"/>
    <w:rsid w:val="00BD623A"/>
    <w:rsid w:val="00BE1A9E"/>
    <w:rsid w:val="00BE41C3"/>
    <w:rsid w:val="00BE4971"/>
    <w:rsid w:val="00BE650E"/>
    <w:rsid w:val="00BF1827"/>
    <w:rsid w:val="00BF18A8"/>
    <w:rsid w:val="00BF21B2"/>
    <w:rsid w:val="00BF3980"/>
    <w:rsid w:val="00BF40EB"/>
    <w:rsid w:val="00BF44B3"/>
    <w:rsid w:val="00BF5833"/>
    <w:rsid w:val="00BF5B12"/>
    <w:rsid w:val="00BF7520"/>
    <w:rsid w:val="00C00236"/>
    <w:rsid w:val="00C00BF1"/>
    <w:rsid w:val="00C0402A"/>
    <w:rsid w:val="00C04F9C"/>
    <w:rsid w:val="00C06017"/>
    <w:rsid w:val="00C06ADF"/>
    <w:rsid w:val="00C07715"/>
    <w:rsid w:val="00C14D2D"/>
    <w:rsid w:val="00C17E9E"/>
    <w:rsid w:val="00C20388"/>
    <w:rsid w:val="00C217F2"/>
    <w:rsid w:val="00C2180A"/>
    <w:rsid w:val="00C2229F"/>
    <w:rsid w:val="00C23E17"/>
    <w:rsid w:val="00C2416E"/>
    <w:rsid w:val="00C25452"/>
    <w:rsid w:val="00C2612E"/>
    <w:rsid w:val="00C26E13"/>
    <w:rsid w:val="00C30048"/>
    <w:rsid w:val="00C32367"/>
    <w:rsid w:val="00C34027"/>
    <w:rsid w:val="00C356E6"/>
    <w:rsid w:val="00C360F9"/>
    <w:rsid w:val="00C36B12"/>
    <w:rsid w:val="00C3768A"/>
    <w:rsid w:val="00C4009D"/>
    <w:rsid w:val="00C41771"/>
    <w:rsid w:val="00C41F8E"/>
    <w:rsid w:val="00C45B2B"/>
    <w:rsid w:val="00C46C27"/>
    <w:rsid w:val="00C50D03"/>
    <w:rsid w:val="00C52DDF"/>
    <w:rsid w:val="00C52F26"/>
    <w:rsid w:val="00C54538"/>
    <w:rsid w:val="00C56705"/>
    <w:rsid w:val="00C56707"/>
    <w:rsid w:val="00C57278"/>
    <w:rsid w:val="00C57B5E"/>
    <w:rsid w:val="00C6153F"/>
    <w:rsid w:val="00C62B25"/>
    <w:rsid w:val="00C641DB"/>
    <w:rsid w:val="00C64251"/>
    <w:rsid w:val="00C655C0"/>
    <w:rsid w:val="00C659E4"/>
    <w:rsid w:val="00C6641F"/>
    <w:rsid w:val="00C67360"/>
    <w:rsid w:val="00C718F0"/>
    <w:rsid w:val="00C72330"/>
    <w:rsid w:val="00C72F0E"/>
    <w:rsid w:val="00C75E99"/>
    <w:rsid w:val="00C765EB"/>
    <w:rsid w:val="00C7671B"/>
    <w:rsid w:val="00C76D9D"/>
    <w:rsid w:val="00C815A4"/>
    <w:rsid w:val="00C834A5"/>
    <w:rsid w:val="00C85AAB"/>
    <w:rsid w:val="00C8703D"/>
    <w:rsid w:val="00C8714F"/>
    <w:rsid w:val="00C871D7"/>
    <w:rsid w:val="00C9094E"/>
    <w:rsid w:val="00C91025"/>
    <w:rsid w:val="00C92FE2"/>
    <w:rsid w:val="00C93990"/>
    <w:rsid w:val="00C94A43"/>
    <w:rsid w:val="00C94D57"/>
    <w:rsid w:val="00C97DCB"/>
    <w:rsid w:val="00CA16BD"/>
    <w:rsid w:val="00CA2B30"/>
    <w:rsid w:val="00CA30F3"/>
    <w:rsid w:val="00CA3B52"/>
    <w:rsid w:val="00CA416A"/>
    <w:rsid w:val="00CA50D8"/>
    <w:rsid w:val="00CA5229"/>
    <w:rsid w:val="00CA72B2"/>
    <w:rsid w:val="00CB082D"/>
    <w:rsid w:val="00CB1A8E"/>
    <w:rsid w:val="00CB2D12"/>
    <w:rsid w:val="00CB3E96"/>
    <w:rsid w:val="00CB478A"/>
    <w:rsid w:val="00CB590F"/>
    <w:rsid w:val="00CB7E6B"/>
    <w:rsid w:val="00CC289F"/>
    <w:rsid w:val="00CC34F5"/>
    <w:rsid w:val="00CC7713"/>
    <w:rsid w:val="00CD43A4"/>
    <w:rsid w:val="00CD4ADD"/>
    <w:rsid w:val="00CD58DF"/>
    <w:rsid w:val="00CD6132"/>
    <w:rsid w:val="00CD6F50"/>
    <w:rsid w:val="00CD74F9"/>
    <w:rsid w:val="00CE05FD"/>
    <w:rsid w:val="00CE0844"/>
    <w:rsid w:val="00CE0BCA"/>
    <w:rsid w:val="00CE0D3A"/>
    <w:rsid w:val="00CE314D"/>
    <w:rsid w:val="00CE3479"/>
    <w:rsid w:val="00CE6B56"/>
    <w:rsid w:val="00CE77D2"/>
    <w:rsid w:val="00CE79BF"/>
    <w:rsid w:val="00CE7B31"/>
    <w:rsid w:val="00CF00D8"/>
    <w:rsid w:val="00CF0A30"/>
    <w:rsid w:val="00CF1E7F"/>
    <w:rsid w:val="00CF24DD"/>
    <w:rsid w:val="00CF2C1E"/>
    <w:rsid w:val="00CF4767"/>
    <w:rsid w:val="00CF5987"/>
    <w:rsid w:val="00CF7138"/>
    <w:rsid w:val="00D00150"/>
    <w:rsid w:val="00D002BA"/>
    <w:rsid w:val="00D00727"/>
    <w:rsid w:val="00D011FE"/>
    <w:rsid w:val="00D01573"/>
    <w:rsid w:val="00D02B8C"/>
    <w:rsid w:val="00D04973"/>
    <w:rsid w:val="00D11272"/>
    <w:rsid w:val="00D14026"/>
    <w:rsid w:val="00D144C4"/>
    <w:rsid w:val="00D15766"/>
    <w:rsid w:val="00D15BEB"/>
    <w:rsid w:val="00D16083"/>
    <w:rsid w:val="00D205BC"/>
    <w:rsid w:val="00D20EFB"/>
    <w:rsid w:val="00D2147F"/>
    <w:rsid w:val="00D2267F"/>
    <w:rsid w:val="00D2655D"/>
    <w:rsid w:val="00D27907"/>
    <w:rsid w:val="00D314FB"/>
    <w:rsid w:val="00D32A17"/>
    <w:rsid w:val="00D3493A"/>
    <w:rsid w:val="00D349E3"/>
    <w:rsid w:val="00D355AE"/>
    <w:rsid w:val="00D35E71"/>
    <w:rsid w:val="00D40381"/>
    <w:rsid w:val="00D41230"/>
    <w:rsid w:val="00D41F1A"/>
    <w:rsid w:val="00D4435A"/>
    <w:rsid w:val="00D45118"/>
    <w:rsid w:val="00D472E9"/>
    <w:rsid w:val="00D507E4"/>
    <w:rsid w:val="00D531AF"/>
    <w:rsid w:val="00D566BE"/>
    <w:rsid w:val="00D5686B"/>
    <w:rsid w:val="00D62076"/>
    <w:rsid w:val="00D623BD"/>
    <w:rsid w:val="00D6648E"/>
    <w:rsid w:val="00D66D28"/>
    <w:rsid w:val="00D67642"/>
    <w:rsid w:val="00D676E9"/>
    <w:rsid w:val="00D70EE6"/>
    <w:rsid w:val="00D731A3"/>
    <w:rsid w:val="00D73B77"/>
    <w:rsid w:val="00D81856"/>
    <w:rsid w:val="00D81FA8"/>
    <w:rsid w:val="00D826E3"/>
    <w:rsid w:val="00D84206"/>
    <w:rsid w:val="00D84D3C"/>
    <w:rsid w:val="00D85E14"/>
    <w:rsid w:val="00D9197B"/>
    <w:rsid w:val="00D92209"/>
    <w:rsid w:val="00D938DA"/>
    <w:rsid w:val="00D93E94"/>
    <w:rsid w:val="00D966C2"/>
    <w:rsid w:val="00D96756"/>
    <w:rsid w:val="00D96CDD"/>
    <w:rsid w:val="00D97001"/>
    <w:rsid w:val="00D97DB3"/>
    <w:rsid w:val="00DA1BC7"/>
    <w:rsid w:val="00DA324F"/>
    <w:rsid w:val="00DA3754"/>
    <w:rsid w:val="00DA5492"/>
    <w:rsid w:val="00DA63C9"/>
    <w:rsid w:val="00DB03AD"/>
    <w:rsid w:val="00DB05C1"/>
    <w:rsid w:val="00DB1F17"/>
    <w:rsid w:val="00DB26CD"/>
    <w:rsid w:val="00DB2F36"/>
    <w:rsid w:val="00DB368C"/>
    <w:rsid w:val="00DB392F"/>
    <w:rsid w:val="00DB409E"/>
    <w:rsid w:val="00DB42AA"/>
    <w:rsid w:val="00DB4CDD"/>
    <w:rsid w:val="00DB4F15"/>
    <w:rsid w:val="00DB539C"/>
    <w:rsid w:val="00DB64F4"/>
    <w:rsid w:val="00DB70DF"/>
    <w:rsid w:val="00DC0CBD"/>
    <w:rsid w:val="00DC0FB8"/>
    <w:rsid w:val="00DC13DA"/>
    <w:rsid w:val="00DC359A"/>
    <w:rsid w:val="00DC4EA2"/>
    <w:rsid w:val="00DC7AC6"/>
    <w:rsid w:val="00DD00E7"/>
    <w:rsid w:val="00DD0CAA"/>
    <w:rsid w:val="00DD1EC6"/>
    <w:rsid w:val="00DD2897"/>
    <w:rsid w:val="00DD30A1"/>
    <w:rsid w:val="00DD7389"/>
    <w:rsid w:val="00DE008C"/>
    <w:rsid w:val="00DE0393"/>
    <w:rsid w:val="00DE0BA3"/>
    <w:rsid w:val="00DE31ED"/>
    <w:rsid w:val="00DE546B"/>
    <w:rsid w:val="00DE5B59"/>
    <w:rsid w:val="00DE62E9"/>
    <w:rsid w:val="00DF1D2E"/>
    <w:rsid w:val="00DF27B7"/>
    <w:rsid w:val="00DF43E5"/>
    <w:rsid w:val="00DF44FF"/>
    <w:rsid w:val="00DF7FAF"/>
    <w:rsid w:val="00DF7FC6"/>
    <w:rsid w:val="00E03FD0"/>
    <w:rsid w:val="00E04404"/>
    <w:rsid w:val="00E050B3"/>
    <w:rsid w:val="00E0657D"/>
    <w:rsid w:val="00E068D5"/>
    <w:rsid w:val="00E069D0"/>
    <w:rsid w:val="00E06A5E"/>
    <w:rsid w:val="00E13418"/>
    <w:rsid w:val="00E1648E"/>
    <w:rsid w:val="00E175AB"/>
    <w:rsid w:val="00E17CBB"/>
    <w:rsid w:val="00E23B3C"/>
    <w:rsid w:val="00E254B0"/>
    <w:rsid w:val="00E26586"/>
    <w:rsid w:val="00E310F1"/>
    <w:rsid w:val="00E3555C"/>
    <w:rsid w:val="00E35B34"/>
    <w:rsid w:val="00E40074"/>
    <w:rsid w:val="00E4065B"/>
    <w:rsid w:val="00E42DA3"/>
    <w:rsid w:val="00E43480"/>
    <w:rsid w:val="00E45E68"/>
    <w:rsid w:val="00E51333"/>
    <w:rsid w:val="00E5160C"/>
    <w:rsid w:val="00E51848"/>
    <w:rsid w:val="00E530CD"/>
    <w:rsid w:val="00E53C48"/>
    <w:rsid w:val="00E5598C"/>
    <w:rsid w:val="00E565B1"/>
    <w:rsid w:val="00E56A29"/>
    <w:rsid w:val="00E61D13"/>
    <w:rsid w:val="00E6203F"/>
    <w:rsid w:val="00E62E77"/>
    <w:rsid w:val="00E640EE"/>
    <w:rsid w:val="00E66E4B"/>
    <w:rsid w:val="00E67234"/>
    <w:rsid w:val="00E67A49"/>
    <w:rsid w:val="00E72AA5"/>
    <w:rsid w:val="00E770B7"/>
    <w:rsid w:val="00E77A66"/>
    <w:rsid w:val="00E8089B"/>
    <w:rsid w:val="00E809AF"/>
    <w:rsid w:val="00E82214"/>
    <w:rsid w:val="00E82D89"/>
    <w:rsid w:val="00E841B4"/>
    <w:rsid w:val="00E8472D"/>
    <w:rsid w:val="00E85DF3"/>
    <w:rsid w:val="00E86D5D"/>
    <w:rsid w:val="00E87746"/>
    <w:rsid w:val="00E87BF6"/>
    <w:rsid w:val="00E91381"/>
    <w:rsid w:val="00E93B26"/>
    <w:rsid w:val="00E949A7"/>
    <w:rsid w:val="00E957D2"/>
    <w:rsid w:val="00E9586F"/>
    <w:rsid w:val="00E95BBE"/>
    <w:rsid w:val="00E9628B"/>
    <w:rsid w:val="00E97750"/>
    <w:rsid w:val="00E97D88"/>
    <w:rsid w:val="00EA0181"/>
    <w:rsid w:val="00EA0A36"/>
    <w:rsid w:val="00EA1D97"/>
    <w:rsid w:val="00EA212A"/>
    <w:rsid w:val="00EA269D"/>
    <w:rsid w:val="00EA340E"/>
    <w:rsid w:val="00EA36F2"/>
    <w:rsid w:val="00EA3EE1"/>
    <w:rsid w:val="00EA4C0E"/>
    <w:rsid w:val="00EB3AF8"/>
    <w:rsid w:val="00EB401B"/>
    <w:rsid w:val="00EB5568"/>
    <w:rsid w:val="00EB71B5"/>
    <w:rsid w:val="00EB7DF9"/>
    <w:rsid w:val="00EB7F83"/>
    <w:rsid w:val="00EC0550"/>
    <w:rsid w:val="00EC0DF4"/>
    <w:rsid w:val="00ED176B"/>
    <w:rsid w:val="00ED2610"/>
    <w:rsid w:val="00ED5517"/>
    <w:rsid w:val="00EE0243"/>
    <w:rsid w:val="00EE04E1"/>
    <w:rsid w:val="00EE3F41"/>
    <w:rsid w:val="00EE7A50"/>
    <w:rsid w:val="00EE7AA9"/>
    <w:rsid w:val="00EF3CFB"/>
    <w:rsid w:val="00EF6105"/>
    <w:rsid w:val="00EF7F16"/>
    <w:rsid w:val="00F01264"/>
    <w:rsid w:val="00F0242C"/>
    <w:rsid w:val="00F0392A"/>
    <w:rsid w:val="00F040F4"/>
    <w:rsid w:val="00F04703"/>
    <w:rsid w:val="00F05794"/>
    <w:rsid w:val="00F0691C"/>
    <w:rsid w:val="00F06FF9"/>
    <w:rsid w:val="00F1106A"/>
    <w:rsid w:val="00F11B0E"/>
    <w:rsid w:val="00F131FE"/>
    <w:rsid w:val="00F1362D"/>
    <w:rsid w:val="00F16E2F"/>
    <w:rsid w:val="00F174FF"/>
    <w:rsid w:val="00F17FD7"/>
    <w:rsid w:val="00F207E0"/>
    <w:rsid w:val="00F21270"/>
    <w:rsid w:val="00F22C4F"/>
    <w:rsid w:val="00F23DC8"/>
    <w:rsid w:val="00F242B8"/>
    <w:rsid w:val="00F25D42"/>
    <w:rsid w:val="00F27632"/>
    <w:rsid w:val="00F27926"/>
    <w:rsid w:val="00F27FE4"/>
    <w:rsid w:val="00F315B8"/>
    <w:rsid w:val="00F316CD"/>
    <w:rsid w:val="00F3373D"/>
    <w:rsid w:val="00F33A8C"/>
    <w:rsid w:val="00F348A6"/>
    <w:rsid w:val="00F363C4"/>
    <w:rsid w:val="00F36E45"/>
    <w:rsid w:val="00F37449"/>
    <w:rsid w:val="00F37CB4"/>
    <w:rsid w:val="00F37CD8"/>
    <w:rsid w:val="00F4018F"/>
    <w:rsid w:val="00F41830"/>
    <w:rsid w:val="00F42D0F"/>
    <w:rsid w:val="00F4441F"/>
    <w:rsid w:val="00F45031"/>
    <w:rsid w:val="00F45078"/>
    <w:rsid w:val="00F45D6D"/>
    <w:rsid w:val="00F47E8E"/>
    <w:rsid w:val="00F51311"/>
    <w:rsid w:val="00F513BF"/>
    <w:rsid w:val="00F54101"/>
    <w:rsid w:val="00F56901"/>
    <w:rsid w:val="00F60AD4"/>
    <w:rsid w:val="00F61DF7"/>
    <w:rsid w:val="00F65AFB"/>
    <w:rsid w:val="00F721BC"/>
    <w:rsid w:val="00F742B7"/>
    <w:rsid w:val="00F744AC"/>
    <w:rsid w:val="00F748D2"/>
    <w:rsid w:val="00F762BB"/>
    <w:rsid w:val="00F81529"/>
    <w:rsid w:val="00F81719"/>
    <w:rsid w:val="00F8207B"/>
    <w:rsid w:val="00F833C5"/>
    <w:rsid w:val="00F85534"/>
    <w:rsid w:val="00F86A1F"/>
    <w:rsid w:val="00F86A98"/>
    <w:rsid w:val="00F86CB7"/>
    <w:rsid w:val="00F87793"/>
    <w:rsid w:val="00F87BD2"/>
    <w:rsid w:val="00F9070A"/>
    <w:rsid w:val="00F91187"/>
    <w:rsid w:val="00F96959"/>
    <w:rsid w:val="00FA01BB"/>
    <w:rsid w:val="00FA02FD"/>
    <w:rsid w:val="00FA17A7"/>
    <w:rsid w:val="00FA1B57"/>
    <w:rsid w:val="00FA1FB3"/>
    <w:rsid w:val="00FA3C76"/>
    <w:rsid w:val="00FA5ED6"/>
    <w:rsid w:val="00FA6663"/>
    <w:rsid w:val="00FB1029"/>
    <w:rsid w:val="00FB412D"/>
    <w:rsid w:val="00FB4B0D"/>
    <w:rsid w:val="00FB5B66"/>
    <w:rsid w:val="00FB6654"/>
    <w:rsid w:val="00FB7B1D"/>
    <w:rsid w:val="00FC05F0"/>
    <w:rsid w:val="00FC2F6E"/>
    <w:rsid w:val="00FC3492"/>
    <w:rsid w:val="00FC367E"/>
    <w:rsid w:val="00FC4867"/>
    <w:rsid w:val="00FC5DBB"/>
    <w:rsid w:val="00FC652E"/>
    <w:rsid w:val="00FD0013"/>
    <w:rsid w:val="00FD0398"/>
    <w:rsid w:val="00FD0ECD"/>
    <w:rsid w:val="00FD1065"/>
    <w:rsid w:val="00FD1D5E"/>
    <w:rsid w:val="00FD33F6"/>
    <w:rsid w:val="00FD3756"/>
    <w:rsid w:val="00FD4DCE"/>
    <w:rsid w:val="00FD5436"/>
    <w:rsid w:val="00FD562E"/>
    <w:rsid w:val="00FD5E94"/>
    <w:rsid w:val="00FD79FF"/>
    <w:rsid w:val="00FE035B"/>
    <w:rsid w:val="00FE1930"/>
    <w:rsid w:val="00FE29AE"/>
    <w:rsid w:val="00FE311E"/>
    <w:rsid w:val="00FE352D"/>
    <w:rsid w:val="00FE4869"/>
    <w:rsid w:val="00FE52E7"/>
    <w:rsid w:val="00FE61D7"/>
    <w:rsid w:val="00FE6DEA"/>
    <w:rsid w:val="00FE7750"/>
    <w:rsid w:val="00FE7863"/>
    <w:rsid w:val="00FF0719"/>
    <w:rsid w:val="00FF139C"/>
    <w:rsid w:val="00FF3034"/>
    <w:rsid w:val="00FF3193"/>
    <w:rsid w:val="00FF4549"/>
    <w:rsid w:val="00FF5FAB"/>
    <w:rsid w:val="00FF6739"/>
    <w:rsid w:val="00FF6AEB"/>
    <w:rsid w:val="00FF6DBB"/>
    <w:rsid w:val="012D69EF"/>
    <w:rsid w:val="014F70BF"/>
    <w:rsid w:val="0195B5FC"/>
    <w:rsid w:val="03414AA1"/>
    <w:rsid w:val="03B5E156"/>
    <w:rsid w:val="04356378"/>
    <w:rsid w:val="04783102"/>
    <w:rsid w:val="049C3214"/>
    <w:rsid w:val="04A12E54"/>
    <w:rsid w:val="057C55A9"/>
    <w:rsid w:val="05EACB1E"/>
    <w:rsid w:val="068B9C9A"/>
    <w:rsid w:val="070625CB"/>
    <w:rsid w:val="0782F9EF"/>
    <w:rsid w:val="07FC242E"/>
    <w:rsid w:val="08078D73"/>
    <w:rsid w:val="082020BF"/>
    <w:rsid w:val="083FFFB4"/>
    <w:rsid w:val="08D7B1C9"/>
    <w:rsid w:val="094F0648"/>
    <w:rsid w:val="0970B014"/>
    <w:rsid w:val="0A2A96CB"/>
    <w:rsid w:val="0A7A15CE"/>
    <w:rsid w:val="0A8329DB"/>
    <w:rsid w:val="0AC22172"/>
    <w:rsid w:val="0C052D26"/>
    <w:rsid w:val="0C1475E8"/>
    <w:rsid w:val="0CDC542A"/>
    <w:rsid w:val="0D301AAD"/>
    <w:rsid w:val="0DB2E967"/>
    <w:rsid w:val="0DB396B7"/>
    <w:rsid w:val="0E386F96"/>
    <w:rsid w:val="0EE988EA"/>
    <w:rsid w:val="10028DEB"/>
    <w:rsid w:val="1009E1B7"/>
    <w:rsid w:val="1052217C"/>
    <w:rsid w:val="105488EC"/>
    <w:rsid w:val="1071623C"/>
    <w:rsid w:val="11A8043C"/>
    <w:rsid w:val="126AB8C5"/>
    <w:rsid w:val="1379C327"/>
    <w:rsid w:val="13AC947A"/>
    <w:rsid w:val="14477DD9"/>
    <w:rsid w:val="14ADB7B9"/>
    <w:rsid w:val="14BD026B"/>
    <w:rsid w:val="14CDC676"/>
    <w:rsid w:val="15341B50"/>
    <w:rsid w:val="1569689B"/>
    <w:rsid w:val="15920C00"/>
    <w:rsid w:val="16CFAA5A"/>
    <w:rsid w:val="16D3877B"/>
    <w:rsid w:val="1709AA5D"/>
    <w:rsid w:val="173794AB"/>
    <w:rsid w:val="17B8DBD4"/>
    <w:rsid w:val="17CB2CCB"/>
    <w:rsid w:val="17E0017B"/>
    <w:rsid w:val="196E8B03"/>
    <w:rsid w:val="19B967AF"/>
    <w:rsid w:val="19F245E1"/>
    <w:rsid w:val="1BBF4EE5"/>
    <w:rsid w:val="1BF3E7A3"/>
    <w:rsid w:val="1C1EAA8F"/>
    <w:rsid w:val="1C2E9175"/>
    <w:rsid w:val="1C659DC4"/>
    <w:rsid w:val="1D7FDCF0"/>
    <w:rsid w:val="1DB3BFE9"/>
    <w:rsid w:val="1E841E97"/>
    <w:rsid w:val="1E865B3B"/>
    <w:rsid w:val="1EB0F2BA"/>
    <w:rsid w:val="1F59C10E"/>
    <w:rsid w:val="1FCEE585"/>
    <w:rsid w:val="206C29CF"/>
    <w:rsid w:val="2078B662"/>
    <w:rsid w:val="20C05AC6"/>
    <w:rsid w:val="20E4A2BC"/>
    <w:rsid w:val="21223EA3"/>
    <w:rsid w:val="2173DA0F"/>
    <w:rsid w:val="22164884"/>
    <w:rsid w:val="2226052C"/>
    <w:rsid w:val="225302A5"/>
    <w:rsid w:val="22C69A5E"/>
    <w:rsid w:val="2312B711"/>
    <w:rsid w:val="231BB6CC"/>
    <w:rsid w:val="2490E6E4"/>
    <w:rsid w:val="24B6D71B"/>
    <w:rsid w:val="24C02A82"/>
    <w:rsid w:val="24E565BB"/>
    <w:rsid w:val="25B1ED85"/>
    <w:rsid w:val="2631BA9E"/>
    <w:rsid w:val="270EDD72"/>
    <w:rsid w:val="2768F631"/>
    <w:rsid w:val="276BEE61"/>
    <w:rsid w:val="27DEECD1"/>
    <w:rsid w:val="29760964"/>
    <w:rsid w:val="29C8AE83"/>
    <w:rsid w:val="2A37385F"/>
    <w:rsid w:val="2A4913B4"/>
    <w:rsid w:val="2AD3CAE0"/>
    <w:rsid w:val="2B77C64F"/>
    <w:rsid w:val="2B948068"/>
    <w:rsid w:val="2B96AE2A"/>
    <w:rsid w:val="2C2D513A"/>
    <w:rsid w:val="2C5F8C38"/>
    <w:rsid w:val="2C785CB0"/>
    <w:rsid w:val="2CA69AA4"/>
    <w:rsid w:val="2DC630B2"/>
    <w:rsid w:val="2DF8F426"/>
    <w:rsid w:val="2E11B60B"/>
    <w:rsid w:val="2F0C5EFB"/>
    <w:rsid w:val="2F5F3E1F"/>
    <w:rsid w:val="2FAFC424"/>
    <w:rsid w:val="2FB3CA3E"/>
    <w:rsid w:val="303850DC"/>
    <w:rsid w:val="3155A365"/>
    <w:rsid w:val="31EDF83A"/>
    <w:rsid w:val="31F7BEF2"/>
    <w:rsid w:val="320B7F90"/>
    <w:rsid w:val="32791892"/>
    <w:rsid w:val="327F2B79"/>
    <w:rsid w:val="329E161F"/>
    <w:rsid w:val="33141D40"/>
    <w:rsid w:val="332E8CC8"/>
    <w:rsid w:val="3351B8A3"/>
    <w:rsid w:val="336481D1"/>
    <w:rsid w:val="3383E7D7"/>
    <w:rsid w:val="34105D3F"/>
    <w:rsid w:val="342C5DC0"/>
    <w:rsid w:val="34F608B5"/>
    <w:rsid w:val="34FC14E5"/>
    <w:rsid w:val="374781C5"/>
    <w:rsid w:val="376254B2"/>
    <w:rsid w:val="3831FF17"/>
    <w:rsid w:val="38327CCE"/>
    <w:rsid w:val="383C5027"/>
    <w:rsid w:val="38B28DD4"/>
    <w:rsid w:val="397534EE"/>
    <w:rsid w:val="3A23FB60"/>
    <w:rsid w:val="3A25D54A"/>
    <w:rsid w:val="3B04B14C"/>
    <w:rsid w:val="3B6EBD33"/>
    <w:rsid w:val="3BAA1DAF"/>
    <w:rsid w:val="3BB9867C"/>
    <w:rsid w:val="3C10A2AA"/>
    <w:rsid w:val="3C6580B7"/>
    <w:rsid w:val="3C677A4C"/>
    <w:rsid w:val="3C8256DD"/>
    <w:rsid w:val="3CDB4906"/>
    <w:rsid w:val="3D4FF2B2"/>
    <w:rsid w:val="3E3F2220"/>
    <w:rsid w:val="3EA634F8"/>
    <w:rsid w:val="3EAF79F0"/>
    <w:rsid w:val="3EE2AF26"/>
    <w:rsid w:val="3F439ADA"/>
    <w:rsid w:val="3FDB976A"/>
    <w:rsid w:val="3FEA18AA"/>
    <w:rsid w:val="40193D20"/>
    <w:rsid w:val="406E5BE8"/>
    <w:rsid w:val="408714AD"/>
    <w:rsid w:val="409BFF7C"/>
    <w:rsid w:val="40AA1736"/>
    <w:rsid w:val="4160E4DF"/>
    <w:rsid w:val="417D01A8"/>
    <w:rsid w:val="41F741F8"/>
    <w:rsid w:val="4214C1E1"/>
    <w:rsid w:val="42A8E219"/>
    <w:rsid w:val="430614AB"/>
    <w:rsid w:val="4311FBA6"/>
    <w:rsid w:val="4334E53D"/>
    <w:rsid w:val="4338CCCF"/>
    <w:rsid w:val="4427E74A"/>
    <w:rsid w:val="4478B81F"/>
    <w:rsid w:val="44975633"/>
    <w:rsid w:val="44B94FC2"/>
    <w:rsid w:val="44BDCC6A"/>
    <w:rsid w:val="44ED0958"/>
    <w:rsid w:val="4530D0DF"/>
    <w:rsid w:val="468372D4"/>
    <w:rsid w:val="468FDF26"/>
    <w:rsid w:val="46C6A24A"/>
    <w:rsid w:val="4728644E"/>
    <w:rsid w:val="47749D2A"/>
    <w:rsid w:val="480C6D04"/>
    <w:rsid w:val="48558D27"/>
    <w:rsid w:val="48F1710B"/>
    <w:rsid w:val="499D8E45"/>
    <w:rsid w:val="4A9C7EA1"/>
    <w:rsid w:val="4A9CC90C"/>
    <w:rsid w:val="4AAAB643"/>
    <w:rsid w:val="4B0E4E3F"/>
    <w:rsid w:val="4B35115D"/>
    <w:rsid w:val="4B581CB1"/>
    <w:rsid w:val="4B689972"/>
    <w:rsid w:val="4BEB93CD"/>
    <w:rsid w:val="4C09BCD1"/>
    <w:rsid w:val="4C6716E9"/>
    <w:rsid w:val="4C91F31E"/>
    <w:rsid w:val="4D2E38C3"/>
    <w:rsid w:val="4DB31B8C"/>
    <w:rsid w:val="4DC1C8E2"/>
    <w:rsid w:val="4EA91C45"/>
    <w:rsid w:val="4ECF3EF2"/>
    <w:rsid w:val="508165DA"/>
    <w:rsid w:val="50D0015A"/>
    <w:rsid w:val="510FC952"/>
    <w:rsid w:val="51272391"/>
    <w:rsid w:val="5134AD04"/>
    <w:rsid w:val="5174E099"/>
    <w:rsid w:val="51B65EF1"/>
    <w:rsid w:val="51C99739"/>
    <w:rsid w:val="51DA4B39"/>
    <w:rsid w:val="532D06D6"/>
    <w:rsid w:val="5359CB87"/>
    <w:rsid w:val="535BAB5C"/>
    <w:rsid w:val="53FD9A36"/>
    <w:rsid w:val="541C84C6"/>
    <w:rsid w:val="54A51B63"/>
    <w:rsid w:val="55543525"/>
    <w:rsid w:val="555A5BE7"/>
    <w:rsid w:val="5566AEC1"/>
    <w:rsid w:val="559163D5"/>
    <w:rsid w:val="55DF10EB"/>
    <w:rsid w:val="560F4EF4"/>
    <w:rsid w:val="563DCC0B"/>
    <w:rsid w:val="5686FE6F"/>
    <w:rsid w:val="578B0717"/>
    <w:rsid w:val="5798CD2A"/>
    <w:rsid w:val="57B95240"/>
    <w:rsid w:val="57BA8740"/>
    <w:rsid w:val="58594836"/>
    <w:rsid w:val="58619B61"/>
    <w:rsid w:val="586D1FE8"/>
    <w:rsid w:val="587EA541"/>
    <w:rsid w:val="58FBEDDF"/>
    <w:rsid w:val="59525E64"/>
    <w:rsid w:val="59CD8E10"/>
    <w:rsid w:val="5A0ACAF6"/>
    <w:rsid w:val="5B3E90D9"/>
    <w:rsid w:val="5B8D00E2"/>
    <w:rsid w:val="5B911635"/>
    <w:rsid w:val="5BB41CF1"/>
    <w:rsid w:val="5DBC6B81"/>
    <w:rsid w:val="5DC84F8F"/>
    <w:rsid w:val="5EFC3164"/>
    <w:rsid w:val="5F7DB626"/>
    <w:rsid w:val="5FF3264A"/>
    <w:rsid w:val="604ADD7F"/>
    <w:rsid w:val="60D2BAAF"/>
    <w:rsid w:val="6309A5BC"/>
    <w:rsid w:val="63827AC5"/>
    <w:rsid w:val="63834E69"/>
    <w:rsid w:val="63AF7493"/>
    <w:rsid w:val="63D430F0"/>
    <w:rsid w:val="64878EE0"/>
    <w:rsid w:val="650D5E88"/>
    <w:rsid w:val="654B9209"/>
    <w:rsid w:val="665CDAD3"/>
    <w:rsid w:val="66B0C509"/>
    <w:rsid w:val="66EC2926"/>
    <w:rsid w:val="673A59F0"/>
    <w:rsid w:val="67749E56"/>
    <w:rsid w:val="679BFF46"/>
    <w:rsid w:val="67D6CFEF"/>
    <w:rsid w:val="685B60B8"/>
    <w:rsid w:val="686FFEC9"/>
    <w:rsid w:val="69438047"/>
    <w:rsid w:val="695DFC5D"/>
    <w:rsid w:val="698FD8FF"/>
    <w:rsid w:val="69C402F3"/>
    <w:rsid w:val="6A1C0293"/>
    <w:rsid w:val="6A8C2D76"/>
    <w:rsid w:val="6AD9CDB9"/>
    <w:rsid w:val="6B0506EE"/>
    <w:rsid w:val="6B0EC963"/>
    <w:rsid w:val="6B8EF75C"/>
    <w:rsid w:val="6BB49EDB"/>
    <w:rsid w:val="6C7D4BF6"/>
    <w:rsid w:val="6EA414F9"/>
    <w:rsid w:val="6EB84F46"/>
    <w:rsid w:val="707A035C"/>
    <w:rsid w:val="70E95047"/>
    <w:rsid w:val="70FFA605"/>
    <w:rsid w:val="7109A8BB"/>
    <w:rsid w:val="71495EB3"/>
    <w:rsid w:val="719DA445"/>
    <w:rsid w:val="71CB8A47"/>
    <w:rsid w:val="71E7B89D"/>
    <w:rsid w:val="722843EC"/>
    <w:rsid w:val="72F1BC94"/>
    <w:rsid w:val="7318DEC3"/>
    <w:rsid w:val="7333AFBB"/>
    <w:rsid w:val="745BAAE9"/>
    <w:rsid w:val="75CBBFD7"/>
    <w:rsid w:val="75FEA81A"/>
    <w:rsid w:val="7613E43F"/>
    <w:rsid w:val="76344D84"/>
    <w:rsid w:val="78261AC2"/>
    <w:rsid w:val="791191AF"/>
    <w:rsid w:val="7974FF5A"/>
    <w:rsid w:val="7997615F"/>
    <w:rsid w:val="7A83C907"/>
    <w:rsid w:val="7B85094C"/>
    <w:rsid w:val="7C955C33"/>
    <w:rsid w:val="7D1283D3"/>
    <w:rsid w:val="7D219D0B"/>
    <w:rsid w:val="7D4D8BEB"/>
    <w:rsid w:val="7D52F197"/>
    <w:rsid w:val="7D687FCF"/>
    <w:rsid w:val="7DB4AD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BE38B"/>
  <w15:chartTrackingRefBased/>
  <w15:docId w15:val="{FDFB947A-6D31-954A-AE46-23F66D975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Arial Unicode MS"/>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55D"/>
  </w:style>
  <w:style w:type="paragraph" w:styleId="Heading1">
    <w:name w:val="heading 1"/>
    <w:basedOn w:val="Normal"/>
    <w:next w:val="Normal"/>
    <w:link w:val="Heading1Char"/>
    <w:uiPriority w:val="9"/>
    <w:qFormat/>
    <w:rsid w:val="00D85E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E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E1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E1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85E1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85E1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5E1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5E1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5E1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E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E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E1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E1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85E1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85E1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85E1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85E1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85E1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85E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E1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E1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85E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5E14"/>
    <w:rPr>
      <w:i/>
      <w:iCs/>
      <w:color w:val="404040" w:themeColor="text1" w:themeTint="BF"/>
    </w:rPr>
  </w:style>
  <w:style w:type="paragraph" w:styleId="ListParagraph">
    <w:name w:val="List Paragraph"/>
    <w:basedOn w:val="Normal"/>
    <w:uiPriority w:val="34"/>
    <w:qFormat/>
    <w:rsid w:val="00D85E14"/>
    <w:pPr>
      <w:ind w:left="720"/>
      <w:contextualSpacing/>
    </w:pPr>
  </w:style>
  <w:style w:type="character" w:styleId="IntenseEmphasis">
    <w:name w:val="Intense Emphasis"/>
    <w:basedOn w:val="DefaultParagraphFont"/>
    <w:uiPriority w:val="21"/>
    <w:qFormat/>
    <w:rsid w:val="00D85E14"/>
    <w:rPr>
      <w:i/>
      <w:iCs/>
      <w:color w:val="0F4761" w:themeColor="accent1" w:themeShade="BF"/>
    </w:rPr>
  </w:style>
  <w:style w:type="paragraph" w:styleId="IntenseQuote">
    <w:name w:val="Intense Quote"/>
    <w:basedOn w:val="Normal"/>
    <w:next w:val="Normal"/>
    <w:link w:val="IntenseQuoteChar"/>
    <w:uiPriority w:val="30"/>
    <w:qFormat/>
    <w:rsid w:val="00D85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E14"/>
    <w:rPr>
      <w:i/>
      <w:iCs/>
      <w:color w:val="0F4761" w:themeColor="accent1" w:themeShade="BF"/>
    </w:rPr>
  </w:style>
  <w:style w:type="character" w:styleId="IntenseReference">
    <w:name w:val="Intense Reference"/>
    <w:basedOn w:val="DefaultParagraphFont"/>
    <w:uiPriority w:val="32"/>
    <w:qFormat/>
    <w:rsid w:val="00D85E14"/>
    <w:rPr>
      <w:b/>
      <w:bCs/>
      <w:smallCaps/>
      <w:color w:val="0F4761" w:themeColor="accent1" w:themeShade="BF"/>
      <w:spacing w:val="5"/>
    </w:rPr>
  </w:style>
  <w:style w:type="character" w:styleId="Hyperlink">
    <w:name w:val="Hyperlink"/>
    <w:basedOn w:val="DefaultParagraphFont"/>
    <w:uiPriority w:val="99"/>
    <w:unhideWhenUsed/>
    <w:rsid w:val="008F5857"/>
    <w:rPr>
      <w:color w:val="467886" w:themeColor="hyperlink"/>
      <w:u w:val="single"/>
    </w:rPr>
  </w:style>
  <w:style w:type="character" w:styleId="UnresolvedMention">
    <w:name w:val="Unresolved Mention"/>
    <w:basedOn w:val="DefaultParagraphFont"/>
    <w:uiPriority w:val="99"/>
    <w:semiHidden/>
    <w:unhideWhenUsed/>
    <w:rsid w:val="000A308B"/>
    <w:rPr>
      <w:color w:val="605E5C"/>
      <w:shd w:val="clear" w:color="auto" w:fill="E1DFDD"/>
    </w:rPr>
  </w:style>
  <w:style w:type="paragraph" w:styleId="Header">
    <w:name w:val="header"/>
    <w:basedOn w:val="Normal"/>
    <w:link w:val="HeaderChar"/>
    <w:uiPriority w:val="99"/>
    <w:unhideWhenUsed/>
    <w:rsid w:val="00112DE2"/>
    <w:pPr>
      <w:tabs>
        <w:tab w:val="center" w:pos="4513"/>
        <w:tab w:val="right" w:pos="9026"/>
      </w:tabs>
    </w:pPr>
  </w:style>
  <w:style w:type="character" w:customStyle="1" w:styleId="HeaderChar">
    <w:name w:val="Header Char"/>
    <w:basedOn w:val="DefaultParagraphFont"/>
    <w:link w:val="Header"/>
    <w:uiPriority w:val="99"/>
    <w:rsid w:val="00112DE2"/>
  </w:style>
  <w:style w:type="paragraph" w:styleId="Footer">
    <w:name w:val="footer"/>
    <w:basedOn w:val="Normal"/>
    <w:link w:val="FooterChar"/>
    <w:uiPriority w:val="99"/>
    <w:unhideWhenUsed/>
    <w:rsid w:val="00112DE2"/>
    <w:pPr>
      <w:tabs>
        <w:tab w:val="center" w:pos="4513"/>
        <w:tab w:val="right" w:pos="9026"/>
      </w:tabs>
    </w:pPr>
  </w:style>
  <w:style w:type="character" w:customStyle="1" w:styleId="FooterChar">
    <w:name w:val="Footer Char"/>
    <w:basedOn w:val="DefaultParagraphFont"/>
    <w:link w:val="Footer"/>
    <w:uiPriority w:val="99"/>
    <w:rsid w:val="00112DE2"/>
  </w:style>
  <w:style w:type="character" w:styleId="PageNumber">
    <w:name w:val="page number"/>
    <w:basedOn w:val="DefaultParagraphFont"/>
    <w:uiPriority w:val="99"/>
    <w:semiHidden/>
    <w:unhideWhenUsed/>
    <w:rsid w:val="00112DE2"/>
  </w:style>
  <w:style w:type="character" w:styleId="LineNumber">
    <w:name w:val="line number"/>
    <w:basedOn w:val="DefaultParagraphFont"/>
    <w:uiPriority w:val="99"/>
    <w:unhideWhenUsed/>
    <w:rsid w:val="003D2FC3"/>
    <w:rPr>
      <w:rFonts w:ascii="Times New Roman" w:hAnsi="Times New Roman"/>
    </w:rPr>
  </w:style>
  <w:style w:type="paragraph" w:styleId="FootnoteText">
    <w:name w:val="footnote text"/>
    <w:basedOn w:val="Normal"/>
    <w:link w:val="FootnoteTextChar"/>
    <w:uiPriority w:val="99"/>
    <w:unhideWhenUsed/>
    <w:rsid w:val="002A64B5"/>
    <w:rPr>
      <w:rFonts w:ascii="Times New Roman" w:hAnsi="Times New Roman"/>
      <w:sz w:val="20"/>
      <w:szCs w:val="20"/>
    </w:rPr>
  </w:style>
  <w:style w:type="character" w:customStyle="1" w:styleId="FootnoteTextChar">
    <w:name w:val="Footnote Text Char"/>
    <w:basedOn w:val="DefaultParagraphFont"/>
    <w:link w:val="FootnoteText"/>
    <w:uiPriority w:val="99"/>
    <w:rsid w:val="002A64B5"/>
    <w:rPr>
      <w:rFonts w:ascii="Times New Roman" w:hAnsi="Times New Roman"/>
      <w:sz w:val="20"/>
      <w:szCs w:val="20"/>
    </w:rPr>
  </w:style>
  <w:style w:type="character" w:styleId="FootnoteReference">
    <w:name w:val="footnote reference"/>
    <w:basedOn w:val="DefaultParagraphFont"/>
    <w:uiPriority w:val="99"/>
    <w:semiHidden/>
    <w:unhideWhenUsed/>
    <w:rsid w:val="002A64B5"/>
    <w:rPr>
      <w:vertAlign w:val="superscript"/>
    </w:rPr>
  </w:style>
  <w:style w:type="table" w:styleId="TableGrid">
    <w:name w:val="Table Grid"/>
    <w:basedOn w:val="TableNormal"/>
    <w:uiPriority w:val="39"/>
    <w:rsid w:val="005674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C0FB8"/>
    <w:rPr>
      <w:sz w:val="16"/>
      <w:szCs w:val="16"/>
    </w:rPr>
  </w:style>
  <w:style w:type="paragraph" w:styleId="CommentText">
    <w:name w:val="annotation text"/>
    <w:basedOn w:val="Normal"/>
    <w:link w:val="CommentTextChar"/>
    <w:uiPriority w:val="99"/>
    <w:semiHidden/>
    <w:unhideWhenUsed/>
    <w:rsid w:val="00DC0FB8"/>
    <w:rPr>
      <w:sz w:val="20"/>
      <w:szCs w:val="20"/>
    </w:rPr>
  </w:style>
  <w:style w:type="character" w:customStyle="1" w:styleId="CommentTextChar">
    <w:name w:val="Comment Text Char"/>
    <w:basedOn w:val="DefaultParagraphFont"/>
    <w:link w:val="CommentText"/>
    <w:uiPriority w:val="99"/>
    <w:semiHidden/>
    <w:rsid w:val="00DC0FB8"/>
    <w:rPr>
      <w:sz w:val="20"/>
      <w:szCs w:val="20"/>
    </w:rPr>
  </w:style>
  <w:style w:type="paragraph" w:styleId="CommentSubject">
    <w:name w:val="annotation subject"/>
    <w:basedOn w:val="CommentText"/>
    <w:next w:val="CommentText"/>
    <w:link w:val="CommentSubjectChar"/>
    <w:uiPriority w:val="99"/>
    <w:semiHidden/>
    <w:unhideWhenUsed/>
    <w:rsid w:val="00DC0FB8"/>
    <w:rPr>
      <w:b/>
      <w:bCs/>
    </w:rPr>
  </w:style>
  <w:style w:type="character" w:customStyle="1" w:styleId="CommentSubjectChar">
    <w:name w:val="Comment Subject Char"/>
    <w:basedOn w:val="CommentTextChar"/>
    <w:link w:val="CommentSubject"/>
    <w:uiPriority w:val="99"/>
    <w:semiHidden/>
    <w:rsid w:val="00DC0FB8"/>
    <w:rPr>
      <w:b/>
      <w:bCs/>
      <w:sz w:val="20"/>
      <w:szCs w:val="20"/>
    </w:rPr>
  </w:style>
  <w:style w:type="character" w:styleId="FollowedHyperlink">
    <w:name w:val="FollowedHyperlink"/>
    <w:basedOn w:val="DefaultParagraphFont"/>
    <w:uiPriority w:val="99"/>
    <w:semiHidden/>
    <w:unhideWhenUsed/>
    <w:rsid w:val="00CB082D"/>
    <w:rPr>
      <w:color w:val="96607D" w:themeColor="followedHyperlink"/>
      <w:u w:val="single"/>
    </w:rPr>
  </w:style>
  <w:style w:type="paragraph" w:styleId="Revision">
    <w:name w:val="Revision"/>
    <w:hidden/>
    <w:uiPriority w:val="99"/>
    <w:semiHidden/>
    <w:rsid w:val="00AC7F33"/>
  </w:style>
  <w:style w:type="character" w:styleId="PlaceholderText">
    <w:name w:val="Placeholder Text"/>
    <w:basedOn w:val="DefaultParagraphFont"/>
    <w:uiPriority w:val="99"/>
    <w:semiHidden/>
    <w:rsid w:val="003447F1"/>
    <w:rPr>
      <w:color w:val="666666"/>
    </w:rPr>
  </w:style>
  <w:style w:type="character" w:styleId="Strong">
    <w:name w:val="Strong"/>
    <w:basedOn w:val="DefaultParagraphFont"/>
    <w:uiPriority w:val="22"/>
    <w:qFormat/>
    <w:rsid w:val="003447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2-7514-0270" TargetMode="External"/><Relationship Id="rId13" Type="http://schemas.openxmlformats.org/officeDocument/2006/relationships/image" Target="media/image1.emf"/><Relationship Id="rId18" Type="http://schemas.openxmlformats.org/officeDocument/2006/relationships/hyperlink" Target="https://scholar.google.com/" TargetMode="External"/><Relationship Id="rId3" Type="http://schemas.openxmlformats.org/officeDocument/2006/relationships/webSettings" Target="webSettings.xml"/><Relationship Id="rId21" Type="http://schemas.openxmlformats.org/officeDocument/2006/relationships/hyperlink" Target="https://github.com/lukaseamus/dead-deco" TargetMode="External"/><Relationship Id="rId7" Type="http://schemas.openxmlformats.org/officeDocument/2006/relationships/hyperlink" Target="https://orcid.org/0000-0002-0280-0824" TargetMode="External"/><Relationship Id="rId12" Type="http://schemas.openxmlformats.org/officeDocument/2006/relationships/hyperlink" Target="https://orcid.org/0000-0001-8413-6797" TargetMode="External"/><Relationship Id="rId17" Type="http://schemas.openxmlformats.org/officeDocument/2006/relationships/hyperlink" Target="https://www.webofscience.com/"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github.com/lukaseamus/dead-deco" TargetMode="External"/><Relationship Id="rId20" Type="http://schemas.openxmlformats.org/officeDocument/2006/relationships/hyperlink" Target="https://github.com/lukaseamus/dead-deco" TargetMode="External"/><Relationship Id="rId1" Type="http://schemas.openxmlformats.org/officeDocument/2006/relationships/styles" Target="styles.xml"/><Relationship Id="rId6" Type="http://schemas.openxmlformats.org/officeDocument/2006/relationships/hyperlink" Target="https://orcid.org/0000-0002-1273-6256" TargetMode="External"/><Relationship Id="rId11" Type="http://schemas.openxmlformats.org/officeDocument/2006/relationships/hyperlink" Target="https://orcid.org/0000-0003-1185-9745" TargetMode="External"/><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3.emf"/><Relationship Id="rId23" Type="http://schemas.openxmlformats.org/officeDocument/2006/relationships/footer" Target="footer2.xml"/><Relationship Id="rId10" Type="http://schemas.openxmlformats.org/officeDocument/2006/relationships/hyperlink" Target="https://orcid.org/0000-0002-9916-8430" TargetMode="External"/><Relationship Id="rId19" Type="http://schemas.openxmlformats.org/officeDocument/2006/relationships/hyperlink" Target="https://search.crossref.org/" TargetMode="External"/><Relationship Id="rId4" Type="http://schemas.openxmlformats.org/officeDocument/2006/relationships/footnotes" Target="footnotes.xml"/><Relationship Id="rId9" Type="http://schemas.openxmlformats.org/officeDocument/2006/relationships/hyperlink" Target="https://orcid.org/0009-0008-8440-8420" TargetMode="External"/><Relationship Id="rId14" Type="http://schemas.openxmlformats.org/officeDocument/2006/relationships/image" Target="media/image2.emf"/><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402</TotalTime>
  <Pages>22</Pages>
  <Words>12347</Words>
  <Characters>70379</Characters>
  <Application>Microsoft Office Word</Application>
  <DocSecurity>0</DocSecurity>
  <Lines>586</Lines>
  <Paragraphs>165</Paragraphs>
  <ScaleCrop>false</ScaleCrop>
  <Company/>
  <LinksUpToDate>false</LinksUpToDate>
  <CharactersWithSpaces>82561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Wright</cp:lastModifiedBy>
  <cp:revision>1552</cp:revision>
  <dcterms:created xsi:type="dcterms:W3CDTF">2025-08-07T02:39:00Z</dcterms:created>
  <dcterms:modified xsi:type="dcterms:W3CDTF">2026-04-06T14:15:00Z</dcterms:modified>
</cp:coreProperties>
</file>