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Condition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</w:tr>
      <w:tr>
        <w:tc>
          <w:p>
            <w:pPr>
              <w:pStyle w:val="Normal"/>
            </w:pPr>
            <w:r>
              <w:t>Alaria esculenta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10 ± 41</w:t>
            </w:r>
          </w:p>
        </w:tc>
        <w:tc>
          <w:p>
            <w:pPr>
              <w:pStyle w:val="Normal"/>
            </w:pPr>
            <w:r>
              <w:t>-5.3 ± 4.1</w:t>
            </w:r>
          </w:p>
        </w:tc>
        <w:tc>
          <w:p>
            <w:pPr>
              <w:pStyle w:val="Normal"/>
            </w:pPr>
            <w:r>
              <w:t>182 ± 321</w:t>
            </w:r>
          </w:p>
        </w:tc>
        <w:tc>
          <w:p>
            <w:pPr>
              <w:pStyle w:val="Normal"/>
            </w:pPr>
            <w:r>
              <w:t>9.4 ± 4.3</w:t>
            </w:r>
          </w:p>
        </w:tc>
      </w:tr>
      <w:tr>
        <w:tc>
          <w:p>
            <w:pPr>
              <w:pStyle w:val="Normal"/>
            </w:pPr>
            <w:r>
              <w:t>Costaria costata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35 ± 280</w:t>
            </w:r>
          </w:p>
        </w:tc>
        <w:tc>
          <w:p>
            <w:pPr>
              <w:pStyle w:val="Normal"/>
            </w:pPr>
            <w:r>
              <w:t>-7.9 ± 4.4</w:t>
            </w:r>
          </w:p>
        </w:tc>
        <w:tc>
          <w:p>
            <w:pPr>
              <w:pStyle w:val="Normal"/>
            </w:pPr>
            <w:r>
              <w:t>170 ± 297</w:t>
            </w:r>
          </w:p>
        </w:tc>
        <w:tc>
          <w:p>
            <w:pPr>
              <w:pStyle w:val="Normal"/>
            </w:pPr>
            <w:r>
              <w:t>12 ± 4.7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9.3 ± 27</w:t>
            </w:r>
          </w:p>
        </w:tc>
        <w:tc>
          <w:p>
            <w:pPr>
              <w:pStyle w:val="Normal"/>
            </w:pPr>
            <w:r>
              <w:t>-5.9 ± 3.5</w:t>
            </w:r>
          </w:p>
        </w:tc>
        <w:tc>
          <w:p>
            <w:pPr>
              <w:pStyle w:val="Normal"/>
            </w:pPr>
            <w:r>
              <w:t>197 ± 363</w:t>
            </w:r>
          </w:p>
        </w:tc>
        <w:tc>
          <w:p>
            <w:pPr>
              <w:pStyle w:val="Normal"/>
            </w:pPr>
            <w:r>
              <w:t>10 ± 3.8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22 ± 23</w:t>
            </w:r>
          </w:p>
        </w:tc>
        <w:tc>
          <w:p>
            <w:pPr>
              <w:pStyle w:val="Normal"/>
            </w:pPr>
            <w:r>
              <w:t>-8.8 ± 3.8</w:t>
            </w:r>
          </w:p>
        </w:tc>
        <w:tc>
          <w:p>
            <w:pPr>
              <w:pStyle w:val="Normal"/>
            </w:pPr>
            <w:r>
              <w:t>106 ± 67</w:t>
            </w:r>
          </w:p>
        </w:tc>
        <w:tc>
          <w:p>
            <w:pPr>
              <w:pStyle w:val="Normal"/>
            </w:pPr>
            <w:r>
              <w:t>12 ± 4</w:t>
            </w:r>
          </w:p>
        </w:tc>
      </w:tr>
      <w:tr>
        <w:tc>
          <w:p>
            <w:pPr>
              <w:pStyle w:val="Normal"/>
            </w:pPr>
            <w:r>
              <w:t>Himantothallus grandifolius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1.7 ± 7.3</w:t>
            </w:r>
          </w:p>
        </w:tc>
        <w:tc>
          <w:p>
            <w:pPr>
              <w:pStyle w:val="Normal"/>
            </w:pPr>
            <w:r>
              <w:t>-0.006 ± 2</w:t>
            </w:r>
          </w:p>
        </w:tc>
        <w:tc>
          <w:p>
            <w:pPr>
              <w:pStyle w:val="Normal"/>
            </w:pPr>
            <w:r>
              <w:t>174 ± 328</w:t>
            </w:r>
          </w:p>
        </w:tc>
        <w:tc>
          <w:p>
            <w:pPr>
              <w:pStyle w:val="Normal"/>
            </w:pPr>
            <w:r>
              <w:t>5.2 ± 2.6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1.4 ± 3.7</w:t>
            </w:r>
          </w:p>
        </w:tc>
        <w:tc>
          <w:p>
            <w:pPr>
              <w:pStyle w:val="Normal"/>
            </w:pPr>
            <w:r>
              <w:t>-0.061 ± 1.9</w:t>
            </w:r>
          </w:p>
        </w:tc>
        <w:tc>
          <w:p>
            <w:pPr>
              <w:pStyle w:val="Normal"/>
            </w:pPr>
            <w:r>
              <w:t>123 ± 194</w:t>
            </w:r>
          </w:p>
        </w:tc>
        <w:tc>
          <w:p>
            <w:pPr>
              <w:pStyle w:val="Normal"/>
            </w:pPr>
            <w:r>
              <w:t>5.6 ± 2.3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18 ± 21</w:t>
            </w:r>
          </w:p>
        </w:tc>
        <w:tc>
          <w:p>
            <w:pPr>
              <w:pStyle w:val="Normal"/>
            </w:pPr>
            <w:r>
              <w:t>-8.1 ± 3.7</w:t>
            </w:r>
          </w:p>
        </w:tc>
        <w:tc>
          <w:p>
            <w:pPr>
              <w:pStyle w:val="Normal"/>
            </w:pPr>
            <w:r>
              <w:t>100 ± 63</w:t>
            </w:r>
          </w:p>
        </w:tc>
        <w:tc>
          <w:p>
            <w:pPr>
              <w:pStyle w:val="Normal"/>
            </w:pPr>
            <w:r>
              <w:t>12 ± 3.8</w:t>
            </w:r>
          </w:p>
        </w:tc>
      </w:tr>
      <w:tr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 ± 2.6</w:t>
            </w:r>
          </w:p>
        </w:tc>
        <w:tc>
          <w:p>
            <w:pPr>
              <w:pStyle w:val="Normal"/>
            </w:pPr>
            <w:r>
              <w:t>-0.39 ± 1.5</w:t>
            </w:r>
          </w:p>
        </w:tc>
        <w:tc>
          <w:p>
            <w:pPr>
              <w:pStyle w:val="Normal"/>
            </w:pPr>
            <w:r>
              <w:t>311 ± 502</w:t>
            </w:r>
          </w:p>
        </w:tc>
        <w:tc>
          <w:p>
            <w:pPr>
              <w:pStyle w:val="Normal"/>
            </w:pPr>
            <w:r>
              <w:t>4.7 ± 2</w:t>
            </w:r>
          </w:p>
        </w:tc>
      </w:tr>
      <w:tr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2 ± 5.2</w:t>
            </w:r>
          </w:p>
        </w:tc>
        <w:tc>
          <w:p>
            <w:pPr>
              <w:pStyle w:val="Normal"/>
            </w:pPr>
            <w:r>
              <w:t>0.29 ± 2.2</w:t>
            </w:r>
          </w:p>
        </w:tc>
        <w:tc>
          <w:p>
            <w:pPr>
              <w:pStyle w:val="Normal"/>
            </w:pPr>
            <w:r>
              <w:t>74 ± 126</w:t>
            </w:r>
          </w:p>
        </w:tc>
        <w:tc>
          <w:p>
            <w:pPr>
              <w:pStyle w:val="Normal"/>
            </w:pPr>
            <w:r>
              <w:t>6.5 ± 2.4</w:t>
            </w:r>
          </w:p>
        </w:tc>
      </w:tr>
      <w:tr>
        <w:tc>
          <w:p>
            <w:pPr>
              <w:pStyle w:val="Normal"/>
            </w:pPr>
            <w:r>
              <w:t>Laminaria solidungula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8.6 ± 39</w:t>
            </w:r>
          </w:p>
        </w:tc>
        <w:tc>
          <w:p>
            <w:pPr>
              <w:pStyle w:val="Normal"/>
            </w:pPr>
            <w:r>
              <w:t>-1.9 ± 3.2</w:t>
            </w:r>
          </w:p>
        </w:tc>
        <w:tc>
          <w:p>
            <w:pPr>
              <w:pStyle w:val="Normal"/>
            </w:pPr>
            <w:r>
              <w:t>141 ± 267</w:t>
            </w:r>
          </w:p>
        </w:tc>
        <w:tc>
          <w:p>
            <w:pPr>
              <w:pStyle w:val="Normal"/>
            </w:pPr>
            <w:r>
              <w:t>6.9 ± 3.3</w:t>
            </w:r>
          </w:p>
        </w:tc>
      </w:tr>
      <w:tr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1.8 ± 4.4</w:t>
            </w:r>
          </w:p>
        </w:tc>
        <w:tc>
          <w:p>
            <w:pPr>
              <w:pStyle w:val="Normal"/>
            </w:pPr>
            <w:r>
              <w:t>0.68 ± 3.3</w:t>
            </w:r>
          </w:p>
        </w:tc>
        <w:tc>
          <w:p>
            <w:pPr>
              <w:pStyle w:val="Normal"/>
            </w:pPr>
            <w:r>
              <w:t>99 ± 161</w:t>
            </w:r>
          </w:p>
        </w:tc>
        <w:tc>
          <w:p>
            <w:pPr>
              <w:pStyle w:val="Normal"/>
            </w:pPr>
            <w:r>
              <w:t>9.9 ± 3.8</w:t>
            </w:r>
          </w:p>
        </w:tc>
      </w:tr>
      <w:tr>
        <w:tc>
          <w:p>
            <w:pPr>
              <w:pStyle w:val="Normal"/>
            </w:pPr>
            <w:r>
              <w:t>Neoagarum fimbriatum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3.2 ± 11</w:t>
            </w:r>
          </w:p>
        </w:tc>
        <w:tc>
          <w:p>
            <w:pPr>
              <w:pStyle w:val="Normal"/>
            </w:pPr>
            <w:r>
              <w:t>-0.28 ± 2.5</w:t>
            </w:r>
          </w:p>
        </w:tc>
        <w:tc>
          <w:p>
            <w:pPr>
              <w:pStyle w:val="Normal"/>
            </w:pPr>
            <w:r>
              <w:t>149 ± 301</w:t>
            </w:r>
          </w:p>
        </w:tc>
        <w:tc>
          <w:p>
            <w:pPr>
              <w:pStyle w:val="Normal"/>
            </w:pPr>
            <w:r>
              <w:t>5.8 ± 2.8</w:t>
            </w:r>
          </w:p>
        </w:tc>
      </w:tr>
      <w:tr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8 ± 23</w:t>
            </w:r>
          </w:p>
        </w:tc>
        <w:tc>
          <w:p>
            <w:pPr>
              <w:pStyle w:val="Normal"/>
            </w:pPr>
            <w:r>
              <w:t>-2.6 ± 2.9</w:t>
            </w:r>
          </w:p>
        </w:tc>
        <w:tc>
          <w:p>
            <w:pPr>
              <w:pStyle w:val="Normal"/>
            </w:pPr>
            <w:r>
              <w:t>89 ± 176</w:t>
            </w:r>
          </w:p>
        </w:tc>
        <w:tc>
          <w:p>
            <w:pPr>
              <w:pStyle w:val="Normal"/>
            </w:pPr>
            <w:r>
              <w:t>7.4 ± 3</w:t>
            </w:r>
          </w:p>
        </w:tc>
      </w:tr>
      <w:tr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28 ± 29</w:t>
            </w:r>
          </w:p>
        </w:tc>
        <w:tc>
          <w:p>
            <w:pPr>
              <w:pStyle w:val="Normal"/>
            </w:pPr>
            <w:r>
              <w:t>-13 ± 6.2</w:t>
            </w:r>
          </w:p>
        </w:tc>
        <w:tc>
          <w:p>
            <w:pPr>
              <w:pStyle w:val="Normal"/>
            </w:pPr>
            <w:r>
              <w:t>93 ± 58</w:t>
            </w:r>
          </w:p>
        </w:tc>
        <w:tc>
          <w:p>
            <w:pPr>
              <w:pStyle w:val="Normal"/>
            </w:pPr>
            <w:r>
              <w:t>16 ± 6.3</w:t>
            </w:r>
          </w:p>
        </w:tc>
      </w:tr>
      <w:tr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1.9 ± 4.4</w:t>
            </w:r>
          </w:p>
        </w:tc>
        <w:tc>
          <w:p>
            <w:pPr>
              <w:pStyle w:val="Normal"/>
            </w:pPr>
            <w:r>
              <w:t>-0.57 ± 1.7</w:t>
            </w:r>
          </w:p>
        </w:tc>
        <w:tc>
          <w:p>
            <w:pPr>
              <w:pStyle w:val="Normal"/>
            </w:pPr>
            <w:r>
              <w:t>142 ± 226</w:t>
            </w:r>
          </w:p>
        </w:tc>
        <w:tc>
          <w:p>
            <w:pPr>
              <w:pStyle w:val="Normal"/>
            </w:pPr>
            <w:r>
              <w:t>5.4 ± 2.1</w:t>
            </w:r>
          </w:p>
        </w:tc>
      </w:tr>
      <w:tr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27 ± 30</w:t>
            </w:r>
          </w:p>
        </w:tc>
        <w:tc>
          <w:p>
            <w:pPr>
              <w:pStyle w:val="Normal"/>
            </w:pPr>
            <w:r>
              <w:t>-11 ± 5.3</w:t>
            </w:r>
          </w:p>
        </w:tc>
        <w:tc>
          <w:p>
            <w:pPr>
              <w:pStyle w:val="Normal"/>
            </w:pPr>
            <w:r>
              <w:t>92 ± 59</w:t>
            </w:r>
          </w:p>
        </w:tc>
        <w:tc>
          <w:p>
            <w:pPr>
              <w:pStyle w:val="Normal"/>
            </w:pPr>
            <w:r>
              <w:t>15 ± 5.4</w:t>
            </w:r>
          </w:p>
        </w:tc>
      </w:tr>
      <w:tr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9.7 ± 39</w:t>
            </w:r>
          </w:p>
        </w:tc>
        <w:tc>
          <w:p>
            <w:pPr>
              <w:pStyle w:val="Normal"/>
            </w:pPr>
            <w:r>
              <w:t>-4.8 ± 3.4</w:t>
            </w:r>
          </w:p>
        </w:tc>
        <w:tc>
          <w:p>
            <w:pPr>
              <w:pStyle w:val="Normal"/>
            </w:pPr>
            <w:r>
              <w:t>195 ± 352</w:t>
            </w:r>
          </w:p>
        </w:tc>
        <w:tc>
          <w:p>
            <w:pPr>
              <w:pStyle w:val="Normal"/>
            </w:pPr>
            <w:r>
              <w:t>8.8 ± 3.7</w:t>
            </w:r>
          </w:p>
        </w:tc>
      </w:tr>
      <w:tr>
        <w:tc>
          <w:p>
            <w:pPr>
              <w:pStyle w:val="Normal"/>
            </w:pPr>
            <w:r>
              <w:t>Undaria pinnatifida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9.8 ± 38</w:t>
            </w:r>
          </w:p>
        </w:tc>
        <w:tc>
          <w:p>
            <w:pPr>
              <w:pStyle w:val="Normal"/>
            </w:pPr>
            <w:r>
              <w:t>-4.3 ± 3.9</w:t>
            </w:r>
          </w:p>
        </w:tc>
        <w:tc>
          <w:p>
            <w:pPr>
              <w:pStyle w:val="Normal"/>
            </w:pPr>
            <w:r>
              <w:t>98 ± 177</w:t>
            </w:r>
          </w:p>
        </w:tc>
        <w:tc>
          <w:p>
            <w:pPr>
              <w:pStyle w:val="Normal"/>
            </w:pPr>
            <w:r>
              <w:t>9.4 ± 3.9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2025-12-12T13:33:06Z</dcterms:modified>
  <cp:category/>
</cp:coreProperties>
</file>