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Species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Dead</w:t>
            </w:r>
          </w:p>
        </w:tc>
        <w:tc>
          <w:p>
            <w:pPr>
              <w:pStyle w:val="Normal"/>
            </w:pPr>
            <w:r>
              <w:t>difference</w:t>
            </w:r>
          </w:p>
        </w:tc>
        <w:tc>
          <w:p>
            <w:pPr>
              <w:pStyle w:val="Normal"/>
            </w:pPr>
            <w:r>
              <w:t>log_ratio</w:t>
            </w:r>
          </w:p>
        </w:tc>
        <w:tc>
          <w:p>
            <w:pPr>
              <w:pStyle w:val="Normal"/>
            </w:pPr>
            <w:r>
              <w:t>log_ratio_sym</w:t>
            </w:r>
          </w:p>
        </w:tc>
        <w:tc>
          <w:p>
            <w:pPr>
              <w:pStyle w:val="Normal"/>
            </w:pPr>
            <w:r>
              <w:t>P</w:t>
            </w:r>
          </w:p>
        </w:tc>
      </w:tr>
      <w:tr>
        <w:tc>
          <w:p>
            <w:pPr>
              <w:pStyle w:val="Normal"/>
            </w:pPr>
            <w:r>
              <w:t>Laminaria digitata</w:t>
            </w:r>
          </w:p>
        </w:tc>
        <w:tc>
          <w:p>
            <w:pPr>
              <w:pStyle w:val="Normal"/>
            </w:pPr>
            <w:r>
              <w:t>0.041 (0.0062–0.13)</w:t>
            </w:r>
          </w:p>
        </w:tc>
        <w:tc>
          <w:p>
            <w:pPr>
              <w:pStyle w:val="Normal"/>
            </w:pPr>
            <w:r>
              <w:t>7.7 (6.5–9.1)</w:t>
            </w:r>
          </w:p>
        </w:tc>
        <w:tc>
          <w:p>
            <w:pPr>
              <w:pStyle w:val="Normal"/>
            </w:pPr>
            <w:r>
              <w:t>7.6 (6.5–9)</w:t>
            </w:r>
          </w:p>
        </w:tc>
        <w:tc>
          <w:p>
            <w:pPr>
              <w:pStyle w:val="Normal"/>
            </w:pPr>
            <w:r>
              <w:t>2.3 (1.7–3.1)</w:t>
            </w:r>
          </w:p>
        </w:tc>
        <w:tc>
          <w:p>
            <w:pPr>
              <w:pStyle w:val="Normal"/>
            </w:pPr>
            <w:r>
              <w:t>2.3 ± 0.42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Ecklonia radiata</w:t>
            </w:r>
          </w:p>
        </w:tc>
        <w:tc>
          <w:p>
            <w:pPr>
              <w:pStyle w:val="Normal"/>
            </w:pPr>
            <w:r>
              <w:t>1.7 (1.3–2.3)</w:t>
            </w:r>
          </w:p>
        </w:tc>
        <w:tc>
          <w:p>
            <w:pPr>
              <w:pStyle w:val="Normal"/>
            </w:pPr>
            <w:r>
              <w:t>11 (8.7–13)</w:t>
            </w:r>
          </w:p>
        </w:tc>
        <w:tc>
          <w:p>
            <w:pPr>
              <w:pStyle w:val="Normal"/>
            </w:pPr>
            <w:r>
              <w:t>8.9 (6.8–12)</w:t>
            </w:r>
          </w:p>
        </w:tc>
        <w:tc>
          <w:p>
            <w:pPr>
              <w:pStyle w:val="Normal"/>
            </w:pPr>
            <w:r>
              <w:t>0.79 (0.64–0.94)</w:t>
            </w:r>
          </w:p>
        </w:tc>
        <w:tc>
          <w:p>
            <w:pPr>
              <w:pStyle w:val="Normal"/>
            </w:pPr>
            <w:r>
              <w:t>0.79 ± 0.092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Amphibolis griffithii</w:t>
            </w:r>
          </w:p>
        </w:tc>
        <w:tc>
          <w:p>
            <w:pPr>
              <w:pStyle w:val="Normal"/>
            </w:pPr>
            <w:r>
              <w:t>0.98 (0.85–1.1)</w:t>
            </w:r>
          </w:p>
        </w:tc>
        <w:tc>
          <w:p>
            <w:pPr>
              <w:pStyle w:val="Normal"/>
            </w:pPr>
            <w:r>
              <w:t>1.5 (1.3–1.7)</w:t>
            </w:r>
          </w:p>
        </w:tc>
        <w:tc>
          <w:p>
            <w:pPr>
              <w:pStyle w:val="Normal"/>
            </w:pPr>
            <w:r>
              <w:t>0.52 (0.27–0.79)</w:t>
            </w:r>
          </w:p>
        </w:tc>
        <w:tc>
          <w:p>
            <w:pPr>
              <w:pStyle w:val="Normal"/>
            </w:pPr>
            <w:r>
              <w:t>0.19 (0.097–0.27)</w:t>
            </w:r>
          </w:p>
        </w:tc>
        <w:tc>
          <w:p>
            <w:pPr>
              <w:pStyle w:val="Normal"/>
            </w:pPr>
            <w:r>
              <w:t>0.19 ± 0.054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lukawright</cp:lastModifiedBy>
  <cp:revision>9</cp:revision>
  <dcterms:created xsi:type="dcterms:W3CDTF">2017-02-28T11:18:00Z</dcterms:created>
  <dcterms:modified xsi:type="dcterms:W3CDTF">2026-01-09T08:24:25Z</dcterms:modified>
  <cp:category/>
</cp:coreProperties>
</file>