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5A61C" w14:textId="77777777" w:rsidR="00C659E4" w:rsidRPr="00767228" w:rsidRDefault="00C659E4" w:rsidP="00C659E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7228">
        <w:rPr>
          <w:rFonts w:ascii="Times New Roman" w:hAnsi="Times New Roman" w:cs="Times New Roman"/>
          <w:b/>
          <w:bCs/>
          <w:sz w:val="32"/>
          <w:szCs w:val="32"/>
        </w:rPr>
        <w:t>Kelp decomposition is underestimated by an order of magnitude</w:t>
      </w:r>
    </w:p>
    <w:p w14:paraId="71126E77" w14:textId="77777777" w:rsidR="00C659E4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6B24B374" w14:textId="77777777" w:rsidR="00C659E4" w:rsidRPr="001E6D5A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</w:rPr>
        <w:t>Luka Seamus Wright*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1,2,3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Andy Foggo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Tom Roberts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Pippa Attwell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Just Cebrián</w:t>
      </w: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, </w:t>
      </w:r>
      <w:r w:rsidRPr="001E6D5A">
        <w:rPr>
          <w:rFonts w:ascii="Times New Roman" w:hAnsi="Times New Roman"/>
          <w:color w:val="000000"/>
          <w:kern w:val="0"/>
        </w:rPr>
        <w:t>Thomas Wernberg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, Karen Filbee-Dexter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</w:p>
    <w:p w14:paraId="7A055C74" w14:textId="77777777" w:rsidR="00C659E4" w:rsidRPr="001E6D5A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3AB8BCF6" w14:textId="77777777" w:rsidR="00C659E4" w:rsidRPr="001E6D5A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1</w:t>
      </w:r>
      <w:r w:rsidRPr="001E6D5A">
        <w:rPr>
          <w:rFonts w:ascii="Times New Roman" w:hAnsi="Times New Roman"/>
          <w:color w:val="000000"/>
          <w:kern w:val="0"/>
        </w:rPr>
        <w:t>Oceans Institute, University of Western Australia, Perth, Australia</w:t>
      </w:r>
    </w:p>
    <w:p w14:paraId="5C35F5B8" w14:textId="77777777" w:rsidR="00C659E4" w:rsidRPr="001E6D5A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>School of Biological Sciences, University of Western Australia, Perth, Australia</w:t>
      </w:r>
    </w:p>
    <w:p w14:paraId="1D207135" w14:textId="77777777" w:rsidR="00C659E4" w:rsidRPr="001E6D5A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3</w:t>
      </w:r>
      <w:r w:rsidRPr="001E6D5A">
        <w:rPr>
          <w:rFonts w:ascii="Times New Roman" w:hAnsi="Times New Roman"/>
          <w:color w:val="000000"/>
          <w:kern w:val="0"/>
        </w:rPr>
        <w:t>CSIRO Oceans and Atmosphere, Perth, Australia</w:t>
      </w:r>
    </w:p>
    <w:p w14:paraId="00A3BE2C" w14:textId="77777777" w:rsidR="00C659E4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>
        <w:rPr>
          <w:rFonts w:ascii="Times New Roman" w:hAnsi="Times New Roman"/>
          <w:color w:val="000000"/>
          <w:kern w:val="0"/>
        </w:rPr>
        <w:t>Marine Biology and Ecology Research Centre, University of Plymouth, Plymouth, United Kingdom</w:t>
      </w:r>
    </w:p>
    <w:p w14:paraId="24C34F24" w14:textId="77777777" w:rsidR="00C659E4" w:rsidRPr="001E6D5A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King Abdullah University of Science and Technology, </w:t>
      </w:r>
      <w:proofErr w:type="spellStart"/>
      <w:r>
        <w:rPr>
          <w:rFonts w:ascii="Times New Roman" w:hAnsi="Times New Roman"/>
          <w:color w:val="000000"/>
          <w:kern w:val="0"/>
        </w:rPr>
        <w:t>Thuwal</w:t>
      </w:r>
      <w:proofErr w:type="spellEnd"/>
      <w:r>
        <w:rPr>
          <w:rFonts w:ascii="Times New Roman" w:hAnsi="Times New Roman"/>
          <w:color w:val="000000"/>
          <w:kern w:val="0"/>
        </w:rPr>
        <w:t>, Saudi Arabia</w:t>
      </w:r>
    </w:p>
    <w:p w14:paraId="73BFD18C" w14:textId="77777777" w:rsidR="00C659E4" w:rsidRPr="001E6D5A" w:rsidRDefault="00C659E4" w:rsidP="00C659E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Institute of Marine Research, His, Norway</w:t>
      </w:r>
    </w:p>
    <w:p w14:paraId="20D6D96A" w14:textId="77777777" w:rsidR="00C659E4" w:rsidRPr="001E6D5A" w:rsidRDefault="00C659E4" w:rsidP="00C659E4">
      <w:pPr>
        <w:rPr>
          <w:rFonts w:ascii="Times New Roman" w:hAnsi="Times New Roman"/>
        </w:rPr>
      </w:pPr>
      <w:r w:rsidRPr="001E6D5A">
        <w:rPr>
          <w:rFonts w:ascii="Times New Roman" w:hAnsi="Times New Roman"/>
          <w:color w:val="000000"/>
          <w:kern w:val="0"/>
        </w:rPr>
        <w:t>*luka.wright@research.uwa.edu.au, luka@wright.it</w:t>
      </w:r>
    </w:p>
    <w:p w14:paraId="6D5F88CD" w14:textId="77777777" w:rsidR="00C659E4" w:rsidRPr="001E6D5A" w:rsidRDefault="00C659E4" w:rsidP="00C659E4">
      <w:pPr>
        <w:rPr>
          <w:rFonts w:ascii="Times New Roman" w:hAnsi="Times New Roman"/>
        </w:rPr>
      </w:pPr>
    </w:p>
    <w:p w14:paraId="051023C0" w14:textId="77777777" w:rsidR="00C659E4" w:rsidRPr="001E6D5A" w:rsidRDefault="00C659E4" w:rsidP="00C659E4">
      <w:pPr>
        <w:rPr>
          <w:rFonts w:ascii="Times New Roman" w:hAnsi="Times New Roman"/>
          <w:b/>
          <w:bCs/>
        </w:rPr>
      </w:pPr>
      <w:proofErr w:type="spellStart"/>
      <w:r w:rsidRPr="001E6D5A">
        <w:rPr>
          <w:rFonts w:ascii="Times New Roman" w:hAnsi="Times New Roman"/>
          <w:b/>
          <w:bCs/>
        </w:rPr>
        <w:t>ORCiD</w:t>
      </w:r>
      <w:proofErr w:type="spellEnd"/>
    </w:p>
    <w:p w14:paraId="57383937" w14:textId="77777777" w:rsidR="00C659E4" w:rsidRPr="001E6D5A" w:rsidRDefault="00C659E4" w:rsidP="00C659E4">
      <w:pPr>
        <w:rPr>
          <w:rFonts w:ascii="Times New Roman" w:hAnsi="Times New Roman"/>
        </w:rPr>
      </w:pPr>
      <w:r w:rsidRPr="001E6D5A">
        <w:rPr>
          <w:rFonts w:ascii="Times New Roman" w:hAnsi="Times New Roman"/>
        </w:rPr>
        <w:t xml:space="preserve">Luka Seamus Wright </w:t>
      </w:r>
      <w:hyperlink r:id="rId6" w:history="1">
        <w:r w:rsidRPr="001E6D5A">
          <w:rPr>
            <w:rStyle w:val="Hyperlink"/>
            <w:rFonts w:ascii="Times New Roman" w:hAnsi="Times New Roman"/>
          </w:rPr>
          <w:t>https://orcid.org/0000-0002-1273-6256</w:t>
        </w:r>
      </w:hyperlink>
    </w:p>
    <w:p w14:paraId="22F7E33A" w14:textId="77777777" w:rsidR="00C659E4" w:rsidRPr="000A308B" w:rsidRDefault="00C659E4" w:rsidP="00C659E4">
      <w:pPr>
        <w:rPr>
          <w:rFonts w:ascii="Times New Roman" w:hAnsi="Times New Roman"/>
        </w:rPr>
      </w:pPr>
      <w:r w:rsidRPr="000A308B">
        <w:rPr>
          <w:rFonts w:ascii="Times New Roman" w:hAnsi="Times New Roman"/>
        </w:rPr>
        <w:t xml:space="preserve">Andy Foggo </w:t>
      </w:r>
      <w:hyperlink r:id="rId7" w:history="1">
        <w:r w:rsidRPr="00813F77">
          <w:rPr>
            <w:rStyle w:val="Hyperlink"/>
            <w:rFonts w:ascii="Times New Roman" w:hAnsi="Times New Roman"/>
          </w:rPr>
          <w:t>https://orcid.org/0000-0002-0280-0824</w:t>
        </w:r>
      </w:hyperlink>
      <w:r>
        <w:rPr>
          <w:rFonts w:ascii="Times New Roman" w:hAnsi="Times New Roman"/>
        </w:rPr>
        <w:t xml:space="preserve"> </w:t>
      </w:r>
    </w:p>
    <w:p w14:paraId="1AD4DF4C" w14:textId="77777777" w:rsidR="00C659E4" w:rsidRPr="001E6D5A" w:rsidRDefault="00C659E4" w:rsidP="00C659E4">
      <w:pPr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</w:rPr>
        <w:t xml:space="preserve">Tom </w:t>
      </w:r>
      <w:proofErr w:type="gramStart"/>
      <w:r>
        <w:rPr>
          <w:rFonts w:ascii="Times New Roman" w:hAnsi="Times New Roman"/>
          <w:color w:val="000000"/>
          <w:kern w:val="0"/>
        </w:rPr>
        <w:t>Roberts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73871510" w14:textId="77777777" w:rsidR="00C659E4" w:rsidRDefault="00C659E4" w:rsidP="00C659E4">
      <w:pPr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</w:rPr>
        <w:t xml:space="preserve">Pippa </w:t>
      </w:r>
      <w:proofErr w:type="gramStart"/>
      <w:r>
        <w:rPr>
          <w:rFonts w:ascii="Times New Roman" w:hAnsi="Times New Roman"/>
          <w:color w:val="000000"/>
          <w:kern w:val="0"/>
        </w:rPr>
        <w:t>Attwell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203FF855" w14:textId="77777777" w:rsidR="00C659E4" w:rsidRPr="001E6D5A" w:rsidRDefault="00C659E4" w:rsidP="00C659E4">
      <w:pPr>
        <w:rPr>
          <w:rFonts w:ascii="Times New Roman" w:hAnsi="Times New Roman"/>
        </w:rPr>
      </w:pPr>
      <w:r>
        <w:rPr>
          <w:rFonts w:ascii="Times New Roman" w:hAnsi="Times New Roman"/>
          <w:color w:val="000000"/>
          <w:kern w:val="0"/>
        </w:rPr>
        <w:t xml:space="preserve">Just </w:t>
      </w:r>
      <w:proofErr w:type="gramStart"/>
      <w:r>
        <w:rPr>
          <w:rFonts w:ascii="Times New Roman" w:hAnsi="Times New Roman"/>
          <w:color w:val="000000"/>
          <w:kern w:val="0"/>
        </w:rPr>
        <w:t>Cebrián ?</w:t>
      </w:r>
      <w:proofErr w:type="gramEnd"/>
    </w:p>
    <w:p w14:paraId="51268F8C" w14:textId="77777777" w:rsidR="00C659E4" w:rsidRPr="001E6D5A" w:rsidRDefault="00C659E4" w:rsidP="00C659E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Thomas Wernberg </w:t>
      </w:r>
      <w:hyperlink r:id="rId8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https://orcid.org/0000-0003-1185-9745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4F5DD051" w14:textId="77777777" w:rsidR="00C659E4" w:rsidRPr="001E6D5A" w:rsidRDefault="00C659E4" w:rsidP="00C659E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Karen </w:t>
      </w:r>
      <w:proofErr w:type="spellStart"/>
      <w:r w:rsidRPr="001E6D5A">
        <w:rPr>
          <w:rFonts w:ascii="Times New Roman" w:hAnsi="Times New Roman"/>
          <w:color w:val="000000"/>
          <w:kern w:val="0"/>
          <w:lang w:val="de-DE"/>
        </w:rPr>
        <w:t>Filbee</w:t>
      </w:r>
      <w:proofErr w:type="spellEnd"/>
      <w:r w:rsidRPr="001E6D5A">
        <w:rPr>
          <w:rFonts w:ascii="Times New Roman" w:hAnsi="Times New Roman"/>
          <w:color w:val="000000"/>
          <w:kern w:val="0"/>
          <w:lang w:val="de-DE"/>
        </w:rPr>
        <w:t xml:space="preserve">-Dexter </w:t>
      </w:r>
      <w:hyperlink r:id="rId9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https://orcid.org/0000-0001-8413-6797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5D0D80D3" w14:textId="77777777" w:rsidR="00C659E4" w:rsidRPr="00F37CD8" w:rsidRDefault="00C659E4" w:rsidP="00C659E4">
      <w:pPr>
        <w:rPr>
          <w:rFonts w:ascii="Times New Roman" w:hAnsi="Times New Roman" w:cs="Times New Roman"/>
          <w:lang w:val="de-DE"/>
        </w:rPr>
      </w:pPr>
    </w:p>
    <w:p w14:paraId="6A1410D7" w14:textId="6FF78582" w:rsidR="00C659E4" w:rsidRPr="00C659E4" w:rsidRDefault="00C659E4" w:rsidP="00C659E4">
      <w:pPr>
        <w:rPr>
          <w:rFonts w:ascii="Times New Roman" w:hAnsi="Times New Roman" w:cs="Times New Roman"/>
          <w:b/>
          <w:bCs/>
        </w:rPr>
      </w:pPr>
      <w:r w:rsidRPr="00C659E4">
        <w:rPr>
          <w:rFonts w:ascii="Times New Roman" w:hAnsi="Times New Roman" w:cs="Times New Roman"/>
          <w:b/>
          <w:bCs/>
        </w:rPr>
        <w:t>Kelp forests are in the eye of blue carbon</w:t>
      </w:r>
      <w:r w:rsidRPr="00C659E4">
        <w:rPr>
          <w:rFonts w:ascii="Times New Roman" w:hAnsi="Times New Roman" w:cs="Times New Roman"/>
          <w:b/>
          <w:bCs/>
        </w:rPr>
        <w:fldChar w:fldCharType="begin"/>
      </w:r>
      <w:r w:rsidRPr="00C659E4">
        <w:rPr>
          <w:rFonts w:ascii="Times New Roman" w:hAnsi="Times New Roman" w:cs="Times New Roman"/>
          <w:b/>
          <w:bCs/>
        </w:rPr>
        <w:instrText>ADDIN BEC{Filbee-Dexter et al., 2024, #27977; Krause-Jensen and Duarte, 2016, #82158; Pessarrodona et al., 2023, #24779}</w:instrText>
      </w:r>
      <w:r w:rsidRPr="00C659E4">
        <w:rPr>
          <w:rFonts w:ascii="Times New Roman" w:hAnsi="Times New Roman" w:cs="Times New Roman"/>
          <w:b/>
          <w:bCs/>
        </w:rPr>
        <w:fldChar w:fldCharType="separate"/>
      </w:r>
      <w:r w:rsidRPr="00C659E4">
        <w:rPr>
          <w:rFonts w:ascii="Times New Roman" w:hAnsi="Times New Roman" w:cs="Times New Roman"/>
          <w:b/>
          <w:bCs/>
          <w:vertAlign w:val="superscript"/>
        </w:rPr>
        <w:t>1–3</w:t>
      </w:r>
      <w:r w:rsidRPr="00C659E4">
        <w:rPr>
          <w:rFonts w:ascii="Times New Roman" w:hAnsi="Times New Roman" w:cs="Times New Roman"/>
          <w:b/>
          <w:bCs/>
        </w:rPr>
        <w:fldChar w:fldCharType="end"/>
      </w:r>
      <w:r w:rsidRPr="00C659E4">
        <w:rPr>
          <w:rFonts w:ascii="Times New Roman" w:hAnsi="Times New Roman" w:cs="Times New Roman"/>
          <w:b/>
          <w:bCs/>
        </w:rPr>
        <w:t>. There is currently no quantitative baseline for their carbon cycle, of which decomposition is the most decisive component</w:t>
      </w:r>
      <w:r w:rsidRPr="00C659E4">
        <w:rPr>
          <w:rFonts w:ascii="Times New Roman" w:hAnsi="Times New Roman" w:cs="Times New Roman"/>
          <w:b/>
          <w:bCs/>
        </w:rPr>
        <w:fldChar w:fldCharType="begin"/>
      </w:r>
      <w:r w:rsidRPr="00C659E4">
        <w:rPr>
          <w:rFonts w:ascii="Times New Roman" w:hAnsi="Times New Roman" w:cs="Times New Roman"/>
          <w:b/>
          <w:bCs/>
        </w:rPr>
        <w:instrText>ADDIN BEC{Pedersen et al., 2021, #86831}</w:instrText>
      </w:r>
      <w:r w:rsidRPr="00C659E4">
        <w:rPr>
          <w:rFonts w:ascii="Times New Roman" w:hAnsi="Times New Roman" w:cs="Times New Roman"/>
          <w:b/>
          <w:bCs/>
          <w:lang w:bidi="he-IL"/>
        </w:rPr>
        <w:instrText>{Wright et al., 2022, #84779; Filbee-Dexter et al., 2022, #89942}</w:instrText>
      </w:r>
      <w:r w:rsidRPr="00C659E4">
        <w:rPr>
          <w:rFonts w:ascii="Times New Roman" w:hAnsi="Times New Roman" w:cs="Times New Roman"/>
          <w:b/>
          <w:bCs/>
        </w:rPr>
        <w:fldChar w:fldCharType="separate"/>
      </w:r>
      <w:r w:rsidRPr="00C659E4">
        <w:rPr>
          <w:rFonts w:ascii="Times New Roman" w:hAnsi="Times New Roman" w:cs="Times New Roman"/>
          <w:b/>
          <w:bCs/>
          <w:vertAlign w:val="superscript"/>
        </w:rPr>
        <w:t>4–6</w:t>
      </w:r>
      <w:r w:rsidRPr="00C659E4">
        <w:rPr>
          <w:rFonts w:ascii="Times New Roman" w:hAnsi="Times New Roman" w:cs="Times New Roman"/>
          <w:b/>
          <w:bCs/>
        </w:rPr>
        <w:fldChar w:fldCharType="end"/>
      </w:r>
      <w:r w:rsidRPr="00C659E4">
        <w:rPr>
          <w:rFonts w:ascii="Times New Roman" w:hAnsi="Times New Roman" w:cs="Times New Roman"/>
          <w:b/>
          <w:bCs/>
        </w:rPr>
        <w:t>. Despite its concomitant importance to blue carbon estimates, kelp decomposition remains poorly understood. Here we introduce the paradox of kelp decomposition: kelps are among the fastest growing plants</w:t>
      </w:r>
      <w:r w:rsidRPr="00C659E4">
        <w:rPr>
          <w:rFonts w:ascii="Times New Roman" w:hAnsi="Times New Roman" w:cs="Times New Roman"/>
          <w:b/>
          <w:bCs/>
        </w:rPr>
        <w:fldChar w:fldCharType="begin"/>
      </w:r>
      <w:r w:rsidRPr="00C659E4">
        <w:rPr>
          <w:rFonts w:ascii="Times New Roman" w:hAnsi="Times New Roman" w:cs="Times New Roman"/>
          <w:b/>
          <w:bCs/>
        </w:rPr>
        <w:instrText>ADDIN BEC{Reed et al., 2008, #96874; Rassweiler et al., 2018, #12900}</w:instrText>
      </w:r>
      <w:r w:rsidRPr="00C659E4">
        <w:rPr>
          <w:rFonts w:ascii="Times New Roman" w:hAnsi="Times New Roman" w:cs="Times New Roman"/>
          <w:b/>
          <w:bCs/>
        </w:rPr>
        <w:fldChar w:fldCharType="separate"/>
      </w:r>
      <w:r w:rsidRPr="00C659E4">
        <w:rPr>
          <w:rFonts w:ascii="Times New Roman" w:hAnsi="Times New Roman" w:cs="Times New Roman"/>
          <w:b/>
          <w:bCs/>
          <w:vertAlign w:val="superscript"/>
        </w:rPr>
        <w:t>7,8</w:t>
      </w:r>
      <w:r w:rsidRPr="00C659E4">
        <w:rPr>
          <w:rFonts w:ascii="Times New Roman" w:hAnsi="Times New Roman" w:cs="Times New Roman"/>
          <w:b/>
          <w:bCs/>
        </w:rP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 but apparently decompose slowly</w:t>
      </w:r>
      <w:r w:rsidRPr="00C659E4">
        <w:rPr>
          <w:rFonts w:ascii="Times New Roman" w:hAnsi="Times New Roman" w:cs="Times New Roman"/>
          <w:b/>
          <w:bCs/>
        </w:rPr>
        <w:fldChar w:fldCharType="begin"/>
      </w:r>
      <w:r w:rsidRPr="00C659E4">
        <w:rPr>
          <w:rFonts w:ascii="Times New Roman" w:hAnsi="Times New Roman" w:cs="Times New Roman"/>
          <w:b/>
          <w:bCs/>
        </w:rPr>
        <w:instrText>ADDIN BEC{de Bettignies et al., 2020, #27484; Filbee-Dexter et al., 2022, #89942; Pedersen et al., 2021, #86831; Wright et al., 2022, #84779}</w:instrText>
      </w:r>
      <w:r w:rsidRPr="00C659E4">
        <w:rPr>
          <w:rFonts w:ascii="Times New Roman" w:hAnsi="Times New Roman" w:cs="Times New Roman"/>
          <w:b/>
          <w:bCs/>
        </w:rPr>
        <w:fldChar w:fldCharType="separate"/>
      </w:r>
      <w:r w:rsidRPr="00C659E4">
        <w:rPr>
          <w:rFonts w:ascii="Times New Roman" w:hAnsi="Times New Roman" w:cs="Times New Roman"/>
          <w:b/>
          <w:bCs/>
          <w:vertAlign w:val="superscript"/>
        </w:rPr>
        <w:t>4–6,9</w:t>
      </w:r>
      <w:r w:rsidRPr="00C659E4">
        <w:rPr>
          <w:rFonts w:ascii="Times New Roman" w:hAnsi="Times New Roman" w:cs="Times New Roman"/>
          <w:b/>
          <w:bCs/>
        </w:rP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</w:t>
      </w:r>
      <w:r w:rsidR="009A1F0D">
        <w:rPr>
          <w:rFonts w:ascii="Times New Roman" w:hAnsi="Times New Roman" w:cs="Times New Roman"/>
          <w:b/>
          <w:bCs/>
        </w:rPr>
        <w:t>P</w:t>
      </w:r>
      <w:r w:rsidRPr="00C659E4">
        <w:rPr>
          <w:rFonts w:ascii="Times New Roman" w:hAnsi="Times New Roman" w:cs="Times New Roman"/>
          <w:b/>
          <w:bCs/>
        </w:rPr>
        <w:t>lant turnover predicts detrital turnover</w:t>
      </w:r>
      <w:r w:rsidRPr="00C659E4">
        <w:rPr>
          <w:rFonts w:ascii="Times New Roman" w:hAnsi="Times New Roman" w:cs="Times New Roman"/>
          <w:b/>
          <w:bCs/>
        </w:rPr>
        <w:fldChar w:fldCharType="begin"/>
      </w:r>
      <w:r w:rsidRPr="00C659E4">
        <w:rPr>
          <w:rFonts w:ascii="Times New Roman" w:hAnsi="Times New Roman" w:cs="Times New Roman"/>
          <w:b/>
          <w:bCs/>
        </w:rPr>
        <w:instrText>ADDIN BEC{Cebrián and Duarte, 1995, #98069}</w:instrText>
      </w:r>
      <w:r w:rsidRPr="00C659E4">
        <w:rPr>
          <w:rFonts w:ascii="Times New Roman" w:hAnsi="Times New Roman" w:cs="Times New Roman"/>
          <w:b/>
          <w:bCs/>
        </w:rPr>
        <w:fldChar w:fldCharType="separate"/>
      </w:r>
      <w:r w:rsidRPr="00C659E4">
        <w:rPr>
          <w:rFonts w:ascii="Times New Roman" w:hAnsi="Times New Roman" w:cs="Times New Roman"/>
          <w:b/>
          <w:bCs/>
          <w:vertAlign w:val="superscript"/>
        </w:rPr>
        <w:t>10</w:t>
      </w:r>
      <w:r w:rsidRPr="00C659E4">
        <w:rPr>
          <w:rFonts w:ascii="Times New Roman" w:hAnsi="Times New Roman" w:cs="Times New Roman"/>
          <w:b/>
          <w:bCs/>
        </w:rPr>
        <w:fldChar w:fldCharType="end"/>
      </w:r>
      <w:r w:rsidRPr="00C659E4">
        <w:rPr>
          <w:rFonts w:ascii="Times New Roman" w:hAnsi="Times New Roman" w:cs="Times New Roman"/>
          <w:b/>
          <w:bCs/>
        </w:rPr>
        <w:t>, but kelp turnover overestimates its decomposition by x. We solve this paradox by showing that kelp decomposition experiments are confounded by physiology, a phenomenon termed detrital photosynthesis</w:t>
      </w:r>
      <w:r w:rsidRPr="00C659E4">
        <w:rPr>
          <w:rFonts w:ascii="Times New Roman" w:hAnsi="Times New Roman" w:cs="Times New Roman"/>
          <w:b/>
          <w:bCs/>
        </w:rPr>
        <w:fldChar w:fldCharType="begin"/>
      </w:r>
      <w:r w:rsidRPr="00C659E4">
        <w:rPr>
          <w:rFonts w:ascii="Times New Roman" w:hAnsi="Times New Roman" w:cs="Times New Roman"/>
          <w:b/>
          <w:bCs/>
        </w:rPr>
        <w:instrText>ADDIN BEC{Frontier et al., 2021, #5570; Wright and Foggo, 2021, #58011; Wright and Kregting, 2023, #49343; Wright et al., 2022, #84779; Wright et al., 2024, #11376}</w:instrText>
      </w:r>
      <w:r w:rsidRPr="00C659E4">
        <w:rPr>
          <w:rFonts w:ascii="Times New Roman" w:hAnsi="Times New Roman" w:cs="Times New Roman"/>
          <w:b/>
          <w:bCs/>
        </w:rPr>
        <w:fldChar w:fldCharType="separate"/>
      </w:r>
      <w:r w:rsidRPr="00C659E4">
        <w:rPr>
          <w:rFonts w:ascii="Times New Roman" w:hAnsi="Times New Roman" w:cs="Times New Roman"/>
          <w:b/>
          <w:bCs/>
          <w:vertAlign w:val="superscript"/>
        </w:rPr>
        <w:t>5,11–14</w:t>
      </w:r>
      <w:r w:rsidRPr="00C659E4">
        <w:rPr>
          <w:rFonts w:ascii="Times New Roman" w:hAnsi="Times New Roman" w:cs="Times New Roman"/>
          <w:b/>
          <w:bCs/>
        </w:rP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Without physiology, kelp decomposes x times faster. We show that this is not the case for other marine plants such as seagrasses. Since most kelp detritus is probably senescent or dead when exported, </w:t>
      </w:r>
      <w:r w:rsidR="00942AE4">
        <w:rPr>
          <w:rFonts w:ascii="Times New Roman" w:hAnsi="Times New Roman" w:cs="Times New Roman"/>
          <w:b/>
          <w:bCs/>
        </w:rPr>
        <w:t xml:space="preserve">we suggest that </w:t>
      </w:r>
      <w:r w:rsidRPr="00C659E4">
        <w:rPr>
          <w:rFonts w:ascii="Times New Roman" w:hAnsi="Times New Roman" w:cs="Times New Roman"/>
          <w:b/>
          <w:bCs/>
        </w:rPr>
        <w:t>kelp decomposition is underestimated by an order of magnitude. The implication is that kelp blue carbon is likely negligible.</w:t>
      </w:r>
    </w:p>
    <w:p w14:paraId="1ED7016B" w14:textId="77777777" w:rsidR="00C659E4" w:rsidRPr="00AC7FA2" w:rsidRDefault="00C659E4" w:rsidP="00C659E4">
      <w:pPr>
        <w:rPr>
          <w:rFonts w:ascii="Times New Roman" w:hAnsi="Times New Roman" w:cs="Times New Roman"/>
        </w:rPr>
      </w:pPr>
    </w:p>
    <w:p w14:paraId="395E1C45" w14:textId="77777777" w:rsidR="00C659E4" w:rsidRPr="00AC7FA2" w:rsidRDefault="00C659E4" w:rsidP="00C659E4">
      <w:pPr>
        <w:rPr>
          <w:rFonts w:ascii="Times New Roman" w:hAnsi="Times New Roman" w:cs="Times New Roman"/>
        </w:rPr>
      </w:pPr>
      <w:r w:rsidRPr="00AC7FA2">
        <w:rPr>
          <w:rFonts w:ascii="Times New Roman" w:hAnsi="Times New Roman" w:cs="Times New Roman"/>
          <w:lang w:bidi="he-IL"/>
        </w:rPr>
        <w:t>Human intervention to remove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  <w:lang w:bidi="he-IL"/>
        </w:rPr>
        <w:t xml:space="preserve"> from the atmosphere for at least decades to centuries is considered indispensable to anthropogenic climate change mitigation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The contribution of marine plants to such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is referred to as blue carbon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Together with ocean alkalinity enhancement and ocean fertilisation, blue carbon completes the portfolio of ocean-based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strategies envisioned to date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Successful blue carbon management requires a baseline to predict the impact of human intervention and calculate additionality, the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beyond natural processes. Developing such a baseline in turn requires understanding and quantifying marine plant carbon stocks and fluxes.</w:t>
      </w:r>
    </w:p>
    <w:p w14:paraId="6A6F57F5" w14:textId="77777777" w:rsidR="00C659E4" w:rsidRPr="00AC7FA2" w:rsidRDefault="00C659E4" w:rsidP="00C659E4">
      <w:pPr>
        <w:rPr>
          <w:rFonts w:ascii="Times New Roman" w:hAnsi="Times New Roman" w:cs="Times New Roman"/>
        </w:rPr>
      </w:pPr>
    </w:p>
    <w:p w14:paraId="4C8E4A7D" w14:textId="77777777" w:rsidR="00C659E4" w:rsidRPr="00AC7FA2" w:rsidRDefault="00C659E4" w:rsidP="00C659E4">
      <w:pPr>
        <w:rPr>
          <w:rFonts w:ascii="Times New Roman" w:hAnsi="Times New Roman" w:cs="Times New Roman"/>
          <w:lang w:bidi="he-IL"/>
        </w:rPr>
      </w:pPr>
      <w:r w:rsidRPr="00AC7FA2">
        <w:rPr>
          <w:rFonts w:ascii="Times New Roman" w:hAnsi="Times New Roman" w:cs="Times New Roman"/>
        </w:rPr>
        <w:t xml:space="preserve">There is no adequate blue carbon baseline for kelp forests. </w:t>
      </w:r>
      <w:r w:rsidRPr="00AC7FA2">
        <w:rPr>
          <w:rFonts w:ascii="Times New Roman" w:hAnsi="Times New Roman" w:cs="Times New Roman"/>
          <w:lang w:bidi="he-IL"/>
        </w:rPr>
        <w:t>Seaweed forests, particularly those formed by the large kelps, are currently the focus of blue carbon</w:t>
      </w:r>
      <w:r>
        <w:fldChar w:fldCharType="begin"/>
      </w:r>
      <w:r>
        <w:instrText>ADDIN BEC{Pessarrodona et al., 2023, #24779}</w:instrText>
      </w:r>
      <w:r>
        <w:fldChar w:fldCharType="separate"/>
      </w:r>
      <w:r>
        <w:rPr>
          <w:vertAlign w:val="superscript"/>
        </w:rPr>
        <w:t>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These forests cover a substantial part of the coastal ocean</w:t>
      </w:r>
      <w:r>
        <w:fldChar w:fldCharType="begin"/>
      </w:r>
      <w:r>
        <w:instrText>ADDIN BEC{Duarte et al., 2022, #38140; Jayathilake and Costello, 2020, #40064}</w:instrText>
      </w:r>
      <w:r>
        <w:fldChar w:fldCharType="separate"/>
      </w:r>
      <w:r>
        <w:rPr>
          <w:vertAlign w:val="superscript"/>
        </w:rPr>
        <w:t>16,17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, pack more biomass than any other ecosystem</w:t>
      </w:r>
      <w:r>
        <w:fldChar w:fldCharType="begin"/>
      </w:r>
      <w:r>
        <w:instrText>ADDIN BEC{Schiel and Choat, 1980, #79954; Creed et al., 2019, #70680}</w:instrText>
      </w:r>
      <w:r>
        <w:fldChar w:fldCharType="separate"/>
      </w:r>
      <w:r>
        <w:rPr>
          <w:vertAlign w:val="superscript"/>
        </w:rPr>
        <w:t>18,19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, are often more productive than terrestrial forests </w:t>
      </w:r>
      <w:r w:rsidRPr="00AC7FA2">
        <w:rPr>
          <w:rFonts w:ascii="Times New Roman" w:hAnsi="Times New Roman" w:cs="Times New Roman"/>
        </w:rPr>
        <w:t>and phytoplankton</w:t>
      </w:r>
      <w:r>
        <w:fldChar w:fldCharType="begin"/>
      </w:r>
      <w:r>
        <w:instrText>ADDIN BEC{Cebrian, 1999, #32569; Pessarrodona et al., 2022, #59703}</w:instrText>
      </w:r>
      <w:r>
        <w:fldChar w:fldCharType="separate"/>
      </w:r>
      <w:r>
        <w:rPr>
          <w:vertAlign w:val="superscript"/>
        </w:rPr>
        <w:t>20,21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 </w:t>
      </w:r>
      <w:r w:rsidRPr="00AC7FA2">
        <w:rPr>
          <w:rFonts w:ascii="Times New Roman" w:hAnsi="Times New Roman" w:cs="Times New Roman"/>
          <w:lang w:bidi="he-IL"/>
        </w:rPr>
        <w:t xml:space="preserve">and export vast amounts </w:t>
      </w:r>
      <w:r w:rsidRPr="00AC7FA2">
        <w:rPr>
          <w:rFonts w:ascii="Times New Roman" w:hAnsi="Times New Roman" w:cs="Times New Roman"/>
          <w:lang w:bidi="he-IL"/>
        </w:rPr>
        <w:lastRenderedPageBreak/>
        <w:t>of detritus</w:t>
      </w:r>
      <w:r>
        <w:fldChar w:fldCharType="begin"/>
      </w:r>
      <w:r>
        <w:instrText>ADDIN BEC{Duarte and Cebrián, 1996, #45201; Cebrian, 2002, #3048; Pessarrodona et al., 2023, #24779; Filbee-Dexter et al., 2024, #27977}</w:instrText>
      </w:r>
      <w:r>
        <w:fldChar w:fldCharType="separate"/>
      </w:r>
      <w:r>
        <w:rPr>
          <w:vertAlign w:val="superscript"/>
        </w:rPr>
        <w:t>1,3,22,23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. Yet, their carbon cycle is poorly understood compared to their fellow blue carbon ecosystems—seagrass meadows, mangrove forests and saltmarshes. Unlike these </w:t>
      </w:r>
      <w:r>
        <w:rPr>
          <w:rFonts w:ascii="Times New Roman" w:hAnsi="Times New Roman" w:cs="Times New Roman"/>
          <w:lang w:bidi="he-IL"/>
        </w:rPr>
        <w:t xml:space="preserve">marine </w:t>
      </w:r>
      <w:r w:rsidRPr="00AC7FA2">
        <w:rPr>
          <w:rFonts w:ascii="Times New Roman" w:hAnsi="Times New Roman" w:cs="Times New Roman"/>
          <w:lang w:bidi="he-IL"/>
        </w:rPr>
        <w:t>angiosperms, algae do not have root systems and therefore cannot form carbon sinks that accumulate carbon below ground</w:t>
      </w:r>
      <w:r>
        <w:fldChar w:fldCharType="begin"/>
      </w:r>
      <w:r>
        <w:instrText>ADDIN BEC{Krause-Jensen and Duarte, 2016, #82158}</w:instrText>
      </w:r>
      <w:r>
        <w:fldChar w:fldCharType="separate"/>
      </w:r>
      <w:r>
        <w:rPr>
          <w:vertAlign w:val="superscript"/>
        </w:rPr>
        <w:t>2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Since carbon stocks are easier to quantify than carbon fluxes, the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</w:t>
      </w:r>
      <w:r w:rsidRPr="00AC7FA2">
        <w:rPr>
          <w:rFonts w:ascii="Times New Roman" w:hAnsi="Times New Roman" w:cs="Times New Roman"/>
          <w:lang w:bidi="he-IL"/>
        </w:rPr>
        <w:t xml:space="preserve"> baseline of kelp forests remains elusive.</w:t>
      </w:r>
    </w:p>
    <w:p w14:paraId="09CC7A40" w14:textId="77777777" w:rsidR="00C659E4" w:rsidRDefault="00C659E4" w:rsidP="00C659E4">
      <w:pPr>
        <w:rPr>
          <w:rFonts w:ascii="Times New Roman" w:hAnsi="Times New Roman" w:cs="Times New Roman"/>
          <w:lang w:bidi="he-IL"/>
        </w:rPr>
      </w:pPr>
    </w:p>
    <w:p w14:paraId="047A9EC1" w14:textId="77777777" w:rsidR="00C659E4" w:rsidRPr="002B08DA" w:rsidRDefault="00C659E4" w:rsidP="00C659E4">
      <w:pPr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The kelp carbon cycle hinges on decomposition. Only carbon exported from seaweed forests can be sequestered in sinks</w:t>
      </w:r>
      <w:r>
        <w:rPr>
          <w:rFonts w:ascii="Times New Roman" w:hAnsi="Times New Roman" w:cs="Times New Roman"/>
        </w:rPr>
        <w:t xml:space="preserve">, either </w:t>
      </w:r>
      <w:r>
        <w:rPr>
          <w:rFonts w:ascii="Times New Roman" w:hAnsi="Times New Roman" w:cs="Times New Roman"/>
          <w:lang w:bidi="he-IL"/>
        </w:rPr>
        <w:t>through burial in other blue carbon ecosystems and deep sediments or retention in deep ocean currents</w:t>
      </w:r>
      <w:r>
        <w:fldChar w:fldCharType="begin"/>
      </w:r>
      <w:r>
        <w:instrText>ADDIN BEC{Krause-Jensen and Duarte, 2016, #82158; Pessarrodona et al., 2023, #24779; Filbee-Dexter et al., 2024, #27977}</w:instrText>
      </w:r>
      <w:r>
        <w:fldChar w:fldCharType="separate"/>
      </w:r>
      <w:r>
        <w:rPr>
          <w:vertAlign w:val="superscript"/>
        </w:rPr>
        <w:t>1–3</w:t>
      </w:r>
      <w:r>
        <w:fldChar w:fldCharType="end"/>
      </w:r>
      <w:r>
        <w:rPr>
          <w:rFonts w:ascii="Times New Roman" w:hAnsi="Times New Roman" w:cs="Times New Roman"/>
          <w:lang w:bidi="he-IL"/>
        </w:rPr>
        <w:t>. Both sequestration pathways are fundamentally dependent on the speed at which exported detritus decomposes. According to decomposition theory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>
        <w:rPr>
          <w:rFonts w:ascii="Times New Roman" w:hAnsi="Times New Roman" w:cs="Times New Roman"/>
          <w:lang w:bidi="he-IL"/>
        </w:rPr>
        <w:t xml:space="preserve">, the rate of decay is proportional to the detrital pool since the number of detritivores and saprotrophs is practically infinite. So regardless of the magnitude of </w:t>
      </w:r>
      <w:r w:rsidRPr="00C72330">
        <w:rPr>
          <w:rFonts w:ascii="Times New Roman" w:hAnsi="Times New Roman" w:cs="Times New Roman"/>
          <w:lang w:bidi="he-IL"/>
        </w:rPr>
        <w:t>primary production and export, decomposition will ultimately determine carbon sequestration potential</w:t>
      </w:r>
      <w:r>
        <w:fldChar w:fldCharType="begin"/>
      </w:r>
      <w:r>
        <w:instrText>ADDIN BEC{Pedersen et al., 2021, #86831}</w:instrText>
      </w:r>
      <w:r w:rsidRPr="00E1648E">
        <w:rPr>
          <w:rFonts w:ascii="Times New Roman" w:hAnsi="Times New Roman" w:cs="Times New Roman"/>
          <w:lang w:bidi="he-IL"/>
        </w:rPr>
        <w:instrText>{Wright et al., 2022, #84779; Filbee-Dexter et al., 2022, #89942}</w:instrText>
      </w:r>
      <w:r>
        <w:fldChar w:fldCharType="separate"/>
      </w:r>
      <w:r>
        <w:rPr>
          <w:vertAlign w:val="superscript"/>
        </w:rPr>
        <w:t>4–6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>. Decomposition is therefore central to macroalgal blue carbon models</w:t>
      </w:r>
      <w:r>
        <w:fldChar w:fldCharType="begin"/>
      </w:r>
      <w:r>
        <w:instrText>ADDIN BEC{Krause-Jensen and Duarte, 2016, #82158; Filbee-Dexter et al., 2024, #27977}</w:instrText>
      </w:r>
      <w:r>
        <w:fldChar w:fldCharType="separate"/>
      </w:r>
      <w:r>
        <w:rPr>
          <w:vertAlign w:val="superscript"/>
        </w:rPr>
        <w:t>1,2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 xml:space="preserve"> and many </w:t>
      </w:r>
      <w:r w:rsidRPr="002B08DA">
        <w:rPr>
          <w:rFonts w:ascii="Times New Roman" w:hAnsi="Times New Roman" w:cs="Times New Roman"/>
          <w:lang w:bidi="he-IL"/>
        </w:rPr>
        <w:t>attempts have been made to calculate a grand estimate</w:t>
      </w:r>
      <w:r>
        <w:fldChar w:fldCharType="begin"/>
      </w:r>
      <w:r>
        <w:instrText>ADDIN BEC{Enríquez et al., 1993, #29591; Cebrián and Lartigue, 2004, #25394; Banta et al., 2004, #54288; Filbee-Dexter et al., 2024, #27977; Kennedy and Blain, 2025, #108523; White and Norkko, 2025, #37662}</w:instrText>
      </w:r>
      <w:r>
        <w:fldChar w:fldCharType="separate"/>
      </w:r>
      <w:r>
        <w:rPr>
          <w:vertAlign w:val="superscript"/>
        </w:rPr>
        <w:t>1,25–29</w:t>
      </w:r>
      <w:r>
        <w:fldChar w:fldCharType="end"/>
      </w:r>
      <w:r w:rsidRPr="002B08DA">
        <w:rPr>
          <w:rFonts w:ascii="Times New Roman" w:hAnsi="Times New Roman" w:cs="Times New Roman"/>
          <w:lang w:bidi="he-IL"/>
        </w:rPr>
        <w:t>.</w:t>
      </w:r>
    </w:p>
    <w:p w14:paraId="6F28F9BF" w14:textId="77777777" w:rsidR="00C659E4" w:rsidRPr="002B08DA" w:rsidRDefault="00C659E4" w:rsidP="00C659E4">
      <w:pPr>
        <w:rPr>
          <w:rFonts w:ascii="Times New Roman" w:hAnsi="Times New Roman" w:cs="Times New Roman"/>
          <w:lang w:bidi="he-IL"/>
        </w:rPr>
      </w:pPr>
    </w:p>
    <w:p w14:paraId="120217F7" w14:textId="77777777" w:rsidR="00C659E4" w:rsidRPr="002B08DA" w:rsidRDefault="00C659E4" w:rsidP="00C659E4">
      <w:pPr>
        <w:rPr>
          <w:rFonts w:ascii="Times New Roman" w:hAnsi="Times New Roman" w:cs="Times New Roman"/>
          <w:b/>
          <w:bCs/>
        </w:rPr>
      </w:pPr>
      <w:r w:rsidRPr="002B08DA">
        <w:rPr>
          <w:rFonts w:ascii="Times New Roman" w:hAnsi="Times New Roman" w:cs="Times New Roman"/>
          <w:b/>
          <w:bCs/>
        </w:rPr>
        <w:t xml:space="preserve">The paradox of kelp decomposition </w:t>
      </w:r>
    </w:p>
    <w:p w14:paraId="755E10B4" w14:textId="77777777" w:rsidR="00C659E4" w:rsidRPr="002B08DA" w:rsidRDefault="00C659E4" w:rsidP="00C659E4">
      <w:pPr>
        <w:rPr>
          <w:rFonts w:ascii="Times New Roman" w:hAnsi="Times New Roman" w:cs="Times New Roman"/>
        </w:rPr>
      </w:pPr>
      <w:r w:rsidRPr="002B08DA">
        <w:rPr>
          <w:rFonts w:ascii="Times New Roman" w:hAnsi="Times New Roman" w:cs="Times New Roman"/>
        </w:rPr>
        <w:t>Kelps are among the fastest growing plants. The fastest growing plant is famously bamboo</w:t>
      </w:r>
      <w:r>
        <w:rPr>
          <w:rFonts w:ascii="Times New Roman" w:hAnsi="Times New Roman" w:cs="Times New Roman"/>
        </w:rPr>
        <w:t xml:space="preserve">, specifically </w:t>
      </w:r>
      <w:r w:rsidRPr="002B08DA">
        <w:rPr>
          <w:rFonts w:ascii="Times New Roman" w:hAnsi="Times New Roman" w:cs="Times New Roman"/>
          <w:i/>
          <w:iCs/>
          <w:color w:val="000000"/>
          <w:kern w:val="0"/>
        </w:rPr>
        <w:t xml:space="preserve">Phyllostachys </w:t>
      </w:r>
      <w:r>
        <w:rPr>
          <w:rFonts w:ascii="Times New Roman" w:hAnsi="Times New Roman" w:cs="Times New Roman"/>
          <w:i/>
          <w:iCs/>
          <w:color w:val="000000"/>
          <w:kern w:val="0"/>
        </w:rPr>
        <w:t>edulis</w:t>
      </w:r>
      <w:r>
        <w:fldChar w:fldCharType="begin"/>
      </w:r>
      <w:r>
        <w:instrText xml:space="preserve">ADDIN BEC{Chen et al., </w:instrText>
      </w:r>
      <w:r w:rsidRPr="00254593">
        <w:rPr>
          <w:rFonts w:ascii="Times New Roman" w:hAnsi="Times New Roman" w:cs="Times New Roman"/>
          <w:color w:val="000000"/>
          <w:kern w:val="0"/>
        </w:rPr>
        <w:instrText>2022, #40313}</w:instrText>
      </w:r>
      <w:r>
        <w:fldChar w:fldCharType="separate"/>
      </w:r>
      <w:r>
        <w:rPr>
          <w:vertAlign w:val="superscript"/>
        </w:rPr>
        <w:t>30</w:t>
      </w:r>
      <w:r>
        <w:fldChar w:fldCharType="end"/>
      </w:r>
      <w:r>
        <w:rPr>
          <w:rFonts w:ascii="Times New Roman" w:hAnsi="Times New Roman" w:cs="Times New Roman"/>
          <w:color w:val="000000"/>
          <w:kern w:val="0"/>
        </w:rPr>
        <w:t xml:space="preserve"> which can reach elongation rates of 1.1 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Pr="00254593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K</w:t>
      </w:r>
      <w:r w:rsidRPr="00254593">
        <w:rPr>
          <w:rFonts w:ascii="Times New Roman" w:hAnsi="Times New Roman" w:cs="Times New Roman"/>
        </w:rPr>
        <w:t xml:space="preserve">elps are close contenders with a maximum of </w:t>
      </w:r>
      <w:r>
        <w:rPr>
          <w:rFonts w:ascii="Times New Roman" w:hAnsi="Times New Roman" w:cs="Times New Roman"/>
        </w:rPr>
        <w:t xml:space="preserve">0.5 </w:t>
      </w:r>
      <w:r>
        <w:rPr>
          <w:rFonts w:ascii="Times New Roman" w:hAnsi="Times New Roman" w:cs="Times New Roman"/>
          <w:color w:val="000000"/>
          <w:kern w:val="0"/>
        </w:rPr>
        <w:t>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for the giant kelp </w:t>
      </w:r>
      <w:r w:rsidRPr="00527BA6">
        <w:rPr>
          <w:rFonts w:ascii="Times New Roman" w:hAnsi="Times New Roman" w:cs="Times New Roman"/>
          <w:i/>
          <w:iCs/>
        </w:rPr>
        <w:t>Macrocystis pyrifera</w:t>
      </w:r>
      <w:r>
        <w:fldChar w:fldCharType="begin"/>
      </w:r>
      <w:r>
        <w:instrText>ADDIN BEC{Reed et al., 2008, #96874; Rassweiler et al., 2018, #12900}</w:instrText>
      </w:r>
      <w:r>
        <w:fldChar w:fldCharType="separate"/>
      </w:r>
      <w:r>
        <w:rPr>
          <w:vertAlign w:val="superscript"/>
        </w:rPr>
        <w:t>7,8</w:t>
      </w:r>
      <w:r>
        <w:fldChar w:fldCharType="end"/>
      </w:r>
      <w:r>
        <w:rPr>
          <w:rFonts w:ascii="Times New Roman" w:hAnsi="Times New Roman" w:cs="Times New Roman"/>
        </w:rPr>
        <w:t>. But kelps really stand out in terms of biomass turnover. Macroalgae have the highest turnover of any multicellular plant</w:t>
      </w:r>
      <w:r>
        <w:fldChar w:fldCharType="begin"/>
      </w:r>
      <w:r>
        <w:instrText>ADDIN BEC{Cebrian, 1999, #32569}</w:instrText>
      </w:r>
      <w:r>
        <w:fldChar w:fldCharType="separate"/>
      </w:r>
      <w:r>
        <w:rPr>
          <w:vertAlign w:val="superscript"/>
        </w:rPr>
        <w:t>20</w:t>
      </w:r>
      <w:r>
        <w:fldChar w:fldCharType="end"/>
      </w:r>
      <w:r>
        <w:rPr>
          <w:rFonts w:ascii="Times New Roman" w:hAnsi="Times New Roman" w:cs="Times New Roman"/>
        </w:rPr>
        <w:t xml:space="preserve">. </w:t>
      </w:r>
      <w:r w:rsidRPr="00527BA6">
        <w:rPr>
          <w:rFonts w:ascii="Times New Roman" w:hAnsi="Times New Roman" w:cs="Times New Roman"/>
          <w:i/>
          <w:iCs/>
        </w:rPr>
        <w:t>M</w:t>
      </w:r>
      <w:r>
        <w:rPr>
          <w:rFonts w:ascii="Times New Roman" w:hAnsi="Times New Roman" w:cs="Times New Roman"/>
          <w:i/>
          <w:iCs/>
        </w:rPr>
        <w:t>.</w:t>
      </w:r>
      <w:r w:rsidRPr="00527B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527BA6">
        <w:rPr>
          <w:rFonts w:ascii="Times New Roman" w:hAnsi="Times New Roman" w:cs="Times New Roman"/>
          <w:i/>
          <w:iCs/>
        </w:rPr>
        <w:t>pyrifera</w:t>
      </w:r>
      <w:proofErr w:type="spellEnd"/>
      <w:r>
        <w:rPr>
          <w:rFonts w:ascii="Times New Roman" w:hAnsi="Times New Roman" w:cs="Times New Roman"/>
        </w:rPr>
        <w:t xml:space="preserve"> forests turn over 7 times</w:t>
      </w:r>
      <w:r>
        <w:fldChar w:fldCharType="begin"/>
      </w:r>
      <w:r>
        <w:instrText>ADDIN BEC{Reed et al., 2008, #96874}</w:instrText>
      </w:r>
      <w:r>
        <w:fldChar w:fldCharType="separate"/>
      </w:r>
      <w:r>
        <w:rPr>
          <w:vertAlign w:val="superscript"/>
        </w:rPr>
        <w:t>7</w:t>
      </w:r>
      <w:r>
        <w:fldChar w:fldCharType="end"/>
      </w:r>
      <w:r>
        <w:rPr>
          <w:rFonts w:ascii="Times New Roman" w:hAnsi="Times New Roman" w:cs="Times New Roman"/>
        </w:rPr>
        <w:t xml:space="preserve"> to 12 times</w:t>
      </w:r>
      <w:r>
        <w:fldChar w:fldCharType="begin"/>
      </w:r>
      <w:r>
        <w:instrText>ADDIN BEC{Rassweiler et al., 2018, #12900}</w:instrText>
      </w:r>
      <w:r>
        <w:fldChar w:fldCharType="separate"/>
      </w:r>
      <w:r>
        <w:rPr>
          <w:vertAlign w:val="superscript"/>
        </w:rPr>
        <w:t>8</w:t>
      </w:r>
      <w:r>
        <w:fldChar w:fldCharType="end"/>
      </w:r>
      <w:r>
        <w:rPr>
          <w:rFonts w:ascii="Times New Roman" w:hAnsi="Times New Roman" w:cs="Times New Roman"/>
        </w:rPr>
        <w:t xml:space="preserve"> per year. Theory predicts that tissue that is composed rapidly also decomposes rapidly, and there is in fact an empirical </w:t>
      </w:r>
      <w:r w:rsidRPr="002B08DA">
        <w:rPr>
          <w:rFonts w:ascii="Times New Roman" w:hAnsi="Times New Roman" w:cs="Times New Roman"/>
        </w:rPr>
        <w:t>relationship between plant and detrital turnover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 w:rsidRPr="002B08D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However, observed macroalgal decomposition rates are often similar to those of other plants</w:t>
      </w:r>
      <w:r>
        <w:fldChar w:fldCharType="begin"/>
      </w:r>
      <w:r>
        <w:instrText>ADDIN BEC{Cebrian, 1999, #32569; Cebrian, 2002, #3048; Cebrián and Lartigue, 2004, #25394; Enríquez et al., 1993, #29591}</w:instrText>
      </w:r>
      <w:r>
        <w:fldChar w:fldCharType="separate"/>
      </w:r>
      <w:r>
        <w:rPr>
          <w:vertAlign w:val="superscript"/>
        </w:rPr>
        <w:t>20,23,25,26</w:t>
      </w:r>
      <w:r>
        <w:fldChar w:fldCharType="end"/>
      </w:r>
      <w:r>
        <w:rPr>
          <w:rFonts w:ascii="Times New Roman" w:hAnsi="Times New Roman" w:cs="Times New Roman"/>
        </w:rPr>
        <w:t xml:space="preserve"> and generally considered to be slow</w:t>
      </w:r>
      <w:r>
        <w:fldChar w:fldCharType="begin"/>
      </w:r>
      <w:r>
        <w:instrText>ADDIN BEC{de Bettignies et al., 2020, #27484; Filbee-Dexter et al., 2022, #89942; Pedersen et al., 2021, #86831; Wright et al., 2022, #84779}</w:instrText>
      </w:r>
      <w:r>
        <w:fldChar w:fldCharType="separate"/>
      </w:r>
      <w:r>
        <w:rPr>
          <w:vertAlign w:val="superscript"/>
        </w:rPr>
        <w:t>4–6,9</w:t>
      </w:r>
      <w:r>
        <w:fldChar w:fldCharType="end"/>
      </w:r>
      <w:r>
        <w:rPr>
          <w:rFonts w:ascii="Times New Roman" w:hAnsi="Times New Roman" w:cs="Times New Roman"/>
        </w:rPr>
        <w:t xml:space="preserve">. We call this the kelp decomposition paradox. </w:t>
      </w:r>
    </w:p>
    <w:p w14:paraId="34B3CF83" w14:textId="77777777" w:rsidR="00C659E4" w:rsidRDefault="00C659E4" w:rsidP="00C659E4">
      <w:pPr>
        <w:rPr>
          <w:rFonts w:ascii="Times New Roman" w:hAnsi="Times New Roman" w:cs="Times New Roman"/>
        </w:rPr>
      </w:pPr>
    </w:p>
    <w:p w14:paraId="229F08DF" w14:textId="02FA7868" w:rsidR="00815789" w:rsidRDefault="00C659E4" w:rsidP="008157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formalise the paradox, we reanalysed the original turnover relationship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>
        <w:rPr>
          <w:rFonts w:ascii="Times New Roman" w:hAnsi="Times New Roman" w:cs="Times New Roman"/>
        </w:rPr>
        <w:t xml:space="preserve"> with new data and compiled a</w:t>
      </w:r>
      <w:r w:rsidR="0091523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dataset on </w:t>
      </w:r>
      <w:r w:rsidR="000A4F81">
        <w:rPr>
          <w:rFonts w:ascii="Times New Roman" w:hAnsi="Times New Roman" w:cs="Times New Roman"/>
        </w:rPr>
        <w:t xml:space="preserve">annual </w:t>
      </w:r>
      <w:r>
        <w:rPr>
          <w:rFonts w:ascii="Times New Roman" w:hAnsi="Times New Roman" w:cs="Times New Roman"/>
        </w:rPr>
        <w:t>kelp turnover. We thus predict kelp detrital turnover rate, which in the typically assumed steady-state system is equivalent to the exponential decay rate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 w:rsidR="00C9399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To quantify the mismatch between predicted and observed decomposition, we </w:t>
      </w:r>
      <w:r w:rsidRPr="00C93990">
        <w:rPr>
          <w:rFonts w:ascii="Times New Roman" w:hAnsi="Times New Roman" w:cs="Times New Roman"/>
        </w:rPr>
        <w:t>compiled a dataset of measured kelp exponential decay rates, including those cited in the latest reviews</w:t>
      </w:r>
      <w:r w:rsidRPr="00C93990">
        <w:rPr>
          <w:rFonts w:ascii="Times New Roman" w:hAnsi="Times New Roman" w:cs="Times New Roman"/>
        </w:rPr>
        <w:fldChar w:fldCharType="begin"/>
      </w:r>
      <w:r w:rsidRPr="00C93990">
        <w:rPr>
          <w:rFonts w:ascii="Times New Roman" w:hAnsi="Times New Roman" w:cs="Times New Roman"/>
        </w:rPr>
        <w:instrText>ADDIN BEC{Kennedy and Blain, 2025, #108523; White and Norkko, 2025, #37662}</w:instrText>
      </w:r>
      <w:r w:rsidRPr="00C93990">
        <w:rPr>
          <w:rFonts w:ascii="Times New Roman" w:hAnsi="Times New Roman" w:cs="Times New Roman"/>
        </w:rPr>
        <w:fldChar w:fldCharType="separate"/>
      </w:r>
      <w:r w:rsidRPr="00C93990">
        <w:rPr>
          <w:rFonts w:ascii="Times New Roman" w:hAnsi="Times New Roman" w:cs="Times New Roman"/>
          <w:vertAlign w:val="superscript"/>
        </w:rPr>
        <w:t>28,29</w:t>
      </w:r>
      <w:r w:rsidRPr="00C93990">
        <w:rPr>
          <w:rFonts w:ascii="Times New Roman" w:hAnsi="Times New Roman" w:cs="Times New Roman"/>
        </w:rPr>
        <w:fldChar w:fldCharType="end"/>
      </w:r>
      <w:r w:rsidRPr="00C93990">
        <w:rPr>
          <w:rFonts w:ascii="Times New Roman" w:hAnsi="Times New Roman" w:cs="Times New Roman"/>
        </w:rPr>
        <w:t xml:space="preserve"> and underlying the latest blue carbon estimates</w:t>
      </w:r>
      <w:r w:rsidRPr="00C93990">
        <w:rPr>
          <w:rFonts w:ascii="Times New Roman" w:hAnsi="Times New Roman" w:cs="Times New Roman"/>
        </w:rPr>
        <w:fldChar w:fldCharType="begin"/>
      </w:r>
      <w:r w:rsidRPr="00C93990">
        <w:rPr>
          <w:rFonts w:ascii="Times New Roman" w:hAnsi="Times New Roman" w:cs="Times New Roman"/>
        </w:rPr>
        <w:instrText>ADDIN BEC{Filbee-Dexter et al., 2024, #27977}</w:instrText>
      </w:r>
      <w:r w:rsidRPr="00C93990">
        <w:rPr>
          <w:rFonts w:ascii="Times New Roman" w:hAnsi="Times New Roman" w:cs="Times New Roman"/>
        </w:rPr>
        <w:fldChar w:fldCharType="separate"/>
      </w:r>
      <w:r w:rsidRPr="00C93990">
        <w:rPr>
          <w:rFonts w:ascii="Times New Roman" w:hAnsi="Times New Roman" w:cs="Times New Roman"/>
          <w:vertAlign w:val="superscript"/>
        </w:rPr>
        <w:t>1</w:t>
      </w:r>
      <w:r w:rsidRPr="00C93990">
        <w:rPr>
          <w:rFonts w:ascii="Times New Roman" w:hAnsi="Times New Roman" w:cs="Times New Roman"/>
        </w:rPr>
        <w:fldChar w:fldCharType="end"/>
      </w:r>
      <w:r w:rsidRPr="00C93990">
        <w:rPr>
          <w:rFonts w:ascii="Times New Roman" w:hAnsi="Times New Roman" w:cs="Times New Roman"/>
        </w:rPr>
        <w:t>.</w:t>
      </w:r>
      <w:r w:rsidR="00C93990" w:rsidRPr="00C93990">
        <w:rPr>
          <w:rFonts w:ascii="Times New Roman" w:hAnsi="Times New Roman" w:cs="Times New Roman"/>
        </w:rPr>
        <w:t xml:space="preserve"> We found</w:t>
      </w:r>
      <w:r w:rsidR="00C93990">
        <w:rPr>
          <w:rFonts w:ascii="Times New Roman" w:hAnsi="Times New Roman" w:cs="Times New Roman"/>
        </w:rPr>
        <w:t xml:space="preserve"> kelp biomass turnover to be x ± x </w:t>
      </w:r>
      <w:r w:rsidR="00A110BC">
        <w:rPr>
          <w:rFonts w:ascii="Times New Roman" w:hAnsi="Times New Roman" w:cs="Times New Roman"/>
        </w:rPr>
        <w:t>y</w:t>
      </w:r>
      <w:r w:rsidR="00A110BC"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="00A110BC">
        <w:rPr>
          <w:rFonts w:ascii="Times New Roman" w:hAnsi="Times New Roman" w:cs="Times New Roman"/>
        </w:rPr>
        <w:t xml:space="preserve"> (mean ± </w:t>
      </w:r>
      <w:proofErr w:type="spellStart"/>
      <w:r w:rsidR="00A110BC">
        <w:rPr>
          <w:rFonts w:ascii="Times New Roman" w:hAnsi="Times New Roman" w:cs="Times New Roman"/>
        </w:rPr>
        <w:t>s.d.</w:t>
      </w:r>
      <w:proofErr w:type="spellEnd"/>
      <w:r w:rsidR="00A110BC">
        <w:rPr>
          <w:rFonts w:ascii="Times New Roman" w:hAnsi="Times New Roman" w:cs="Times New Roman"/>
        </w:rPr>
        <w:t xml:space="preserve">, n </w:t>
      </w:r>
      <w:proofErr w:type="gramStart"/>
      <w:r w:rsidR="00A110BC">
        <w:rPr>
          <w:rFonts w:ascii="Times New Roman" w:hAnsi="Times New Roman" w:cs="Times New Roman"/>
        </w:rPr>
        <w:t>= )</w:t>
      </w:r>
      <w:proofErr w:type="gramEnd"/>
      <w:r w:rsidR="00A110BC">
        <w:rPr>
          <w:rFonts w:ascii="Times New Roman" w:hAnsi="Times New Roman" w:cs="Times New Roman"/>
        </w:rPr>
        <w:t xml:space="preserve"> which given the relationship (Figure 1a) yields a predicted detrital turnover of x ± x y</w:t>
      </w:r>
      <w:r w:rsidR="00A110BC"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="00A110BC">
        <w:rPr>
          <w:rFonts w:ascii="Times New Roman" w:hAnsi="Times New Roman" w:cs="Times New Roman"/>
          <w:color w:val="000000"/>
          <w:kern w:val="0"/>
        </w:rPr>
        <w:t>. Converted to a daily rate, this is x ± x d</w:t>
      </w:r>
      <w:r w:rsidR="00A110BC"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="00A110BC">
        <w:rPr>
          <w:rFonts w:ascii="Times New Roman" w:hAnsi="Times New Roman" w:cs="Times New Roman"/>
          <w:color w:val="000000"/>
          <w:kern w:val="0"/>
        </w:rPr>
        <w:t>. Observed kelp decomposition rates are x ± x d</w:t>
      </w:r>
      <w:r w:rsidR="00A110BC"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="00A110BC">
        <w:rPr>
          <w:rFonts w:ascii="Times New Roman" w:hAnsi="Times New Roman" w:cs="Times New Roman"/>
          <w:color w:val="000000"/>
          <w:kern w:val="0"/>
        </w:rPr>
        <w:t xml:space="preserve">, </w:t>
      </w:r>
      <w:r w:rsidR="00FB1029">
        <w:rPr>
          <w:rFonts w:ascii="Times New Roman" w:hAnsi="Times New Roman" w:cs="Times New Roman"/>
          <w:color w:val="000000"/>
          <w:kern w:val="0"/>
        </w:rPr>
        <w:t>which</w:t>
      </w:r>
      <w:r w:rsidR="00A110BC">
        <w:rPr>
          <w:rFonts w:ascii="Times New Roman" w:hAnsi="Times New Roman" w:cs="Times New Roman"/>
          <w:color w:val="000000"/>
          <w:kern w:val="0"/>
        </w:rPr>
        <w:t xml:space="preserve"> is x times lower than predicted</w:t>
      </w:r>
      <w:r w:rsidR="009D49DD">
        <w:rPr>
          <w:rFonts w:ascii="Times New Roman" w:hAnsi="Times New Roman" w:cs="Times New Roman"/>
          <w:color w:val="000000"/>
          <w:kern w:val="0"/>
        </w:rPr>
        <w:t xml:space="preserve"> (Figure 1b)</w:t>
      </w:r>
      <w:r w:rsidR="00A110BC">
        <w:rPr>
          <w:rFonts w:ascii="Times New Roman" w:hAnsi="Times New Roman" w:cs="Times New Roman"/>
          <w:color w:val="000000"/>
          <w:kern w:val="0"/>
        </w:rPr>
        <w:t>.</w:t>
      </w:r>
    </w:p>
    <w:p w14:paraId="712CB3D2" w14:textId="4A2425A8" w:rsidR="00C659E4" w:rsidRPr="00A110BC" w:rsidRDefault="00C659E4" w:rsidP="00C659E4">
      <w:pPr>
        <w:rPr>
          <w:rFonts w:ascii="Times New Roman" w:hAnsi="Times New Roman" w:cs="Times New Roman"/>
          <w:vertAlign w:val="superscript"/>
        </w:rPr>
      </w:pPr>
    </w:p>
    <w:p w14:paraId="5AFB7A52" w14:textId="7922D0E3" w:rsidR="00C659E4" w:rsidRDefault="009F39D5" w:rsidP="00C659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likeliest solution to this paradox is to be found in </w:t>
      </w:r>
      <w:r w:rsidR="00E87BF6">
        <w:rPr>
          <w:rFonts w:ascii="Times New Roman" w:hAnsi="Times New Roman" w:cs="Times New Roman"/>
        </w:rPr>
        <w:t xml:space="preserve">the theory of </w:t>
      </w:r>
      <w:r>
        <w:rPr>
          <w:rFonts w:ascii="Times New Roman" w:hAnsi="Times New Roman" w:cs="Times New Roman"/>
        </w:rPr>
        <w:t>d</w:t>
      </w:r>
      <w:r w:rsidR="005F1397">
        <w:rPr>
          <w:rFonts w:ascii="Times New Roman" w:hAnsi="Times New Roman" w:cs="Times New Roman"/>
        </w:rPr>
        <w:t>etrital photosynthesis</w:t>
      </w:r>
      <w:r w:rsidR="005F1397" w:rsidRPr="009F39D5">
        <w:rPr>
          <w:rFonts w:ascii="Times New Roman" w:hAnsi="Times New Roman" w:cs="Times New Roman"/>
        </w:rPr>
        <w:t>.</w:t>
      </w:r>
      <w:r w:rsidR="00A2405D">
        <w:rPr>
          <w:rFonts w:ascii="Times New Roman" w:hAnsi="Times New Roman" w:cs="Times New Roman"/>
        </w:rPr>
        <w:t xml:space="preserve"> Kelp detritus can remain viable after </w:t>
      </w:r>
      <w:proofErr w:type="gramStart"/>
      <w:r w:rsidR="00A2405D">
        <w:rPr>
          <w:rFonts w:ascii="Times New Roman" w:hAnsi="Times New Roman" w:cs="Times New Roman"/>
        </w:rPr>
        <w:t>detachment</w:t>
      </w:r>
      <w:r w:rsidR="00A2405D" w:rsidRPr="00A2405D">
        <w:rPr>
          <w:rFonts w:ascii="Times New Roman" w:hAnsi="Times New Roman" w:cs="Times New Roman"/>
        </w:rPr>
        <w:t>{</w:t>
      </w:r>
      <w:proofErr w:type="gramEnd"/>
      <w:r w:rsidR="00A2405D" w:rsidRPr="00A2405D">
        <w:rPr>
          <w:rFonts w:ascii="Times New Roman" w:hAnsi="Times New Roman" w:cs="Times New Roman"/>
        </w:rPr>
        <w:t xml:space="preserve">de </w:t>
      </w:r>
      <w:proofErr w:type="spellStart"/>
      <w:r w:rsidR="00A2405D" w:rsidRPr="00A2405D">
        <w:rPr>
          <w:rFonts w:ascii="Times New Roman" w:hAnsi="Times New Roman" w:cs="Times New Roman"/>
        </w:rPr>
        <w:t>Bettignies</w:t>
      </w:r>
      <w:proofErr w:type="spellEnd"/>
      <w:r w:rsidR="00A2405D" w:rsidRPr="00A2405D">
        <w:rPr>
          <w:rFonts w:ascii="Times New Roman" w:hAnsi="Times New Roman" w:cs="Times New Roman"/>
        </w:rPr>
        <w:t xml:space="preserve"> et al., 2020, #27484; Frontier et al., 2021, #5570; Frontier et al., 2022, #81381; Pedersen et al., 2021, #86831; Wright and Foggo, 2021, #58011; Wright and </w:t>
      </w:r>
      <w:proofErr w:type="spellStart"/>
      <w:r w:rsidR="00A2405D" w:rsidRPr="00A2405D">
        <w:rPr>
          <w:rFonts w:ascii="Times New Roman" w:hAnsi="Times New Roman" w:cs="Times New Roman"/>
        </w:rPr>
        <w:t>Kregting</w:t>
      </w:r>
      <w:proofErr w:type="spellEnd"/>
      <w:r w:rsidR="00A2405D" w:rsidRPr="00A2405D">
        <w:rPr>
          <w:rFonts w:ascii="Times New Roman" w:hAnsi="Times New Roman" w:cs="Times New Roman"/>
        </w:rPr>
        <w:t>, 2023, #49343; Wright et al., 2022, #84779; Wright et al., 2024, #11376}</w:t>
      </w:r>
      <w:r w:rsidR="00FB1029">
        <w:rPr>
          <w:rFonts w:ascii="Times New Roman" w:hAnsi="Times New Roman" w:cs="Times New Roman"/>
        </w:rPr>
        <w:t xml:space="preserve">. This theoretically allows it to </w:t>
      </w:r>
      <w:r w:rsidR="00BC0AEA">
        <w:rPr>
          <w:rFonts w:ascii="Times New Roman" w:hAnsi="Times New Roman" w:cs="Times New Roman"/>
        </w:rPr>
        <w:t>slow</w:t>
      </w:r>
      <w:r w:rsidR="00FB1029">
        <w:rPr>
          <w:rFonts w:ascii="Times New Roman" w:hAnsi="Times New Roman" w:cs="Times New Roman"/>
        </w:rPr>
        <w:t xml:space="preserve"> decomposition </w:t>
      </w:r>
      <w:r w:rsidR="00B037AA">
        <w:rPr>
          <w:rFonts w:ascii="Times New Roman" w:hAnsi="Times New Roman" w:cs="Times New Roman"/>
        </w:rPr>
        <w:t>by</w:t>
      </w:r>
      <w:r w:rsidR="00FB1029">
        <w:rPr>
          <w:rFonts w:ascii="Times New Roman" w:hAnsi="Times New Roman" w:cs="Times New Roman"/>
        </w:rPr>
        <w:t xml:space="preserve"> </w:t>
      </w:r>
      <w:r w:rsidR="006245DD">
        <w:rPr>
          <w:rFonts w:ascii="Times New Roman" w:hAnsi="Times New Roman" w:cs="Times New Roman"/>
        </w:rPr>
        <w:t>growth</w:t>
      </w:r>
      <w:r w:rsidR="00FB1029">
        <w:rPr>
          <w:rFonts w:ascii="Times New Roman" w:hAnsi="Times New Roman" w:cs="Times New Roman"/>
        </w:rPr>
        <w:t xml:space="preserve"> and chemical </w:t>
      </w:r>
      <w:proofErr w:type="gramStart"/>
      <w:r w:rsidR="00BC0AEA">
        <w:rPr>
          <w:rFonts w:ascii="Times New Roman" w:hAnsi="Times New Roman" w:cs="Times New Roman"/>
        </w:rPr>
        <w:t>defence</w:t>
      </w:r>
      <w:r w:rsidR="00BC0AEA" w:rsidRPr="00BC0AEA">
        <w:rPr>
          <w:rFonts w:ascii="Times New Roman" w:hAnsi="Times New Roman" w:cs="Times New Roman"/>
        </w:rPr>
        <w:t>{</w:t>
      </w:r>
      <w:proofErr w:type="gramEnd"/>
      <w:r w:rsidR="00BC0AEA" w:rsidRPr="00BC0AEA">
        <w:rPr>
          <w:rFonts w:ascii="Times New Roman" w:hAnsi="Times New Roman" w:cs="Times New Roman"/>
        </w:rPr>
        <w:t>Wright et al., 2022, #84779}</w:t>
      </w:r>
      <w:r w:rsidR="00FE6DEA">
        <w:rPr>
          <w:rFonts w:ascii="Times New Roman" w:hAnsi="Times New Roman" w:cs="Times New Roman"/>
        </w:rPr>
        <w:t>. Detrital photosynthesis is positively related to light</w:t>
      </w:r>
      <w:r w:rsidR="00FE6DEA" w:rsidRPr="00FE6DEA">
        <w:rPr>
          <w:rFonts w:ascii="Times New Roman" w:hAnsi="Times New Roman" w:cs="Times New Roman"/>
        </w:rPr>
        <w:t>{Frontier et al., 2021, #5570; Frontier et al., 2022, #81381; Wright et al., 2024, #11376}</w:t>
      </w:r>
      <w:r w:rsidR="00664BF8">
        <w:rPr>
          <w:rFonts w:ascii="Times New Roman" w:hAnsi="Times New Roman" w:cs="Times New Roman"/>
        </w:rPr>
        <w:t xml:space="preserve">, so </w:t>
      </w:r>
      <w:r w:rsidR="00FE6DEA">
        <w:rPr>
          <w:rFonts w:ascii="Times New Roman" w:hAnsi="Times New Roman" w:cs="Times New Roman"/>
        </w:rPr>
        <w:t>contrary to photodegradation</w:t>
      </w:r>
      <w:r w:rsidR="005852E3" w:rsidRPr="005852E3">
        <w:rPr>
          <w:rFonts w:ascii="Times New Roman" w:hAnsi="Times New Roman" w:cs="Times New Roman"/>
        </w:rPr>
        <w:t xml:space="preserve">{Austin and </w:t>
      </w:r>
      <w:proofErr w:type="spellStart"/>
      <w:r w:rsidR="005852E3" w:rsidRPr="005852E3">
        <w:rPr>
          <w:rFonts w:ascii="Times New Roman" w:hAnsi="Times New Roman" w:cs="Times New Roman"/>
        </w:rPr>
        <w:t>Ballaré</w:t>
      </w:r>
      <w:proofErr w:type="spellEnd"/>
      <w:r w:rsidR="005852E3" w:rsidRPr="005852E3">
        <w:rPr>
          <w:rFonts w:ascii="Times New Roman" w:hAnsi="Times New Roman" w:cs="Times New Roman"/>
        </w:rPr>
        <w:t>, 2024, #81910}</w:t>
      </w:r>
      <w:r w:rsidR="005852E3">
        <w:rPr>
          <w:rFonts w:ascii="Times New Roman" w:hAnsi="Times New Roman" w:cs="Times New Roman"/>
        </w:rPr>
        <w:t xml:space="preserve"> </w:t>
      </w:r>
      <w:r w:rsidR="00664BF8">
        <w:rPr>
          <w:rFonts w:ascii="Times New Roman" w:hAnsi="Times New Roman" w:cs="Times New Roman"/>
        </w:rPr>
        <w:t>explains cases where decomposition</w:t>
      </w:r>
      <w:r w:rsidR="003B58A2">
        <w:rPr>
          <w:rFonts w:ascii="Times New Roman" w:hAnsi="Times New Roman" w:cs="Times New Roman"/>
        </w:rPr>
        <w:t xml:space="preserve"> </w:t>
      </w:r>
      <w:r w:rsidR="00664BF8">
        <w:rPr>
          <w:rFonts w:ascii="Times New Roman" w:hAnsi="Times New Roman" w:cs="Times New Roman"/>
        </w:rPr>
        <w:t>is negatively related to light</w:t>
      </w:r>
      <w:r w:rsidR="00664BF8" w:rsidRPr="00664BF8">
        <w:rPr>
          <w:rFonts w:ascii="Times New Roman" w:hAnsi="Times New Roman" w:cs="Times New Roman"/>
        </w:rPr>
        <w:t>{Frontier et al., 2021, #5570; Frontier et al., 2022, #81381; Pedersen et al., 2021, #86831}</w:t>
      </w:r>
      <w:r w:rsidR="003B58A2">
        <w:rPr>
          <w:rFonts w:ascii="Times New Roman" w:hAnsi="Times New Roman" w:cs="Times New Roman"/>
        </w:rPr>
        <w:t>.</w:t>
      </w:r>
      <w:r w:rsidR="00A10728">
        <w:rPr>
          <w:rFonts w:ascii="Times New Roman" w:hAnsi="Times New Roman" w:cs="Times New Roman"/>
        </w:rPr>
        <w:t xml:space="preserve"> However, the effect of physiology on kelp decomposition has not yet been proven.</w:t>
      </w:r>
    </w:p>
    <w:p w14:paraId="7C907F84" w14:textId="77777777" w:rsidR="00C659E4" w:rsidRDefault="00C659E4" w:rsidP="00C659E4">
      <w:pPr>
        <w:rPr>
          <w:rFonts w:ascii="Times New Roman" w:hAnsi="Times New Roman" w:cs="Times New Roman"/>
        </w:rPr>
      </w:pPr>
    </w:p>
    <w:p w14:paraId="4E78E217" w14:textId="77777777" w:rsidR="00C659E4" w:rsidRPr="00C72330" w:rsidRDefault="00C659E4" w:rsidP="00C659E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1</w:t>
      </w:r>
    </w:p>
    <w:p w14:paraId="0E865F01" w14:textId="77777777" w:rsidR="00C659E4" w:rsidRDefault="00C659E4" w:rsidP="00C659E4">
      <w:pPr>
        <w:rPr>
          <w:rFonts w:ascii="Times New Roman" w:hAnsi="Times New Roman" w:cs="Times New Roman"/>
        </w:rPr>
      </w:pPr>
    </w:p>
    <w:p w14:paraId="55B3FEA1" w14:textId="77777777" w:rsidR="00C659E4" w:rsidRDefault="00C659E4" w:rsidP="00C659E4">
      <w:pPr>
        <w:rPr>
          <w:rFonts w:ascii="Times New Roman" w:hAnsi="Times New Roman" w:cs="Times New Roman"/>
        </w:rPr>
      </w:pPr>
    </w:p>
    <w:p w14:paraId="221B1819" w14:textId="77777777" w:rsidR="00C659E4" w:rsidRDefault="00C659E4" w:rsidP="00C659E4">
      <w:pPr>
        <w:rPr>
          <w:rFonts w:ascii="Times New Roman" w:hAnsi="Times New Roman" w:cs="Times New Roman"/>
        </w:rPr>
      </w:pPr>
    </w:p>
    <w:p w14:paraId="0478325B" w14:textId="77777777" w:rsidR="00C659E4" w:rsidRPr="00C72330" w:rsidRDefault="00C659E4" w:rsidP="00C659E4">
      <w:pPr>
        <w:rPr>
          <w:rFonts w:ascii="Times New Roman" w:hAnsi="Times New Roman" w:cs="Times New Roman"/>
        </w:rPr>
      </w:pPr>
    </w:p>
    <w:p w14:paraId="1230742D" w14:textId="77777777" w:rsidR="00C659E4" w:rsidRPr="00C72330" w:rsidRDefault="00C659E4" w:rsidP="00C659E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 xml:space="preserve">Physiology </w:t>
      </w:r>
      <w:r>
        <w:rPr>
          <w:rFonts w:ascii="Times New Roman" w:hAnsi="Times New Roman" w:cs="Times New Roman"/>
          <w:b/>
          <w:bCs/>
        </w:rPr>
        <w:t>determines</w:t>
      </w:r>
      <w:r w:rsidRPr="00C72330">
        <w:rPr>
          <w:rFonts w:ascii="Times New Roman" w:hAnsi="Times New Roman" w:cs="Times New Roman"/>
          <w:b/>
          <w:bCs/>
        </w:rPr>
        <w:t xml:space="preserve"> kelp decomposition</w:t>
      </w:r>
    </w:p>
    <w:p w14:paraId="67E58EC7" w14:textId="77777777" w:rsidR="00C659E4" w:rsidRDefault="00C659E4" w:rsidP="00C659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Testing the impact of physiology on decomposition </w:t>
      </w:r>
      <w:r>
        <w:fldChar w:fldCharType="begin"/>
      </w:r>
      <w:r>
        <w:instrText>ADDIN BEC{Birch et al., 1983, #5321}</w:instrText>
      </w:r>
      <w:r>
        <w:fldChar w:fldCharType="separate"/>
      </w:r>
      <w:r>
        <w:rPr>
          <w:vertAlign w:val="superscript"/>
        </w:rPr>
        <w:t>32</w:t>
      </w:r>
      <w:r>
        <w:fldChar w:fldCharType="end"/>
      </w:r>
      <w:r w:rsidRPr="00CB7E6B">
        <w:t xml:space="preserve"> </w:t>
      </w:r>
      <w:r>
        <w:fldChar w:fldCharType="begin"/>
      </w:r>
      <w:r>
        <w:instrText>ADDIN BEC{Brouwer, 1996, #26706}</w:instrText>
      </w:r>
      <w:r>
        <w:fldChar w:fldCharType="separate"/>
      </w:r>
      <w:r>
        <w:rPr>
          <w:vertAlign w:val="superscript"/>
        </w:rPr>
        <w:t>33</w:t>
      </w:r>
      <w:r>
        <w:fldChar w:fldCharType="end"/>
      </w:r>
    </w:p>
    <w:p w14:paraId="6CA35D7A" w14:textId="77777777" w:rsidR="00C659E4" w:rsidRPr="00C72330" w:rsidRDefault="00C659E4" w:rsidP="00C659E4">
      <w:pPr>
        <w:rPr>
          <w:rFonts w:ascii="Times New Roman" w:hAnsi="Times New Roman" w:cs="Times New Roman"/>
        </w:rPr>
      </w:pPr>
    </w:p>
    <w:p w14:paraId="524614D2" w14:textId="77777777" w:rsidR="00C659E4" w:rsidRPr="00C72330" w:rsidRDefault="00C659E4" w:rsidP="00C659E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2</w:t>
      </w:r>
    </w:p>
    <w:p w14:paraId="65998DBC" w14:textId="77777777" w:rsidR="00C659E4" w:rsidRPr="00C72330" w:rsidRDefault="00C659E4" w:rsidP="00C659E4">
      <w:pPr>
        <w:rPr>
          <w:rFonts w:ascii="Times New Roman" w:hAnsi="Times New Roman" w:cs="Times New Roman"/>
          <w:b/>
          <w:bCs/>
        </w:rPr>
      </w:pPr>
    </w:p>
    <w:p w14:paraId="4EDF5025" w14:textId="77777777" w:rsidR="00C659E4" w:rsidRPr="00C72330" w:rsidRDefault="00C659E4" w:rsidP="00C659E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 xml:space="preserve">Kelp decomposition </w:t>
      </w:r>
      <w:r>
        <w:rPr>
          <w:rFonts w:ascii="Times New Roman" w:hAnsi="Times New Roman" w:cs="Times New Roman"/>
          <w:b/>
          <w:bCs/>
        </w:rPr>
        <w:t>is</w:t>
      </w:r>
      <w:r w:rsidRPr="00C72330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underestimated</w:t>
      </w:r>
    </w:p>
    <w:p w14:paraId="68127607" w14:textId="77777777" w:rsidR="00C659E4" w:rsidRDefault="00C659E4" w:rsidP="00C659E4">
      <w:pPr>
        <w:rPr>
          <w:rFonts w:ascii="Times New Roman" w:hAnsi="Times New Roman" w:cs="Times New Roman"/>
          <w:b/>
          <w:bCs/>
        </w:rPr>
      </w:pPr>
    </w:p>
    <w:p w14:paraId="156C6895" w14:textId="757FC806" w:rsidR="00B12D66" w:rsidRDefault="00327E4F" w:rsidP="00C659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="00B12D66">
        <w:rPr>
          <w:rFonts w:ascii="Times New Roman" w:hAnsi="Times New Roman" w:cs="Times New Roman"/>
        </w:rPr>
        <w:t xml:space="preserve">rosion </w:t>
      </w:r>
      <w:r w:rsidR="00FD5E94">
        <w:rPr>
          <w:rFonts w:ascii="Times New Roman" w:hAnsi="Times New Roman" w:cs="Times New Roman"/>
        </w:rPr>
        <w:t xml:space="preserve">and abscission </w:t>
      </w:r>
      <w:r w:rsidR="00B12D66">
        <w:rPr>
          <w:rFonts w:ascii="Times New Roman" w:hAnsi="Times New Roman" w:cs="Times New Roman"/>
        </w:rPr>
        <w:t xml:space="preserve">of senescent tissue </w:t>
      </w:r>
      <w:r w:rsidR="00A70812">
        <w:rPr>
          <w:rFonts w:ascii="Times New Roman" w:hAnsi="Times New Roman" w:cs="Times New Roman"/>
        </w:rPr>
        <w:t xml:space="preserve">almost </w:t>
      </w:r>
      <w:r w:rsidR="00B12D66">
        <w:rPr>
          <w:rFonts w:ascii="Times New Roman" w:hAnsi="Times New Roman" w:cs="Times New Roman"/>
        </w:rPr>
        <w:t xml:space="preserve">always </w:t>
      </w:r>
      <w:r w:rsidR="00CA3B52">
        <w:rPr>
          <w:rFonts w:ascii="Times New Roman" w:hAnsi="Times New Roman" w:cs="Times New Roman"/>
        </w:rPr>
        <w:t>contribute</w:t>
      </w:r>
      <w:r w:rsidR="00B12D66">
        <w:rPr>
          <w:rFonts w:ascii="Times New Roman" w:hAnsi="Times New Roman" w:cs="Times New Roman"/>
        </w:rPr>
        <w:t xml:space="preserve"> more to detrital production than </w:t>
      </w:r>
      <w:r w:rsidR="00B12D66" w:rsidRPr="00B12D66">
        <w:rPr>
          <w:rFonts w:ascii="Times New Roman" w:hAnsi="Times New Roman" w:cs="Times New Roman"/>
        </w:rPr>
        <w:t>dislodgement</w:t>
      </w:r>
      <w:r w:rsidR="00B12D66">
        <w:rPr>
          <w:rFonts w:ascii="Times New Roman" w:hAnsi="Times New Roman" w:cs="Times New Roman"/>
        </w:rPr>
        <w:t xml:space="preserve"> of intact plants</w:t>
      </w:r>
      <w:r>
        <w:rPr>
          <w:rFonts w:ascii="Times New Roman" w:hAnsi="Times New Roman" w:cs="Times New Roman"/>
        </w:rPr>
        <w:t xml:space="preserve">. </w:t>
      </w:r>
      <w:r w:rsidR="00723A8E">
        <w:rPr>
          <w:rFonts w:ascii="Times New Roman" w:hAnsi="Times New Roman" w:cs="Times New Roman"/>
        </w:rPr>
        <w:t xml:space="preserve">The </w:t>
      </w:r>
      <w:r w:rsidR="00D97001">
        <w:rPr>
          <w:rFonts w:ascii="Times New Roman" w:hAnsi="Times New Roman" w:cs="Times New Roman"/>
        </w:rPr>
        <w:t xml:space="preserve">relative </w:t>
      </w:r>
      <w:r w:rsidR="00723A8E">
        <w:rPr>
          <w:rFonts w:ascii="Times New Roman" w:hAnsi="Times New Roman" w:cs="Times New Roman"/>
        </w:rPr>
        <w:t xml:space="preserve">contribution is </w:t>
      </w:r>
      <w:r w:rsidR="00D40381">
        <w:rPr>
          <w:rFonts w:ascii="Times New Roman" w:hAnsi="Times New Roman" w:cs="Times New Roman"/>
        </w:rPr>
        <w:t>1:1, 1.3:1 and 3.2:1 for warm and cold temperate</w:t>
      </w:r>
      <w:r w:rsidR="00D40381" w:rsidRPr="00D40381">
        <w:rPr>
          <w:rFonts w:ascii="Times New Roman" w:hAnsi="Times New Roman" w:cs="Times New Roman"/>
        </w:rPr>
        <w:t>{</w:t>
      </w:r>
      <w:proofErr w:type="spellStart"/>
      <w:r w:rsidR="00D40381" w:rsidRPr="00D40381">
        <w:rPr>
          <w:rFonts w:ascii="Times New Roman" w:hAnsi="Times New Roman" w:cs="Times New Roman"/>
        </w:rPr>
        <w:t>Pessarrodona</w:t>
      </w:r>
      <w:proofErr w:type="spellEnd"/>
      <w:r w:rsidR="00D40381" w:rsidRPr="00D40381">
        <w:rPr>
          <w:rFonts w:ascii="Times New Roman" w:hAnsi="Times New Roman" w:cs="Times New Roman"/>
        </w:rPr>
        <w:t xml:space="preserve"> et al., 2018, #96146}</w:t>
      </w:r>
      <w:r w:rsidR="00D40381">
        <w:rPr>
          <w:rFonts w:ascii="Times New Roman" w:hAnsi="Times New Roman" w:cs="Times New Roman"/>
        </w:rPr>
        <w:t xml:space="preserve"> and arctic</w:t>
      </w:r>
      <w:r w:rsidR="00D40381" w:rsidRPr="00A8194F">
        <w:rPr>
          <w:rFonts w:ascii="Times New Roman" w:hAnsi="Times New Roman" w:cs="Times New Roman"/>
        </w:rPr>
        <w:t>{Pedersen et al., 2020, #74606}</w:t>
      </w:r>
      <w:r w:rsidR="00D40381">
        <w:rPr>
          <w:rFonts w:ascii="Times New Roman" w:hAnsi="Times New Roman" w:cs="Times New Roman"/>
        </w:rPr>
        <w:t xml:space="preserve"> </w:t>
      </w:r>
      <w:r w:rsidR="00D40381" w:rsidRPr="00723A8E">
        <w:rPr>
          <w:rFonts w:ascii="Times New Roman" w:hAnsi="Times New Roman" w:cs="Times New Roman"/>
          <w:i/>
          <w:iCs/>
        </w:rPr>
        <w:t>L</w:t>
      </w:r>
      <w:r w:rsidR="00D40381" w:rsidRPr="00D40381">
        <w:rPr>
          <w:rFonts w:ascii="Times New Roman" w:hAnsi="Times New Roman" w:cs="Times New Roman"/>
          <w:i/>
          <w:iCs/>
        </w:rPr>
        <w:t xml:space="preserve">. </w:t>
      </w:r>
      <w:proofErr w:type="spellStart"/>
      <w:r w:rsidR="00D40381" w:rsidRPr="00D40381">
        <w:rPr>
          <w:rFonts w:ascii="Times New Roman" w:hAnsi="Times New Roman" w:cs="Times New Roman"/>
          <w:i/>
          <w:iCs/>
        </w:rPr>
        <w:t>hyperborea</w:t>
      </w:r>
      <w:proofErr w:type="spellEnd"/>
      <w:r w:rsidR="00D40381">
        <w:rPr>
          <w:rFonts w:ascii="Times New Roman" w:hAnsi="Times New Roman" w:cs="Times New Roman"/>
        </w:rPr>
        <w:t xml:space="preserve">, </w:t>
      </w:r>
      <w:r w:rsidR="00767143" w:rsidRPr="00D40381">
        <w:rPr>
          <w:rFonts w:ascii="Times New Roman" w:hAnsi="Times New Roman" w:cs="Times New Roman"/>
        </w:rPr>
        <w:t>2</w:t>
      </w:r>
      <w:r w:rsidR="00767143">
        <w:rPr>
          <w:rFonts w:ascii="Times New Roman" w:hAnsi="Times New Roman" w:cs="Times New Roman"/>
        </w:rPr>
        <w:t xml:space="preserve">.6:1 for </w:t>
      </w:r>
      <w:r w:rsidR="00767143" w:rsidRPr="00767143">
        <w:rPr>
          <w:rFonts w:ascii="Times New Roman" w:hAnsi="Times New Roman" w:cs="Times New Roman"/>
          <w:i/>
          <w:iCs/>
        </w:rPr>
        <w:t>L. digitata</w:t>
      </w:r>
      <w:r w:rsidR="00767143" w:rsidRPr="00767143">
        <w:rPr>
          <w:rFonts w:ascii="Times New Roman" w:hAnsi="Times New Roman" w:cs="Times New Roman"/>
        </w:rPr>
        <w:t>{Gilson et al., 2023, #95400}</w:t>
      </w:r>
      <w:r w:rsidR="00FA1B57">
        <w:rPr>
          <w:rFonts w:ascii="Times New Roman" w:hAnsi="Times New Roman" w:cs="Times New Roman"/>
        </w:rPr>
        <w:t>,</w:t>
      </w:r>
      <w:r w:rsidR="00767143">
        <w:rPr>
          <w:rFonts w:ascii="Times New Roman" w:hAnsi="Times New Roman" w:cs="Times New Roman"/>
        </w:rPr>
        <w:t xml:space="preserve"> 3.3:1 for </w:t>
      </w:r>
      <w:r w:rsidR="00767143" w:rsidRPr="00767143">
        <w:rPr>
          <w:rFonts w:ascii="Times New Roman" w:hAnsi="Times New Roman" w:cs="Times New Roman"/>
          <w:i/>
          <w:iCs/>
        </w:rPr>
        <w:t xml:space="preserve">S. </w:t>
      </w:r>
      <w:proofErr w:type="spellStart"/>
      <w:r w:rsidR="00767143" w:rsidRPr="00767143">
        <w:rPr>
          <w:rFonts w:ascii="Times New Roman" w:hAnsi="Times New Roman" w:cs="Times New Roman"/>
          <w:i/>
          <w:iCs/>
        </w:rPr>
        <w:t>latissima</w:t>
      </w:r>
      <w:proofErr w:type="spellEnd"/>
      <w:r w:rsidR="00767143" w:rsidRPr="00767143">
        <w:rPr>
          <w:rFonts w:ascii="Times New Roman" w:hAnsi="Times New Roman" w:cs="Times New Roman"/>
        </w:rPr>
        <w:t>{Gilson et al., 2023, #95400}</w:t>
      </w:r>
      <w:r w:rsidR="00767143">
        <w:rPr>
          <w:rFonts w:ascii="Times New Roman" w:hAnsi="Times New Roman" w:cs="Times New Roman"/>
        </w:rPr>
        <w:t xml:space="preserve">, </w:t>
      </w:r>
      <w:r w:rsidR="00723A8E">
        <w:rPr>
          <w:rFonts w:ascii="Times New Roman" w:hAnsi="Times New Roman" w:cs="Times New Roman"/>
        </w:rPr>
        <w:t>4:1 f</w:t>
      </w:r>
      <w:r>
        <w:rPr>
          <w:rFonts w:ascii="Times New Roman" w:hAnsi="Times New Roman" w:cs="Times New Roman"/>
        </w:rPr>
        <w:t xml:space="preserve">or </w:t>
      </w:r>
      <w:r w:rsidRPr="00327E4F">
        <w:rPr>
          <w:rFonts w:ascii="Times New Roman" w:hAnsi="Times New Roman" w:cs="Times New Roman"/>
          <w:i/>
          <w:iCs/>
        </w:rPr>
        <w:t>E. radiata</w:t>
      </w:r>
      <w:r w:rsidRPr="00327E4F">
        <w:rPr>
          <w:rFonts w:ascii="Times New Roman" w:hAnsi="Times New Roman" w:cs="Times New Roman"/>
        </w:rPr>
        <w:t xml:space="preserve">{de </w:t>
      </w:r>
      <w:proofErr w:type="spellStart"/>
      <w:r w:rsidRPr="00327E4F">
        <w:rPr>
          <w:rFonts w:ascii="Times New Roman" w:hAnsi="Times New Roman" w:cs="Times New Roman"/>
        </w:rPr>
        <w:t>Bettignies</w:t>
      </w:r>
      <w:proofErr w:type="spellEnd"/>
      <w:r w:rsidRPr="00327E4F">
        <w:rPr>
          <w:rFonts w:ascii="Times New Roman" w:hAnsi="Times New Roman" w:cs="Times New Roman"/>
        </w:rPr>
        <w:t xml:space="preserve"> et al., 2013, #60108}</w:t>
      </w:r>
      <w:r w:rsidR="002A383C">
        <w:rPr>
          <w:rFonts w:ascii="Times New Roman" w:hAnsi="Times New Roman" w:cs="Times New Roman"/>
        </w:rPr>
        <w:t xml:space="preserve">, and 17:1 for mixed </w:t>
      </w:r>
      <w:r w:rsidR="002A383C" w:rsidRPr="002A383C">
        <w:rPr>
          <w:rFonts w:ascii="Times New Roman" w:hAnsi="Times New Roman" w:cs="Times New Roman"/>
          <w:i/>
          <w:iCs/>
        </w:rPr>
        <w:t>E. maxima</w:t>
      </w:r>
      <w:r w:rsidR="002A383C">
        <w:rPr>
          <w:rFonts w:ascii="Times New Roman" w:hAnsi="Times New Roman" w:cs="Times New Roman"/>
        </w:rPr>
        <w:t xml:space="preserve"> and </w:t>
      </w:r>
      <w:r w:rsidR="002A383C" w:rsidRPr="002A383C">
        <w:rPr>
          <w:rFonts w:ascii="Times New Roman" w:hAnsi="Times New Roman" w:cs="Times New Roman"/>
          <w:i/>
          <w:iCs/>
        </w:rPr>
        <w:t>L. pallida</w:t>
      </w:r>
      <w:r w:rsidR="002A383C">
        <w:rPr>
          <w:rFonts w:ascii="Times New Roman" w:hAnsi="Times New Roman" w:cs="Times New Roman"/>
        </w:rPr>
        <w:t xml:space="preserve"> forests</w:t>
      </w:r>
      <w:r w:rsidR="002A383C" w:rsidRPr="002A383C">
        <w:rPr>
          <w:rFonts w:ascii="Times New Roman" w:hAnsi="Times New Roman" w:cs="Times New Roman"/>
        </w:rPr>
        <w:t>{Newell et al., 1982, #9358}</w:t>
      </w:r>
      <w:r w:rsidR="00A37C02">
        <w:rPr>
          <w:rFonts w:ascii="Times New Roman" w:hAnsi="Times New Roman" w:cs="Times New Roman"/>
        </w:rPr>
        <w:t xml:space="preserve">. </w:t>
      </w:r>
      <w:r w:rsidR="000B2947">
        <w:rPr>
          <w:rFonts w:ascii="Times New Roman" w:hAnsi="Times New Roman" w:cs="Times New Roman"/>
        </w:rPr>
        <w:t xml:space="preserve">Only </w:t>
      </w:r>
      <w:r w:rsidR="004D1343" w:rsidRPr="004D1343">
        <w:rPr>
          <w:rFonts w:ascii="Times New Roman" w:hAnsi="Times New Roman" w:cs="Times New Roman"/>
          <w:i/>
          <w:iCs/>
        </w:rPr>
        <w:t xml:space="preserve">M. </w:t>
      </w:r>
      <w:proofErr w:type="spellStart"/>
      <w:proofErr w:type="gramStart"/>
      <w:r w:rsidR="004D1343" w:rsidRPr="004D1343">
        <w:rPr>
          <w:rFonts w:ascii="Times New Roman" w:hAnsi="Times New Roman" w:cs="Times New Roman"/>
          <w:i/>
          <w:iCs/>
        </w:rPr>
        <w:t>pyrifera</w:t>
      </w:r>
      <w:proofErr w:type="spellEnd"/>
      <w:r w:rsidR="004D1343" w:rsidRPr="004D1343">
        <w:rPr>
          <w:rFonts w:ascii="Times New Roman" w:hAnsi="Times New Roman" w:cs="Times New Roman"/>
        </w:rPr>
        <w:t>{</w:t>
      </w:r>
      <w:proofErr w:type="gramEnd"/>
      <w:r w:rsidR="004D1343" w:rsidRPr="004D1343">
        <w:rPr>
          <w:rFonts w:ascii="Times New Roman" w:hAnsi="Times New Roman" w:cs="Times New Roman"/>
        </w:rPr>
        <w:t>Gerard, 1976, #44467}</w:t>
      </w:r>
      <w:r w:rsidR="004D1343">
        <w:rPr>
          <w:rFonts w:ascii="Times New Roman" w:hAnsi="Times New Roman" w:cs="Times New Roman"/>
        </w:rPr>
        <w:t xml:space="preserve"> has more dislodgement with a ratio of </w:t>
      </w:r>
      <w:r w:rsidR="00E949A7">
        <w:rPr>
          <w:rFonts w:ascii="Times New Roman" w:hAnsi="Times New Roman" w:cs="Times New Roman"/>
        </w:rPr>
        <w:t>1</w:t>
      </w:r>
      <w:r w:rsidR="004D1343">
        <w:rPr>
          <w:rFonts w:ascii="Times New Roman" w:hAnsi="Times New Roman" w:cs="Times New Roman"/>
        </w:rPr>
        <w:t>:</w:t>
      </w:r>
      <w:r w:rsidR="00E949A7">
        <w:rPr>
          <w:rFonts w:ascii="Times New Roman" w:hAnsi="Times New Roman" w:cs="Times New Roman"/>
        </w:rPr>
        <w:t>2.8</w:t>
      </w:r>
      <w:r w:rsidR="004D1343">
        <w:rPr>
          <w:rFonts w:ascii="Times New Roman" w:hAnsi="Times New Roman" w:cs="Times New Roman"/>
        </w:rPr>
        <w:t xml:space="preserve">. </w:t>
      </w:r>
      <w:r w:rsidR="00DB70DF">
        <w:rPr>
          <w:rFonts w:ascii="Times New Roman" w:hAnsi="Times New Roman" w:cs="Times New Roman"/>
        </w:rPr>
        <w:t xml:space="preserve">Senescent tissue </w:t>
      </w:r>
      <w:r w:rsidR="00A447AB">
        <w:rPr>
          <w:rFonts w:ascii="Times New Roman" w:hAnsi="Times New Roman" w:cs="Times New Roman"/>
        </w:rPr>
        <w:t xml:space="preserve">is </w:t>
      </w:r>
      <w:r w:rsidR="0091732A">
        <w:rPr>
          <w:rFonts w:ascii="Times New Roman" w:hAnsi="Times New Roman" w:cs="Times New Roman"/>
        </w:rPr>
        <w:t>probably</w:t>
      </w:r>
      <w:r w:rsidR="00A447AB">
        <w:rPr>
          <w:rFonts w:ascii="Times New Roman" w:hAnsi="Times New Roman" w:cs="Times New Roman"/>
        </w:rPr>
        <w:t xml:space="preserve"> not viable</w:t>
      </w:r>
      <w:r w:rsidR="00A447AB">
        <w:rPr>
          <w:rFonts w:ascii="Times New Roman" w:hAnsi="Times New Roman" w:cs="Times New Roman"/>
        </w:rPr>
        <w:t xml:space="preserve"> and</w:t>
      </w:r>
      <w:r w:rsidR="00DB70DF">
        <w:rPr>
          <w:rFonts w:ascii="Times New Roman" w:hAnsi="Times New Roman" w:cs="Times New Roman"/>
        </w:rPr>
        <w:t xml:space="preserve"> known to decompose faster</w:t>
      </w:r>
      <w:r w:rsidR="00DB70DF" w:rsidRPr="00DB70DF">
        <w:rPr>
          <w:rFonts w:ascii="Times New Roman" w:hAnsi="Times New Roman" w:cs="Times New Roman"/>
        </w:rPr>
        <w:t xml:space="preserve">{Hamersley et al., 2015, #100187; de </w:t>
      </w:r>
      <w:proofErr w:type="spellStart"/>
      <w:r w:rsidR="00DB70DF" w:rsidRPr="00DB70DF">
        <w:rPr>
          <w:rFonts w:ascii="Times New Roman" w:hAnsi="Times New Roman" w:cs="Times New Roman"/>
        </w:rPr>
        <w:t>Bettignies</w:t>
      </w:r>
      <w:proofErr w:type="spellEnd"/>
      <w:r w:rsidR="00DB70DF" w:rsidRPr="00DB70DF">
        <w:rPr>
          <w:rFonts w:ascii="Times New Roman" w:hAnsi="Times New Roman" w:cs="Times New Roman"/>
        </w:rPr>
        <w:t xml:space="preserve"> et al., 2020, #27484}</w:t>
      </w:r>
      <w:r w:rsidR="00DB70DF">
        <w:rPr>
          <w:rFonts w:ascii="Times New Roman" w:hAnsi="Times New Roman" w:cs="Times New Roman"/>
        </w:rPr>
        <w:t xml:space="preserve">. </w:t>
      </w:r>
      <w:r w:rsidR="008D0BEE">
        <w:rPr>
          <w:rFonts w:ascii="Times New Roman" w:hAnsi="Times New Roman" w:cs="Times New Roman"/>
        </w:rPr>
        <w:t>M</w:t>
      </w:r>
      <w:r w:rsidR="00B12D66">
        <w:rPr>
          <w:rFonts w:ascii="Times New Roman" w:hAnsi="Times New Roman" w:cs="Times New Roman"/>
        </w:rPr>
        <w:t xml:space="preserve">ost </w:t>
      </w:r>
      <w:r w:rsidR="008D0BEE">
        <w:rPr>
          <w:rFonts w:ascii="Times New Roman" w:hAnsi="Times New Roman" w:cs="Times New Roman"/>
        </w:rPr>
        <w:t>e</w:t>
      </w:r>
      <w:r w:rsidR="00B12D66">
        <w:rPr>
          <w:rFonts w:ascii="Times New Roman" w:hAnsi="Times New Roman" w:cs="Times New Roman"/>
        </w:rPr>
        <w:t xml:space="preserve">xported kelp detritus is </w:t>
      </w:r>
      <w:r w:rsidR="008D0BEE">
        <w:rPr>
          <w:rFonts w:ascii="Times New Roman" w:hAnsi="Times New Roman" w:cs="Times New Roman"/>
        </w:rPr>
        <w:t xml:space="preserve">therefore </w:t>
      </w:r>
      <w:r w:rsidR="005576D0">
        <w:rPr>
          <w:rFonts w:ascii="Times New Roman" w:hAnsi="Times New Roman" w:cs="Times New Roman"/>
        </w:rPr>
        <w:t>effectively</w:t>
      </w:r>
      <w:r w:rsidR="00B12D66">
        <w:rPr>
          <w:rFonts w:ascii="Times New Roman" w:hAnsi="Times New Roman" w:cs="Times New Roman"/>
        </w:rPr>
        <w:t xml:space="preserve"> dead.</w:t>
      </w:r>
      <w:r w:rsidR="00FB4B0D">
        <w:rPr>
          <w:rFonts w:ascii="Times New Roman" w:hAnsi="Times New Roman" w:cs="Times New Roman"/>
        </w:rPr>
        <w:t xml:space="preserve"> </w:t>
      </w:r>
      <w:r w:rsidR="00DE62E9">
        <w:rPr>
          <w:rFonts w:ascii="Times New Roman" w:hAnsi="Times New Roman" w:cs="Times New Roman"/>
        </w:rPr>
        <w:t>Furthermore, kelp detritus is only thought to be sequestered beyond 200 m</w:t>
      </w:r>
      <w:r w:rsidR="0036405A">
        <w:rPr>
          <w:rFonts w:ascii="Times New Roman" w:hAnsi="Times New Roman" w:cs="Times New Roman"/>
        </w:rPr>
        <w:t>etres</w:t>
      </w:r>
      <w:r w:rsidR="00DE62E9" w:rsidRPr="00DE62E9">
        <w:rPr>
          <w:rFonts w:ascii="Times New Roman" w:hAnsi="Times New Roman" w:cs="Times New Roman"/>
        </w:rPr>
        <w:t>{Filbee-Dexter et al., 2024, #27977; Simpkins et al., 2025, #59212}</w:t>
      </w:r>
      <w:r w:rsidR="00DE62E9">
        <w:rPr>
          <w:rFonts w:ascii="Times New Roman" w:hAnsi="Times New Roman" w:cs="Times New Roman"/>
        </w:rPr>
        <w:t xml:space="preserve"> </w:t>
      </w:r>
      <w:r w:rsidR="0036405A">
        <w:rPr>
          <w:rFonts w:ascii="Times New Roman" w:hAnsi="Times New Roman" w:cs="Times New Roman"/>
        </w:rPr>
        <w:t>or even 1000 metres</w:t>
      </w:r>
      <w:r w:rsidR="0036405A" w:rsidRPr="0036405A">
        <w:rPr>
          <w:rFonts w:ascii="Times New Roman" w:hAnsi="Times New Roman" w:cs="Times New Roman"/>
        </w:rPr>
        <w:t xml:space="preserve">{Krause-Jensen and Duarte, 2016, #82158} </w:t>
      </w:r>
      <w:r w:rsidR="0036405A">
        <w:rPr>
          <w:rFonts w:ascii="Times New Roman" w:hAnsi="Times New Roman" w:cs="Times New Roman"/>
        </w:rPr>
        <w:t xml:space="preserve">depth </w:t>
      </w:r>
      <w:r w:rsidR="00DE62E9">
        <w:rPr>
          <w:rFonts w:ascii="Times New Roman" w:hAnsi="Times New Roman" w:cs="Times New Roman"/>
        </w:rPr>
        <w:t xml:space="preserve">where light and consequently detrital photosynthesis is </w:t>
      </w:r>
      <w:r w:rsidR="003B3DDB">
        <w:rPr>
          <w:rFonts w:ascii="Times New Roman" w:hAnsi="Times New Roman" w:cs="Times New Roman"/>
        </w:rPr>
        <w:t>limited</w:t>
      </w:r>
      <w:r w:rsidR="00AB41DF" w:rsidRPr="00AB41DF">
        <w:rPr>
          <w:rFonts w:ascii="Times New Roman" w:hAnsi="Times New Roman" w:cs="Times New Roman"/>
        </w:rPr>
        <w:t>{Frontier et al., 2021, #5570; Frontier et al., 2022, #81381; Wright et al., 2024, #11376}</w:t>
      </w:r>
      <w:r w:rsidR="00DE62E9">
        <w:rPr>
          <w:rFonts w:ascii="Times New Roman" w:hAnsi="Times New Roman" w:cs="Times New Roman"/>
        </w:rPr>
        <w:t>.</w:t>
      </w:r>
      <w:r w:rsidR="00BA4371">
        <w:rPr>
          <w:rFonts w:ascii="Times New Roman" w:hAnsi="Times New Roman" w:cs="Times New Roman"/>
        </w:rPr>
        <w:t xml:space="preserve"> </w:t>
      </w:r>
      <w:r w:rsidR="00DB2F36">
        <w:rPr>
          <w:rFonts w:ascii="Times New Roman" w:hAnsi="Times New Roman" w:cs="Times New Roman"/>
        </w:rPr>
        <w:t>For these reasons d</w:t>
      </w:r>
      <w:r w:rsidR="00B12D66">
        <w:rPr>
          <w:rFonts w:ascii="Times New Roman" w:hAnsi="Times New Roman" w:cs="Times New Roman"/>
        </w:rPr>
        <w:t xml:space="preserve">ead decomposition is </w:t>
      </w:r>
      <w:r w:rsidR="00BA4371">
        <w:rPr>
          <w:rFonts w:ascii="Times New Roman" w:hAnsi="Times New Roman" w:cs="Times New Roman"/>
        </w:rPr>
        <w:t>almost certainly</w:t>
      </w:r>
      <w:r w:rsidR="008D0BEE">
        <w:rPr>
          <w:rFonts w:ascii="Times New Roman" w:hAnsi="Times New Roman" w:cs="Times New Roman"/>
        </w:rPr>
        <w:t xml:space="preserve"> </w:t>
      </w:r>
      <w:r w:rsidR="00B12D66">
        <w:rPr>
          <w:rFonts w:ascii="Times New Roman" w:hAnsi="Times New Roman" w:cs="Times New Roman"/>
        </w:rPr>
        <w:t xml:space="preserve">more representative of </w:t>
      </w:r>
      <w:r w:rsidR="008D0BEE">
        <w:rPr>
          <w:rFonts w:ascii="Times New Roman" w:hAnsi="Times New Roman" w:cs="Times New Roman"/>
        </w:rPr>
        <w:t xml:space="preserve">natural </w:t>
      </w:r>
      <w:r w:rsidR="00B12D66">
        <w:rPr>
          <w:rFonts w:ascii="Times New Roman" w:hAnsi="Times New Roman" w:cs="Times New Roman"/>
        </w:rPr>
        <w:t>decomposition</w:t>
      </w:r>
      <w:r w:rsidR="00DB2F36">
        <w:rPr>
          <w:rFonts w:ascii="Times New Roman" w:hAnsi="Times New Roman" w:cs="Times New Roman"/>
        </w:rPr>
        <w:t>,</w:t>
      </w:r>
      <w:r w:rsidR="00B12D66">
        <w:rPr>
          <w:rFonts w:ascii="Times New Roman" w:hAnsi="Times New Roman" w:cs="Times New Roman"/>
        </w:rPr>
        <w:t xml:space="preserve"> </w:t>
      </w:r>
      <w:r w:rsidR="00C25452">
        <w:rPr>
          <w:rFonts w:ascii="Times New Roman" w:hAnsi="Times New Roman" w:cs="Times New Roman"/>
        </w:rPr>
        <w:t>suggesting that</w:t>
      </w:r>
      <w:r w:rsidR="00B12D66">
        <w:rPr>
          <w:rFonts w:ascii="Times New Roman" w:hAnsi="Times New Roman" w:cs="Times New Roman"/>
        </w:rPr>
        <w:t xml:space="preserve"> kelp decomposition </w:t>
      </w:r>
      <w:r w:rsidR="00FB4B0D">
        <w:rPr>
          <w:rFonts w:ascii="Times New Roman" w:hAnsi="Times New Roman" w:cs="Times New Roman"/>
        </w:rPr>
        <w:t>rates have</w:t>
      </w:r>
      <w:r w:rsidR="00B12D66">
        <w:rPr>
          <w:rFonts w:ascii="Times New Roman" w:hAnsi="Times New Roman" w:cs="Times New Roman"/>
        </w:rPr>
        <w:t xml:space="preserve"> been severely underestimated.</w:t>
      </w:r>
    </w:p>
    <w:p w14:paraId="65C8D8AC" w14:textId="77777777" w:rsidR="00B12D66" w:rsidRPr="00B12D66" w:rsidRDefault="00B12D66" w:rsidP="00C659E4">
      <w:pPr>
        <w:rPr>
          <w:rFonts w:ascii="Times New Roman" w:hAnsi="Times New Roman" w:cs="Times New Roman"/>
        </w:rPr>
      </w:pPr>
    </w:p>
    <w:p w14:paraId="2746DB89" w14:textId="77777777" w:rsidR="00C659E4" w:rsidRPr="00C72330" w:rsidRDefault="00C659E4" w:rsidP="00C659E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3</w:t>
      </w:r>
    </w:p>
    <w:p w14:paraId="6460ED4F" w14:textId="77777777" w:rsidR="00C659E4" w:rsidRDefault="00C659E4" w:rsidP="00C659E4">
      <w:pPr>
        <w:rPr>
          <w:rFonts w:ascii="Times New Roman" w:hAnsi="Times New Roman" w:cs="Times New Roman"/>
        </w:rPr>
      </w:pPr>
    </w:p>
    <w:p w14:paraId="757CE808" w14:textId="77777777" w:rsidR="00C659E4" w:rsidRDefault="00C659E4" w:rsidP="00C659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Pitfalls have also been identified for other blue carbon ecosystems</w:t>
      </w:r>
      <w:r>
        <w:fldChar w:fldCharType="begin"/>
      </w:r>
      <w:r>
        <w:instrText>ADDIN BEC{Kristensen et al., 2025, #16163}</w:instrText>
      </w:r>
      <w:r>
        <w:fldChar w:fldCharType="separate"/>
      </w:r>
      <w:r>
        <w:rPr>
          <w:vertAlign w:val="superscript"/>
        </w:rPr>
        <w:t>34</w:t>
      </w:r>
      <w:r>
        <w:fldChar w:fldCharType="end"/>
      </w:r>
      <w:r>
        <w:rPr>
          <w:rFonts w:ascii="Times New Roman" w:hAnsi="Times New Roman" w:cs="Times New Roman"/>
        </w:rPr>
        <w:t>. We postulate that decomposition estimates are the main pitfall for macroalgal blue carbon.</w:t>
      </w:r>
    </w:p>
    <w:p w14:paraId="53DE702B" w14:textId="77777777" w:rsidR="00C659E4" w:rsidRPr="00C72330" w:rsidRDefault="00C659E4" w:rsidP="00C659E4">
      <w:pPr>
        <w:rPr>
          <w:rFonts w:ascii="Times New Roman" w:hAnsi="Times New Roman" w:cs="Times New Roman"/>
        </w:rPr>
      </w:pPr>
    </w:p>
    <w:p w14:paraId="178205CE" w14:textId="1F45FA65" w:rsidR="00C659E4" w:rsidRDefault="00C659E4" w:rsidP="00C659E4">
      <w:pPr>
        <w:rPr>
          <w:rFonts w:ascii="Times New Roman" w:hAnsi="Times New Roman" w:cs="Times New Roman"/>
        </w:rPr>
      </w:pPr>
      <w:r w:rsidRPr="00F06FF9">
        <w:rPr>
          <w:rFonts w:ascii="Times New Roman" w:hAnsi="Times New Roman" w:cs="Times New Roman"/>
          <w:b/>
          <w:bCs/>
        </w:rPr>
        <w:t>Table 1</w:t>
      </w:r>
      <w:r>
        <w:rPr>
          <w:rFonts w:ascii="Times New Roman" w:hAnsi="Times New Roman" w:cs="Times New Roman"/>
        </w:rPr>
        <w:t xml:space="preserve">. The effect of physiology on decomposition rate </w:t>
      </w:r>
      <w:r w:rsidR="00913DE8">
        <w:rPr>
          <w:rFonts w:ascii="Times New Roman" w:hAnsi="Times New Roman" w:cs="Times New Roman"/>
        </w:rPr>
        <w:t>(d</w:t>
      </w:r>
      <w:r w:rsidR="00913DE8" w:rsidRPr="00913DE8">
        <w:rPr>
          <w:rFonts w:ascii="Times New Roman" w:hAnsi="Times New Roman" w:cs="Times New Roman"/>
          <w:vertAlign w:val="superscript"/>
        </w:rPr>
        <w:t>−1</w:t>
      </w:r>
      <w:r w:rsidR="00913DE8">
        <w:rPr>
          <w:rFonts w:ascii="Times New Roman" w:hAnsi="Times New Roman" w:cs="Times New Roman"/>
        </w:rPr>
        <w:t xml:space="preserve">, mean ± standard deviation) </w:t>
      </w:r>
      <w:r>
        <w:rPr>
          <w:rFonts w:ascii="Times New Roman" w:hAnsi="Times New Roman" w:cs="Times New Roman"/>
        </w:rPr>
        <w:t xml:space="preserve">of kelp and </w:t>
      </w:r>
      <w:r w:rsidR="00820E37">
        <w:rPr>
          <w:rFonts w:ascii="Times New Roman" w:hAnsi="Times New Roman" w:cs="Times New Roman"/>
        </w:rPr>
        <w:t>seagrass, which is</w:t>
      </w:r>
      <w:r>
        <w:rPr>
          <w:rFonts w:ascii="Times New Roman" w:hAnsi="Times New Roman" w:cs="Times New Roman"/>
        </w:rPr>
        <w:t xml:space="preserve"> traditionally recognised as blue carbon.</w:t>
      </w:r>
      <w:r w:rsidR="008108AA">
        <w:rPr>
          <w:rFonts w:ascii="Times New Roman" w:hAnsi="Times New Roman" w:cs="Times New Roman"/>
        </w:rPr>
        <w:t xml:space="preserve"> </w:t>
      </w:r>
      <w:r w:rsidR="008108AA" w:rsidRPr="008108AA">
        <w:rPr>
          <w:rFonts w:ascii="Times New Roman" w:hAnsi="Times New Roman" w:cs="Times New Roman"/>
        </w:rPr>
        <w:t>Δ</w:t>
      </w:r>
      <w:r w:rsidR="008108AA">
        <w:rPr>
          <w:rFonts w:ascii="Times New Roman" w:hAnsi="Times New Roman" w:cs="Times New Roman"/>
        </w:rPr>
        <w:t xml:space="preserve"> = Dead – Live, ratio = Dead / Live and </w:t>
      </w:r>
      <w:r w:rsidR="008108AA" w:rsidRPr="00913DE8">
        <w:rPr>
          <w:rFonts w:ascii="Times New Roman" w:hAnsi="Times New Roman" w:cs="Times New Roman"/>
          <w:i/>
          <w:iCs/>
        </w:rPr>
        <w:t>P</w:t>
      </w:r>
      <w:r w:rsidR="008108AA">
        <w:rPr>
          <w:rFonts w:ascii="Times New Roman" w:hAnsi="Times New Roman" w:cs="Times New Roman"/>
        </w:rPr>
        <w:t xml:space="preserve"> = </w:t>
      </w:r>
      <w:proofErr w:type="gramStart"/>
      <w:r w:rsidR="008108AA" w:rsidRPr="00913DE8">
        <w:rPr>
          <w:rFonts w:ascii="Times New Roman" w:hAnsi="Times New Roman" w:cs="Times New Roman"/>
          <w:i/>
          <w:iCs/>
        </w:rPr>
        <w:t>P</w:t>
      </w:r>
      <w:r w:rsidR="008108AA">
        <w:rPr>
          <w:rFonts w:ascii="Times New Roman" w:hAnsi="Times New Roman" w:cs="Times New Roman"/>
        </w:rPr>
        <w:t>(</w:t>
      </w:r>
      <w:proofErr w:type="gramEnd"/>
      <w:r w:rsidR="008108AA" w:rsidRPr="008108AA">
        <w:rPr>
          <w:rFonts w:ascii="Times New Roman" w:hAnsi="Times New Roman" w:cs="Times New Roman"/>
        </w:rPr>
        <w:t>Δ</w:t>
      </w:r>
      <w:r w:rsidR="008108AA">
        <w:rPr>
          <w:rFonts w:ascii="Times New Roman" w:hAnsi="Times New Roman" w:cs="Times New Roman"/>
        </w:rPr>
        <w:t xml:space="preserve"> &gt; 0) = </w:t>
      </w:r>
      <w:proofErr w:type="gramStart"/>
      <w:r w:rsidR="008108AA" w:rsidRPr="00913DE8">
        <w:rPr>
          <w:rFonts w:ascii="Times New Roman" w:hAnsi="Times New Roman" w:cs="Times New Roman"/>
          <w:i/>
          <w:iCs/>
        </w:rPr>
        <w:t>P</w:t>
      </w:r>
      <w:r w:rsidR="008108AA">
        <w:rPr>
          <w:rFonts w:ascii="Times New Roman" w:hAnsi="Times New Roman" w:cs="Times New Roman"/>
          <w:b/>
          <w:bCs/>
        </w:rPr>
        <w:t>(</w:t>
      </w:r>
      <w:proofErr w:type="gramEnd"/>
      <w:r w:rsidR="008108AA" w:rsidRPr="008108AA">
        <w:rPr>
          <w:rFonts w:ascii="Times New Roman" w:hAnsi="Times New Roman" w:cs="Times New Roman"/>
        </w:rPr>
        <w:t>log</w:t>
      </w:r>
      <w:r w:rsidR="008108AA" w:rsidRPr="008108AA">
        <w:rPr>
          <w:rFonts w:ascii="Times New Roman" w:hAnsi="Times New Roman" w:cs="Times New Roman"/>
          <w:vertAlign w:val="subscript"/>
        </w:rPr>
        <w:t>10</w:t>
      </w:r>
      <w:r w:rsidR="008108AA" w:rsidRPr="008108AA">
        <w:rPr>
          <w:rFonts w:ascii="Times New Roman" w:hAnsi="Times New Roman" w:cs="Times New Roman"/>
        </w:rPr>
        <w:t xml:space="preserve"> ratio</w:t>
      </w:r>
      <w:r w:rsidR="008108AA">
        <w:rPr>
          <w:rFonts w:ascii="Times New Roman" w:hAnsi="Times New Roman" w:cs="Times New Roman"/>
        </w:rPr>
        <w:t xml:space="preserve"> &gt; 0)</w:t>
      </w:r>
      <w:r w:rsidR="00913DE8">
        <w:rPr>
          <w:rFonts w:ascii="Times New Roman" w:hAnsi="Times New Roman" w:cs="Times New Roman"/>
        </w:rPr>
        <w:t xml:space="preserve"> = </w:t>
      </w:r>
      <w:proofErr w:type="gramStart"/>
      <w:r w:rsidR="00913DE8" w:rsidRPr="00913DE8">
        <w:rPr>
          <w:rFonts w:ascii="Times New Roman" w:hAnsi="Times New Roman" w:cs="Times New Roman"/>
          <w:i/>
          <w:iCs/>
        </w:rPr>
        <w:t>P</w:t>
      </w:r>
      <w:r w:rsidR="00913DE8">
        <w:rPr>
          <w:rFonts w:ascii="Times New Roman" w:hAnsi="Times New Roman" w:cs="Times New Roman"/>
        </w:rPr>
        <w:t>(</w:t>
      </w:r>
      <w:proofErr w:type="gramEnd"/>
      <w:r w:rsidR="00913DE8">
        <w:rPr>
          <w:rFonts w:ascii="Times New Roman" w:hAnsi="Times New Roman" w:cs="Times New Roman"/>
        </w:rPr>
        <w:t>Dead &gt; Live)</w:t>
      </w:r>
      <w:r w:rsidR="008108AA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276"/>
        <w:gridCol w:w="1276"/>
        <w:gridCol w:w="1255"/>
        <w:gridCol w:w="1459"/>
        <w:gridCol w:w="1487"/>
      </w:tblGrid>
      <w:tr w:rsidR="00C659E4" w14:paraId="024746D9" w14:textId="77777777" w:rsidTr="00CF7789">
        <w:tc>
          <w:tcPr>
            <w:tcW w:w="2263" w:type="dxa"/>
          </w:tcPr>
          <w:p w14:paraId="72255DB0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E882F70" w14:textId="77777777" w:rsidR="00C659E4" w:rsidRPr="005B2C6D" w:rsidRDefault="00C659E4" w:rsidP="00CF7789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Live</w:t>
            </w:r>
          </w:p>
        </w:tc>
        <w:tc>
          <w:tcPr>
            <w:tcW w:w="1276" w:type="dxa"/>
          </w:tcPr>
          <w:p w14:paraId="699090F6" w14:textId="77777777" w:rsidR="00C659E4" w:rsidRPr="005B2C6D" w:rsidRDefault="00C659E4" w:rsidP="00CF7789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Dead</w:t>
            </w:r>
          </w:p>
        </w:tc>
        <w:tc>
          <w:tcPr>
            <w:tcW w:w="1255" w:type="dxa"/>
          </w:tcPr>
          <w:p w14:paraId="6A160CD3" w14:textId="77777777" w:rsidR="00C659E4" w:rsidRPr="005B2C6D" w:rsidRDefault="00C659E4" w:rsidP="00CF7789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Δ</w:t>
            </w:r>
          </w:p>
        </w:tc>
        <w:tc>
          <w:tcPr>
            <w:tcW w:w="1459" w:type="dxa"/>
          </w:tcPr>
          <w:p w14:paraId="6AF6E439" w14:textId="05ECCF1D" w:rsidR="00C659E4" w:rsidRPr="005B2C6D" w:rsidRDefault="00C659E4" w:rsidP="00CF7789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log</w:t>
            </w:r>
            <w:r w:rsidRPr="005B2C6D">
              <w:rPr>
                <w:rFonts w:ascii="Times New Roman" w:hAnsi="Times New Roman" w:cs="Times New Roman"/>
                <w:b/>
                <w:bCs/>
                <w:vertAlign w:val="subscript"/>
              </w:rPr>
              <w:t>10</w:t>
            </w:r>
            <w:r w:rsidR="00B04454">
              <w:rPr>
                <w:rFonts w:ascii="Times New Roman" w:hAnsi="Times New Roman" w:cs="Times New Roman"/>
                <w:b/>
                <w:bCs/>
              </w:rPr>
              <w:t xml:space="preserve"> ratio</w:t>
            </w:r>
          </w:p>
        </w:tc>
        <w:tc>
          <w:tcPr>
            <w:tcW w:w="1487" w:type="dxa"/>
          </w:tcPr>
          <w:p w14:paraId="1C9E5C4A" w14:textId="77777777" w:rsidR="00C659E4" w:rsidRPr="00913DE8" w:rsidRDefault="00C659E4" w:rsidP="00CF7789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3DE8">
              <w:rPr>
                <w:rFonts w:ascii="Times New Roman" w:hAnsi="Times New Roman" w:cs="Times New Roman"/>
                <w:b/>
                <w:bCs/>
                <w:i/>
                <w:iCs/>
              </w:rPr>
              <w:t>P</w:t>
            </w:r>
          </w:p>
        </w:tc>
      </w:tr>
      <w:tr w:rsidR="00C659E4" w14:paraId="5207270E" w14:textId="77777777" w:rsidTr="00CF7789">
        <w:tc>
          <w:tcPr>
            <w:tcW w:w="9016" w:type="dxa"/>
            <w:gridSpan w:val="6"/>
          </w:tcPr>
          <w:p w14:paraId="03759CA5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Kelp</w:t>
            </w:r>
          </w:p>
        </w:tc>
      </w:tr>
      <w:tr w:rsidR="00C659E4" w14:paraId="49301F7A" w14:textId="77777777" w:rsidTr="00CF7789">
        <w:tc>
          <w:tcPr>
            <w:tcW w:w="2263" w:type="dxa"/>
          </w:tcPr>
          <w:p w14:paraId="77722EFF" w14:textId="77777777" w:rsidR="00C659E4" w:rsidRPr="005B2C6D" w:rsidRDefault="00C659E4" w:rsidP="00CF7789">
            <w:pPr>
              <w:rPr>
                <w:rFonts w:ascii="Times New Roman" w:hAnsi="Times New Roman" w:cs="Times New Roman"/>
                <w:i/>
                <w:iCs/>
              </w:rPr>
            </w:pPr>
            <w:r w:rsidRPr="005B2C6D">
              <w:rPr>
                <w:rFonts w:ascii="Times New Roman" w:hAnsi="Times New Roman" w:cs="Times New Roman"/>
                <w:i/>
                <w:iCs/>
              </w:rPr>
              <w:t>Laminaria digitata</w:t>
            </w:r>
          </w:p>
        </w:tc>
        <w:tc>
          <w:tcPr>
            <w:tcW w:w="1276" w:type="dxa"/>
          </w:tcPr>
          <w:p w14:paraId="7281E545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C4572FC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0F59358C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6C67E30B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687E1D1F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</w:tr>
      <w:tr w:rsidR="00C659E4" w14:paraId="5F7B9D8C" w14:textId="77777777" w:rsidTr="00CF7789">
        <w:tc>
          <w:tcPr>
            <w:tcW w:w="2263" w:type="dxa"/>
          </w:tcPr>
          <w:p w14:paraId="563476C4" w14:textId="77777777" w:rsidR="00C659E4" w:rsidRPr="005B2C6D" w:rsidRDefault="00C659E4" w:rsidP="00CF7789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Ecklonia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radiata</w:t>
            </w:r>
          </w:p>
        </w:tc>
        <w:tc>
          <w:tcPr>
            <w:tcW w:w="1276" w:type="dxa"/>
          </w:tcPr>
          <w:p w14:paraId="35BD292D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4E1735F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4813DD0D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3D1417E3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46E522FA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</w:tr>
      <w:tr w:rsidR="00C659E4" w14:paraId="6E881EE0" w14:textId="77777777" w:rsidTr="00CF7789">
        <w:tc>
          <w:tcPr>
            <w:tcW w:w="2263" w:type="dxa"/>
          </w:tcPr>
          <w:p w14:paraId="2457DDB3" w14:textId="0E264244" w:rsidR="00C659E4" w:rsidRDefault="00236826" w:rsidP="00CF7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  <w:r w:rsidR="00C659E4">
              <w:rPr>
                <w:rFonts w:ascii="Times New Roman" w:hAnsi="Times New Roman" w:cs="Times New Roman"/>
              </w:rPr>
              <w:t>eta-analysis</w:t>
            </w:r>
          </w:p>
        </w:tc>
        <w:tc>
          <w:tcPr>
            <w:tcW w:w="1276" w:type="dxa"/>
          </w:tcPr>
          <w:p w14:paraId="59E0EDB3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250BC56B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4FA16818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7E2352D5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2C2DA7B9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</w:tr>
      <w:tr w:rsidR="00C659E4" w14:paraId="09240DEF" w14:textId="77777777" w:rsidTr="00CF7789">
        <w:tc>
          <w:tcPr>
            <w:tcW w:w="9016" w:type="dxa"/>
            <w:gridSpan w:val="6"/>
          </w:tcPr>
          <w:p w14:paraId="771559D4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Seagrass</w:t>
            </w:r>
          </w:p>
        </w:tc>
      </w:tr>
      <w:tr w:rsidR="00C659E4" w14:paraId="370794C4" w14:textId="77777777" w:rsidTr="00CF7789">
        <w:tc>
          <w:tcPr>
            <w:tcW w:w="2263" w:type="dxa"/>
          </w:tcPr>
          <w:p w14:paraId="47373D4D" w14:textId="77777777" w:rsidR="00C659E4" w:rsidRPr="005B2C6D" w:rsidRDefault="00C659E4" w:rsidP="00CF7789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Amphibolis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griffithii</w:t>
            </w:r>
            <w:proofErr w:type="spellEnd"/>
          </w:p>
        </w:tc>
        <w:tc>
          <w:tcPr>
            <w:tcW w:w="1276" w:type="dxa"/>
          </w:tcPr>
          <w:p w14:paraId="2D3784A5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5E88755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55" w:type="dxa"/>
          </w:tcPr>
          <w:p w14:paraId="049C961C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59" w:type="dxa"/>
          </w:tcPr>
          <w:p w14:paraId="06375591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87" w:type="dxa"/>
          </w:tcPr>
          <w:p w14:paraId="13DA414B" w14:textId="77777777" w:rsidR="00C659E4" w:rsidRDefault="00C659E4" w:rsidP="00CF7789">
            <w:pPr>
              <w:rPr>
                <w:rFonts w:ascii="Times New Roman" w:hAnsi="Times New Roman" w:cs="Times New Roman"/>
              </w:rPr>
            </w:pPr>
          </w:p>
        </w:tc>
      </w:tr>
    </w:tbl>
    <w:p w14:paraId="018BFB47" w14:textId="4EF0CB41" w:rsidR="00C659E4" w:rsidRPr="00C659E4" w:rsidRDefault="00C659E4" w:rsidP="00C659E4">
      <w:pPr>
        <w:rPr>
          <w:rFonts w:ascii="Times New Roman" w:hAnsi="Times New Roman" w:cs="Times New Roman"/>
        </w:rPr>
      </w:pPr>
    </w:p>
    <w:p w14:paraId="72338691" w14:textId="77777777" w:rsidR="00C659E4" w:rsidRPr="00C659E4" w:rsidRDefault="00C659E4" w:rsidP="00C659E4">
      <w:pPr>
        <w:rPr>
          <w:rFonts w:ascii="Times New Roman" w:hAnsi="Times New Roman" w:cs="Times New Roman"/>
          <w:b/>
          <w:bCs/>
        </w:rPr>
      </w:pPr>
      <w:r w:rsidRPr="00C659E4">
        <w:rPr>
          <w:rFonts w:ascii="Times New Roman" w:hAnsi="Times New Roman" w:cs="Times New Roman"/>
          <w:b/>
          <w:bCs/>
        </w:rPr>
        <w:t>References</w:t>
      </w:r>
    </w:p>
    <w:p w14:paraId="3DBE5639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</w:rPr>
        <w:fldChar w:fldCharType="begin"/>
      </w:r>
      <w:r w:rsidRPr="00B12D66">
        <w:rPr>
          <w:rFonts w:ascii="Times New Roman" w:hAnsi="Times New Roman" w:cs="Times New Roman"/>
          <w:lang w:val="de-DE"/>
        </w:rPr>
        <w:instrText>ADDIN BB</w:instrText>
      </w:r>
      <w:r w:rsidRPr="00C659E4">
        <w:rPr>
          <w:rFonts w:ascii="Times New Roman" w:hAnsi="Times New Roman" w:cs="Times New Roman"/>
        </w:rPr>
        <w:fldChar w:fldCharType="separate"/>
      </w:r>
      <w:r w:rsidRPr="00B12D66">
        <w:rPr>
          <w:rFonts w:ascii="Times New Roman" w:hAnsi="Times New Roman" w:cs="Times New Roman"/>
          <w:kern w:val="0"/>
          <w:lang w:val="de-DE"/>
        </w:rPr>
        <w:t>1.</w:t>
      </w:r>
      <w:r w:rsidRPr="00B12D66">
        <w:rPr>
          <w:rFonts w:ascii="Times New Roman" w:hAnsi="Times New Roman" w:cs="Times New Roman"/>
          <w:kern w:val="0"/>
          <w:lang w:val="de-DE"/>
        </w:rPr>
        <w:tab/>
        <w:t xml:space="preserve">Filbee-Dexter, K. et al. </w:t>
      </w:r>
      <w:r w:rsidRPr="00C659E4">
        <w:rPr>
          <w:rFonts w:ascii="Times New Roman" w:hAnsi="Times New Roman" w:cs="Times New Roman"/>
          <w:kern w:val="0"/>
        </w:rPr>
        <w:t xml:space="preserve">Carbon export from seaweed forests to deep ocean sinks. </w:t>
      </w:r>
      <w:r w:rsidRPr="00C659E4">
        <w:rPr>
          <w:rFonts w:ascii="Times New Roman" w:hAnsi="Times New Roman" w:cs="Times New Roman"/>
          <w:i/>
          <w:kern w:val="0"/>
        </w:rPr>
        <w:t>Nature Geoscience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17</w:t>
      </w:r>
      <w:r w:rsidRPr="00C659E4">
        <w:rPr>
          <w:rFonts w:ascii="Times New Roman" w:hAnsi="Times New Roman" w:cs="Times New Roman"/>
          <w:kern w:val="0"/>
        </w:rPr>
        <w:t>, 552–559 (2024).</w:t>
      </w:r>
    </w:p>
    <w:p w14:paraId="49FE9D27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2.</w:t>
      </w:r>
      <w:r w:rsidRPr="00C659E4">
        <w:rPr>
          <w:rFonts w:ascii="Times New Roman" w:hAnsi="Times New Roman" w:cs="Times New Roman"/>
          <w:kern w:val="0"/>
        </w:rPr>
        <w:tab/>
        <w:t xml:space="preserve">Krause-Jensen, D. &amp; Duarte, C. M. Substantial role of macroalgae in marine carbon sequestration. </w:t>
      </w:r>
      <w:r w:rsidRPr="00C659E4">
        <w:rPr>
          <w:rFonts w:ascii="Times New Roman" w:hAnsi="Times New Roman" w:cs="Times New Roman"/>
          <w:i/>
          <w:kern w:val="0"/>
        </w:rPr>
        <w:t>Nature Geoscience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9</w:t>
      </w:r>
      <w:r w:rsidRPr="00C659E4">
        <w:rPr>
          <w:rFonts w:ascii="Times New Roman" w:hAnsi="Times New Roman" w:cs="Times New Roman"/>
          <w:kern w:val="0"/>
        </w:rPr>
        <w:t>, 737–742 (2016).</w:t>
      </w:r>
    </w:p>
    <w:p w14:paraId="47DFAFD8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lastRenderedPageBreak/>
        <w:t>3.</w:t>
      </w:r>
      <w:r w:rsidRPr="00C659E4">
        <w:rPr>
          <w:rFonts w:ascii="Times New Roman" w:hAnsi="Times New Roman" w:cs="Times New Roman"/>
          <w:kern w:val="0"/>
        </w:rPr>
        <w:tab/>
        <w:t xml:space="preserve">Pessarrodona, A. et al. Carbon sequestration and climate change mitigation using macroalgae: a state of knowledge review. </w:t>
      </w:r>
      <w:r w:rsidRPr="00C659E4">
        <w:rPr>
          <w:rFonts w:ascii="Times New Roman" w:hAnsi="Times New Roman" w:cs="Times New Roman"/>
          <w:i/>
          <w:kern w:val="0"/>
        </w:rPr>
        <w:t>Biological Reviews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98</w:t>
      </w:r>
      <w:r w:rsidRPr="00C659E4">
        <w:rPr>
          <w:rFonts w:ascii="Times New Roman" w:hAnsi="Times New Roman" w:cs="Times New Roman"/>
          <w:kern w:val="0"/>
        </w:rPr>
        <w:t>, 1945–1971 (2023).</w:t>
      </w:r>
    </w:p>
    <w:p w14:paraId="6B69C0AA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4.</w:t>
      </w:r>
      <w:r w:rsidRPr="00C659E4">
        <w:rPr>
          <w:rFonts w:ascii="Times New Roman" w:hAnsi="Times New Roman" w:cs="Times New Roman"/>
          <w:kern w:val="0"/>
        </w:rPr>
        <w:tab/>
        <w:t xml:space="preserve">Pedersen, M. F., Filbee-Dexter, K., Frisk, N. L., Sárossy, Z. &amp; Wernberg, T. Carbon sequestration potential increased by incomplete anaerobic decomposition of kelp detritus. </w:t>
      </w:r>
      <w:r w:rsidRPr="00C659E4">
        <w:rPr>
          <w:rFonts w:ascii="Times New Roman" w:hAnsi="Times New Roman" w:cs="Times New Roman"/>
          <w:i/>
          <w:kern w:val="0"/>
        </w:rPr>
        <w:t>Marine Ecology Progress Series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660</w:t>
      </w:r>
      <w:r w:rsidRPr="00C659E4">
        <w:rPr>
          <w:rFonts w:ascii="Times New Roman" w:hAnsi="Times New Roman" w:cs="Times New Roman"/>
          <w:kern w:val="0"/>
        </w:rPr>
        <w:t>, 53–67 (2021).</w:t>
      </w:r>
    </w:p>
    <w:p w14:paraId="531139BC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5.</w:t>
      </w:r>
      <w:r w:rsidRPr="00C659E4">
        <w:rPr>
          <w:rFonts w:ascii="Times New Roman" w:hAnsi="Times New Roman" w:cs="Times New Roman"/>
          <w:kern w:val="0"/>
        </w:rPr>
        <w:tab/>
        <w:t xml:space="preserve">Wright, L. S., Pessarrodona, A. &amp; Foggo, A. Climate-driven shifts in kelp forest composition reduce carbon sequestration potential. </w:t>
      </w:r>
      <w:r w:rsidRPr="00C659E4">
        <w:rPr>
          <w:rFonts w:ascii="Times New Roman" w:hAnsi="Times New Roman" w:cs="Times New Roman"/>
          <w:i/>
          <w:kern w:val="0"/>
        </w:rPr>
        <w:t>Global Change Biology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28</w:t>
      </w:r>
      <w:r w:rsidRPr="00C659E4">
        <w:rPr>
          <w:rFonts w:ascii="Times New Roman" w:hAnsi="Times New Roman" w:cs="Times New Roman"/>
          <w:kern w:val="0"/>
        </w:rPr>
        <w:t>, 5514–5531 (2022).</w:t>
      </w:r>
    </w:p>
    <w:p w14:paraId="56E0C46D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6.</w:t>
      </w:r>
      <w:r w:rsidRPr="00C659E4">
        <w:rPr>
          <w:rFonts w:ascii="Times New Roman" w:hAnsi="Times New Roman" w:cs="Times New Roman"/>
          <w:kern w:val="0"/>
        </w:rPr>
        <w:tab/>
        <w:t xml:space="preserve">Filbee-Dexter, K. et al. Kelp carbon sink potential decreases with warming due to accelerating decomposition. </w:t>
      </w:r>
      <w:r w:rsidRPr="00C659E4">
        <w:rPr>
          <w:rFonts w:ascii="Times New Roman" w:hAnsi="Times New Roman" w:cs="Times New Roman"/>
          <w:i/>
          <w:kern w:val="0"/>
        </w:rPr>
        <w:t>PLoS Biology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20</w:t>
      </w:r>
      <w:r w:rsidRPr="00C659E4">
        <w:rPr>
          <w:rFonts w:ascii="Times New Roman" w:hAnsi="Times New Roman" w:cs="Times New Roman"/>
          <w:kern w:val="0"/>
        </w:rPr>
        <w:t>, e3001702 (2022).</w:t>
      </w:r>
    </w:p>
    <w:p w14:paraId="07DC6F5B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7.</w:t>
      </w:r>
      <w:r w:rsidRPr="00C659E4">
        <w:rPr>
          <w:rFonts w:ascii="Times New Roman" w:hAnsi="Times New Roman" w:cs="Times New Roman"/>
          <w:kern w:val="0"/>
        </w:rPr>
        <w:tab/>
        <w:t xml:space="preserve">Reed, D. C., Rassweiler, A. &amp; Arkema, K. K. Biomass rather than growth rate determines variation in net primary production by giant kelp. </w:t>
      </w:r>
      <w:r w:rsidRPr="00C659E4">
        <w:rPr>
          <w:rFonts w:ascii="Times New Roman" w:hAnsi="Times New Roman" w:cs="Times New Roman"/>
          <w:i/>
          <w:kern w:val="0"/>
        </w:rPr>
        <w:t>Ecology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89</w:t>
      </w:r>
      <w:r w:rsidRPr="00C659E4">
        <w:rPr>
          <w:rFonts w:ascii="Times New Roman" w:hAnsi="Times New Roman" w:cs="Times New Roman"/>
          <w:kern w:val="0"/>
        </w:rPr>
        <w:t>, 2493–2505 (2008).</w:t>
      </w:r>
    </w:p>
    <w:p w14:paraId="2EA89CCC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8.</w:t>
      </w:r>
      <w:r w:rsidRPr="00C659E4">
        <w:rPr>
          <w:rFonts w:ascii="Times New Roman" w:hAnsi="Times New Roman" w:cs="Times New Roman"/>
          <w:kern w:val="0"/>
        </w:rPr>
        <w:tab/>
        <w:t xml:space="preserve">Rassweiler, A., Reed, D. C., Harrer, S. L. &amp; Nelson, J. C. Improved estimates of net primary production, growth, and standing crop of Macrocystis pyrifera in Southern California. </w:t>
      </w:r>
      <w:r w:rsidRPr="00C659E4">
        <w:rPr>
          <w:rFonts w:ascii="Times New Roman" w:hAnsi="Times New Roman" w:cs="Times New Roman"/>
          <w:i/>
          <w:kern w:val="0"/>
        </w:rPr>
        <w:t>Ecology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89</w:t>
      </w:r>
      <w:r w:rsidRPr="00C659E4">
        <w:rPr>
          <w:rFonts w:ascii="Times New Roman" w:hAnsi="Times New Roman" w:cs="Times New Roman"/>
          <w:kern w:val="0"/>
        </w:rPr>
        <w:t>, 2068–2068 (2018).</w:t>
      </w:r>
    </w:p>
    <w:p w14:paraId="1594146E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9.</w:t>
      </w:r>
      <w:r w:rsidRPr="00C659E4">
        <w:rPr>
          <w:rFonts w:ascii="Times New Roman" w:hAnsi="Times New Roman" w:cs="Times New Roman"/>
          <w:kern w:val="0"/>
        </w:rPr>
        <w:tab/>
        <w:t xml:space="preserve">de Bettignies, F. et al. Degradation dynamics and processes associated with the accumulation of </w:t>
      </w:r>
      <w:r w:rsidRPr="00C659E4">
        <w:rPr>
          <w:rFonts w:ascii="Times New Roman" w:hAnsi="Times New Roman" w:cs="Times New Roman"/>
          <w:i/>
          <w:kern w:val="0"/>
        </w:rPr>
        <w:t>Laminaria hyperborea</w:t>
      </w:r>
      <w:r w:rsidRPr="00C659E4">
        <w:rPr>
          <w:rFonts w:ascii="Times New Roman" w:hAnsi="Times New Roman" w:cs="Times New Roman"/>
          <w:kern w:val="0"/>
        </w:rPr>
        <w:t xml:space="preserve"> (Phaeophyceae) kelp fragments: an in situ experimental approach. </w:t>
      </w:r>
      <w:r w:rsidRPr="00C659E4">
        <w:rPr>
          <w:rFonts w:ascii="Times New Roman" w:hAnsi="Times New Roman" w:cs="Times New Roman"/>
          <w:i/>
          <w:kern w:val="0"/>
        </w:rPr>
        <w:t>Journal of Phycology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56</w:t>
      </w:r>
      <w:r w:rsidRPr="00C659E4">
        <w:rPr>
          <w:rFonts w:ascii="Times New Roman" w:hAnsi="Times New Roman" w:cs="Times New Roman"/>
          <w:kern w:val="0"/>
        </w:rPr>
        <w:t>, 1481–1492 (2020).</w:t>
      </w:r>
    </w:p>
    <w:p w14:paraId="6CE07D06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10.</w:t>
      </w:r>
      <w:r w:rsidRPr="00C659E4">
        <w:rPr>
          <w:rFonts w:ascii="Times New Roman" w:hAnsi="Times New Roman" w:cs="Times New Roman"/>
          <w:kern w:val="0"/>
        </w:rPr>
        <w:tab/>
        <w:t xml:space="preserve">Cebrián, J. &amp; Duarte, C. M. Plant growth-rate dependence of detrital carbon storage in ecosystems. </w:t>
      </w:r>
      <w:r w:rsidRPr="00C659E4">
        <w:rPr>
          <w:rFonts w:ascii="Times New Roman" w:hAnsi="Times New Roman" w:cs="Times New Roman"/>
          <w:i/>
          <w:kern w:val="0"/>
        </w:rPr>
        <w:t>Science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268</w:t>
      </w:r>
      <w:r w:rsidRPr="00C659E4">
        <w:rPr>
          <w:rFonts w:ascii="Times New Roman" w:hAnsi="Times New Roman" w:cs="Times New Roman"/>
          <w:kern w:val="0"/>
        </w:rPr>
        <w:t>, 1606–1608 (1995).</w:t>
      </w:r>
    </w:p>
    <w:p w14:paraId="7B2950CD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11.</w:t>
      </w:r>
      <w:r w:rsidRPr="00C659E4">
        <w:rPr>
          <w:rFonts w:ascii="Times New Roman" w:hAnsi="Times New Roman" w:cs="Times New Roman"/>
          <w:kern w:val="0"/>
        </w:rPr>
        <w:tab/>
        <w:t xml:space="preserve">Frontier, N., de Bettignies, F., Foggo, A. &amp; Davoult, D. Sustained productivity and respiration of degrading kelp detritus in the shallow benthos: detached or broken, but not dead. </w:t>
      </w:r>
      <w:r w:rsidRPr="00C659E4">
        <w:rPr>
          <w:rFonts w:ascii="Times New Roman" w:hAnsi="Times New Roman" w:cs="Times New Roman"/>
          <w:i/>
          <w:kern w:val="0"/>
        </w:rPr>
        <w:t>Marine Environmental Research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166</w:t>
      </w:r>
      <w:r w:rsidRPr="00C659E4">
        <w:rPr>
          <w:rFonts w:ascii="Times New Roman" w:hAnsi="Times New Roman" w:cs="Times New Roman"/>
          <w:kern w:val="0"/>
        </w:rPr>
        <w:t>, 105277 (2021).</w:t>
      </w:r>
    </w:p>
    <w:p w14:paraId="7B0DD1F6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12.</w:t>
      </w:r>
      <w:r w:rsidRPr="00C659E4">
        <w:rPr>
          <w:rFonts w:ascii="Times New Roman" w:hAnsi="Times New Roman" w:cs="Times New Roman"/>
          <w:kern w:val="0"/>
        </w:rPr>
        <w:tab/>
        <w:t xml:space="preserve">Wright, L. S. &amp; Foggo, A. Photosynthetic pigments of co-occurring Northeast Atlantic </w:t>
      </w:r>
      <w:r w:rsidRPr="00C659E4">
        <w:rPr>
          <w:rFonts w:ascii="Times New Roman" w:hAnsi="Times New Roman" w:cs="Times New Roman"/>
          <w:i/>
          <w:kern w:val="0"/>
        </w:rPr>
        <w:t>Laminaria</w:t>
      </w:r>
      <w:r w:rsidRPr="00C659E4">
        <w:rPr>
          <w:rFonts w:ascii="Times New Roman" w:hAnsi="Times New Roman" w:cs="Times New Roman"/>
          <w:kern w:val="0"/>
        </w:rPr>
        <w:t xml:space="preserve"> spp. are unaffected by decomposition. </w:t>
      </w:r>
      <w:r w:rsidRPr="00C659E4">
        <w:rPr>
          <w:rFonts w:ascii="Times New Roman" w:hAnsi="Times New Roman" w:cs="Times New Roman"/>
          <w:i/>
          <w:kern w:val="0"/>
        </w:rPr>
        <w:t>Marine Ecology Progress Series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678</w:t>
      </w:r>
      <w:r w:rsidRPr="00C659E4">
        <w:rPr>
          <w:rFonts w:ascii="Times New Roman" w:hAnsi="Times New Roman" w:cs="Times New Roman"/>
          <w:kern w:val="0"/>
        </w:rPr>
        <w:t>, 227–232 (2021).</w:t>
      </w:r>
    </w:p>
    <w:p w14:paraId="5C3CD68E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13.</w:t>
      </w:r>
      <w:r w:rsidRPr="00C659E4">
        <w:rPr>
          <w:rFonts w:ascii="Times New Roman" w:hAnsi="Times New Roman" w:cs="Times New Roman"/>
          <w:kern w:val="0"/>
        </w:rPr>
        <w:tab/>
        <w:t xml:space="preserve">Wright, L. S. &amp; Kregting, L. Genus-specific response of kelp photosynthetic pigments to decomposition. </w:t>
      </w:r>
      <w:r w:rsidRPr="00C659E4">
        <w:rPr>
          <w:rFonts w:ascii="Times New Roman" w:hAnsi="Times New Roman" w:cs="Times New Roman"/>
          <w:i/>
          <w:kern w:val="0"/>
        </w:rPr>
        <w:t>Marine Biology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170</w:t>
      </w:r>
      <w:r w:rsidRPr="00C659E4">
        <w:rPr>
          <w:rFonts w:ascii="Times New Roman" w:hAnsi="Times New Roman" w:cs="Times New Roman"/>
          <w:kern w:val="0"/>
        </w:rPr>
        <w:t>, 144 (2023).</w:t>
      </w:r>
    </w:p>
    <w:p w14:paraId="25000018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14.</w:t>
      </w:r>
      <w:r w:rsidRPr="00C659E4">
        <w:rPr>
          <w:rFonts w:ascii="Times New Roman" w:hAnsi="Times New Roman" w:cs="Times New Roman"/>
          <w:kern w:val="0"/>
        </w:rPr>
        <w:tab/>
        <w:t xml:space="preserve">Wright, L. S., Simpkins, T., Filbee-Dexter, K. &amp; Wernberg, T. Temperature sensitivity of detrital photosynthesis. </w:t>
      </w:r>
      <w:r w:rsidRPr="00C659E4">
        <w:rPr>
          <w:rFonts w:ascii="Times New Roman" w:hAnsi="Times New Roman" w:cs="Times New Roman"/>
          <w:i/>
          <w:kern w:val="0"/>
        </w:rPr>
        <w:t>Annals of Botany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133</w:t>
      </w:r>
      <w:r w:rsidRPr="00C659E4">
        <w:rPr>
          <w:rFonts w:ascii="Times New Roman" w:hAnsi="Times New Roman" w:cs="Times New Roman"/>
          <w:kern w:val="0"/>
        </w:rPr>
        <w:t>, 17–28 (2024).</w:t>
      </w:r>
    </w:p>
    <w:p w14:paraId="0C1071E3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15.</w:t>
      </w:r>
      <w:r w:rsidRPr="00C659E4">
        <w:rPr>
          <w:rFonts w:ascii="Times New Roman" w:hAnsi="Times New Roman" w:cs="Times New Roman"/>
          <w:kern w:val="0"/>
        </w:rPr>
        <w:tab/>
        <w:t xml:space="preserve">Babiker, M. et al. in </w:t>
      </w:r>
      <w:r w:rsidRPr="00C659E4">
        <w:rPr>
          <w:rFonts w:ascii="Times New Roman" w:hAnsi="Times New Roman" w:cs="Times New Roman"/>
          <w:i/>
          <w:kern w:val="0"/>
        </w:rPr>
        <w:t>IPCC, 2022: Climate Change 2022: Mitigation of Climate Change. Contribution of Working Group III to the Sixth Assessment Report of the Intergovernmental Panel on Climate Change</w:t>
      </w:r>
      <w:r w:rsidRPr="00C659E4">
        <w:rPr>
          <w:rFonts w:ascii="Times New Roman" w:hAnsi="Times New Roman" w:cs="Times New Roman"/>
          <w:kern w:val="0"/>
        </w:rPr>
        <w:t xml:space="preserve"> (eds Shukla, P. R. et al.) (Cambridge University Press, Cambridge and New York, 2022).</w:t>
      </w:r>
    </w:p>
    <w:p w14:paraId="6DEDCAC8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16.</w:t>
      </w:r>
      <w:r w:rsidRPr="00C659E4">
        <w:rPr>
          <w:rFonts w:ascii="Times New Roman" w:hAnsi="Times New Roman" w:cs="Times New Roman"/>
          <w:kern w:val="0"/>
        </w:rPr>
        <w:tab/>
        <w:t xml:space="preserve">Duarte, C. M. et al. Global estimates of the extent and production of macroalgal forests. </w:t>
      </w:r>
      <w:r w:rsidRPr="00C659E4">
        <w:rPr>
          <w:rFonts w:ascii="Times New Roman" w:hAnsi="Times New Roman" w:cs="Times New Roman"/>
          <w:i/>
          <w:kern w:val="0"/>
        </w:rPr>
        <w:t>Global Ecology and Biogeography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0</w:t>
      </w:r>
      <w:r w:rsidRPr="00C659E4">
        <w:rPr>
          <w:rFonts w:ascii="Times New Roman" w:hAnsi="Times New Roman" w:cs="Times New Roman"/>
          <w:kern w:val="0"/>
        </w:rPr>
        <w:t>, 1–18 (2022).</w:t>
      </w:r>
    </w:p>
    <w:p w14:paraId="56895922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17.</w:t>
      </w:r>
      <w:r w:rsidRPr="00C659E4">
        <w:rPr>
          <w:rFonts w:ascii="Times New Roman" w:hAnsi="Times New Roman" w:cs="Times New Roman"/>
          <w:kern w:val="0"/>
        </w:rPr>
        <w:tab/>
        <w:t xml:space="preserve">Jayathilake, D. R. M. &amp; Costello, M. J. A modelled global distribution of the kelp biome. </w:t>
      </w:r>
      <w:r w:rsidRPr="00C659E4">
        <w:rPr>
          <w:rFonts w:ascii="Times New Roman" w:hAnsi="Times New Roman" w:cs="Times New Roman"/>
          <w:i/>
          <w:kern w:val="0"/>
        </w:rPr>
        <w:t>Biological Conservation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252</w:t>
      </w:r>
      <w:r w:rsidRPr="00C659E4">
        <w:rPr>
          <w:rFonts w:ascii="Times New Roman" w:hAnsi="Times New Roman" w:cs="Times New Roman"/>
          <w:kern w:val="0"/>
        </w:rPr>
        <w:t>, 108815 (2020).</w:t>
      </w:r>
    </w:p>
    <w:p w14:paraId="6E2D5E91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18.</w:t>
      </w:r>
      <w:r w:rsidRPr="00C659E4">
        <w:rPr>
          <w:rFonts w:ascii="Times New Roman" w:hAnsi="Times New Roman" w:cs="Times New Roman"/>
          <w:kern w:val="0"/>
        </w:rPr>
        <w:tab/>
        <w:t xml:space="preserve">Schiel, D. R. &amp; Choat, J. H. Effects of density on monospecific stands of marine algae. </w:t>
      </w:r>
      <w:r w:rsidRPr="00C659E4">
        <w:rPr>
          <w:rFonts w:ascii="Times New Roman" w:hAnsi="Times New Roman" w:cs="Times New Roman"/>
          <w:i/>
          <w:kern w:val="0"/>
        </w:rPr>
        <w:t>Nature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285</w:t>
      </w:r>
      <w:r w:rsidRPr="00C659E4">
        <w:rPr>
          <w:rFonts w:ascii="Times New Roman" w:hAnsi="Times New Roman" w:cs="Times New Roman"/>
          <w:kern w:val="0"/>
        </w:rPr>
        <w:t>, 324–326 (1980).</w:t>
      </w:r>
    </w:p>
    <w:p w14:paraId="5D91CC1F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19.</w:t>
      </w:r>
      <w:r w:rsidRPr="00C659E4">
        <w:rPr>
          <w:rFonts w:ascii="Times New Roman" w:hAnsi="Times New Roman" w:cs="Times New Roman"/>
          <w:kern w:val="0"/>
        </w:rPr>
        <w:tab/>
        <w:t xml:space="preserve">Creed, J. C., Vieira, V. M. N. C. S., Norton, T. A. &amp; Caetano, D. A meta-analysis shows that seaweeds surpass plants, setting life-on-Earth’s limit for biomass packing. </w:t>
      </w:r>
      <w:r w:rsidRPr="00C659E4">
        <w:rPr>
          <w:rFonts w:ascii="Times New Roman" w:hAnsi="Times New Roman" w:cs="Times New Roman"/>
          <w:i/>
          <w:kern w:val="0"/>
        </w:rPr>
        <w:t>BMC Ecology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19</w:t>
      </w:r>
      <w:r w:rsidRPr="00C659E4">
        <w:rPr>
          <w:rFonts w:ascii="Times New Roman" w:hAnsi="Times New Roman" w:cs="Times New Roman"/>
          <w:kern w:val="0"/>
        </w:rPr>
        <w:t>, 6 (2019).</w:t>
      </w:r>
    </w:p>
    <w:p w14:paraId="3D50AD62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20.</w:t>
      </w:r>
      <w:r w:rsidRPr="00C659E4">
        <w:rPr>
          <w:rFonts w:ascii="Times New Roman" w:hAnsi="Times New Roman" w:cs="Times New Roman"/>
          <w:kern w:val="0"/>
        </w:rPr>
        <w:tab/>
        <w:t xml:space="preserve">Cebrian, J. Patterns in the fate of production in plant communities. </w:t>
      </w:r>
      <w:r w:rsidRPr="00C659E4">
        <w:rPr>
          <w:rFonts w:ascii="Times New Roman" w:hAnsi="Times New Roman" w:cs="Times New Roman"/>
          <w:i/>
          <w:kern w:val="0"/>
        </w:rPr>
        <w:t>The American Naturalist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154</w:t>
      </w:r>
      <w:r w:rsidRPr="00C659E4">
        <w:rPr>
          <w:rFonts w:ascii="Times New Roman" w:hAnsi="Times New Roman" w:cs="Times New Roman"/>
          <w:kern w:val="0"/>
        </w:rPr>
        <w:t>, 449–468 (1999).</w:t>
      </w:r>
    </w:p>
    <w:p w14:paraId="5B18668F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21.</w:t>
      </w:r>
      <w:r w:rsidRPr="00C659E4">
        <w:rPr>
          <w:rFonts w:ascii="Times New Roman" w:hAnsi="Times New Roman" w:cs="Times New Roman"/>
          <w:kern w:val="0"/>
        </w:rPr>
        <w:tab/>
        <w:t xml:space="preserve">Pessarrodona, A. et al. Global seaweed productivity. </w:t>
      </w:r>
      <w:r w:rsidRPr="00C659E4">
        <w:rPr>
          <w:rFonts w:ascii="Times New Roman" w:hAnsi="Times New Roman" w:cs="Times New Roman"/>
          <w:i/>
          <w:kern w:val="0"/>
        </w:rPr>
        <w:t>Science Advances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8</w:t>
      </w:r>
      <w:r w:rsidRPr="00C659E4">
        <w:rPr>
          <w:rFonts w:ascii="Times New Roman" w:hAnsi="Times New Roman" w:cs="Times New Roman"/>
          <w:kern w:val="0"/>
        </w:rPr>
        <w:t>, eabn2465 (2022).</w:t>
      </w:r>
    </w:p>
    <w:p w14:paraId="5223739C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22.</w:t>
      </w:r>
      <w:r w:rsidRPr="00C659E4">
        <w:rPr>
          <w:rFonts w:ascii="Times New Roman" w:hAnsi="Times New Roman" w:cs="Times New Roman"/>
          <w:kern w:val="0"/>
        </w:rPr>
        <w:tab/>
        <w:t xml:space="preserve">Duarte, C. M. &amp; Cebrián, J. The fate of marine autotrophic production. </w:t>
      </w:r>
      <w:r w:rsidRPr="00C659E4">
        <w:rPr>
          <w:rFonts w:ascii="Times New Roman" w:hAnsi="Times New Roman" w:cs="Times New Roman"/>
          <w:i/>
          <w:kern w:val="0"/>
        </w:rPr>
        <w:t>Limnol. Oceanogr.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41</w:t>
      </w:r>
      <w:r w:rsidRPr="00C659E4">
        <w:rPr>
          <w:rFonts w:ascii="Times New Roman" w:hAnsi="Times New Roman" w:cs="Times New Roman"/>
          <w:kern w:val="0"/>
        </w:rPr>
        <w:t>, 1758–1766 (1996).</w:t>
      </w:r>
    </w:p>
    <w:p w14:paraId="35170495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lastRenderedPageBreak/>
        <w:t>23.</w:t>
      </w:r>
      <w:r w:rsidRPr="00C659E4">
        <w:rPr>
          <w:rFonts w:ascii="Times New Roman" w:hAnsi="Times New Roman" w:cs="Times New Roman"/>
          <w:kern w:val="0"/>
        </w:rPr>
        <w:tab/>
        <w:t xml:space="preserve">Cebrian, J. Variability and control of carbon consumption, export, and accumulation in marine communities. </w:t>
      </w:r>
      <w:r w:rsidRPr="00C659E4">
        <w:rPr>
          <w:rFonts w:ascii="Times New Roman" w:hAnsi="Times New Roman" w:cs="Times New Roman"/>
          <w:i/>
          <w:kern w:val="0"/>
        </w:rPr>
        <w:t>Limnology and Oceanography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47</w:t>
      </w:r>
      <w:r w:rsidRPr="00C659E4">
        <w:rPr>
          <w:rFonts w:ascii="Times New Roman" w:hAnsi="Times New Roman" w:cs="Times New Roman"/>
          <w:kern w:val="0"/>
        </w:rPr>
        <w:t>, 11–22 (2002).</w:t>
      </w:r>
    </w:p>
    <w:p w14:paraId="4F17AAF5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24.</w:t>
      </w:r>
      <w:r w:rsidRPr="00C659E4">
        <w:rPr>
          <w:rFonts w:ascii="Times New Roman" w:hAnsi="Times New Roman" w:cs="Times New Roman"/>
          <w:kern w:val="0"/>
        </w:rPr>
        <w:tab/>
        <w:t xml:space="preserve">Olson, J. S. Energy storage and the balance of producers and decomposers in ecological systems. </w:t>
      </w:r>
      <w:r w:rsidRPr="00C659E4">
        <w:rPr>
          <w:rFonts w:ascii="Times New Roman" w:hAnsi="Times New Roman" w:cs="Times New Roman"/>
          <w:i/>
          <w:kern w:val="0"/>
        </w:rPr>
        <w:t>Ecology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44</w:t>
      </w:r>
      <w:r w:rsidRPr="00C659E4">
        <w:rPr>
          <w:rFonts w:ascii="Times New Roman" w:hAnsi="Times New Roman" w:cs="Times New Roman"/>
          <w:kern w:val="0"/>
        </w:rPr>
        <w:t>, 322–331 (1963).</w:t>
      </w:r>
    </w:p>
    <w:p w14:paraId="5A06693F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25.</w:t>
      </w:r>
      <w:r w:rsidRPr="00C659E4">
        <w:rPr>
          <w:rFonts w:ascii="Times New Roman" w:hAnsi="Times New Roman" w:cs="Times New Roman"/>
          <w:kern w:val="0"/>
        </w:rPr>
        <w:tab/>
        <w:t xml:space="preserve">Enríquez, S., Duarte, C. M. &amp; Sand-Jensen, K. Patterns in decomposition rates among photosynthetic organisms: the importance of detritus C:N:P content. </w:t>
      </w:r>
      <w:r w:rsidRPr="00C659E4">
        <w:rPr>
          <w:rFonts w:ascii="Times New Roman" w:hAnsi="Times New Roman" w:cs="Times New Roman"/>
          <w:i/>
          <w:kern w:val="0"/>
        </w:rPr>
        <w:t>Oecologia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94</w:t>
      </w:r>
      <w:r w:rsidRPr="00C659E4">
        <w:rPr>
          <w:rFonts w:ascii="Times New Roman" w:hAnsi="Times New Roman" w:cs="Times New Roman"/>
          <w:kern w:val="0"/>
        </w:rPr>
        <w:t>, 457–471 (1993).</w:t>
      </w:r>
    </w:p>
    <w:p w14:paraId="43007379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26.</w:t>
      </w:r>
      <w:r w:rsidRPr="00C659E4">
        <w:rPr>
          <w:rFonts w:ascii="Times New Roman" w:hAnsi="Times New Roman" w:cs="Times New Roman"/>
          <w:kern w:val="0"/>
        </w:rPr>
        <w:tab/>
        <w:t xml:space="preserve">Cebrián, J. &amp; Lartigue, J. Patterns of herbivory and decomposition in aquatic and terrestrial ecosystems. </w:t>
      </w:r>
      <w:r w:rsidRPr="00C659E4">
        <w:rPr>
          <w:rFonts w:ascii="Times New Roman" w:hAnsi="Times New Roman" w:cs="Times New Roman"/>
          <w:i/>
          <w:kern w:val="0"/>
        </w:rPr>
        <w:t>Ecological Monographs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74</w:t>
      </w:r>
      <w:r w:rsidRPr="00C659E4">
        <w:rPr>
          <w:rFonts w:ascii="Times New Roman" w:hAnsi="Times New Roman" w:cs="Times New Roman"/>
          <w:kern w:val="0"/>
        </w:rPr>
        <w:t>, 237–259 (2004).</w:t>
      </w:r>
    </w:p>
    <w:p w14:paraId="035ABDC8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27.</w:t>
      </w:r>
      <w:r w:rsidRPr="00C659E4">
        <w:rPr>
          <w:rFonts w:ascii="Times New Roman" w:hAnsi="Times New Roman" w:cs="Times New Roman"/>
          <w:kern w:val="0"/>
        </w:rPr>
        <w:tab/>
        <w:t xml:space="preserve">Banta, G. T., Pedersen, M. F. &amp; Nielsen, S. L. in </w:t>
      </w:r>
      <w:r w:rsidRPr="00C659E4">
        <w:rPr>
          <w:rFonts w:ascii="Times New Roman" w:hAnsi="Times New Roman" w:cs="Times New Roman"/>
          <w:i/>
          <w:kern w:val="0"/>
        </w:rPr>
        <w:t>Estuarine nutrient cycling: the influence of primary producers</w:t>
      </w:r>
      <w:r w:rsidRPr="00C659E4">
        <w:rPr>
          <w:rFonts w:ascii="Times New Roman" w:hAnsi="Times New Roman" w:cs="Times New Roman"/>
          <w:kern w:val="0"/>
        </w:rPr>
        <w:t xml:space="preserve"> (eds Nielsen, S. L., Banta, G. T. &amp; Pedersen, M. F.) 187–216 (Springer, Dordrecht, 2004).</w:t>
      </w:r>
    </w:p>
    <w:p w14:paraId="4B2F4672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28.</w:t>
      </w:r>
      <w:r w:rsidRPr="00C659E4">
        <w:rPr>
          <w:rFonts w:ascii="Times New Roman" w:hAnsi="Times New Roman" w:cs="Times New Roman"/>
          <w:kern w:val="0"/>
        </w:rPr>
        <w:tab/>
        <w:t xml:space="preserve">Kennedy, J. R. &amp; Blain, C. O. A systematic review of marine macroalgal degradation: toward a better understanding of macroalgal carbon sequestration potential. </w:t>
      </w:r>
      <w:r w:rsidRPr="00C659E4">
        <w:rPr>
          <w:rFonts w:ascii="Times New Roman" w:hAnsi="Times New Roman" w:cs="Times New Roman"/>
          <w:i/>
          <w:kern w:val="0"/>
        </w:rPr>
        <w:t>Journal of Phycology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61</w:t>
      </w:r>
      <w:r w:rsidRPr="00C659E4">
        <w:rPr>
          <w:rFonts w:ascii="Times New Roman" w:hAnsi="Times New Roman" w:cs="Times New Roman"/>
          <w:kern w:val="0"/>
        </w:rPr>
        <w:t>, 399–432 (2025).</w:t>
      </w:r>
    </w:p>
    <w:p w14:paraId="6FAE645E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29.</w:t>
      </w:r>
      <w:r w:rsidRPr="00C659E4">
        <w:rPr>
          <w:rFonts w:ascii="Times New Roman" w:hAnsi="Times New Roman" w:cs="Times New Roman"/>
          <w:kern w:val="0"/>
        </w:rPr>
        <w:tab/>
        <w:t xml:space="preserve">White, L. J. &amp; Norkko, A. A path towards appropriate degradation experiments for assessing carbon sequestration potential of macroalgae. </w:t>
      </w:r>
      <w:r w:rsidRPr="00C659E4">
        <w:rPr>
          <w:rFonts w:ascii="Times New Roman" w:hAnsi="Times New Roman" w:cs="Times New Roman"/>
          <w:i/>
          <w:kern w:val="0"/>
        </w:rPr>
        <w:t>Journal of Ecology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113</w:t>
      </w:r>
      <w:r w:rsidRPr="00C659E4">
        <w:rPr>
          <w:rFonts w:ascii="Times New Roman" w:hAnsi="Times New Roman" w:cs="Times New Roman"/>
          <w:kern w:val="0"/>
        </w:rPr>
        <w:t>, 2730–2743 (2025).</w:t>
      </w:r>
    </w:p>
    <w:p w14:paraId="104D6C01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30.</w:t>
      </w:r>
      <w:r w:rsidRPr="00C659E4">
        <w:rPr>
          <w:rFonts w:ascii="Times New Roman" w:hAnsi="Times New Roman" w:cs="Times New Roman"/>
          <w:kern w:val="0"/>
        </w:rPr>
        <w:tab/>
        <w:t xml:space="preserve">Chen, M. et al. Rapid growth of Moso bamboo (Phyllostachys edulis): Cellular roadmaps, transcriptome dynamics, and environmental factors. </w:t>
      </w:r>
      <w:r w:rsidRPr="00C659E4">
        <w:rPr>
          <w:rFonts w:ascii="Times New Roman" w:hAnsi="Times New Roman" w:cs="Times New Roman"/>
          <w:i/>
          <w:kern w:val="0"/>
        </w:rPr>
        <w:t>The Plant Cell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34</w:t>
      </w:r>
      <w:r w:rsidRPr="00C659E4">
        <w:rPr>
          <w:rFonts w:ascii="Times New Roman" w:hAnsi="Times New Roman" w:cs="Times New Roman"/>
          <w:kern w:val="0"/>
        </w:rPr>
        <w:t>, 3577–3610 (2022).</w:t>
      </w:r>
    </w:p>
    <w:p w14:paraId="05350D9A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31.</w:t>
      </w:r>
      <w:r w:rsidRPr="00C659E4">
        <w:rPr>
          <w:rFonts w:ascii="Times New Roman" w:hAnsi="Times New Roman" w:cs="Times New Roman"/>
          <w:kern w:val="0"/>
        </w:rPr>
        <w:tab/>
        <w:t xml:space="preserve">Frontier, N., Mulas, M., Foggo, A. &amp; Smale, D. A. The influence of light and temperature on detritus degradation rates for kelp species with contrasting thermal affinities. </w:t>
      </w:r>
      <w:r w:rsidRPr="00C659E4">
        <w:rPr>
          <w:rFonts w:ascii="Times New Roman" w:hAnsi="Times New Roman" w:cs="Times New Roman"/>
          <w:i/>
          <w:kern w:val="0"/>
        </w:rPr>
        <w:t>Marine Environmental Research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173</w:t>
      </w:r>
      <w:r w:rsidRPr="00C659E4">
        <w:rPr>
          <w:rFonts w:ascii="Times New Roman" w:hAnsi="Times New Roman" w:cs="Times New Roman"/>
          <w:kern w:val="0"/>
        </w:rPr>
        <w:t>, 105529 (2022).</w:t>
      </w:r>
    </w:p>
    <w:p w14:paraId="5F577900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32.</w:t>
      </w:r>
      <w:r w:rsidRPr="00C659E4">
        <w:rPr>
          <w:rFonts w:ascii="Times New Roman" w:hAnsi="Times New Roman" w:cs="Times New Roman"/>
          <w:kern w:val="0"/>
        </w:rPr>
        <w:tab/>
        <w:t xml:space="preserve">Birch, P. B., Gabrielson, J. O. &amp; Hamel, K. S. Decomposition of </w:t>
      </w:r>
      <w:r w:rsidRPr="00C659E4">
        <w:rPr>
          <w:rFonts w:ascii="Times New Roman" w:hAnsi="Times New Roman" w:cs="Times New Roman"/>
          <w:i/>
          <w:kern w:val="0"/>
        </w:rPr>
        <w:t>Cladophora</w:t>
      </w:r>
      <w:r w:rsidRPr="00C659E4">
        <w:rPr>
          <w:rFonts w:ascii="Times New Roman" w:hAnsi="Times New Roman" w:cs="Times New Roman"/>
          <w:kern w:val="0"/>
        </w:rPr>
        <w:t xml:space="preserve">. I. Field studies in the Peel-Harvey estuarine system, Western Australia. </w:t>
      </w:r>
      <w:r w:rsidRPr="00C659E4">
        <w:rPr>
          <w:rFonts w:ascii="Times New Roman" w:hAnsi="Times New Roman" w:cs="Times New Roman"/>
          <w:i/>
          <w:kern w:val="0"/>
        </w:rPr>
        <w:t>Botanica Marina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26</w:t>
      </w:r>
      <w:r w:rsidRPr="00C659E4">
        <w:rPr>
          <w:rFonts w:ascii="Times New Roman" w:hAnsi="Times New Roman" w:cs="Times New Roman"/>
          <w:kern w:val="0"/>
        </w:rPr>
        <w:t>, 165–172 (1983).</w:t>
      </w:r>
    </w:p>
    <w:p w14:paraId="39C9EDB6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33.</w:t>
      </w:r>
      <w:r w:rsidRPr="00C659E4">
        <w:rPr>
          <w:rFonts w:ascii="Times New Roman" w:hAnsi="Times New Roman" w:cs="Times New Roman"/>
          <w:kern w:val="0"/>
        </w:rPr>
        <w:tab/>
        <w:t xml:space="preserve">Brouwer, P. E. M. Decomposition in situ of the sublittoral Antarctic macroalga </w:t>
      </w:r>
      <w:r w:rsidRPr="00C659E4">
        <w:rPr>
          <w:rFonts w:ascii="Times New Roman" w:hAnsi="Times New Roman" w:cs="Times New Roman"/>
          <w:i/>
          <w:kern w:val="0"/>
        </w:rPr>
        <w:t>Desmarestia anceps</w:t>
      </w:r>
      <w:r w:rsidRPr="00C659E4">
        <w:rPr>
          <w:rFonts w:ascii="Times New Roman" w:hAnsi="Times New Roman" w:cs="Times New Roman"/>
          <w:kern w:val="0"/>
        </w:rPr>
        <w:t xml:space="preserve"> Montagne. </w:t>
      </w:r>
      <w:r w:rsidRPr="00C659E4">
        <w:rPr>
          <w:rFonts w:ascii="Times New Roman" w:hAnsi="Times New Roman" w:cs="Times New Roman"/>
          <w:i/>
          <w:kern w:val="0"/>
        </w:rPr>
        <w:t>Polar Biology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16</w:t>
      </w:r>
      <w:r w:rsidRPr="00C659E4">
        <w:rPr>
          <w:rFonts w:ascii="Times New Roman" w:hAnsi="Times New Roman" w:cs="Times New Roman"/>
          <w:kern w:val="0"/>
        </w:rPr>
        <w:t>, 129–137 (1996).</w:t>
      </w:r>
    </w:p>
    <w:p w14:paraId="12B12A80" w14:textId="77777777" w:rsidR="00C659E4" w:rsidRPr="00C659E4" w:rsidRDefault="00C659E4" w:rsidP="00C659E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ascii="Times New Roman" w:hAnsi="Times New Roman" w:cs="Times New Roman"/>
          <w:kern w:val="0"/>
        </w:rPr>
      </w:pPr>
      <w:r w:rsidRPr="00C659E4">
        <w:rPr>
          <w:rFonts w:ascii="Times New Roman" w:hAnsi="Times New Roman" w:cs="Times New Roman"/>
          <w:kern w:val="0"/>
        </w:rPr>
        <w:t>34.</w:t>
      </w:r>
      <w:r w:rsidRPr="00C659E4">
        <w:rPr>
          <w:rFonts w:ascii="Times New Roman" w:hAnsi="Times New Roman" w:cs="Times New Roman"/>
          <w:kern w:val="0"/>
        </w:rPr>
        <w:tab/>
        <w:t xml:space="preserve">Kristensen, E., Flindt, M. R. &amp; Quintana, C. O. Predicting climate mitigation through carbon burial in blue carbon ecosystems—challenges and pitfalls. </w:t>
      </w:r>
      <w:r w:rsidRPr="00C659E4">
        <w:rPr>
          <w:rFonts w:ascii="Times New Roman" w:hAnsi="Times New Roman" w:cs="Times New Roman"/>
          <w:i/>
          <w:kern w:val="0"/>
        </w:rPr>
        <w:t>Global Change Biology</w:t>
      </w:r>
      <w:r w:rsidRPr="00C659E4">
        <w:rPr>
          <w:rFonts w:ascii="Times New Roman" w:hAnsi="Times New Roman" w:cs="Times New Roman"/>
          <w:kern w:val="0"/>
        </w:rPr>
        <w:t xml:space="preserve"> </w:t>
      </w:r>
      <w:r w:rsidRPr="00C659E4">
        <w:rPr>
          <w:rFonts w:ascii="Times New Roman" w:hAnsi="Times New Roman" w:cs="Times New Roman"/>
          <w:b/>
          <w:kern w:val="0"/>
        </w:rPr>
        <w:t>31</w:t>
      </w:r>
      <w:r w:rsidRPr="00C659E4">
        <w:rPr>
          <w:rFonts w:ascii="Times New Roman" w:hAnsi="Times New Roman" w:cs="Times New Roman"/>
          <w:kern w:val="0"/>
        </w:rPr>
        <w:t>, e70022 (2025).</w:t>
      </w:r>
    </w:p>
    <w:p w14:paraId="6BD4E906" w14:textId="4579E882" w:rsidR="002C37ED" w:rsidRPr="00C93990" w:rsidRDefault="00C659E4" w:rsidP="00C659E4">
      <w:pPr>
        <w:rPr>
          <w:rFonts w:ascii="Times New Roman" w:hAnsi="Times New Roman" w:cs="Times New Roman"/>
        </w:rPr>
      </w:pPr>
      <w:r w:rsidRPr="00C659E4">
        <w:rPr>
          <w:rFonts w:ascii="Times New Roman" w:hAnsi="Times New Roman" w:cs="Times New Roman"/>
        </w:rPr>
        <w:fldChar w:fldCharType="end"/>
      </w:r>
    </w:p>
    <w:sectPr w:rsidR="002C37ED" w:rsidRPr="00C93990" w:rsidSect="003D2FC3"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36895" w14:textId="77777777" w:rsidR="00107C38" w:rsidRDefault="00107C38" w:rsidP="00112DE2">
      <w:r>
        <w:separator/>
      </w:r>
    </w:p>
  </w:endnote>
  <w:endnote w:type="continuationSeparator" w:id="0">
    <w:p w14:paraId="07DC0D53" w14:textId="77777777" w:rsidR="00107C38" w:rsidRDefault="00107C38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112DE2">
          <w:rPr>
            <w:rStyle w:val="PageNumber"/>
            <w:rFonts w:ascii="Times New Roman" w:hAnsi="Times New Roman" w:cs="Times New Roman"/>
          </w:rPr>
          <w:fldChar w:fldCharType="begin"/>
        </w:r>
        <w:r w:rsidRPr="00112DE2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12DE2">
          <w:rPr>
            <w:rStyle w:val="PageNumber"/>
            <w:rFonts w:ascii="Times New Roman" w:hAnsi="Times New Roman" w:cs="Times New Roman"/>
          </w:rPr>
          <w:fldChar w:fldCharType="separate"/>
        </w:r>
        <w:r w:rsidRPr="00112DE2">
          <w:rPr>
            <w:rStyle w:val="PageNumber"/>
            <w:rFonts w:ascii="Times New Roman" w:hAnsi="Times New Roman" w:cs="Times New Roman"/>
            <w:noProof/>
          </w:rPr>
          <w:t>1</w:t>
        </w:r>
        <w:r w:rsidRPr="00112DE2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754CC" w14:textId="77777777" w:rsidR="00107C38" w:rsidRDefault="00107C38" w:rsidP="00112DE2">
      <w:r>
        <w:separator/>
      </w:r>
    </w:p>
  </w:footnote>
  <w:footnote w:type="continuationSeparator" w:id="0">
    <w:p w14:paraId="3CC2A005" w14:textId="77777777" w:rsidR="00107C38" w:rsidRDefault="00107C38" w:rsidP="00112D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16247"/>
    <w:rsid w:val="000168AA"/>
    <w:rsid w:val="0003094E"/>
    <w:rsid w:val="000605A0"/>
    <w:rsid w:val="00063B39"/>
    <w:rsid w:val="00075719"/>
    <w:rsid w:val="00094488"/>
    <w:rsid w:val="000945D4"/>
    <w:rsid w:val="00096A35"/>
    <w:rsid w:val="000A0B4C"/>
    <w:rsid w:val="000A308B"/>
    <w:rsid w:val="000A4F81"/>
    <w:rsid w:val="000B2947"/>
    <w:rsid w:val="000F3C6B"/>
    <w:rsid w:val="000F5893"/>
    <w:rsid w:val="00100DB5"/>
    <w:rsid w:val="00107C38"/>
    <w:rsid w:val="00112DE2"/>
    <w:rsid w:val="00117B38"/>
    <w:rsid w:val="00131728"/>
    <w:rsid w:val="00133E12"/>
    <w:rsid w:val="00143F70"/>
    <w:rsid w:val="00157843"/>
    <w:rsid w:val="001757CF"/>
    <w:rsid w:val="0018158F"/>
    <w:rsid w:val="00181B85"/>
    <w:rsid w:val="001863CD"/>
    <w:rsid w:val="00187610"/>
    <w:rsid w:val="001A44CA"/>
    <w:rsid w:val="001B254F"/>
    <w:rsid w:val="001B38E4"/>
    <w:rsid w:val="001C39D0"/>
    <w:rsid w:val="001F6C67"/>
    <w:rsid w:val="00214AAF"/>
    <w:rsid w:val="00214F81"/>
    <w:rsid w:val="002225DC"/>
    <w:rsid w:val="00227527"/>
    <w:rsid w:val="00227AC8"/>
    <w:rsid w:val="00233672"/>
    <w:rsid w:val="00236826"/>
    <w:rsid w:val="00237FD2"/>
    <w:rsid w:val="00254593"/>
    <w:rsid w:val="00264617"/>
    <w:rsid w:val="00267A32"/>
    <w:rsid w:val="00272F41"/>
    <w:rsid w:val="002903C0"/>
    <w:rsid w:val="002A383C"/>
    <w:rsid w:val="002A64B5"/>
    <w:rsid w:val="002B08DA"/>
    <w:rsid w:val="002C37ED"/>
    <w:rsid w:val="002C6F68"/>
    <w:rsid w:val="002D2E76"/>
    <w:rsid w:val="002D429D"/>
    <w:rsid w:val="002D48AC"/>
    <w:rsid w:val="002D6505"/>
    <w:rsid w:val="002E2C63"/>
    <w:rsid w:val="002E409E"/>
    <w:rsid w:val="0030433D"/>
    <w:rsid w:val="0031649F"/>
    <w:rsid w:val="0032644D"/>
    <w:rsid w:val="00327E4F"/>
    <w:rsid w:val="00350A9D"/>
    <w:rsid w:val="00353EE2"/>
    <w:rsid w:val="00361B1D"/>
    <w:rsid w:val="0036210A"/>
    <w:rsid w:val="0036405A"/>
    <w:rsid w:val="00376FAF"/>
    <w:rsid w:val="00377D7E"/>
    <w:rsid w:val="003A5E19"/>
    <w:rsid w:val="003B3DDB"/>
    <w:rsid w:val="003B58A2"/>
    <w:rsid w:val="003B7347"/>
    <w:rsid w:val="003C00C1"/>
    <w:rsid w:val="003D2FC3"/>
    <w:rsid w:val="003D4F2C"/>
    <w:rsid w:val="003E7562"/>
    <w:rsid w:val="00400C70"/>
    <w:rsid w:val="00405987"/>
    <w:rsid w:val="00411DBF"/>
    <w:rsid w:val="004253CB"/>
    <w:rsid w:val="00431FA8"/>
    <w:rsid w:val="00432BDF"/>
    <w:rsid w:val="00446E04"/>
    <w:rsid w:val="00450F76"/>
    <w:rsid w:val="004734A9"/>
    <w:rsid w:val="00497264"/>
    <w:rsid w:val="004A29FD"/>
    <w:rsid w:val="004A7A39"/>
    <w:rsid w:val="004D0BA5"/>
    <w:rsid w:val="004D1343"/>
    <w:rsid w:val="004D7FC0"/>
    <w:rsid w:val="004F19D6"/>
    <w:rsid w:val="00502543"/>
    <w:rsid w:val="00522EE8"/>
    <w:rsid w:val="00527BA6"/>
    <w:rsid w:val="00532AD5"/>
    <w:rsid w:val="00532BAB"/>
    <w:rsid w:val="00532F7C"/>
    <w:rsid w:val="00533E11"/>
    <w:rsid w:val="0054057A"/>
    <w:rsid w:val="0055303B"/>
    <w:rsid w:val="005576D0"/>
    <w:rsid w:val="0056347F"/>
    <w:rsid w:val="00567415"/>
    <w:rsid w:val="00575A45"/>
    <w:rsid w:val="00581097"/>
    <w:rsid w:val="005852E3"/>
    <w:rsid w:val="005B1D80"/>
    <w:rsid w:val="005B2C6D"/>
    <w:rsid w:val="005B2CD2"/>
    <w:rsid w:val="005B6249"/>
    <w:rsid w:val="005F1397"/>
    <w:rsid w:val="00604232"/>
    <w:rsid w:val="006245DD"/>
    <w:rsid w:val="0063061E"/>
    <w:rsid w:val="00633A41"/>
    <w:rsid w:val="006352DA"/>
    <w:rsid w:val="00635791"/>
    <w:rsid w:val="006366E0"/>
    <w:rsid w:val="006368DB"/>
    <w:rsid w:val="00663E98"/>
    <w:rsid w:val="00664542"/>
    <w:rsid w:val="00664BF8"/>
    <w:rsid w:val="006661F1"/>
    <w:rsid w:val="00677AB7"/>
    <w:rsid w:val="006927C8"/>
    <w:rsid w:val="006B1B0D"/>
    <w:rsid w:val="006D0351"/>
    <w:rsid w:val="006E1DE3"/>
    <w:rsid w:val="0071101F"/>
    <w:rsid w:val="00720891"/>
    <w:rsid w:val="00723A8E"/>
    <w:rsid w:val="00767143"/>
    <w:rsid w:val="00767228"/>
    <w:rsid w:val="007712C8"/>
    <w:rsid w:val="007746DE"/>
    <w:rsid w:val="007755EE"/>
    <w:rsid w:val="007A48D2"/>
    <w:rsid w:val="007B652C"/>
    <w:rsid w:val="007C430D"/>
    <w:rsid w:val="007C4377"/>
    <w:rsid w:val="007C5F77"/>
    <w:rsid w:val="007C65B0"/>
    <w:rsid w:val="007C6A94"/>
    <w:rsid w:val="007E4A9F"/>
    <w:rsid w:val="007F6FDE"/>
    <w:rsid w:val="008108AA"/>
    <w:rsid w:val="00815212"/>
    <w:rsid w:val="00815789"/>
    <w:rsid w:val="00816AE0"/>
    <w:rsid w:val="00820E37"/>
    <w:rsid w:val="00834145"/>
    <w:rsid w:val="00845CE8"/>
    <w:rsid w:val="00854616"/>
    <w:rsid w:val="00880139"/>
    <w:rsid w:val="00893746"/>
    <w:rsid w:val="008A34E2"/>
    <w:rsid w:val="008A5A20"/>
    <w:rsid w:val="008B025B"/>
    <w:rsid w:val="008C5E16"/>
    <w:rsid w:val="008C7B0F"/>
    <w:rsid w:val="008D0BEE"/>
    <w:rsid w:val="008D5444"/>
    <w:rsid w:val="008D7021"/>
    <w:rsid w:val="008F5857"/>
    <w:rsid w:val="009120A6"/>
    <w:rsid w:val="009129E8"/>
    <w:rsid w:val="00913DE8"/>
    <w:rsid w:val="0091523D"/>
    <w:rsid w:val="00915643"/>
    <w:rsid w:val="0091732A"/>
    <w:rsid w:val="00920AF1"/>
    <w:rsid w:val="00922395"/>
    <w:rsid w:val="009277AB"/>
    <w:rsid w:val="00942AE4"/>
    <w:rsid w:val="009663CE"/>
    <w:rsid w:val="00967CB3"/>
    <w:rsid w:val="00973C4D"/>
    <w:rsid w:val="009848FF"/>
    <w:rsid w:val="00996594"/>
    <w:rsid w:val="00997F73"/>
    <w:rsid w:val="009A1F0D"/>
    <w:rsid w:val="009A53D6"/>
    <w:rsid w:val="009A673E"/>
    <w:rsid w:val="009B41D8"/>
    <w:rsid w:val="009B7529"/>
    <w:rsid w:val="009C4E19"/>
    <w:rsid w:val="009D49DD"/>
    <w:rsid w:val="009D6426"/>
    <w:rsid w:val="009F39D5"/>
    <w:rsid w:val="009F7386"/>
    <w:rsid w:val="00A10728"/>
    <w:rsid w:val="00A110BC"/>
    <w:rsid w:val="00A136FA"/>
    <w:rsid w:val="00A2405D"/>
    <w:rsid w:val="00A2437B"/>
    <w:rsid w:val="00A258B4"/>
    <w:rsid w:val="00A37C02"/>
    <w:rsid w:val="00A41F49"/>
    <w:rsid w:val="00A447AB"/>
    <w:rsid w:val="00A5172F"/>
    <w:rsid w:val="00A518E9"/>
    <w:rsid w:val="00A5381E"/>
    <w:rsid w:val="00A631A8"/>
    <w:rsid w:val="00A636C5"/>
    <w:rsid w:val="00A70812"/>
    <w:rsid w:val="00A734A8"/>
    <w:rsid w:val="00A76C21"/>
    <w:rsid w:val="00A80A8F"/>
    <w:rsid w:val="00A8194F"/>
    <w:rsid w:val="00A82F62"/>
    <w:rsid w:val="00A85AAE"/>
    <w:rsid w:val="00AA6779"/>
    <w:rsid w:val="00AB41DF"/>
    <w:rsid w:val="00AC7737"/>
    <w:rsid w:val="00AC7FA2"/>
    <w:rsid w:val="00AE7721"/>
    <w:rsid w:val="00B037AA"/>
    <w:rsid w:val="00B04454"/>
    <w:rsid w:val="00B12D66"/>
    <w:rsid w:val="00B23EBA"/>
    <w:rsid w:val="00B27C7E"/>
    <w:rsid w:val="00B32F7E"/>
    <w:rsid w:val="00B46DC8"/>
    <w:rsid w:val="00B55081"/>
    <w:rsid w:val="00B64DBA"/>
    <w:rsid w:val="00B819C7"/>
    <w:rsid w:val="00B8428C"/>
    <w:rsid w:val="00BA4371"/>
    <w:rsid w:val="00BC0AEA"/>
    <w:rsid w:val="00BC4D9D"/>
    <w:rsid w:val="00BC6828"/>
    <w:rsid w:val="00BF3980"/>
    <w:rsid w:val="00BF5B12"/>
    <w:rsid w:val="00C25452"/>
    <w:rsid w:val="00C32367"/>
    <w:rsid w:val="00C3768A"/>
    <w:rsid w:val="00C4009D"/>
    <w:rsid w:val="00C41771"/>
    <w:rsid w:val="00C54538"/>
    <w:rsid w:val="00C659E4"/>
    <w:rsid w:val="00C72330"/>
    <w:rsid w:val="00C76D9D"/>
    <w:rsid w:val="00C85AAB"/>
    <w:rsid w:val="00C8703D"/>
    <w:rsid w:val="00C92FE2"/>
    <w:rsid w:val="00C93990"/>
    <w:rsid w:val="00CA3B52"/>
    <w:rsid w:val="00CA5229"/>
    <w:rsid w:val="00CB1A8E"/>
    <w:rsid w:val="00CB7E6B"/>
    <w:rsid w:val="00CC289F"/>
    <w:rsid w:val="00CD6F50"/>
    <w:rsid w:val="00CD74F9"/>
    <w:rsid w:val="00CE7B31"/>
    <w:rsid w:val="00CF0A30"/>
    <w:rsid w:val="00CF1E7F"/>
    <w:rsid w:val="00D04973"/>
    <w:rsid w:val="00D355AE"/>
    <w:rsid w:val="00D40381"/>
    <w:rsid w:val="00D472E9"/>
    <w:rsid w:val="00D531AF"/>
    <w:rsid w:val="00D66D28"/>
    <w:rsid w:val="00D676E9"/>
    <w:rsid w:val="00D731A3"/>
    <w:rsid w:val="00D84206"/>
    <w:rsid w:val="00D85E14"/>
    <w:rsid w:val="00D93E94"/>
    <w:rsid w:val="00D96756"/>
    <w:rsid w:val="00D97001"/>
    <w:rsid w:val="00D97DB3"/>
    <w:rsid w:val="00DA3754"/>
    <w:rsid w:val="00DA63C9"/>
    <w:rsid w:val="00DB2F36"/>
    <w:rsid w:val="00DB70DF"/>
    <w:rsid w:val="00DC13DA"/>
    <w:rsid w:val="00DC359A"/>
    <w:rsid w:val="00DC4EA2"/>
    <w:rsid w:val="00DD2897"/>
    <w:rsid w:val="00DE62E9"/>
    <w:rsid w:val="00DF27B7"/>
    <w:rsid w:val="00DF7FC6"/>
    <w:rsid w:val="00E04404"/>
    <w:rsid w:val="00E1648E"/>
    <w:rsid w:val="00E51333"/>
    <w:rsid w:val="00E56A29"/>
    <w:rsid w:val="00E61D13"/>
    <w:rsid w:val="00E6203F"/>
    <w:rsid w:val="00E82214"/>
    <w:rsid w:val="00E8472D"/>
    <w:rsid w:val="00E87BF6"/>
    <w:rsid w:val="00E949A7"/>
    <w:rsid w:val="00E9586F"/>
    <w:rsid w:val="00EA212A"/>
    <w:rsid w:val="00EB3AF8"/>
    <w:rsid w:val="00EE0243"/>
    <w:rsid w:val="00EE3F41"/>
    <w:rsid w:val="00EF6105"/>
    <w:rsid w:val="00F01264"/>
    <w:rsid w:val="00F06FF9"/>
    <w:rsid w:val="00F242B8"/>
    <w:rsid w:val="00F3373D"/>
    <w:rsid w:val="00F33A8C"/>
    <w:rsid w:val="00F36E45"/>
    <w:rsid w:val="00F37CD8"/>
    <w:rsid w:val="00F4441F"/>
    <w:rsid w:val="00F45078"/>
    <w:rsid w:val="00F721BC"/>
    <w:rsid w:val="00F748D2"/>
    <w:rsid w:val="00F91187"/>
    <w:rsid w:val="00FA02FD"/>
    <w:rsid w:val="00FA1B57"/>
    <w:rsid w:val="00FB1029"/>
    <w:rsid w:val="00FB4B0D"/>
    <w:rsid w:val="00FB5B66"/>
    <w:rsid w:val="00FB6654"/>
    <w:rsid w:val="00FC5DBB"/>
    <w:rsid w:val="00FD0ECD"/>
    <w:rsid w:val="00FD1D5E"/>
    <w:rsid w:val="00FD4DCE"/>
    <w:rsid w:val="00FD5E94"/>
    <w:rsid w:val="00FE6DEA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3-1185-9745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2-0280-0824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0-0002-1273-6256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orcid.org/0000-0001-8413-67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5</Pages>
  <Words>2639</Words>
  <Characters>15045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284</cp:revision>
  <dcterms:created xsi:type="dcterms:W3CDTF">2025-08-07T02:39:00Z</dcterms:created>
  <dcterms:modified xsi:type="dcterms:W3CDTF">2025-11-07T06:33:00Z</dcterms:modified>
</cp:coreProperties>
</file>