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C2DE" w14:textId="295DF7EA" w:rsidR="00C151ED" w:rsidRDefault="00C151ED">
      <w:pPr>
        <w:rPr>
          <w:rFonts w:ascii="Helvetica Neue" w:hAnsi="Helvetica Neue"/>
          <w:i/>
          <w:iCs/>
          <w:sz w:val="20"/>
          <w:szCs w:val="20"/>
          <w:lang w:val="en-GB"/>
        </w:rPr>
      </w:pPr>
      <w:r w:rsidRPr="00B20D6A">
        <w:rPr>
          <w:rFonts w:ascii="Helvetica Neue" w:hAnsi="Helvetica Neue"/>
          <w:i/>
          <w:iCs/>
          <w:sz w:val="20"/>
          <w:szCs w:val="20"/>
          <w:lang w:val="en-GB"/>
        </w:rPr>
        <w:t>Annals of Botany Original Article</w:t>
      </w:r>
    </w:p>
    <w:p w14:paraId="14FC8E66" w14:textId="3294D14A" w:rsidR="00DE4CDE" w:rsidRPr="00B20D6A" w:rsidRDefault="00DE4CDE">
      <w:pPr>
        <w:rPr>
          <w:rFonts w:ascii="Helvetica Neue" w:hAnsi="Helvetica Neue"/>
          <w:i/>
          <w:iCs/>
          <w:sz w:val="20"/>
          <w:szCs w:val="20"/>
          <w:lang w:val="en-GB"/>
        </w:rPr>
      </w:pPr>
      <w:r>
        <w:rPr>
          <w:rFonts w:ascii="Helvetica Neue" w:hAnsi="Helvetica Neue"/>
          <w:i/>
          <w:iCs/>
          <w:sz w:val="20"/>
          <w:szCs w:val="20"/>
          <w:lang w:val="en-GB"/>
        </w:rPr>
        <w:t xml:space="preserve">Part of a special issue on </w:t>
      </w:r>
      <w:r w:rsidRPr="00DE4CDE">
        <w:rPr>
          <w:rFonts w:ascii="Helvetica Neue" w:hAnsi="Helvetica Neue"/>
          <w:sz w:val="20"/>
          <w:szCs w:val="20"/>
          <w:lang w:val="en-GB"/>
        </w:rPr>
        <w:t>Macroalgae in a changing world</w:t>
      </w:r>
      <w:r w:rsidR="00665228">
        <w:rPr>
          <w:rFonts w:ascii="Helvetica Neue" w:hAnsi="Helvetica Neue"/>
          <w:sz w:val="20"/>
          <w:szCs w:val="20"/>
          <w:lang w:val="en-GB"/>
        </w:rPr>
        <w:t xml:space="preserve">: the </w:t>
      </w:r>
      <w:proofErr w:type="spellStart"/>
      <w:r w:rsidR="00665228">
        <w:rPr>
          <w:rFonts w:ascii="Helvetica Neue" w:hAnsi="Helvetica Neue"/>
          <w:sz w:val="20"/>
          <w:szCs w:val="20"/>
          <w:lang w:val="en-GB"/>
        </w:rPr>
        <w:t>ecophysiological</w:t>
      </w:r>
      <w:proofErr w:type="spellEnd"/>
      <w:r w:rsidR="00665228">
        <w:rPr>
          <w:rFonts w:ascii="Helvetica Neue" w:hAnsi="Helvetica Neue"/>
          <w:sz w:val="20"/>
          <w:szCs w:val="20"/>
          <w:lang w:val="en-GB"/>
        </w:rPr>
        <w:t xml:space="preserve"> effects of environmental change</w:t>
      </w:r>
    </w:p>
    <w:p w14:paraId="507575F2" w14:textId="2CB894BC" w:rsidR="002D6356" w:rsidRPr="003E6EF4" w:rsidRDefault="003B51FA">
      <w:pPr>
        <w:rPr>
          <w:rFonts w:ascii="Helvetica Neue" w:hAnsi="Helvetica Neue"/>
          <w:sz w:val="32"/>
          <w:szCs w:val="32"/>
          <w:lang w:val="en-GB"/>
        </w:rPr>
      </w:pPr>
      <w:r w:rsidRPr="003E6EF4">
        <w:rPr>
          <w:rFonts w:ascii="Helvetica Neue" w:hAnsi="Helvetica Neue"/>
          <w:b/>
          <w:bCs/>
          <w:sz w:val="32"/>
          <w:szCs w:val="32"/>
          <w:lang w:val="en-GB"/>
        </w:rPr>
        <w:t xml:space="preserve">Detrital photosynthesis has a </w:t>
      </w:r>
      <w:r w:rsidR="00CD7F9C" w:rsidRPr="003E6EF4">
        <w:rPr>
          <w:rFonts w:ascii="Helvetica Neue" w:hAnsi="Helvetica Neue"/>
          <w:b/>
          <w:bCs/>
          <w:sz w:val="32"/>
          <w:szCs w:val="32"/>
          <w:lang w:val="en-GB"/>
        </w:rPr>
        <w:t>colder</w:t>
      </w:r>
      <w:r w:rsidRPr="003E6EF4">
        <w:rPr>
          <w:rFonts w:ascii="Helvetica Neue" w:hAnsi="Helvetica Neue"/>
          <w:b/>
          <w:bCs/>
          <w:sz w:val="32"/>
          <w:szCs w:val="32"/>
          <w:lang w:val="en-GB"/>
        </w:rPr>
        <w:t xml:space="preserve"> thermal </w:t>
      </w:r>
      <w:proofErr w:type="gramStart"/>
      <w:r w:rsidRPr="003E6EF4">
        <w:rPr>
          <w:rFonts w:ascii="Helvetica Neue" w:hAnsi="Helvetica Neue"/>
          <w:b/>
          <w:bCs/>
          <w:sz w:val="32"/>
          <w:szCs w:val="32"/>
          <w:lang w:val="en-GB"/>
        </w:rPr>
        <w:t>optimum</w:t>
      </w:r>
      <w:proofErr w:type="gramEnd"/>
    </w:p>
    <w:p w14:paraId="65405656" w14:textId="6F816E3E" w:rsidR="00803E47" w:rsidRPr="00964957" w:rsidRDefault="00803E47">
      <w:pPr>
        <w:rPr>
          <w:rFonts w:ascii="Helvetica Neue" w:hAnsi="Helvetica Neue"/>
          <w:sz w:val="20"/>
          <w:szCs w:val="20"/>
          <w:lang w:val="en-GB"/>
        </w:rPr>
      </w:pPr>
    </w:p>
    <w:p w14:paraId="536F3A48" w14:textId="0E9D055C" w:rsidR="00803E47" w:rsidRPr="00964957" w:rsidRDefault="00803E47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Luka Seamus Wright</w:t>
      </w:r>
      <w:r w:rsidR="00ED74E3" w:rsidRPr="00ED74E3">
        <w:rPr>
          <w:rFonts w:ascii="Helvetica Neue" w:hAnsi="Helvetica Neue"/>
          <w:sz w:val="20"/>
          <w:szCs w:val="20"/>
          <w:vertAlign w:val="superscript"/>
          <w:lang w:val="en-GB"/>
        </w:rPr>
        <w:t>1,2</w:t>
      </w:r>
      <w:r w:rsidRPr="00964957">
        <w:rPr>
          <w:rFonts w:ascii="Helvetica Neue" w:hAnsi="Helvetica Neue"/>
          <w:sz w:val="20"/>
          <w:szCs w:val="20"/>
          <w:lang w:val="en-GB"/>
        </w:rPr>
        <w:t>*, Taylor Simpkins</w:t>
      </w:r>
      <w:r w:rsidR="00ED74E3" w:rsidRPr="00ED74E3">
        <w:rPr>
          <w:rFonts w:ascii="Helvetica Neue" w:hAnsi="Helvetica Neue"/>
          <w:sz w:val="20"/>
          <w:szCs w:val="20"/>
          <w:vertAlign w:val="superscript"/>
          <w:lang w:val="en-GB"/>
        </w:rPr>
        <w:t>1</w:t>
      </w:r>
      <w:r w:rsidRPr="00964957">
        <w:rPr>
          <w:rFonts w:ascii="Helvetica Neue" w:hAnsi="Helvetica Neue"/>
          <w:sz w:val="20"/>
          <w:szCs w:val="20"/>
          <w:lang w:val="en-GB"/>
        </w:rPr>
        <w:t>, Karen Filbee-Dexter</w:t>
      </w:r>
      <w:r w:rsidR="00ED74E3" w:rsidRPr="00ED74E3">
        <w:rPr>
          <w:rFonts w:ascii="Helvetica Neue" w:hAnsi="Helvetica Neue"/>
          <w:sz w:val="20"/>
          <w:szCs w:val="20"/>
          <w:vertAlign w:val="superscript"/>
          <w:lang w:val="en-GB"/>
        </w:rPr>
        <w:t>1,3</w:t>
      </w:r>
      <w:r w:rsidRPr="00964957">
        <w:rPr>
          <w:rFonts w:ascii="Helvetica Neue" w:hAnsi="Helvetica Neue"/>
          <w:sz w:val="20"/>
          <w:szCs w:val="20"/>
          <w:lang w:val="en-GB"/>
        </w:rPr>
        <w:t xml:space="preserve"> and Thomas Wernberg</w:t>
      </w:r>
      <w:r w:rsidR="00ED74E3" w:rsidRPr="00ED74E3">
        <w:rPr>
          <w:rFonts w:ascii="Helvetica Neue" w:hAnsi="Helvetica Neue"/>
          <w:sz w:val="20"/>
          <w:szCs w:val="20"/>
          <w:vertAlign w:val="superscript"/>
          <w:lang w:val="en-GB"/>
        </w:rPr>
        <w:t>1,3</w:t>
      </w:r>
    </w:p>
    <w:p w14:paraId="037C3BC2" w14:textId="1D5C3080" w:rsidR="00F2480B" w:rsidRDefault="00ED74E3">
      <w:pPr>
        <w:rPr>
          <w:rFonts w:ascii="Helvetica Neue" w:hAnsi="Helvetica Neue"/>
          <w:sz w:val="20"/>
          <w:szCs w:val="20"/>
          <w:lang w:val="en-GB"/>
        </w:rPr>
      </w:pPr>
      <w:r w:rsidRPr="00ED74E3">
        <w:rPr>
          <w:rFonts w:ascii="Helvetica Neue" w:hAnsi="Helvetica Neue"/>
          <w:sz w:val="20"/>
          <w:szCs w:val="20"/>
          <w:vertAlign w:val="superscript"/>
          <w:lang w:val="en-GB"/>
        </w:rPr>
        <w:t>1</w:t>
      </w:r>
      <w:r w:rsidR="00803E47" w:rsidRPr="00964957">
        <w:rPr>
          <w:rFonts w:ascii="Helvetica Neue" w:hAnsi="Helvetica Neue"/>
          <w:sz w:val="20"/>
          <w:szCs w:val="20"/>
          <w:lang w:val="en-GB"/>
        </w:rPr>
        <w:t>Oceans Institute, University of Western Australia, Perth, Australia</w:t>
      </w:r>
    </w:p>
    <w:p w14:paraId="6B73C84E" w14:textId="27B20981" w:rsidR="00ED74E3" w:rsidRDefault="00ED74E3">
      <w:pPr>
        <w:rPr>
          <w:rFonts w:ascii="Helvetica Neue" w:hAnsi="Helvetica Neue"/>
          <w:sz w:val="20"/>
          <w:szCs w:val="20"/>
          <w:lang w:val="en-GB"/>
        </w:rPr>
      </w:pPr>
      <w:r w:rsidRPr="00ED74E3">
        <w:rPr>
          <w:rFonts w:ascii="Helvetica Neue" w:hAnsi="Helvetica Neue"/>
          <w:sz w:val="20"/>
          <w:szCs w:val="20"/>
          <w:vertAlign w:val="superscript"/>
          <w:lang w:val="en-GB"/>
        </w:rPr>
        <w:t>2</w:t>
      </w:r>
      <w:r>
        <w:rPr>
          <w:rFonts w:ascii="Helvetica Neue" w:hAnsi="Helvetica Neue"/>
          <w:sz w:val="20"/>
          <w:szCs w:val="20"/>
          <w:lang w:val="en-GB"/>
        </w:rPr>
        <w:t>CSIRO Oceans and Atmosphere, Perth, Australia</w:t>
      </w:r>
    </w:p>
    <w:p w14:paraId="6696A269" w14:textId="412BDD1A" w:rsidR="00ED74E3" w:rsidRPr="00964957" w:rsidRDefault="00ED74E3">
      <w:pPr>
        <w:rPr>
          <w:rFonts w:ascii="Helvetica Neue" w:hAnsi="Helvetica Neue"/>
          <w:sz w:val="20"/>
          <w:szCs w:val="20"/>
          <w:lang w:val="en-GB"/>
        </w:rPr>
      </w:pPr>
      <w:r w:rsidRPr="00ED74E3">
        <w:rPr>
          <w:rFonts w:ascii="Helvetica Neue" w:hAnsi="Helvetica Neue"/>
          <w:sz w:val="20"/>
          <w:szCs w:val="20"/>
          <w:vertAlign w:val="superscript"/>
          <w:lang w:val="en-GB"/>
        </w:rPr>
        <w:t>3</w:t>
      </w:r>
      <w:r>
        <w:rPr>
          <w:rFonts w:ascii="Helvetica Neue" w:hAnsi="Helvetica Neue"/>
          <w:sz w:val="20"/>
          <w:szCs w:val="20"/>
          <w:lang w:val="en-GB"/>
        </w:rPr>
        <w:t>Institute of Marine Research, His, Norway</w:t>
      </w:r>
    </w:p>
    <w:p w14:paraId="5D83B752" w14:textId="1DA8D0C3" w:rsidR="00803E47" w:rsidRDefault="00000000">
      <w:pPr>
        <w:rPr>
          <w:rFonts w:ascii="Helvetica Neue" w:hAnsi="Helvetica Neue"/>
          <w:sz w:val="20"/>
          <w:szCs w:val="20"/>
          <w:lang w:val="en-GB"/>
        </w:rPr>
      </w:pPr>
      <w:hyperlink r:id="rId5" w:history="1">
        <w:r w:rsidR="00803E47" w:rsidRPr="00964957">
          <w:rPr>
            <w:rStyle w:val="Hyperlink"/>
            <w:rFonts w:ascii="Helvetica Neue" w:hAnsi="Helvetica Neue"/>
            <w:color w:val="000000" w:themeColor="text1"/>
            <w:sz w:val="20"/>
            <w:szCs w:val="20"/>
            <w:u w:val="none"/>
            <w:lang w:val="en-GB"/>
          </w:rPr>
          <w:t>*</w:t>
        </w:r>
        <w:r w:rsidR="00803E47" w:rsidRPr="00964957">
          <w:rPr>
            <w:rStyle w:val="Hyperlink"/>
            <w:rFonts w:ascii="Helvetica Neue" w:hAnsi="Helvetica Neue"/>
            <w:sz w:val="20"/>
            <w:szCs w:val="20"/>
            <w:lang w:val="en-GB"/>
          </w:rPr>
          <w:t>luka@wright.it</w:t>
        </w:r>
      </w:hyperlink>
      <w:r w:rsidR="00803E47" w:rsidRPr="00964957">
        <w:rPr>
          <w:rFonts w:ascii="Helvetica Neue" w:hAnsi="Helvetica Neue"/>
          <w:sz w:val="20"/>
          <w:szCs w:val="20"/>
          <w:lang w:val="en-GB"/>
        </w:rPr>
        <w:t xml:space="preserve">, </w:t>
      </w:r>
      <w:hyperlink r:id="rId6" w:history="1">
        <w:r w:rsidR="00803E47" w:rsidRPr="00964957">
          <w:rPr>
            <w:rStyle w:val="Hyperlink"/>
            <w:rFonts w:ascii="Helvetica Neue" w:hAnsi="Helvetica Neue"/>
            <w:sz w:val="20"/>
            <w:szCs w:val="20"/>
            <w:lang w:val="en-GB"/>
          </w:rPr>
          <w:t>luka.wright@research.uwa.edu.au</w:t>
        </w:r>
      </w:hyperlink>
    </w:p>
    <w:p w14:paraId="23A96512" w14:textId="77777777" w:rsidR="00F2480B" w:rsidRPr="00964957" w:rsidRDefault="00F2480B">
      <w:pPr>
        <w:rPr>
          <w:rFonts w:ascii="Helvetica Neue" w:hAnsi="Helvetica Neue"/>
          <w:sz w:val="20"/>
          <w:szCs w:val="20"/>
          <w:lang w:val="en-GB"/>
        </w:rPr>
      </w:pPr>
    </w:p>
    <w:p w14:paraId="70CF0B66" w14:textId="0C0E37EF" w:rsidR="00803E47" w:rsidRPr="00964957" w:rsidRDefault="00AB2F2A">
      <w:pPr>
        <w:rPr>
          <w:rFonts w:ascii="Helvetica Neue" w:hAnsi="Helvetica Neue"/>
          <w:b/>
          <w:bCs/>
          <w:sz w:val="20"/>
          <w:szCs w:val="20"/>
          <w:lang w:val="en-GB"/>
        </w:rPr>
      </w:pPr>
      <w:r w:rsidRPr="00964957">
        <w:rPr>
          <w:rFonts w:ascii="Helvetica Neue" w:hAnsi="Helvetica Neue"/>
          <w:b/>
          <w:bCs/>
          <w:sz w:val="20"/>
          <w:szCs w:val="20"/>
          <w:lang w:val="en-GB"/>
        </w:rPr>
        <w:t>Abstract</w:t>
      </w:r>
    </w:p>
    <w:p w14:paraId="18847975" w14:textId="634976E7" w:rsidR="00AB2F2A" w:rsidRDefault="00644851" w:rsidP="00644851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  <w:lang w:val="en-GB"/>
        </w:rPr>
      </w:pPr>
      <w:r w:rsidRPr="00344205">
        <w:rPr>
          <w:rFonts w:ascii="Helvetica Neue" w:hAnsi="Helvetica Neue"/>
          <w:b/>
          <w:bCs/>
          <w:sz w:val="20"/>
          <w:szCs w:val="20"/>
          <w:lang w:val="en-GB"/>
        </w:rPr>
        <w:t>Background and aims</w:t>
      </w:r>
      <w:r w:rsidR="00EE7DAB">
        <w:rPr>
          <w:rFonts w:ascii="Helvetica Neue" w:hAnsi="Helvetica Neue"/>
          <w:sz w:val="20"/>
          <w:szCs w:val="20"/>
          <w:lang w:val="en-GB"/>
        </w:rPr>
        <w:t>.</w:t>
      </w:r>
    </w:p>
    <w:p w14:paraId="20B4EFC1" w14:textId="146367BE" w:rsidR="00644851" w:rsidRDefault="00644851" w:rsidP="00644851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  <w:lang w:val="en-GB"/>
        </w:rPr>
      </w:pPr>
      <w:r w:rsidRPr="00344205">
        <w:rPr>
          <w:rFonts w:ascii="Helvetica Neue" w:hAnsi="Helvetica Neue"/>
          <w:b/>
          <w:bCs/>
          <w:sz w:val="20"/>
          <w:szCs w:val="20"/>
          <w:lang w:val="en-GB"/>
        </w:rPr>
        <w:t>Methods</w:t>
      </w:r>
      <w:r w:rsidR="00EE7DAB">
        <w:rPr>
          <w:rFonts w:ascii="Helvetica Neue" w:hAnsi="Helvetica Neue"/>
          <w:sz w:val="20"/>
          <w:szCs w:val="20"/>
          <w:lang w:val="en-GB"/>
        </w:rPr>
        <w:t>.</w:t>
      </w:r>
    </w:p>
    <w:p w14:paraId="0104979C" w14:textId="448FA61C" w:rsidR="00644851" w:rsidRDefault="00644851" w:rsidP="00644851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  <w:lang w:val="en-GB"/>
        </w:rPr>
      </w:pPr>
      <w:r w:rsidRPr="00344205">
        <w:rPr>
          <w:rFonts w:ascii="Helvetica Neue" w:hAnsi="Helvetica Neue"/>
          <w:b/>
          <w:bCs/>
          <w:sz w:val="20"/>
          <w:szCs w:val="20"/>
          <w:lang w:val="en-GB"/>
        </w:rPr>
        <w:t>Key results</w:t>
      </w:r>
      <w:r w:rsidR="00EE7DAB">
        <w:rPr>
          <w:rFonts w:ascii="Helvetica Neue" w:hAnsi="Helvetica Neue"/>
          <w:sz w:val="20"/>
          <w:szCs w:val="20"/>
          <w:lang w:val="en-GB"/>
        </w:rPr>
        <w:t>.</w:t>
      </w:r>
    </w:p>
    <w:p w14:paraId="10AACD90" w14:textId="55E461F4" w:rsidR="00644851" w:rsidRPr="00644851" w:rsidRDefault="00644851" w:rsidP="00644851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  <w:lang w:val="en-GB"/>
        </w:rPr>
      </w:pPr>
      <w:r w:rsidRPr="00344205">
        <w:rPr>
          <w:rFonts w:ascii="Helvetica Neue" w:hAnsi="Helvetica Neue"/>
          <w:b/>
          <w:bCs/>
          <w:sz w:val="20"/>
          <w:szCs w:val="20"/>
          <w:lang w:val="en-GB"/>
        </w:rPr>
        <w:t>Conclusions</w:t>
      </w:r>
      <w:r w:rsidR="00EE7DAB">
        <w:rPr>
          <w:rFonts w:ascii="Helvetica Neue" w:hAnsi="Helvetica Neue"/>
          <w:sz w:val="20"/>
          <w:szCs w:val="20"/>
          <w:lang w:val="en-GB"/>
        </w:rPr>
        <w:t>.</w:t>
      </w:r>
    </w:p>
    <w:p w14:paraId="49D715DC" w14:textId="1760B9AB" w:rsidR="00AB2F2A" w:rsidRDefault="00AB2F2A">
      <w:pPr>
        <w:rPr>
          <w:rFonts w:ascii="Helvetica Neue" w:hAnsi="Helvetica Neue"/>
          <w:sz w:val="20"/>
          <w:szCs w:val="20"/>
          <w:lang w:val="en-GB"/>
        </w:rPr>
      </w:pPr>
    </w:p>
    <w:p w14:paraId="74BFA1D8" w14:textId="35FBA51E" w:rsidR="00624902" w:rsidRPr="00624902" w:rsidRDefault="00624902">
      <w:pPr>
        <w:rPr>
          <w:rFonts w:ascii="Helvetica Neue" w:hAnsi="Helvetica Neue"/>
          <w:b/>
          <w:bCs/>
          <w:sz w:val="20"/>
          <w:szCs w:val="20"/>
          <w:lang w:val="en-GB"/>
        </w:rPr>
      </w:pPr>
      <w:r w:rsidRPr="00624902">
        <w:rPr>
          <w:rFonts w:ascii="Helvetica Neue" w:hAnsi="Helvetica Neue"/>
          <w:b/>
          <w:bCs/>
          <w:sz w:val="20"/>
          <w:szCs w:val="20"/>
          <w:lang w:val="en-GB"/>
        </w:rPr>
        <w:t>Key words</w:t>
      </w:r>
    </w:p>
    <w:p w14:paraId="65EDF2B1" w14:textId="74845D65" w:rsidR="00624902" w:rsidRDefault="00624902">
      <w:pPr>
        <w:rPr>
          <w:rFonts w:ascii="Helvetica Neue" w:hAnsi="Helvetica Neue"/>
          <w:sz w:val="20"/>
          <w:szCs w:val="20"/>
          <w:lang w:val="en-GB"/>
        </w:rPr>
      </w:pPr>
    </w:p>
    <w:p w14:paraId="14FFD784" w14:textId="77777777" w:rsidR="00624902" w:rsidRPr="00964957" w:rsidRDefault="00624902">
      <w:pPr>
        <w:rPr>
          <w:rFonts w:ascii="Helvetica Neue" w:hAnsi="Helvetica Neue"/>
          <w:sz w:val="20"/>
          <w:szCs w:val="20"/>
          <w:lang w:val="en-GB"/>
        </w:rPr>
      </w:pPr>
    </w:p>
    <w:p w14:paraId="36D698C8" w14:textId="3D139C8E" w:rsidR="00AB2F2A" w:rsidRPr="00964957" w:rsidRDefault="00AB2F2A">
      <w:pPr>
        <w:rPr>
          <w:rFonts w:ascii="Helvetica Neue" w:hAnsi="Helvetica Neue"/>
          <w:b/>
          <w:bCs/>
          <w:sz w:val="20"/>
          <w:szCs w:val="20"/>
          <w:lang w:val="en-GB"/>
        </w:rPr>
      </w:pPr>
      <w:r w:rsidRPr="00964957">
        <w:rPr>
          <w:rFonts w:ascii="Helvetica Neue" w:hAnsi="Helvetica Neue"/>
          <w:b/>
          <w:bCs/>
          <w:sz w:val="20"/>
          <w:szCs w:val="20"/>
          <w:lang w:val="en-GB"/>
        </w:rPr>
        <w:t>Introduction</w:t>
      </w:r>
    </w:p>
    <w:p w14:paraId="73FE2530" w14:textId="295A1025" w:rsidR="00AB2F2A" w:rsidRPr="00964957" w:rsidRDefault="006C1442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General kelp photosynthesis and detrital photosynthesis</w:t>
      </w:r>
    </w:p>
    <w:p w14:paraId="7EB3BF3C" w14:textId="1AA13519" w:rsidR="00B46B33" w:rsidRPr="00964957" w:rsidRDefault="00B46B33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{</w:t>
      </w:r>
      <w:proofErr w:type="spellStart"/>
      <w:r w:rsidRPr="00964957">
        <w:rPr>
          <w:rFonts w:ascii="Helvetica Neue" w:hAnsi="Helvetica Neue"/>
          <w:sz w:val="20"/>
          <w:szCs w:val="20"/>
          <w:lang w:val="en-GB"/>
        </w:rPr>
        <w:t>Pessarrodona</w:t>
      </w:r>
      <w:proofErr w:type="spellEnd"/>
      <w:r w:rsidRPr="00964957">
        <w:rPr>
          <w:rFonts w:ascii="Helvetica Neue" w:hAnsi="Helvetica Neue"/>
          <w:sz w:val="20"/>
          <w:szCs w:val="20"/>
          <w:lang w:val="en-GB"/>
        </w:rPr>
        <w:t xml:space="preserve"> et al., 2022, #59697}</w:t>
      </w:r>
    </w:p>
    <w:p w14:paraId="4326A806" w14:textId="1571B324" w:rsidR="00B46B33" w:rsidRPr="00964957" w:rsidRDefault="00B46B33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{</w:t>
      </w:r>
      <w:proofErr w:type="spellStart"/>
      <w:r w:rsidRPr="00964957">
        <w:rPr>
          <w:rFonts w:ascii="Helvetica Neue" w:hAnsi="Helvetica Neue"/>
          <w:sz w:val="20"/>
          <w:szCs w:val="20"/>
          <w:lang w:val="en-GB"/>
        </w:rPr>
        <w:t>Filbee</w:t>
      </w:r>
      <w:proofErr w:type="spellEnd"/>
      <w:r w:rsidRPr="00964957">
        <w:rPr>
          <w:rFonts w:ascii="Helvetica Neue" w:hAnsi="Helvetica Neue"/>
          <w:sz w:val="20"/>
          <w:szCs w:val="20"/>
          <w:lang w:val="en-GB"/>
        </w:rPr>
        <w:t>-Dexter et al., 2022, #89941}</w:t>
      </w:r>
    </w:p>
    <w:p w14:paraId="3D53A243" w14:textId="0CE5D3F1" w:rsidR="00B46B33" w:rsidRPr="00964957" w:rsidRDefault="00B46B33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{Pedersen et al., 2021, #86829}</w:t>
      </w:r>
    </w:p>
    <w:p w14:paraId="62719BE9" w14:textId="79319990" w:rsidR="00B46B33" w:rsidRPr="00964957" w:rsidRDefault="00B46B33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 xml:space="preserve">{Wright and </w:t>
      </w:r>
      <w:proofErr w:type="spellStart"/>
      <w:r w:rsidRPr="00964957">
        <w:rPr>
          <w:rFonts w:ascii="Helvetica Neue" w:hAnsi="Helvetica Neue"/>
          <w:sz w:val="20"/>
          <w:szCs w:val="20"/>
          <w:lang w:val="en-GB"/>
        </w:rPr>
        <w:t>Foggo</w:t>
      </w:r>
      <w:proofErr w:type="spellEnd"/>
      <w:r w:rsidRPr="00964957">
        <w:rPr>
          <w:rFonts w:ascii="Helvetica Neue" w:hAnsi="Helvetica Neue"/>
          <w:sz w:val="20"/>
          <w:szCs w:val="20"/>
          <w:lang w:val="en-GB"/>
        </w:rPr>
        <w:t xml:space="preserve">, 2021, #58009} Wright and </w:t>
      </w:r>
      <w:proofErr w:type="spellStart"/>
      <w:r w:rsidRPr="00964957">
        <w:rPr>
          <w:rFonts w:ascii="Helvetica Neue" w:hAnsi="Helvetica Neue"/>
          <w:sz w:val="20"/>
          <w:szCs w:val="20"/>
          <w:lang w:val="en-GB"/>
        </w:rPr>
        <w:t>Kregting</w:t>
      </w:r>
      <w:proofErr w:type="spellEnd"/>
      <w:r w:rsidRPr="00964957">
        <w:rPr>
          <w:rFonts w:ascii="Helvetica Neue" w:hAnsi="Helvetica Neue"/>
          <w:sz w:val="20"/>
          <w:szCs w:val="20"/>
          <w:lang w:val="en-GB"/>
        </w:rPr>
        <w:t xml:space="preserve"> in press</w:t>
      </w:r>
    </w:p>
    <w:p w14:paraId="6599A820" w14:textId="392A9BD4" w:rsidR="00B46B33" w:rsidRPr="00964957" w:rsidRDefault="00B46B33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{Frontier et al., 2021, #81381}</w:t>
      </w:r>
    </w:p>
    <w:p w14:paraId="32A8EB02" w14:textId="5C97CC67" w:rsidR="00B46B33" w:rsidRPr="00964957" w:rsidRDefault="00B46B33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Coined by {Frontier et al., 2021, #5570} and elaborated on by {Wright et al., 2022, #84775}</w:t>
      </w:r>
    </w:p>
    <w:p w14:paraId="63BD075F" w14:textId="62348A67" w:rsidR="00B46B33" w:rsidRPr="00964957" w:rsidRDefault="00B46B33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 xml:space="preserve">{de </w:t>
      </w:r>
      <w:proofErr w:type="spellStart"/>
      <w:r w:rsidRPr="00964957">
        <w:rPr>
          <w:rFonts w:ascii="Helvetica Neue" w:hAnsi="Helvetica Neue"/>
          <w:sz w:val="20"/>
          <w:szCs w:val="20"/>
          <w:lang w:val="en-GB"/>
        </w:rPr>
        <w:t>Bettignies</w:t>
      </w:r>
      <w:proofErr w:type="spellEnd"/>
      <w:r w:rsidRPr="00964957">
        <w:rPr>
          <w:rFonts w:ascii="Helvetica Neue" w:hAnsi="Helvetica Neue"/>
          <w:sz w:val="20"/>
          <w:szCs w:val="20"/>
          <w:lang w:val="en-GB"/>
        </w:rPr>
        <w:t xml:space="preserve"> et al., 2020, #27484}</w:t>
      </w:r>
    </w:p>
    <w:p w14:paraId="12B349E0" w14:textId="371662C0" w:rsidR="00B46B33" w:rsidRPr="00964957" w:rsidRDefault="0074433A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{Fraser et al., 2018, #</w:t>
      </w:r>
      <w:proofErr w:type="gramStart"/>
      <w:r w:rsidRPr="00964957">
        <w:rPr>
          <w:rFonts w:ascii="Helvetica Neue" w:hAnsi="Helvetica Neue"/>
          <w:sz w:val="20"/>
          <w:szCs w:val="20"/>
          <w:lang w:val="en-GB"/>
        </w:rPr>
        <w:t>16089}{</w:t>
      </w:r>
      <w:proofErr w:type="gramEnd"/>
      <w:r w:rsidRPr="00964957">
        <w:rPr>
          <w:rFonts w:ascii="Helvetica Neue" w:hAnsi="Helvetica Neue"/>
          <w:sz w:val="20"/>
          <w:szCs w:val="20"/>
          <w:lang w:val="en-GB"/>
        </w:rPr>
        <w:t>Tala et al., 2019, #47562}</w:t>
      </w:r>
    </w:p>
    <w:p w14:paraId="7456630F" w14:textId="733C4C84" w:rsidR="0074433A" w:rsidRPr="00964957" w:rsidRDefault="0074433A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{</w:t>
      </w:r>
      <w:proofErr w:type="spellStart"/>
      <w:r w:rsidRPr="00964957">
        <w:rPr>
          <w:rFonts w:ascii="Helvetica Neue" w:hAnsi="Helvetica Neue"/>
          <w:sz w:val="20"/>
          <w:szCs w:val="20"/>
          <w:lang w:val="en-GB"/>
        </w:rPr>
        <w:t>Rothäusler</w:t>
      </w:r>
      <w:proofErr w:type="spellEnd"/>
      <w:r w:rsidRPr="00964957">
        <w:rPr>
          <w:rFonts w:ascii="Helvetica Neue" w:hAnsi="Helvetica Neue"/>
          <w:sz w:val="20"/>
          <w:szCs w:val="20"/>
          <w:lang w:val="en-GB"/>
        </w:rPr>
        <w:t xml:space="preserve"> et al., 2018, #79733}</w:t>
      </w:r>
    </w:p>
    <w:p w14:paraId="2E987A8E" w14:textId="252CAA7B" w:rsidR="0074433A" w:rsidRPr="00964957" w:rsidRDefault="0074433A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{</w:t>
      </w:r>
      <w:proofErr w:type="spellStart"/>
      <w:r w:rsidRPr="00964957">
        <w:rPr>
          <w:rFonts w:ascii="Helvetica Neue" w:hAnsi="Helvetica Neue"/>
          <w:sz w:val="20"/>
          <w:szCs w:val="20"/>
          <w:lang w:val="en-GB"/>
        </w:rPr>
        <w:t>Hees</w:t>
      </w:r>
      <w:proofErr w:type="spellEnd"/>
      <w:r w:rsidRPr="00964957">
        <w:rPr>
          <w:rFonts w:ascii="Helvetica Neue" w:hAnsi="Helvetica Neue"/>
          <w:sz w:val="20"/>
          <w:szCs w:val="20"/>
          <w:lang w:val="en-GB"/>
        </w:rPr>
        <w:t xml:space="preserve"> et al., 2019, #74884}</w:t>
      </w:r>
    </w:p>
    <w:p w14:paraId="3D95037B" w14:textId="18B35483" w:rsidR="0074433A" w:rsidRPr="00964957" w:rsidRDefault="0074433A">
      <w:pPr>
        <w:rPr>
          <w:rFonts w:ascii="Helvetica Neue" w:hAnsi="Helvetica Neue"/>
          <w:sz w:val="20"/>
          <w:szCs w:val="20"/>
          <w:lang w:val="en-GB"/>
        </w:rPr>
      </w:pPr>
    </w:p>
    <w:p w14:paraId="32BDDC5D" w14:textId="473EE59C" w:rsidR="0074433A" w:rsidRPr="00964957" w:rsidRDefault="006C1442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 xml:space="preserve">Thermal optimum of </w:t>
      </w:r>
      <w:proofErr w:type="spellStart"/>
      <w:r w:rsidRPr="00964957">
        <w:rPr>
          <w:rFonts w:ascii="Helvetica Neue" w:hAnsi="Helvetica Neue"/>
          <w:sz w:val="20"/>
          <w:szCs w:val="20"/>
          <w:lang w:val="en-GB"/>
        </w:rPr>
        <w:t>Ecklonia</w:t>
      </w:r>
      <w:proofErr w:type="spellEnd"/>
      <w:r w:rsidRPr="00964957">
        <w:rPr>
          <w:rFonts w:ascii="Helvetica Neue" w:hAnsi="Helvetica Neue"/>
          <w:sz w:val="20"/>
          <w:szCs w:val="20"/>
          <w:lang w:val="en-GB"/>
        </w:rPr>
        <w:t xml:space="preserve"> radiata photosynthesis as a model species</w:t>
      </w:r>
    </w:p>
    <w:p w14:paraId="12EEBB6A" w14:textId="6FDE04FC" w:rsidR="0074433A" w:rsidRPr="00964957" w:rsidRDefault="00F63FC2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{Blain et al., 2020, #104416}</w:t>
      </w:r>
    </w:p>
    <w:p w14:paraId="33721FEC" w14:textId="51540D63" w:rsidR="00F63FC2" w:rsidRPr="00964957" w:rsidRDefault="00F63FC2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{</w:t>
      </w:r>
      <w:proofErr w:type="spellStart"/>
      <w:r w:rsidRPr="00964957">
        <w:rPr>
          <w:rFonts w:ascii="Helvetica Neue" w:hAnsi="Helvetica Neue"/>
          <w:sz w:val="20"/>
          <w:szCs w:val="20"/>
          <w:lang w:val="en-GB"/>
        </w:rPr>
        <w:t>Fairhead</w:t>
      </w:r>
      <w:proofErr w:type="spellEnd"/>
      <w:r w:rsidRPr="00964957">
        <w:rPr>
          <w:rFonts w:ascii="Helvetica Neue" w:hAnsi="Helvetica Neue"/>
          <w:sz w:val="20"/>
          <w:szCs w:val="20"/>
          <w:lang w:val="en-GB"/>
        </w:rPr>
        <w:t xml:space="preserve"> and Cheshire, 2004, #59940}</w:t>
      </w:r>
    </w:p>
    <w:p w14:paraId="2092740C" w14:textId="6E400A76" w:rsidR="00F63FC2" w:rsidRPr="00964957" w:rsidRDefault="00F63FC2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{</w:t>
      </w:r>
      <w:proofErr w:type="spellStart"/>
      <w:r w:rsidRPr="00964957">
        <w:rPr>
          <w:rFonts w:ascii="Helvetica Neue" w:hAnsi="Helvetica Neue"/>
          <w:sz w:val="20"/>
          <w:szCs w:val="20"/>
          <w:lang w:val="en-GB"/>
        </w:rPr>
        <w:t>Wernberg</w:t>
      </w:r>
      <w:proofErr w:type="spellEnd"/>
      <w:r w:rsidRPr="00964957">
        <w:rPr>
          <w:rFonts w:ascii="Helvetica Neue" w:hAnsi="Helvetica Neue"/>
          <w:sz w:val="20"/>
          <w:szCs w:val="20"/>
          <w:lang w:val="en-GB"/>
        </w:rPr>
        <w:t xml:space="preserve"> et al., 2016, #</w:t>
      </w:r>
      <w:proofErr w:type="gramStart"/>
      <w:r w:rsidRPr="00964957">
        <w:rPr>
          <w:rFonts w:ascii="Helvetica Neue" w:hAnsi="Helvetica Neue"/>
          <w:sz w:val="20"/>
          <w:szCs w:val="20"/>
          <w:lang w:val="en-GB"/>
        </w:rPr>
        <w:t>79636}{</w:t>
      </w:r>
      <w:proofErr w:type="gramEnd"/>
      <w:r w:rsidRPr="00964957">
        <w:rPr>
          <w:rFonts w:ascii="Helvetica Neue" w:hAnsi="Helvetica Neue"/>
          <w:sz w:val="20"/>
          <w:szCs w:val="20"/>
          <w:lang w:val="en-GB"/>
        </w:rPr>
        <w:t xml:space="preserve">Staehr and </w:t>
      </w:r>
      <w:proofErr w:type="spellStart"/>
      <w:r w:rsidRPr="00964957">
        <w:rPr>
          <w:rFonts w:ascii="Helvetica Neue" w:hAnsi="Helvetica Neue"/>
          <w:sz w:val="20"/>
          <w:szCs w:val="20"/>
          <w:lang w:val="en-GB"/>
        </w:rPr>
        <w:t>Wernberg</w:t>
      </w:r>
      <w:proofErr w:type="spellEnd"/>
      <w:r w:rsidRPr="00964957">
        <w:rPr>
          <w:rFonts w:ascii="Helvetica Neue" w:hAnsi="Helvetica Neue"/>
          <w:sz w:val="20"/>
          <w:szCs w:val="20"/>
          <w:lang w:val="en-GB"/>
        </w:rPr>
        <w:t>, 2009, #54759}</w:t>
      </w:r>
    </w:p>
    <w:p w14:paraId="6A766943" w14:textId="08753B89" w:rsidR="00F63FC2" w:rsidRPr="00964957" w:rsidRDefault="00F63FC2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{Miller et al., 2006, #57478}</w:t>
      </w:r>
    </w:p>
    <w:p w14:paraId="3482DB50" w14:textId="2408EC95" w:rsidR="00F63FC2" w:rsidRPr="00964957" w:rsidRDefault="00F63FC2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{</w:t>
      </w:r>
      <w:proofErr w:type="spellStart"/>
      <w:r w:rsidRPr="00964957">
        <w:rPr>
          <w:rFonts w:ascii="Helvetica Neue" w:hAnsi="Helvetica Neue"/>
          <w:sz w:val="20"/>
          <w:szCs w:val="20"/>
          <w:lang w:val="en-GB"/>
        </w:rPr>
        <w:t>Fairhead</w:t>
      </w:r>
      <w:proofErr w:type="spellEnd"/>
      <w:r w:rsidRPr="00964957">
        <w:rPr>
          <w:rFonts w:ascii="Helvetica Neue" w:hAnsi="Helvetica Neue"/>
          <w:sz w:val="20"/>
          <w:szCs w:val="20"/>
          <w:lang w:val="en-GB"/>
        </w:rPr>
        <w:t xml:space="preserve"> and Cheshire, 2004, #9508}</w:t>
      </w:r>
    </w:p>
    <w:p w14:paraId="32F12844" w14:textId="106F413E" w:rsidR="0074433A" w:rsidRPr="00964957" w:rsidRDefault="00F63FC2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{Desmond et al., 2019, #89579}</w:t>
      </w:r>
    </w:p>
    <w:p w14:paraId="1726B3BA" w14:textId="53BFB334" w:rsidR="00F63FC2" w:rsidRPr="00964957" w:rsidRDefault="00F63FC2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{Rodgers et al., 2015, #29788}</w:t>
      </w:r>
    </w:p>
    <w:p w14:paraId="4F57BFCB" w14:textId="52FB722E" w:rsidR="00F63FC2" w:rsidRPr="00964957" w:rsidRDefault="00F63FC2">
      <w:pPr>
        <w:rPr>
          <w:rFonts w:ascii="Helvetica Neue" w:hAnsi="Helvetica Neue"/>
          <w:sz w:val="20"/>
          <w:szCs w:val="20"/>
          <w:lang w:val="en-GB"/>
        </w:rPr>
      </w:pPr>
    </w:p>
    <w:p w14:paraId="135826C1" w14:textId="01D46912" w:rsidR="006C1442" w:rsidRPr="00964957" w:rsidRDefault="006C1442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 xml:space="preserve">Thermal optimum of </w:t>
      </w:r>
      <w:proofErr w:type="spellStart"/>
      <w:r w:rsidRPr="00964957">
        <w:rPr>
          <w:rFonts w:ascii="Helvetica Neue" w:hAnsi="Helvetica Neue"/>
          <w:sz w:val="20"/>
          <w:szCs w:val="20"/>
          <w:lang w:val="en-GB"/>
        </w:rPr>
        <w:t>Ecklonia</w:t>
      </w:r>
      <w:proofErr w:type="spellEnd"/>
      <w:r w:rsidRPr="00964957">
        <w:rPr>
          <w:rFonts w:ascii="Helvetica Neue" w:hAnsi="Helvetica Neue"/>
          <w:sz w:val="20"/>
          <w:szCs w:val="20"/>
          <w:lang w:val="en-GB"/>
        </w:rPr>
        <w:t xml:space="preserve"> radiata detrital photosynthesis</w:t>
      </w:r>
    </w:p>
    <w:p w14:paraId="47958F34" w14:textId="77777777" w:rsidR="006C1442" w:rsidRPr="00964957" w:rsidRDefault="006C1442">
      <w:pPr>
        <w:rPr>
          <w:rFonts w:ascii="Helvetica Neue" w:hAnsi="Helvetica Neue"/>
          <w:sz w:val="20"/>
          <w:szCs w:val="20"/>
          <w:lang w:val="en-GB"/>
        </w:rPr>
      </w:pPr>
    </w:p>
    <w:p w14:paraId="2AC60606" w14:textId="5F523C76" w:rsidR="00AB2F2A" w:rsidRPr="00964957" w:rsidRDefault="00EA7E79">
      <w:pPr>
        <w:rPr>
          <w:rFonts w:ascii="Helvetica Neue" w:hAnsi="Helvetica Neue"/>
          <w:b/>
          <w:bCs/>
          <w:sz w:val="20"/>
          <w:szCs w:val="20"/>
          <w:lang w:val="en-GB"/>
        </w:rPr>
      </w:pPr>
      <w:r>
        <w:rPr>
          <w:rFonts w:ascii="Helvetica Neue" w:hAnsi="Helvetica Neue"/>
          <w:b/>
          <w:bCs/>
          <w:sz w:val="20"/>
          <w:szCs w:val="20"/>
          <w:lang w:val="en-GB"/>
        </w:rPr>
        <w:t>Materials and m</w:t>
      </w:r>
      <w:r w:rsidR="00AB2F2A" w:rsidRPr="00964957">
        <w:rPr>
          <w:rFonts w:ascii="Helvetica Neue" w:hAnsi="Helvetica Neue"/>
          <w:b/>
          <w:bCs/>
          <w:sz w:val="20"/>
          <w:szCs w:val="20"/>
          <w:lang w:val="en-GB"/>
        </w:rPr>
        <w:t>ethods</w:t>
      </w:r>
    </w:p>
    <w:p w14:paraId="5864B18F" w14:textId="0D85B56A" w:rsidR="00AB2F2A" w:rsidRPr="001D50A1" w:rsidRDefault="00964957">
      <w:pPr>
        <w:rPr>
          <w:rFonts w:ascii="Helvetica Neue" w:hAnsi="Helvetica Neue"/>
          <w:b/>
          <w:bCs/>
          <w:i/>
          <w:iCs/>
          <w:sz w:val="20"/>
          <w:szCs w:val="20"/>
          <w:lang w:val="en-GB"/>
        </w:rPr>
      </w:pPr>
      <w:r w:rsidRPr="001D50A1">
        <w:rPr>
          <w:rFonts w:ascii="Helvetica Neue" w:hAnsi="Helvetica Neue"/>
          <w:b/>
          <w:bCs/>
          <w:i/>
          <w:iCs/>
          <w:sz w:val="20"/>
          <w:szCs w:val="20"/>
          <w:lang w:val="en-GB"/>
        </w:rPr>
        <w:t>Decomposition experiment</w:t>
      </w:r>
    </w:p>
    <w:p w14:paraId="5D8D56C2" w14:textId="1246339C" w:rsidR="00964957" w:rsidRPr="00964957" w:rsidRDefault="00964957">
      <w:pPr>
        <w:rPr>
          <w:rFonts w:ascii="Helvetica Neue" w:hAnsi="Helvetica Neue"/>
          <w:sz w:val="20"/>
          <w:szCs w:val="20"/>
          <w:lang w:val="en-GB"/>
        </w:rPr>
      </w:pPr>
    </w:p>
    <w:p w14:paraId="48553053" w14:textId="650281EB" w:rsidR="00964957" w:rsidRPr="001D50A1" w:rsidRDefault="00964957">
      <w:pPr>
        <w:rPr>
          <w:rFonts w:ascii="Helvetica Neue" w:hAnsi="Helvetica Neue"/>
          <w:b/>
          <w:bCs/>
          <w:i/>
          <w:iCs/>
          <w:sz w:val="20"/>
          <w:szCs w:val="20"/>
          <w:lang w:val="en-GB"/>
        </w:rPr>
      </w:pPr>
      <w:r w:rsidRPr="001D50A1">
        <w:rPr>
          <w:rFonts w:ascii="Helvetica Neue" w:hAnsi="Helvetica Neue"/>
          <w:b/>
          <w:bCs/>
          <w:i/>
          <w:iCs/>
          <w:sz w:val="20"/>
          <w:szCs w:val="20"/>
          <w:lang w:val="en-GB"/>
        </w:rPr>
        <w:t>Photosynthesis measurement</w:t>
      </w:r>
    </w:p>
    <w:p w14:paraId="281E9F50" w14:textId="34852DAE" w:rsidR="00FA5DFE" w:rsidRPr="00964957" w:rsidRDefault="00D019F1">
      <w:pPr>
        <w:rPr>
          <w:rFonts w:ascii="Helvetica Neue" w:hAnsi="Helvetica Neue"/>
          <w:sz w:val="20"/>
          <w:szCs w:val="20"/>
          <w:lang w:val="en-GB"/>
        </w:rPr>
      </w:pPr>
      <w:r>
        <w:rPr>
          <w:rFonts w:ascii="Helvetica Neue" w:hAnsi="Helvetica Neue"/>
          <w:sz w:val="20"/>
          <w:szCs w:val="20"/>
          <w:lang w:val="en-GB"/>
        </w:rPr>
        <w:t>Initially, r</w:t>
      </w:r>
      <w:r w:rsidR="00FA5DFE" w:rsidRPr="00964957">
        <w:rPr>
          <w:rFonts w:ascii="Helvetica Neue" w:hAnsi="Helvetica Neue"/>
          <w:sz w:val="20"/>
          <w:szCs w:val="20"/>
          <w:lang w:val="en-GB"/>
        </w:rPr>
        <w:t xml:space="preserve">espiration was measured </w:t>
      </w:r>
      <w:r w:rsidR="00EF2FE7">
        <w:rPr>
          <w:rFonts w:ascii="Helvetica Neue" w:hAnsi="Helvetica Neue"/>
          <w:sz w:val="20"/>
          <w:szCs w:val="20"/>
          <w:lang w:val="en-GB"/>
        </w:rPr>
        <w:t>following</w:t>
      </w:r>
      <w:r w:rsidR="00FA5DFE" w:rsidRPr="00964957">
        <w:rPr>
          <w:rFonts w:ascii="Helvetica Neue" w:hAnsi="Helvetica Neue"/>
          <w:sz w:val="20"/>
          <w:szCs w:val="20"/>
          <w:lang w:val="en-GB"/>
        </w:rPr>
        <w:t xml:space="preserve"> photosynthesis to account for </w:t>
      </w:r>
      <w:r>
        <w:rPr>
          <w:rFonts w:ascii="Helvetica Neue" w:hAnsi="Helvetica Neue"/>
          <w:sz w:val="20"/>
          <w:szCs w:val="20"/>
          <w:lang w:val="en-GB"/>
        </w:rPr>
        <w:t xml:space="preserve">potential </w:t>
      </w:r>
      <w:r w:rsidR="00FA5DFE" w:rsidRPr="00964957">
        <w:rPr>
          <w:rFonts w:ascii="Helvetica Neue" w:hAnsi="Helvetica Neue"/>
          <w:sz w:val="20"/>
          <w:szCs w:val="20"/>
          <w:lang w:val="en-GB"/>
        </w:rPr>
        <w:t>elevation of respiration during light incubation {Miller III and Dunton, 2007, #23985}</w:t>
      </w:r>
      <w:r w:rsidR="00A11EAB">
        <w:rPr>
          <w:rFonts w:ascii="Helvetica Neue" w:hAnsi="Helvetica Neue"/>
          <w:sz w:val="20"/>
          <w:szCs w:val="20"/>
          <w:lang w:val="en-GB"/>
        </w:rPr>
        <w:t>, although there is evidence that this doesn’t matter</w:t>
      </w:r>
      <w:r>
        <w:rPr>
          <w:rFonts w:ascii="Helvetica Neue" w:hAnsi="Helvetica Neue"/>
          <w:sz w:val="20"/>
          <w:szCs w:val="20"/>
          <w:lang w:val="en-GB"/>
        </w:rPr>
        <w:t xml:space="preserve">. However, we soon noticed that oxygen production was maintained in the dark following excitation under saturating photon flux density and only after a period </w:t>
      </w:r>
      <w:r w:rsidR="00BF4BAB">
        <w:rPr>
          <w:rFonts w:ascii="Helvetica Neue" w:hAnsi="Helvetica Neue"/>
          <w:sz w:val="20"/>
          <w:szCs w:val="20"/>
          <w:lang w:val="en-GB"/>
        </w:rPr>
        <w:t xml:space="preserve">of </w:t>
      </w:r>
      <w:r w:rsidR="007B6D84">
        <w:rPr>
          <w:rFonts w:ascii="Helvetica Neue" w:hAnsi="Helvetica Neue"/>
          <w:sz w:val="20"/>
          <w:szCs w:val="20"/>
          <w:lang w:val="en-GB"/>
        </w:rPr>
        <w:t>over ~</w:t>
      </w:r>
      <w:r w:rsidR="00BF4BAB">
        <w:rPr>
          <w:rFonts w:ascii="Helvetica Neue" w:hAnsi="Helvetica Neue"/>
          <w:sz w:val="20"/>
          <w:szCs w:val="20"/>
          <w:lang w:val="en-GB"/>
        </w:rPr>
        <w:t xml:space="preserve">10 min </w:t>
      </w:r>
      <w:r>
        <w:rPr>
          <w:rFonts w:ascii="Helvetica Neue" w:hAnsi="Helvetica Neue"/>
          <w:sz w:val="20"/>
          <w:szCs w:val="20"/>
          <w:lang w:val="en-GB"/>
        </w:rPr>
        <w:t xml:space="preserve">in the dark was respiration evident. </w:t>
      </w:r>
      <w:r w:rsidR="00855A15">
        <w:rPr>
          <w:rFonts w:ascii="Helvetica Neue" w:hAnsi="Helvetica Neue"/>
          <w:sz w:val="20"/>
          <w:szCs w:val="20"/>
          <w:lang w:val="en-GB"/>
        </w:rPr>
        <w:t xml:space="preserve">Conversely, photosynthesis kicked in after the dark period as soon as the sample was irradiated. </w:t>
      </w:r>
      <w:r>
        <w:rPr>
          <w:rFonts w:ascii="Helvetica Neue" w:hAnsi="Helvetica Neue"/>
          <w:sz w:val="20"/>
          <w:szCs w:val="20"/>
          <w:lang w:val="en-GB"/>
        </w:rPr>
        <w:t xml:space="preserve">To streamline the experiment, most respiration measurements were </w:t>
      </w:r>
      <w:r w:rsidR="00A11EAB">
        <w:rPr>
          <w:rFonts w:ascii="Helvetica Neue" w:hAnsi="Helvetica Neue"/>
          <w:sz w:val="20"/>
          <w:szCs w:val="20"/>
          <w:lang w:val="en-GB"/>
        </w:rPr>
        <w:t xml:space="preserve">therefore </w:t>
      </w:r>
      <w:r>
        <w:rPr>
          <w:rFonts w:ascii="Helvetica Neue" w:hAnsi="Helvetica Neue"/>
          <w:sz w:val="20"/>
          <w:szCs w:val="20"/>
          <w:lang w:val="en-GB"/>
        </w:rPr>
        <w:t>conducted before the photosynthesis measurements</w:t>
      </w:r>
      <w:r w:rsidR="00A11EAB">
        <w:rPr>
          <w:rFonts w:ascii="Helvetica Neue" w:hAnsi="Helvetica Neue"/>
          <w:sz w:val="20"/>
          <w:szCs w:val="20"/>
          <w:lang w:val="en-GB"/>
        </w:rPr>
        <w:t xml:space="preserve">. This </w:t>
      </w:r>
      <w:r w:rsidR="008556BD">
        <w:rPr>
          <w:rFonts w:ascii="Helvetica Neue" w:hAnsi="Helvetica Neue"/>
          <w:sz w:val="20"/>
          <w:szCs w:val="20"/>
          <w:lang w:val="en-GB"/>
        </w:rPr>
        <w:t>substantially</w:t>
      </w:r>
      <w:r>
        <w:rPr>
          <w:rFonts w:ascii="Helvetica Neue" w:hAnsi="Helvetica Neue"/>
          <w:sz w:val="20"/>
          <w:szCs w:val="20"/>
          <w:lang w:val="en-GB"/>
        </w:rPr>
        <w:t xml:space="preserve"> reduced the required waiting time between measurements</w:t>
      </w:r>
      <w:r w:rsidR="00A11EAB">
        <w:rPr>
          <w:rFonts w:ascii="Helvetica Neue" w:hAnsi="Helvetica Neue"/>
          <w:sz w:val="20"/>
          <w:szCs w:val="20"/>
          <w:lang w:val="en-GB"/>
        </w:rPr>
        <w:t xml:space="preserve"> and seemingly did not affect respiration rates (see data)</w:t>
      </w:r>
      <w:r>
        <w:rPr>
          <w:rFonts w:ascii="Helvetica Neue" w:hAnsi="Helvetica Neue"/>
          <w:sz w:val="20"/>
          <w:szCs w:val="20"/>
          <w:lang w:val="en-GB"/>
        </w:rPr>
        <w:t>.</w:t>
      </w:r>
    </w:p>
    <w:p w14:paraId="5A370056" w14:textId="37607153" w:rsidR="00FA5DFE" w:rsidRDefault="00FA5DFE">
      <w:pPr>
        <w:rPr>
          <w:rFonts w:ascii="Helvetica Neue" w:hAnsi="Helvetica Neue"/>
          <w:sz w:val="20"/>
          <w:szCs w:val="20"/>
          <w:lang w:val="en-GB"/>
        </w:rPr>
      </w:pPr>
    </w:p>
    <w:p w14:paraId="09E8502D" w14:textId="1B5FE9B9" w:rsidR="00825D6F" w:rsidRDefault="00825D6F">
      <w:pPr>
        <w:rPr>
          <w:rFonts w:ascii="Helvetica Neue" w:hAnsi="Helvetica Neue"/>
          <w:sz w:val="20"/>
          <w:szCs w:val="20"/>
          <w:lang w:val="en-GB"/>
        </w:rPr>
      </w:pPr>
      <w:r>
        <w:rPr>
          <w:rFonts w:ascii="Helvetica Neue" w:hAnsi="Helvetica Neue"/>
          <w:sz w:val="20"/>
          <w:szCs w:val="20"/>
          <w:lang w:val="en-GB"/>
        </w:rPr>
        <w:t xml:space="preserve">If measurements series were longer than ~5 min, they were truncated by removing data either at the start or end of the series. The decision on whether to truncate the start or end </w:t>
      </w:r>
      <w:r w:rsidR="00820C25">
        <w:rPr>
          <w:rFonts w:ascii="Helvetica Neue" w:hAnsi="Helvetica Neue"/>
          <w:sz w:val="20"/>
          <w:szCs w:val="20"/>
          <w:lang w:val="en-GB"/>
        </w:rPr>
        <w:t xml:space="preserve">was based on </w:t>
      </w:r>
      <w:r w:rsidR="00872B8E">
        <w:rPr>
          <w:rFonts w:ascii="Helvetica Neue" w:hAnsi="Helvetica Neue"/>
          <w:sz w:val="20"/>
          <w:szCs w:val="20"/>
          <w:lang w:val="en-GB"/>
        </w:rPr>
        <w:t>minimisation of</w:t>
      </w:r>
      <w:r>
        <w:rPr>
          <w:rFonts w:ascii="Helvetica Neue" w:hAnsi="Helvetica Neue"/>
          <w:sz w:val="20"/>
          <w:szCs w:val="20"/>
          <w:lang w:val="en-GB"/>
        </w:rPr>
        <w:t xml:space="preserve"> measurement </w:t>
      </w:r>
      <w:r w:rsidR="00872B8E">
        <w:rPr>
          <w:rFonts w:ascii="Helvetica Neue" w:hAnsi="Helvetica Neue"/>
          <w:sz w:val="20"/>
          <w:szCs w:val="20"/>
          <w:lang w:val="en-GB"/>
        </w:rPr>
        <w:t>error</w:t>
      </w:r>
      <w:r>
        <w:rPr>
          <w:rFonts w:ascii="Helvetica Neue" w:hAnsi="Helvetica Neue"/>
          <w:sz w:val="20"/>
          <w:szCs w:val="20"/>
          <w:lang w:val="en-GB"/>
        </w:rPr>
        <w:t xml:space="preserve"> and </w:t>
      </w:r>
      <w:r w:rsidR="00872B8E">
        <w:rPr>
          <w:rFonts w:ascii="Helvetica Neue" w:hAnsi="Helvetica Neue"/>
          <w:sz w:val="20"/>
          <w:szCs w:val="20"/>
          <w:lang w:val="en-GB"/>
        </w:rPr>
        <w:t>maximisation of slope similarity compared to</w:t>
      </w:r>
      <w:r>
        <w:rPr>
          <w:rFonts w:ascii="Helvetica Neue" w:hAnsi="Helvetica Neue"/>
          <w:sz w:val="20"/>
          <w:szCs w:val="20"/>
          <w:lang w:val="en-GB"/>
        </w:rPr>
        <w:t xml:space="preserve"> the untruncated series</w:t>
      </w:r>
      <w:r w:rsidR="00BD2B54">
        <w:rPr>
          <w:rFonts w:ascii="Helvetica Neue" w:hAnsi="Helvetica Neue"/>
          <w:sz w:val="20"/>
          <w:szCs w:val="20"/>
          <w:lang w:val="en-GB"/>
        </w:rPr>
        <w:t xml:space="preserve">. </w:t>
      </w:r>
      <w:r w:rsidR="009C2831">
        <w:rPr>
          <w:rFonts w:ascii="Helvetica Neue" w:hAnsi="Helvetica Neue"/>
          <w:sz w:val="20"/>
          <w:szCs w:val="20"/>
          <w:lang w:val="en-GB"/>
        </w:rPr>
        <w:t xml:space="preserve">If both </w:t>
      </w:r>
      <w:r w:rsidR="00B64CB6">
        <w:rPr>
          <w:rFonts w:ascii="Helvetica Neue" w:hAnsi="Helvetica Neue"/>
          <w:sz w:val="20"/>
          <w:szCs w:val="20"/>
          <w:lang w:val="en-GB"/>
        </w:rPr>
        <w:t>optima</w:t>
      </w:r>
      <w:r w:rsidR="009C2831">
        <w:rPr>
          <w:rFonts w:ascii="Helvetica Neue" w:hAnsi="Helvetica Neue"/>
          <w:sz w:val="20"/>
          <w:szCs w:val="20"/>
          <w:lang w:val="en-GB"/>
        </w:rPr>
        <w:t xml:space="preserve"> conflicted, </w:t>
      </w:r>
      <w:r w:rsidR="00BD2B54">
        <w:rPr>
          <w:rFonts w:ascii="Helvetica Neue" w:hAnsi="Helvetica Neue"/>
          <w:sz w:val="20"/>
          <w:szCs w:val="20"/>
          <w:lang w:val="en-GB"/>
        </w:rPr>
        <w:t xml:space="preserve">maximisation of slope similarity was </w:t>
      </w:r>
      <w:r w:rsidR="00BD2B54">
        <w:rPr>
          <w:rFonts w:ascii="Helvetica Neue" w:hAnsi="Helvetica Neue"/>
          <w:sz w:val="20"/>
          <w:szCs w:val="20"/>
          <w:lang w:val="en-GB"/>
        </w:rPr>
        <w:t>prioritised</w:t>
      </w:r>
      <w:r w:rsidR="009C2831">
        <w:rPr>
          <w:rFonts w:ascii="Helvetica Neue" w:hAnsi="Helvetica Neue"/>
          <w:sz w:val="20"/>
          <w:szCs w:val="20"/>
          <w:lang w:val="en-GB"/>
        </w:rPr>
        <w:t xml:space="preserve"> in the trade-off</w:t>
      </w:r>
      <w:r w:rsidR="00BD2B54">
        <w:rPr>
          <w:rFonts w:ascii="Helvetica Neue" w:hAnsi="Helvetica Neue"/>
          <w:sz w:val="20"/>
          <w:szCs w:val="20"/>
          <w:lang w:val="en-GB"/>
        </w:rPr>
        <w:t>.</w:t>
      </w:r>
    </w:p>
    <w:p w14:paraId="51AD66B3" w14:textId="77777777" w:rsidR="00825D6F" w:rsidRPr="00964957" w:rsidRDefault="00825D6F">
      <w:pPr>
        <w:rPr>
          <w:rFonts w:ascii="Helvetica Neue" w:hAnsi="Helvetica Neue"/>
          <w:sz w:val="20"/>
          <w:szCs w:val="20"/>
          <w:lang w:val="en-GB"/>
        </w:rPr>
      </w:pPr>
    </w:p>
    <w:p w14:paraId="11C0246B" w14:textId="0F6ADD5F" w:rsidR="00964957" w:rsidRPr="001D50A1" w:rsidRDefault="00964957">
      <w:pPr>
        <w:rPr>
          <w:rFonts w:ascii="Helvetica Neue" w:hAnsi="Helvetica Neue"/>
          <w:b/>
          <w:bCs/>
          <w:i/>
          <w:iCs/>
          <w:sz w:val="20"/>
          <w:szCs w:val="20"/>
          <w:lang w:val="en-GB"/>
        </w:rPr>
      </w:pPr>
      <w:r w:rsidRPr="001D50A1">
        <w:rPr>
          <w:rFonts w:ascii="Helvetica Neue" w:hAnsi="Helvetica Neue"/>
          <w:b/>
          <w:bCs/>
          <w:i/>
          <w:iCs/>
          <w:sz w:val="20"/>
          <w:szCs w:val="20"/>
          <w:lang w:val="en-GB"/>
        </w:rPr>
        <w:t>Data analysis and visualisation</w:t>
      </w:r>
    </w:p>
    <w:p w14:paraId="5FE84C3C" w14:textId="77777777" w:rsidR="00964957" w:rsidRPr="00964957" w:rsidRDefault="00964957">
      <w:pPr>
        <w:rPr>
          <w:rFonts w:ascii="Helvetica Neue" w:hAnsi="Helvetica Neue"/>
          <w:sz w:val="20"/>
          <w:szCs w:val="20"/>
          <w:lang w:val="en-GB"/>
        </w:rPr>
      </w:pPr>
    </w:p>
    <w:p w14:paraId="5B82C86E" w14:textId="4F3FA702" w:rsidR="00AB2F2A" w:rsidRPr="00964957" w:rsidRDefault="00AB2F2A">
      <w:pPr>
        <w:rPr>
          <w:rFonts w:ascii="Helvetica Neue" w:hAnsi="Helvetica Neue"/>
          <w:b/>
          <w:bCs/>
          <w:sz w:val="20"/>
          <w:szCs w:val="20"/>
          <w:lang w:val="en-GB"/>
        </w:rPr>
      </w:pPr>
      <w:r w:rsidRPr="00964957">
        <w:rPr>
          <w:rFonts w:ascii="Helvetica Neue" w:hAnsi="Helvetica Neue"/>
          <w:b/>
          <w:bCs/>
          <w:sz w:val="20"/>
          <w:szCs w:val="20"/>
          <w:lang w:val="en-GB"/>
        </w:rPr>
        <w:t>Results</w:t>
      </w:r>
    </w:p>
    <w:p w14:paraId="57F6CD5E" w14:textId="77777777" w:rsidR="00AB2F2A" w:rsidRPr="00964957" w:rsidRDefault="00AB2F2A">
      <w:pPr>
        <w:rPr>
          <w:rFonts w:ascii="Helvetica Neue" w:hAnsi="Helvetica Neue"/>
          <w:sz w:val="20"/>
          <w:szCs w:val="20"/>
          <w:lang w:val="en-GB"/>
        </w:rPr>
      </w:pPr>
    </w:p>
    <w:p w14:paraId="56D004BD" w14:textId="32318097" w:rsidR="00AB2F2A" w:rsidRPr="00964957" w:rsidRDefault="00AB2F2A">
      <w:pPr>
        <w:rPr>
          <w:rFonts w:ascii="Helvetica Neue" w:hAnsi="Helvetica Neue"/>
          <w:b/>
          <w:bCs/>
          <w:sz w:val="20"/>
          <w:szCs w:val="20"/>
          <w:lang w:val="en-GB"/>
        </w:rPr>
      </w:pPr>
      <w:r w:rsidRPr="00964957">
        <w:rPr>
          <w:rFonts w:ascii="Helvetica Neue" w:hAnsi="Helvetica Neue"/>
          <w:b/>
          <w:bCs/>
          <w:sz w:val="20"/>
          <w:szCs w:val="20"/>
          <w:lang w:val="en-GB"/>
        </w:rPr>
        <w:t>Discussion</w:t>
      </w:r>
    </w:p>
    <w:p w14:paraId="301EFAD8" w14:textId="34B0749D" w:rsidR="00AB2F2A" w:rsidRDefault="00204412">
      <w:pPr>
        <w:rPr>
          <w:rFonts w:ascii="Helvetica Neue" w:hAnsi="Helvetica Neue"/>
          <w:sz w:val="20"/>
          <w:szCs w:val="20"/>
          <w:lang w:val="en-GB"/>
        </w:rPr>
      </w:pPr>
      <w:r>
        <w:rPr>
          <w:rFonts w:ascii="Helvetica Neue" w:hAnsi="Helvetica Neue"/>
          <w:sz w:val="20"/>
          <w:szCs w:val="20"/>
          <w:lang w:val="en-GB"/>
        </w:rPr>
        <w:t>Comparison with published thermal optimum</w:t>
      </w:r>
    </w:p>
    <w:p w14:paraId="50BA5513" w14:textId="77777777" w:rsidR="008914F3" w:rsidRPr="00964957" w:rsidRDefault="008914F3" w:rsidP="008914F3">
      <w:pPr>
        <w:rPr>
          <w:rFonts w:ascii="Helvetica Neue" w:hAnsi="Helvetica Neue"/>
          <w:sz w:val="20"/>
          <w:szCs w:val="20"/>
          <w:lang w:val="en-GB"/>
        </w:rPr>
      </w:pPr>
      <w:r w:rsidRPr="00964957">
        <w:rPr>
          <w:rFonts w:ascii="Helvetica Neue" w:hAnsi="Helvetica Neue"/>
          <w:sz w:val="20"/>
          <w:szCs w:val="20"/>
          <w:lang w:val="en-GB"/>
        </w:rPr>
        <w:t>{</w:t>
      </w:r>
      <w:proofErr w:type="spellStart"/>
      <w:r w:rsidRPr="00964957">
        <w:rPr>
          <w:rFonts w:ascii="Helvetica Neue" w:hAnsi="Helvetica Neue"/>
          <w:sz w:val="20"/>
          <w:szCs w:val="20"/>
          <w:lang w:val="en-GB"/>
        </w:rPr>
        <w:t>Wernberg</w:t>
      </w:r>
      <w:proofErr w:type="spellEnd"/>
      <w:r w:rsidRPr="00964957">
        <w:rPr>
          <w:rFonts w:ascii="Helvetica Neue" w:hAnsi="Helvetica Neue"/>
          <w:sz w:val="20"/>
          <w:szCs w:val="20"/>
          <w:lang w:val="en-GB"/>
        </w:rPr>
        <w:t xml:space="preserve"> et al., 2016, #</w:t>
      </w:r>
      <w:proofErr w:type="gramStart"/>
      <w:r w:rsidRPr="00964957">
        <w:rPr>
          <w:rFonts w:ascii="Helvetica Neue" w:hAnsi="Helvetica Neue"/>
          <w:sz w:val="20"/>
          <w:szCs w:val="20"/>
          <w:lang w:val="en-GB"/>
        </w:rPr>
        <w:t>79636}{</w:t>
      </w:r>
      <w:proofErr w:type="gramEnd"/>
      <w:r w:rsidRPr="00964957">
        <w:rPr>
          <w:rFonts w:ascii="Helvetica Neue" w:hAnsi="Helvetica Neue"/>
          <w:sz w:val="20"/>
          <w:szCs w:val="20"/>
          <w:lang w:val="en-GB"/>
        </w:rPr>
        <w:t xml:space="preserve">Staehr and </w:t>
      </w:r>
      <w:proofErr w:type="spellStart"/>
      <w:r w:rsidRPr="00964957">
        <w:rPr>
          <w:rFonts w:ascii="Helvetica Neue" w:hAnsi="Helvetica Neue"/>
          <w:sz w:val="20"/>
          <w:szCs w:val="20"/>
          <w:lang w:val="en-GB"/>
        </w:rPr>
        <w:t>Wernberg</w:t>
      </w:r>
      <w:proofErr w:type="spellEnd"/>
      <w:r w:rsidRPr="00964957">
        <w:rPr>
          <w:rFonts w:ascii="Helvetica Neue" w:hAnsi="Helvetica Neue"/>
          <w:sz w:val="20"/>
          <w:szCs w:val="20"/>
          <w:lang w:val="en-GB"/>
        </w:rPr>
        <w:t>, 2009, #54759}</w:t>
      </w:r>
    </w:p>
    <w:p w14:paraId="1A870178" w14:textId="48502A0A" w:rsidR="00A6049C" w:rsidRDefault="00A6049C">
      <w:pPr>
        <w:rPr>
          <w:rFonts w:ascii="Helvetica Neue" w:hAnsi="Helvetica Neue"/>
          <w:sz w:val="20"/>
          <w:szCs w:val="20"/>
          <w:lang w:val="en-GB"/>
        </w:rPr>
      </w:pPr>
    </w:p>
    <w:p w14:paraId="4669AC7B" w14:textId="620A1016" w:rsidR="00A6049C" w:rsidRDefault="00674A1A">
      <w:pPr>
        <w:rPr>
          <w:rFonts w:ascii="Helvetica Neue" w:hAnsi="Helvetica Neue"/>
          <w:sz w:val="20"/>
          <w:szCs w:val="20"/>
          <w:lang w:val="en-GB"/>
        </w:rPr>
      </w:pPr>
      <w:r>
        <w:rPr>
          <w:rFonts w:ascii="Helvetica Neue" w:hAnsi="Helvetica Neue"/>
          <w:sz w:val="20"/>
          <w:szCs w:val="20"/>
          <w:lang w:val="en-GB"/>
        </w:rPr>
        <w:t>Comparison with published photosynthesis rates</w:t>
      </w:r>
    </w:p>
    <w:p w14:paraId="37180AD0" w14:textId="306399D7" w:rsidR="00674A1A" w:rsidRDefault="00674A1A">
      <w:pPr>
        <w:rPr>
          <w:rFonts w:ascii="Helvetica Neue" w:hAnsi="Helvetica Neue"/>
          <w:sz w:val="20"/>
          <w:szCs w:val="20"/>
          <w:lang w:val="en-GB"/>
        </w:rPr>
      </w:pPr>
    </w:p>
    <w:p w14:paraId="7811A37F" w14:textId="591EEF01" w:rsidR="00674A1A" w:rsidRDefault="00674A1A">
      <w:pPr>
        <w:rPr>
          <w:rFonts w:ascii="Helvetica Neue" w:hAnsi="Helvetica Neue"/>
          <w:sz w:val="20"/>
          <w:szCs w:val="20"/>
          <w:lang w:val="en-GB"/>
        </w:rPr>
      </w:pPr>
      <w:r>
        <w:rPr>
          <w:rFonts w:ascii="Helvetica Neue" w:hAnsi="Helvetica Neue"/>
          <w:sz w:val="20"/>
          <w:szCs w:val="20"/>
          <w:lang w:val="en-GB"/>
        </w:rPr>
        <w:t>Potential drivers of shift in thermal optimum</w:t>
      </w:r>
    </w:p>
    <w:p w14:paraId="12C3EE08" w14:textId="018F5545" w:rsidR="00674A1A" w:rsidRDefault="00674A1A">
      <w:pPr>
        <w:rPr>
          <w:rFonts w:ascii="Helvetica Neue" w:hAnsi="Helvetica Neue"/>
          <w:sz w:val="20"/>
          <w:szCs w:val="20"/>
          <w:lang w:val="en-GB"/>
        </w:rPr>
      </w:pPr>
    </w:p>
    <w:p w14:paraId="72C6D98E" w14:textId="6115A33D" w:rsidR="00674A1A" w:rsidRDefault="00674A1A">
      <w:pPr>
        <w:rPr>
          <w:rFonts w:ascii="Helvetica Neue" w:hAnsi="Helvetica Neue"/>
          <w:sz w:val="20"/>
          <w:szCs w:val="20"/>
          <w:lang w:val="en-GB"/>
        </w:rPr>
      </w:pPr>
      <w:r>
        <w:rPr>
          <w:rFonts w:ascii="Helvetica Neue" w:hAnsi="Helvetica Neue"/>
          <w:sz w:val="20"/>
          <w:szCs w:val="20"/>
          <w:lang w:val="en-GB"/>
        </w:rPr>
        <w:t>Conclusion</w:t>
      </w:r>
    </w:p>
    <w:p w14:paraId="3B3ED90F" w14:textId="77777777" w:rsidR="00A6049C" w:rsidRDefault="00A6049C">
      <w:pPr>
        <w:rPr>
          <w:rFonts w:ascii="Helvetica Neue" w:hAnsi="Helvetica Neue"/>
          <w:sz w:val="20"/>
          <w:szCs w:val="20"/>
          <w:lang w:val="en-GB"/>
        </w:rPr>
      </w:pPr>
    </w:p>
    <w:p w14:paraId="6D8F1FFA" w14:textId="60E88A91" w:rsidR="00CD66A6" w:rsidRPr="00CD66A6" w:rsidRDefault="00CD66A6">
      <w:pPr>
        <w:rPr>
          <w:rFonts w:ascii="Helvetica Neue" w:hAnsi="Helvetica Neue"/>
          <w:b/>
          <w:bCs/>
          <w:sz w:val="20"/>
          <w:szCs w:val="20"/>
          <w:lang w:val="en-GB"/>
        </w:rPr>
      </w:pPr>
      <w:r w:rsidRPr="00CD66A6">
        <w:rPr>
          <w:rFonts w:ascii="Helvetica Neue" w:hAnsi="Helvetica Neue"/>
          <w:b/>
          <w:bCs/>
          <w:sz w:val="20"/>
          <w:szCs w:val="20"/>
          <w:lang w:val="en-GB"/>
        </w:rPr>
        <w:t>Acknowledgements</w:t>
      </w:r>
    </w:p>
    <w:p w14:paraId="5418B5FD" w14:textId="77777777" w:rsidR="00CD66A6" w:rsidRPr="00964957" w:rsidRDefault="00CD66A6">
      <w:pPr>
        <w:rPr>
          <w:rFonts w:ascii="Helvetica Neue" w:hAnsi="Helvetica Neue"/>
          <w:sz w:val="20"/>
          <w:szCs w:val="20"/>
          <w:lang w:val="en-GB"/>
        </w:rPr>
      </w:pPr>
    </w:p>
    <w:p w14:paraId="11F50348" w14:textId="53BDEF00" w:rsidR="00AB2F2A" w:rsidRDefault="00CD66A6">
      <w:pPr>
        <w:rPr>
          <w:rFonts w:ascii="Helvetica Neue" w:hAnsi="Helvetica Neue"/>
          <w:b/>
          <w:bCs/>
          <w:sz w:val="20"/>
          <w:szCs w:val="20"/>
          <w:lang w:val="en-GB"/>
        </w:rPr>
      </w:pPr>
      <w:r>
        <w:rPr>
          <w:rFonts w:ascii="Helvetica Neue" w:hAnsi="Helvetica Neue"/>
          <w:b/>
          <w:bCs/>
          <w:sz w:val="20"/>
          <w:szCs w:val="20"/>
          <w:lang w:val="en-GB"/>
        </w:rPr>
        <w:t xml:space="preserve">Literature </w:t>
      </w:r>
      <w:proofErr w:type="gramStart"/>
      <w:r>
        <w:rPr>
          <w:rFonts w:ascii="Helvetica Neue" w:hAnsi="Helvetica Neue"/>
          <w:b/>
          <w:bCs/>
          <w:sz w:val="20"/>
          <w:szCs w:val="20"/>
          <w:lang w:val="en-GB"/>
        </w:rPr>
        <w:t>cited</w:t>
      </w:r>
      <w:proofErr w:type="gramEnd"/>
    </w:p>
    <w:p w14:paraId="3886B9BA" w14:textId="238FEF89" w:rsidR="002E1DCF" w:rsidRDefault="002E1DCF">
      <w:pPr>
        <w:rPr>
          <w:rFonts w:ascii="Helvetica Neue" w:hAnsi="Helvetica Neue"/>
          <w:b/>
          <w:bCs/>
          <w:sz w:val="20"/>
          <w:szCs w:val="20"/>
          <w:lang w:val="en-GB"/>
        </w:rPr>
      </w:pPr>
    </w:p>
    <w:p w14:paraId="63E521E0" w14:textId="5438070B" w:rsidR="002E1DCF" w:rsidRPr="00803E47" w:rsidRDefault="002E1DCF">
      <w:pPr>
        <w:rPr>
          <w:rFonts w:ascii="Helvetica Neue" w:hAnsi="Helvetica Neue"/>
          <w:sz w:val="20"/>
          <w:szCs w:val="20"/>
          <w:lang w:val="en-US"/>
        </w:rPr>
      </w:pPr>
      <w:r>
        <w:rPr>
          <w:rFonts w:ascii="Helvetica Neue" w:hAnsi="Helvetica Neue"/>
          <w:b/>
          <w:bCs/>
          <w:sz w:val="20"/>
          <w:szCs w:val="20"/>
          <w:lang w:val="en-GB"/>
        </w:rPr>
        <w:t>Figure captions</w:t>
      </w:r>
    </w:p>
    <w:sectPr w:rsidR="002E1DCF" w:rsidRPr="00803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266"/>
    <w:multiLevelType w:val="hybridMultilevel"/>
    <w:tmpl w:val="B2620D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05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E8"/>
    <w:rsid w:val="00182C5D"/>
    <w:rsid w:val="001D50A1"/>
    <w:rsid w:val="00204412"/>
    <w:rsid w:val="002314AB"/>
    <w:rsid w:val="002D6356"/>
    <w:rsid w:val="002E1DCF"/>
    <w:rsid w:val="00344205"/>
    <w:rsid w:val="003B51FA"/>
    <w:rsid w:val="003E6EF4"/>
    <w:rsid w:val="00445C8A"/>
    <w:rsid w:val="00624902"/>
    <w:rsid w:val="00644851"/>
    <w:rsid w:val="00665228"/>
    <w:rsid w:val="00674A1A"/>
    <w:rsid w:val="006C1442"/>
    <w:rsid w:val="00744126"/>
    <w:rsid w:val="0074433A"/>
    <w:rsid w:val="007B6B3F"/>
    <w:rsid w:val="007B6D84"/>
    <w:rsid w:val="00803E47"/>
    <w:rsid w:val="00820C25"/>
    <w:rsid w:val="00825D6F"/>
    <w:rsid w:val="008556BD"/>
    <w:rsid w:val="00855A15"/>
    <w:rsid w:val="00872B8E"/>
    <w:rsid w:val="008914F3"/>
    <w:rsid w:val="009621DD"/>
    <w:rsid w:val="00964957"/>
    <w:rsid w:val="009C2831"/>
    <w:rsid w:val="00A11EAB"/>
    <w:rsid w:val="00A6049C"/>
    <w:rsid w:val="00AB2F2A"/>
    <w:rsid w:val="00B20D6A"/>
    <w:rsid w:val="00B46B33"/>
    <w:rsid w:val="00B64CB6"/>
    <w:rsid w:val="00BD2B54"/>
    <w:rsid w:val="00BF4BAB"/>
    <w:rsid w:val="00C151ED"/>
    <w:rsid w:val="00CD66A6"/>
    <w:rsid w:val="00CD7F9C"/>
    <w:rsid w:val="00D019F1"/>
    <w:rsid w:val="00DE4CDE"/>
    <w:rsid w:val="00EA7E79"/>
    <w:rsid w:val="00ED74E3"/>
    <w:rsid w:val="00EE26E8"/>
    <w:rsid w:val="00EE7DAB"/>
    <w:rsid w:val="00EF2FE7"/>
    <w:rsid w:val="00F2480B"/>
    <w:rsid w:val="00F63FC2"/>
    <w:rsid w:val="00FA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3537D"/>
  <w15:chartTrackingRefBased/>
  <w15:docId w15:val="{465CE1A6-8BE0-8E47-BC9D-D0D57B57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E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48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C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ka.wright@research.uwa.edu.au" TargetMode="External"/><Relationship Id="rId5" Type="http://schemas.openxmlformats.org/officeDocument/2006/relationships/hyperlink" Target="mailto:luka@wright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Seamus Wright</dc:creator>
  <cp:keywords/>
  <dc:description/>
  <cp:lastModifiedBy>Luka Seamus Wright</cp:lastModifiedBy>
  <cp:revision>49</cp:revision>
  <dcterms:created xsi:type="dcterms:W3CDTF">2023-02-18T04:31:00Z</dcterms:created>
  <dcterms:modified xsi:type="dcterms:W3CDTF">2023-03-02T02:30:00Z</dcterms:modified>
</cp:coreProperties>
</file>