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77680" w14:textId="77777777" w:rsidR="00CF39AE" w:rsidRPr="00CF39AE" w:rsidRDefault="00CF39AE" w:rsidP="00CF39AE">
      <w:pPr>
        <w:spacing w:line="280" w:lineRule="exact"/>
        <w:rPr>
          <w:rFonts w:ascii="Futura" w:hAnsi="Futura" w:cs="Futura"/>
          <w:b/>
          <w:bCs/>
          <w:sz w:val="20"/>
          <w:szCs w:val="20"/>
        </w:rPr>
      </w:pPr>
      <w:r w:rsidRPr="00CF39AE">
        <w:rPr>
          <w:rFonts w:ascii="Futura" w:hAnsi="Futura" w:cs="Futura" w:hint="cs"/>
          <w:b/>
          <w:bCs/>
          <w:sz w:val="20"/>
          <w:szCs w:val="20"/>
        </w:rPr>
        <w:t>Limits to kelp carbon burial</w:t>
      </w:r>
    </w:p>
    <w:p w14:paraId="4AE9BC61" w14:textId="09098486"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Luka Seamus Wright</w:t>
      </w:r>
      <w:r w:rsidRPr="00CF39AE">
        <w:rPr>
          <w:rFonts w:ascii="Futura Medium" w:hAnsi="Futura Medium" w:cs="Futura Medium" w:hint="cs"/>
          <w:sz w:val="20"/>
          <w:szCs w:val="20"/>
          <w:vertAlign w:val="superscript"/>
        </w:rPr>
        <w:t>1,2,3</w:t>
      </w:r>
      <w:r w:rsidRPr="00CF39AE">
        <w:rPr>
          <w:rFonts w:ascii="Futura Medium" w:hAnsi="Futura Medium" w:cs="Futura Medium" w:hint="cs"/>
          <w:sz w:val="20"/>
          <w:szCs w:val="20"/>
        </w:rPr>
        <w:t xml:space="preserve">* </w:t>
      </w:r>
      <w:r w:rsidRPr="00CF39AE">
        <w:rPr>
          <w:rFonts w:ascii="Futura Medium" w:hAnsi="Futura Medium" w:cs="Futura Medium" w:hint="cs"/>
          <w:noProof/>
          <w:sz w:val="20"/>
          <w:szCs w:val="20"/>
        </w:rPr>
        <w:drawing>
          <wp:inline distT="0" distB="0" distL="0" distR="0" wp14:anchorId="35ABD963" wp14:editId="7639233B">
            <wp:extent cx="123190" cy="123190"/>
            <wp:effectExtent l="0" t="0" r="3810" b="3810"/>
            <wp:docPr id="723747695" name="Picture 6">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sidRPr="00CF39AE">
        <w:rPr>
          <w:rFonts w:ascii="Futura Medium" w:hAnsi="Futura Medium" w:cs="Futura Medium" w:hint="cs"/>
          <w:sz w:val="20"/>
          <w:szCs w:val="20"/>
        </w:rPr>
        <w:t>, Grzegorz Skrzypek</w:t>
      </w:r>
      <w:r w:rsidRPr="00CF39AE">
        <w:rPr>
          <w:rFonts w:ascii="Futura Medium" w:hAnsi="Futura Medium" w:cs="Futura Medium" w:hint="cs"/>
          <w:sz w:val="20"/>
          <w:szCs w:val="20"/>
          <w:vertAlign w:val="superscript"/>
        </w:rPr>
        <w:t>2,4</w:t>
      </w:r>
      <w:r w:rsidRPr="00CF39AE">
        <w:rPr>
          <w:rFonts w:ascii="Futura Medium" w:hAnsi="Futura Medium" w:cs="Futura Medium" w:hint="cs"/>
          <w:sz w:val="20"/>
          <w:szCs w:val="20"/>
        </w:rPr>
        <w:t xml:space="preserve"> </w:t>
      </w:r>
      <w:r w:rsidRPr="00CF39AE">
        <w:rPr>
          <w:rFonts w:ascii="Futura Medium" w:hAnsi="Futura Medium" w:cs="Futura Medium" w:hint="cs"/>
          <w:noProof/>
          <w:sz w:val="20"/>
          <w:szCs w:val="20"/>
        </w:rPr>
        <w:drawing>
          <wp:inline distT="0" distB="0" distL="0" distR="0" wp14:anchorId="1CBF8A80" wp14:editId="2775C86B">
            <wp:extent cx="123190" cy="123190"/>
            <wp:effectExtent l="0" t="0" r="3810" b="3810"/>
            <wp:docPr id="2120300784" name="Picture 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8"/>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sidRPr="00CF39AE">
        <w:rPr>
          <w:rFonts w:ascii="Futura Medium" w:hAnsi="Futura Medium" w:cs="Futura Medium" w:hint="cs"/>
          <w:sz w:val="20"/>
          <w:szCs w:val="20"/>
        </w:rPr>
        <w:t>, Ana de Moura Queirós</w:t>
      </w:r>
      <w:r w:rsidRPr="00CF39AE">
        <w:rPr>
          <w:rFonts w:ascii="Futura Medium" w:hAnsi="Futura Medium" w:cs="Futura Medium" w:hint="cs"/>
          <w:sz w:val="20"/>
          <w:szCs w:val="20"/>
          <w:vertAlign w:val="superscript"/>
        </w:rPr>
        <w:t>5</w:t>
      </w:r>
      <w:r w:rsidRPr="00CF39AE">
        <w:rPr>
          <w:rFonts w:ascii="Futura Medium" w:hAnsi="Futura Medium" w:cs="Futura Medium" w:hint="cs"/>
          <w:sz w:val="20"/>
          <w:szCs w:val="20"/>
        </w:rPr>
        <w:t xml:space="preserve"> </w:t>
      </w:r>
      <w:r w:rsidRPr="00CF39AE">
        <w:rPr>
          <w:rFonts w:ascii="Futura Medium" w:hAnsi="Futura Medium" w:cs="Futura Medium" w:hint="cs"/>
          <w:noProof/>
          <w:sz w:val="20"/>
          <w:szCs w:val="20"/>
        </w:rPr>
        <w:drawing>
          <wp:inline distT="0" distB="0" distL="0" distR="0" wp14:anchorId="7B311AAD" wp14:editId="4EECBEE9">
            <wp:extent cx="123190" cy="123190"/>
            <wp:effectExtent l="0" t="0" r="3810" b="3810"/>
            <wp:docPr id="933627030" name="Picture 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9"/>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sidRPr="00CF39AE">
        <w:rPr>
          <w:rFonts w:ascii="Futura Medium" w:hAnsi="Futura Medium" w:cs="Futura Medium" w:hint="cs"/>
          <w:sz w:val="20"/>
          <w:szCs w:val="20"/>
        </w:rPr>
        <w:t>, Thomas Wernberg</w:t>
      </w:r>
      <w:r w:rsidRPr="00CF39AE">
        <w:rPr>
          <w:rFonts w:ascii="Futura Medium" w:hAnsi="Futura Medium" w:cs="Futura Medium" w:hint="cs"/>
          <w:sz w:val="20"/>
          <w:szCs w:val="20"/>
          <w:vertAlign w:val="superscript"/>
        </w:rPr>
        <w:t>1,2,6</w:t>
      </w:r>
      <w:r w:rsidRPr="00CF39AE">
        <w:rPr>
          <w:rFonts w:ascii="Futura Medium" w:hAnsi="Futura Medium" w:cs="Futura Medium" w:hint="cs"/>
          <w:sz w:val="20"/>
          <w:szCs w:val="20"/>
        </w:rPr>
        <w:t xml:space="preserve"> </w:t>
      </w:r>
      <w:r w:rsidRPr="00CF39AE">
        <w:rPr>
          <w:rFonts w:ascii="Futura Medium" w:hAnsi="Futura Medium" w:cs="Futura Medium" w:hint="cs"/>
          <w:noProof/>
          <w:sz w:val="20"/>
          <w:szCs w:val="20"/>
        </w:rPr>
        <w:drawing>
          <wp:inline distT="0" distB="0" distL="0" distR="0" wp14:anchorId="25D9584F" wp14:editId="361C5063">
            <wp:extent cx="123190" cy="123190"/>
            <wp:effectExtent l="0" t="0" r="3810" b="3810"/>
            <wp:docPr id="860559172" name="Picture 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0"/>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sidRPr="00CF39AE">
        <w:rPr>
          <w:rFonts w:ascii="Futura Medium" w:hAnsi="Futura Medium" w:cs="Futura Medium" w:hint="cs"/>
          <w:sz w:val="20"/>
          <w:szCs w:val="20"/>
        </w:rPr>
        <w:t>, Karen Filbee-Dexter</w:t>
      </w:r>
      <w:r w:rsidRPr="00CF39AE">
        <w:rPr>
          <w:rFonts w:ascii="Futura Medium" w:hAnsi="Futura Medium" w:cs="Futura Medium" w:hint="cs"/>
          <w:sz w:val="20"/>
          <w:szCs w:val="20"/>
          <w:vertAlign w:val="superscript"/>
        </w:rPr>
        <w:t>1,2,6</w:t>
      </w:r>
      <w:r w:rsidRPr="00CF39AE">
        <w:rPr>
          <w:rFonts w:ascii="Futura Medium" w:hAnsi="Futura Medium" w:cs="Futura Medium" w:hint="cs"/>
          <w:sz w:val="20"/>
          <w:szCs w:val="20"/>
        </w:rPr>
        <w:t xml:space="preserve"> </w:t>
      </w:r>
      <w:r w:rsidRPr="00CF39AE">
        <w:rPr>
          <w:rFonts w:ascii="Futura Medium" w:hAnsi="Futura Medium" w:cs="Futura Medium" w:hint="cs"/>
          <w:noProof/>
          <w:sz w:val="20"/>
          <w:szCs w:val="20"/>
        </w:rPr>
        <w:drawing>
          <wp:inline distT="0" distB="0" distL="0" distR="0" wp14:anchorId="1E1D931C" wp14:editId="5D609C20">
            <wp:extent cx="123190" cy="123190"/>
            <wp:effectExtent l="0" t="0" r="3810" b="3810"/>
            <wp:docPr id="1464329764" name="Picture 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1"/>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p w14:paraId="03ECB1B4" w14:textId="77777777" w:rsidR="00CF39AE" w:rsidRPr="00CF39AE" w:rsidRDefault="00CF39AE" w:rsidP="00CF39AE">
      <w:pPr>
        <w:spacing w:line="280" w:lineRule="exact"/>
        <w:rPr>
          <w:rFonts w:ascii="Futura Medium" w:hAnsi="Futura Medium" w:cs="Futura Medium"/>
          <w:sz w:val="20"/>
          <w:szCs w:val="20"/>
        </w:rPr>
      </w:pPr>
    </w:p>
    <w:p w14:paraId="2A69FF6A" w14:textId="77777777" w:rsidR="00CF39AE" w:rsidRPr="00CF39AE" w:rsidRDefault="00CF39AE" w:rsidP="00CF39AE">
      <w:pPr>
        <w:autoSpaceDE w:val="0"/>
        <w:autoSpaceDN w:val="0"/>
        <w:adjustRightInd w:val="0"/>
        <w:spacing w:line="280" w:lineRule="exact"/>
        <w:rPr>
          <w:rFonts w:ascii="Futura Medium" w:hAnsi="Futura Medium" w:cs="Futura Medium"/>
          <w:color w:val="000000"/>
          <w:sz w:val="20"/>
          <w:szCs w:val="20"/>
        </w:rPr>
      </w:pPr>
      <w:r w:rsidRPr="00CF39AE">
        <w:rPr>
          <w:rFonts w:ascii="Futura Medium" w:hAnsi="Futura Medium" w:cs="Futura Medium" w:hint="cs"/>
          <w:color w:val="000000"/>
          <w:sz w:val="20"/>
          <w:szCs w:val="20"/>
          <w:vertAlign w:val="superscript"/>
        </w:rPr>
        <w:t>1</w:t>
      </w:r>
      <w:r w:rsidRPr="00CF39AE">
        <w:rPr>
          <w:rFonts w:ascii="Futura Medium" w:hAnsi="Futura Medium" w:cs="Futura Medium" w:hint="cs"/>
          <w:color w:val="000000"/>
          <w:sz w:val="20"/>
          <w:szCs w:val="20"/>
        </w:rPr>
        <w:t>Oceans Institute, University of Western Australia, Perth, Australia</w:t>
      </w:r>
    </w:p>
    <w:p w14:paraId="3F7841C0" w14:textId="77777777" w:rsidR="00CF39AE" w:rsidRPr="00CF39AE" w:rsidRDefault="00CF39AE" w:rsidP="00CF39AE">
      <w:pPr>
        <w:autoSpaceDE w:val="0"/>
        <w:autoSpaceDN w:val="0"/>
        <w:adjustRightInd w:val="0"/>
        <w:spacing w:line="280" w:lineRule="exact"/>
        <w:rPr>
          <w:rFonts w:ascii="Futura Medium" w:hAnsi="Futura Medium" w:cs="Futura Medium"/>
          <w:color w:val="000000"/>
          <w:sz w:val="20"/>
          <w:szCs w:val="20"/>
        </w:rPr>
      </w:pPr>
      <w:r w:rsidRPr="00CF39AE">
        <w:rPr>
          <w:rFonts w:ascii="Futura Medium" w:hAnsi="Futura Medium" w:cs="Futura Medium" w:hint="cs"/>
          <w:color w:val="000000"/>
          <w:sz w:val="20"/>
          <w:szCs w:val="20"/>
          <w:vertAlign w:val="superscript"/>
        </w:rPr>
        <w:t>2</w:t>
      </w:r>
      <w:r w:rsidRPr="00CF39AE">
        <w:rPr>
          <w:rFonts w:ascii="Futura Medium" w:hAnsi="Futura Medium" w:cs="Futura Medium" w:hint="cs"/>
          <w:color w:val="000000"/>
          <w:sz w:val="20"/>
          <w:szCs w:val="20"/>
        </w:rPr>
        <w:t>School of Biological Sciences, University of Western Australia, Perth, Australia</w:t>
      </w:r>
    </w:p>
    <w:p w14:paraId="037F3E17" w14:textId="77777777" w:rsidR="00CF39AE" w:rsidRPr="00CF39AE" w:rsidRDefault="00CF39AE" w:rsidP="00CF39AE">
      <w:pPr>
        <w:autoSpaceDE w:val="0"/>
        <w:autoSpaceDN w:val="0"/>
        <w:adjustRightInd w:val="0"/>
        <w:spacing w:line="280" w:lineRule="exact"/>
        <w:rPr>
          <w:rFonts w:ascii="Futura Medium" w:hAnsi="Futura Medium" w:cs="Futura Medium"/>
          <w:color w:val="000000"/>
          <w:sz w:val="20"/>
          <w:szCs w:val="20"/>
        </w:rPr>
      </w:pPr>
      <w:r w:rsidRPr="00CF39AE">
        <w:rPr>
          <w:rFonts w:ascii="Futura Medium" w:hAnsi="Futura Medium" w:cs="Futura Medium" w:hint="cs"/>
          <w:color w:val="000000"/>
          <w:sz w:val="20"/>
          <w:szCs w:val="20"/>
          <w:vertAlign w:val="superscript"/>
        </w:rPr>
        <w:t>3</w:t>
      </w:r>
      <w:r w:rsidRPr="00CF39AE">
        <w:rPr>
          <w:rFonts w:ascii="Futura Medium" w:hAnsi="Futura Medium" w:cs="Futura Medium" w:hint="cs"/>
          <w:color w:val="000000"/>
          <w:sz w:val="20"/>
          <w:szCs w:val="20"/>
        </w:rPr>
        <w:t>CSIRO Oceans and Atmosphere, Perth, Australia</w:t>
      </w:r>
    </w:p>
    <w:p w14:paraId="437DBBF1" w14:textId="77777777" w:rsidR="00CF39AE" w:rsidRPr="00CF39AE" w:rsidRDefault="00CF39AE" w:rsidP="00CF39AE">
      <w:pPr>
        <w:autoSpaceDE w:val="0"/>
        <w:autoSpaceDN w:val="0"/>
        <w:adjustRightInd w:val="0"/>
        <w:spacing w:line="280" w:lineRule="exact"/>
        <w:rPr>
          <w:rFonts w:ascii="Futura Medium" w:hAnsi="Futura Medium" w:cs="Futura Medium"/>
          <w:color w:val="000000"/>
          <w:sz w:val="20"/>
          <w:szCs w:val="20"/>
        </w:rPr>
      </w:pPr>
      <w:r w:rsidRPr="00CF39AE">
        <w:rPr>
          <w:rFonts w:ascii="Futura Medium" w:hAnsi="Futura Medium" w:cs="Futura Medium" w:hint="cs"/>
          <w:color w:val="000000"/>
          <w:sz w:val="20"/>
          <w:szCs w:val="20"/>
          <w:vertAlign w:val="superscript"/>
        </w:rPr>
        <w:t>4</w:t>
      </w:r>
      <w:r w:rsidRPr="00CF39AE">
        <w:rPr>
          <w:rFonts w:ascii="Futura Medium" w:hAnsi="Futura Medium" w:cs="Futura Medium" w:hint="cs"/>
          <w:color w:val="000000"/>
          <w:sz w:val="20"/>
          <w:szCs w:val="20"/>
        </w:rPr>
        <w:t>West Australian Biogeochemistry Centre, University of Western Australia, Perth, Australia</w:t>
      </w:r>
    </w:p>
    <w:p w14:paraId="499FE03F" w14:textId="77777777" w:rsidR="00CF39AE" w:rsidRPr="00CF39AE" w:rsidRDefault="00CF39AE" w:rsidP="00CF39AE">
      <w:pPr>
        <w:autoSpaceDE w:val="0"/>
        <w:autoSpaceDN w:val="0"/>
        <w:adjustRightInd w:val="0"/>
        <w:spacing w:line="280" w:lineRule="exact"/>
        <w:rPr>
          <w:rFonts w:ascii="Futura Medium" w:hAnsi="Futura Medium" w:cs="Futura Medium"/>
          <w:color w:val="000000"/>
          <w:sz w:val="20"/>
          <w:szCs w:val="20"/>
        </w:rPr>
      </w:pPr>
      <w:r w:rsidRPr="00CF39AE">
        <w:rPr>
          <w:rFonts w:ascii="Futura Medium" w:hAnsi="Futura Medium" w:cs="Futura Medium" w:hint="cs"/>
          <w:color w:val="000000"/>
          <w:sz w:val="20"/>
          <w:szCs w:val="20"/>
          <w:vertAlign w:val="superscript"/>
        </w:rPr>
        <w:t>5</w:t>
      </w:r>
      <w:r w:rsidRPr="00CF39AE">
        <w:rPr>
          <w:rFonts w:ascii="Futura Medium" w:hAnsi="Futura Medium" w:cs="Futura Medium" w:hint="cs"/>
          <w:color w:val="000000"/>
          <w:sz w:val="20"/>
          <w:szCs w:val="20"/>
        </w:rPr>
        <w:t>Plymouth Marine Laboratory, Plymouth, United Kingdom</w:t>
      </w:r>
    </w:p>
    <w:p w14:paraId="156AA69C" w14:textId="77777777" w:rsidR="00CF39AE" w:rsidRPr="00CF39AE" w:rsidRDefault="00CF39AE" w:rsidP="00CF39AE">
      <w:pPr>
        <w:autoSpaceDE w:val="0"/>
        <w:autoSpaceDN w:val="0"/>
        <w:adjustRightInd w:val="0"/>
        <w:spacing w:line="280" w:lineRule="exact"/>
        <w:rPr>
          <w:rFonts w:ascii="Futura Medium" w:hAnsi="Futura Medium" w:cs="Futura Medium"/>
          <w:color w:val="000000"/>
          <w:sz w:val="20"/>
          <w:szCs w:val="20"/>
        </w:rPr>
      </w:pPr>
      <w:r w:rsidRPr="00CF39AE">
        <w:rPr>
          <w:rFonts w:ascii="Futura Medium" w:hAnsi="Futura Medium" w:cs="Futura Medium" w:hint="cs"/>
          <w:color w:val="000000"/>
          <w:sz w:val="20"/>
          <w:szCs w:val="20"/>
          <w:vertAlign w:val="superscript"/>
        </w:rPr>
        <w:t>6</w:t>
      </w:r>
      <w:r w:rsidRPr="00CF39AE">
        <w:rPr>
          <w:rFonts w:ascii="Futura Medium" w:hAnsi="Futura Medium" w:cs="Futura Medium" w:hint="cs"/>
          <w:color w:val="000000"/>
          <w:sz w:val="20"/>
          <w:szCs w:val="20"/>
        </w:rPr>
        <w:t>Institute of Marine Research, His, Norway</w:t>
      </w:r>
    </w:p>
    <w:p w14:paraId="37865A5B"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color w:val="000000"/>
          <w:sz w:val="20"/>
          <w:szCs w:val="20"/>
        </w:rPr>
        <w:t>*luka.wright@research.uwa.edu.au, luka@wright.it</w:t>
      </w:r>
    </w:p>
    <w:p w14:paraId="38452AED" w14:textId="77777777" w:rsidR="00CF39AE" w:rsidRPr="00CF39AE" w:rsidRDefault="00CF39AE" w:rsidP="00CF39AE">
      <w:pPr>
        <w:spacing w:line="280" w:lineRule="exact"/>
        <w:rPr>
          <w:rFonts w:ascii="Futura Medium" w:hAnsi="Futura Medium" w:cs="Futura Medium"/>
          <w:sz w:val="20"/>
          <w:szCs w:val="20"/>
        </w:rPr>
      </w:pPr>
    </w:p>
    <w:p w14:paraId="508CA615" w14:textId="77777777" w:rsidR="00CF39AE" w:rsidRPr="00CF39AE" w:rsidRDefault="00CF39AE" w:rsidP="00CF39AE">
      <w:pPr>
        <w:spacing w:line="280" w:lineRule="exact"/>
        <w:rPr>
          <w:rFonts w:ascii="Futura" w:hAnsi="Futura" w:cs="Futura"/>
          <w:b/>
          <w:bCs/>
          <w:sz w:val="20"/>
          <w:szCs w:val="20"/>
        </w:rPr>
      </w:pPr>
      <w:proofErr w:type="spellStart"/>
      <w:r w:rsidRPr="00CF39AE">
        <w:rPr>
          <w:rFonts w:ascii="Futura" w:hAnsi="Futura" w:cs="Futura" w:hint="cs"/>
          <w:b/>
          <w:bCs/>
          <w:sz w:val="20"/>
          <w:szCs w:val="20"/>
        </w:rPr>
        <w:t>ORCiD</w:t>
      </w:r>
      <w:proofErr w:type="spellEnd"/>
    </w:p>
    <w:p w14:paraId="3ECC4141"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Luka Seamus Wright </w:t>
      </w:r>
      <w:hyperlink r:id="rId12" w:history="1">
        <w:r w:rsidRPr="00CF39AE">
          <w:rPr>
            <w:rStyle w:val="Hyperlink"/>
            <w:rFonts w:ascii="Futura Medium" w:hAnsi="Futura Medium" w:cs="Futura Medium" w:hint="cs"/>
            <w:color w:val="auto"/>
            <w:sz w:val="20"/>
            <w:szCs w:val="20"/>
          </w:rPr>
          <w:t>https://orcid.org/0000-0002-1273-6256</w:t>
        </w:r>
      </w:hyperlink>
    </w:p>
    <w:p w14:paraId="3CF03B59"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Grzegorz Skrzypek </w:t>
      </w:r>
      <w:hyperlink r:id="rId13" w:history="1">
        <w:r w:rsidRPr="00CF39AE">
          <w:rPr>
            <w:rStyle w:val="Hyperlink"/>
            <w:rFonts w:ascii="Futura Medium" w:hAnsi="Futura Medium" w:cs="Futura Medium" w:hint="cs"/>
            <w:color w:val="auto"/>
            <w:sz w:val="20"/>
            <w:szCs w:val="20"/>
          </w:rPr>
          <w:t>https://orcid.org/0000-0002-5686-2393</w:t>
        </w:r>
      </w:hyperlink>
      <w:r w:rsidRPr="00CF39AE">
        <w:rPr>
          <w:rFonts w:ascii="Futura Medium" w:hAnsi="Futura Medium" w:cs="Futura Medium" w:hint="cs"/>
          <w:sz w:val="20"/>
          <w:szCs w:val="20"/>
        </w:rPr>
        <w:t xml:space="preserve"> </w:t>
      </w:r>
    </w:p>
    <w:p w14:paraId="67218BEA"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Ana de Moura Queirós </w:t>
      </w:r>
      <w:hyperlink r:id="rId14" w:history="1">
        <w:r w:rsidRPr="00CF39AE">
          <w:rPr>
            <w:rStyle w:val="Hyperlink"/>
            <w:rFonts w:ascii="Futura Medium" w:hAnsi="Futura Medium" w:cs="Futura Medium" w:hint="cs"/>
            <w:color w:val="auto"/>
            <w:sz w:val="20"/>
            <w:szCs w:val="20"/>
          </w:rPr>
          <w:t>https://orcid.org/0000-0002-7067-3177</w:t>
        </w:r>
      </w:hyperlink>
      <w:r w:rsidRPr="00CF39AE">
        <w:rPr>
          <w:rFonts w:ascii="Futura Medium" w:hAnsi="Futura Medium" w:cs="Futura Medium" w:hint="cs"/>
          <w:sz w:val="20"/>
          <w:szCs w:val="20"/>
        </w:rPr>
        <w:t xml:space="preserve"> </w:t>
      </w:r>
    </w:p>
    <w:p w14:paraId="0D016DE5" w14:textId="77777777" w:rsidR="00CF39AE" w:rsidRPr="00CF39AE" w:rsidRDefault="00CF39AE" w:rsidP="00CF39AE">
      <w:pPr>
        <w:spacing w:line="280" w:lineRule="exact"/>
        <w:rPr>
          <w:rFonts w:ascii="Futura Medium" w:hAnsi="Futura Medium" w:cs="Futura Medium"/>
          <w:sz w:val="20"/>
          <w:szCs w:val="20"/>
          <w:lang w:val="de-DE"/>
        </w:rPr>
      </w:pPr>
      <w:r w:rsidRPr="00CF39AE">
        <w:rPr>
          <w:rFonts w:ascii="Futura Medium" w:hAnsi="Futura Medium" w:cs="Futura Medium" w:hint="cs"/>
          <w:sz w:val="20"/>
          <w:szCs w:val="20"/>
          <w:lang w:val="de-DE"/>
        </w:rPr>
        <w:t xml:space="preserve">Thomas Wernberg </w:t>
      </w:r>
      <w:hyperlink r:id="rId15" w:history="1">
        <w:r w:rsidRPr="00CF39AE">
          <w:rPr>
            <w:rStyle w:val="Hyperlink"/>
            <w:rFonts w:ascii="Futura Medium" w:hAnsi="Futura Medium" w:cs="Futura Medium" w:hint="cs"/>
            <w:color w:val="auto"/>
            <w:sz w:val="20"/>
            <w:szCs w:val="20"/>
            <w:lang w:val="de-DE"/>
          </w:rPr>
          <w:t>https://orcid.org/0000-0003-1185-9745</w:t>
        </w:r>
      </w:hyperlink>
      <w:r w:rsidRPr="00CF39AE">
        <w:rPr>
          <w:rFonts w:ascii="Futura Medium" w:hAnsi="Futura Medium" w:cs="Futura Medium" w:hint="cs"/>
          <w:sz w:val="20"/>
          <w:szCs w:val="20"/>
          <w:lang w:val="de-DE"/>
        </w:rPr>
        <w:t xml:space="preserve"> </w:t>
      </w:r>
    </w:p>
    <w:p w14:paraId="0AE1B486" w14:textId="77777777" w:rsidR="00CF39AE" w:rsidRPr="00CF39AE" w:rsidRDefault="00CF39AE" w:rsidP="00CF39AE">
      <w:pPr>
        <w:spacing w:line="280" w:lineRule="exact"/>
        <w:rPr>
          <w:rFonts w:ascii="Futura Medium" w:hAnsi="Futura Medium" w:cs="Futura Medium"/>
          <w:sz w:val="20"/>
          <w:szCs w:val="20"/>
          <w:lang w:val="de-DE"/>
        </w:rPr>
      </w:pPr>
      <w:r w:rsidRPr="00CF39AE">
        <w:rPr>
          <w:rFonts w:ascii="Futura Medium" w:hAnsi="Futura Medium" w:cs="Futura Medium" w:hint="cs"/>
          <w:sz w:val="20"/>
          <w:szCs w:val="20"/>
          <w:lang w:val="de-DE"/>
        </w:rPr>
        <w:t xml:space="preserve">Karen Filbee-Dexter </w:t>
      </w:r>
      <w:hyperlink r:id="rId16" w:history="1">
        <w:r w:rsidRPr="00CF39AE">
          <w:rPr>
            <w:rStyle w:val="Hyperlink"/>
            <w:rFonts w:ascii="Futura Medium" w:hAnsi="Futura Medium" w:cs="Futura Medium" w:hint="cs"/>
            <w:color w:val="auto"/>
            <w:sz w:val="20"/>
            <w:szCs w:val="20"/>
            <w:lang w:val="de-DE"/>
          </w:rPr>
          <w:t>https://orcid.org/0000-0001-8413-6797</w:t>
        </w:r>
      </w:hyperlink>
      <w:r w:rsidRPr="00CF39AE">
        <w:rPr>
          <w:rFonts w:ascii="Futura Medium" w:hAnsi="Futura Medium" w:cs="Futura Medium" w:hint="cs"/>
          <w:sz w:val="20"/>
          <w:szCs w:val="20"/>
          <w:lang w:val="de-DE"/>
        </w:rPr>
        <w:t xml:space="preserve"> </w:t>
      </w:r>
    </w:p>
    <w:p w14:paraId="0FD7335A" w14:textId="77777777" w:rsidR="00CF39AE" w:rsidRPr="00CF39AE" w:rsidRDefault="00CF39AE" w:rsidP="00CF39AE">
      <w:pPr>
        <w:spacing w:line="280" w:lineRule="exact"/>
        <w:rPr>
          <w:rFonts w:ascii="Futura Medium" w:hAnsi="Futura Medium" w:cs="Futura Medium"/>
          <w:sz w:val="20"/>
          <w:szCs w:val="20"/>
        </w:rPr>
      </w:pPr>
    </w:p>
    <w:p w14:paraId="4DD9BFCA" w14:textId="77777777" w:rsidR="00CF39AE" w:rsidRPr="00CF39AE" w:rsidRDefault="00CF39AE" w:rsidP="00CF39AE">
      <w:pPr>
        <w:spacing w:line="280" w:lineRule="exact"/>
        <w:rPr>
          <w:rFonts w:ascii="Futura" w:hAnsi="Futura" w:cs="Futura"/>
          <w:b/>
          <w:bCs/>
          <w:sz w:val="20"/>
          <w:szCs w:val="20"/>
        </w:rPr>
      </w:pPr>
      <w:r w:rsidRPr="00CF39AE">
        <w:rPr>
          <w:rFonts w:ascii="Futura" w:hAnsi="Futura" w:cs="Futura" w:hint="cs"/>
          <w:b/>
          <w:bCs/>
          <w:sz w:val="20"/>
          <w:szCs w:val="20"/>
        </w:rPr>
        <w:t>Abstract</w:t>
      </w:r>
    </w:p>
    <w:p w14:paraId="359F75C9"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Kelp detritus forms allochthonous carbon deposits which are thought to be sequestered by organic carbon burial in sediments. However, quantifications of kelp carbon burial remain scarce and current evidence is inconclusive. Here we conducted a series of stable isotope tracing experiments to estimate the burial of three kelps (</w:t>
      </w:r>
      <w:proofErr w:type="spellStart"/>
      <w:r w:rsidRPr="00CF39AE">
        <w:rPr>
          <w:rFonts w:ascii="Futura Medium" w:hAnsi="Futura Medium" w:cs="Futura Medium" w:hint="cs"/>
          <w:i/>
          <w:iCs/>
          <w:sz w:val="20"/>
          <w:szCs w:val="20"/>
        </w:rPr>
        <w:t>Ecklonia</w:t>
      </w:r>
      <w:proofErr w:type="spellEnd"/>
      <w:r w:rsidRPr="00CF39AE">
        <w:rPr>
          <w:rFonts w:ascii="Futura Medium" w:hAnsi="Futura Medium" w:cs="Futura Medium" w:hint="cs"/>
          <w:i/>
          <w:iCs/>
          <w:sz w:val="20"/>
          <w:szCs w:val="20"/>
        </w:rPr>
        <w:t xml:space="preserve"> radiata</w:t>
      </w:r>
      <w:r w:rsidRPr="00CF39AE">
        <w:rPr>
          <w:rFonts w:ascii="Futura Medium" w:hAnsi="Futura Medium" w:cs="Futura Medium" w:hint="cs"/>
          <w:sz w:val="20"/>
          <w:szCs w:val="20"/>
        </w:rPr>
        <w:t xml:space="preserve">, </w:t>
      </w:r>
      <w:r w:rsidRPr="00CF39AE">
        <w:rPr>
          <w:rFonts w:ascii="Futura Medium" w:hAnsi="Futura Medium" w:cs="Futura Medium" w:hint="cs"/>
          <w:i/>
          <w:iCs/>
          <w:sz w:val="20"/>
          <w:szCs w:val="20"/>
        </w:rPr>
        <w:t xml:space="preserve">Laminaria </w:t>
      </w:r>
      <w:proofErr w:type="spellStart"/>
      <w:r w:rsidRPr="00CF39AE">
        <w:rPr>
          <w:rFonts w:ascii="Futura Medium" w:hAnsi="Futura Medium" w:cs="Futura Medium" w:hint="cs"/>
          <w:i/>
          <w:iCs/>
          <w:sz w:val="20"/>
          <w:szCs w:val="20"/>
        </w:rPr>
        <w:t>hyperborea</w:t>
      </w:r>
      <w:proofErr w:type="spellEnd"/>
      <w:r w:rsidRPr="00CF39AE">
        <w:rPr>
          <w:rFonts w:ascii="Futura Medium" w:hAnsi="Futura Medium" w:cs="Futura Medium" w:hint="cs"/>
          <w:sz w:val="20"/>
          <w:szCs w:val="20"/>
        </w:rPr>
        <w:t xml:space="preserve">, </w:t>
      </w:r>
      <w:r w:rsidRPr="00CF39AE">
        <w:rPr>
          <w:rFonts w:ascii="Futura Medium" w:hAnsi="Futura Medium" w:cs="Futura Medium" w:hint="cs"/>
          <w:i/>
          <w:iCs/>
          <w:sz w:val="20"/>
          <w:szCs w:val="20"/>
        </w:rPr>
        <w:t xml:space="preserve">Laminaria </w:t>
      </w:r>
      <w:proofErr w:type="spellStart"/>
      <w:r w:rsidRPr="00CF39AE">
        <w:rPr>
          <w:rFonts w:ascii="Futura Medium" w:hAnsi="Futura Medium" w:cs="Futura Medium" w:hint="cs"/>
          <w:i/>
          <w:iCs/>
          <w:sz w:val="20"/>
          <w:szCs w:val="20"/>
        </w:rPr>
        <w:t>ochroleuca</w:t>
      </w:r>
      <w:proofErr w:type="spellEnd"/>
      <w:r w:rsidRPr="00CF39AE">
        <w:rPr>
          <w:rFonts w:ascii="Futura Medium" w:hAnsi="Futura Medium" w:cs="Futura Medium" w:hint="cs"/>
          <w:sz w:val="20"/>
          <w:szCs w:val="20"/>
        </w:rPr>
        <w:t>) across three sediment types differing in grain size (coarse sand, fine sand, silt) and carbon content (0.059–2.8%). We labelled kelp with heavy carbon isotope (</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 xml:space="preserve">C, 456 ± 42 to 1377 ± 76 ‰ </w:t>
      </w:r>
      <w:r w:rsidRPr="00773E65">
        <w:rPr>
          <w:rFonts w:ascii="Helvetica Neue Medium" w:hAnsi="Helvetica Neue Medium" w:cs="Futura"/>
          <w:i/>
          <w:iCs/>
          <w:sz w:val="20"/>
          <w:szCs w:val="20"/>
          <w:lang w:val="en-AU"/>
        </w:rPr>
        <w:t>δ</w:t>
      </w:r>
      <w:r w:rsidRPr="00CF39AE">
        <w:rPr>
          <w:rFonts w:ascii="Futura Medium" w:hAnsi="Futura Medium" w:cs="Futura Medium" w:hint="cs"/>
          <w:sz w:val="20"/>
          <w:szCs w:val="20"/>
          <w:vertAlign w:val="superscript"/>
          <w:lang w:val="en-AU"/>
        </w:rPr>
        <w:t>13</w:t>
      </w:r>
      <w:r w:rsidRPr="00CF39AE">
        <w:rPr>
          <w:rFonts w:ascii="Futura Medium" w:hAnsi="Futura Medium" w:cs="Futura Medium" w:hint="cs"/>
          <w:sz w:val="20"/>
          <w:szCs w:val="20"/>
          <w:lang w:val="en-AU"/>
        </w:rPr>
        <w:t>C</w:t>
      </w:r>
      <w:r w:rsidRPr="00CF39AE">
        <w:rPr>
          <w:rFonts w:ascii="Futura Medium" w:hAnsi="Futura Medium" w:cs="Futura Medium" w:hint="cs"/>
          <w:sz w:val="20"/>
          <w:szCs w:val="20"/>
        </w:rPr>
        <w:t>) and added 1–15 g of lyophilised lamina tissue to the surface of 10-cm diameter sediment cores, equivalent to detrital deposits of 35 ± 1.1 to 692 ± 9.4 g C m</w:t>
      </w:r>
      <w:r w:rsidRPr="00CF39AE">
        <w:rPr>
          <w:rFonts w:ascii="Futura Medium" w:hAnsi="Futura Medium" w:cs="Futura Medium" w:hint="cs"/>
          <w:sz w:val="20"/>
          <w:szCs w:val="20"/>
          <w:vertAlign w:val="superscript"/>
        </w:rPr>
        <w:t>−2</w:t>
      </w:r>
      <w:r w:rsidRPr="00CF39AE">
        <w:rPr>
          <w:rFonts w:ascii="Futura Medium" w:hAnsi="Futura Medium" w:cs="Futura Medium" w:hint="cs"/>
          <w:sz w:val="20"/>
          <w:szCs w:val="20"/>
        </w:rPr>
        <w:t xml:space="preserve">. Cores were sampled at regular intervals up to 120 days following kelp addition, sliced into 1-cm horizons and processed for carbon isotope analysis. Initial kelp contribution to sediment organic carbon in the surface centimetre was high (up to 97%) but the majority decayed quickly (half-life of 1.2–2 days) so that 14–15% of </w:t>
      </w:r>
      <w:r w:rsidRPr="00CF39AE">
        <w:rPr>
          <w:rFonts w:ascii="Futura Medium" w:hAnsi="Futura Medium" w:cs="Futura Medium" w:hint="cs"/>
          <w:i/>
          <w:iCs/>
          <w:sz w:val="20"/>
          <w:szCs w:val="20"/>
        </w:rPr>
        <w:t>Laminaria</w:t>
      </w:r>
      <w:r w:rsidRPr="00CF39AE">
        <w:rPr>
          <w:rFonts w:ascii="Futura Medium" w:hAnsi="Futura Medium" w:cs="Futura Medium" w:hint="cs"/>
          <w:sz w:val="20"/>
          <w:szCs w:val="20"/>
        </w:rPr>
        <w:t xml:space="preserve"> and 7.3–7.8% of </w:t>
      </w:r>
      <w:proofErr w:type="spellStart"/>
      <w:r w:rsidRPr="00CF39AE">
        <w:rPr>
          <w:rFonts w:ascii="Futura Medium" w:hAnsi="Futura Medium" w:cs="Futura Medium" w:hint="cs"/>
          <w:i/>
          <w:iCs/>
          <w:sz w:val="20"/>
          <w:szCs w:val="20"/>
        </w:rPr>
        <w:t>Ecklonia</w:t>
      </w:r>
      <w:proofErr w:type="spellEnd"/>
      <w:r w:rsidRPr="00CF39AE">
        <w:rPr>
          <w:rFonts w:ascii="Futura Medium" w:hAnsi="Futura Medium" w:cs="Futura Medium" w:hint="cs"/>
          <w:sz w:val="20"/>
          <w:szCs w:val="20"/>
        </w:rPr>
        <w:t xml:space="preserve"> carbon remained in the core at the end of the experiments after 28 and 120 days respectively. Decay did not change with kelp mass, suggesting that mineralisation is not overwhelmed by influx. Detritus mostly blanketed the sediment surface, causing a shift to anoxia as evidenced by a decline in aerobic respiration and the production of alkalinity. In the few cores in which bioturbating crustaceans were present, kelp fragments were rapidly mixed into the surface layer. However, smaller polychaete bioturbators which are abundant infauna in silt were overwhelmed. Consequently, kelp hardly moved into deeper horizons with little evidence of </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 xml:space="preserve">C enrichment below 5 cm. Our results suggest that kelp carbon sequestration via the burial pathway is limited by rapid mineralisation. </w:t>
      </w:r>
    </w:p>
    <w:p w14:paraId="41766BD9" w14:textId="77777777" w:rsidR="00CF39AE" w:rsidRPr="00CF39AE" w:rsidRDefault="00CF39AE" w:rsidP="00CF39AE">
      <w:pPr>
        <w:spacing w:line="280" w:lineRule="exact"/>
        <w:rPr>
          <w:rFonts w:ascii="Futura Medium" w:hAnsi="Futura Medium" w:cs="Futura Medium"/>
          <w:sz w:val="20"/>
          <w:szCs w:val="20"/>
        </w:rPr>
      </w:pPr>
    </w:p>
    <w:p w14:paraId="771436C6" w14:textId="77777777" w:rsidR="00CF39AE" w:rsidRPr="00CF39AE" w:rsidRDefault="00CF39AE" w:rsidP="00CF39AE">
      <w:pPr>
        <w:spacing w:line="280" w:lineRule="exact"/>
        <w:rPr>
          <w:rFonts w:ascii="Futura" w:hAnsi="Futura" w:cs="Futura"/>
          <w:b/>
          <w:bCs/>
          <w:sz w:val="20"/>
          <w:szCs w:val="20"/>
        </w:rPr>
      </w:pPr>
      <w:r w:rsidRPr="00CF39AE">
        <w:rPr>
          <w:rFonts w:ascii="Futura" w:hAnsi="Futura" w:cs="Futura" w:hint="cs"/>
          <w:b/>
          <w:bCs/>
          <w:sz w:val="20"/>
          <w:szCs w:val="20"/>
        </w:rPr>
        <w:t>Keywords</w:t>
      </w:r>
    </w:p>
    <w:p w14:paraId="5D864D0D" w14:textId="7CAA0B23" w:rsidR="00CF39AE" w:rsidRPr="00CF39AE" w:rsidRDefault="00CF39AE" w:rsidP="00CF39AE">
      <w:pPr>
        <w:spacing w:line="280" w:lineRule="exact"/>
        <w:rPr>
          <w:rFonts w:ascii="Futura Medium" w:hAnsi="Futura Medium" w:cs="Futura Medium"/>
          <w:sz w:val="20"/>
          <w:szCs w:val="20"/>
        </w:rPr>
      </w:pPr>
      <w:r>
        <w:rPr>
          <w:rFonts w:ascii="Futura Medium" w:hAnsi="Futura Medium" w:cs="Futura Medium"/>
          <w:sz w:val="20"/>
          <w:szCs w:val="20"/>
        </w:rPr>
        <w:t>b</w:t>
      </w:r>
      <w:r w:rsidRPr="00CF39AE">
        <w:rPr>
          <w:rFonts w:ascii="Futura Medium" w:hAnsi="Futura Medium" w:cs="Futura Medium" w:hint="cs"/>
          <w:sz w:val="20"/>
          <w:szCs w:val="20"/>
        </w:rPr>
        <w:t xml:space="preserve">lue carbon, biogeochemistry, isotope ecology, marine </w:t>
      </w:r>
      <w:r>
        <w:rPr>
          <w:rFonts w:ascii="Futura Medium" w:hAnsi="Futura Medium" w:cs="Futura Medium"/>
          <w:sz w:val="20"/>
          <w:szCs w:val="20"/>
        </w:rPr>
        <w:t>plant</w:t>
      </w:r>
      <w:r w:rsidRPr="00CF39AE">
        <w:rPr>
          <w:rFonts w:ascii="Futura Medium" w:hAnsi="Futura Medium" w:cs="Futura Medium" w:hint="cs"/>
          <w:sz w:val="20"/>
          <w:szCs w:val="20"/>
        </w:rPr>
        <w:t xml:space="preserve"> ecosystems, seaweed, macroalgae, </w:t>
      </w:r>
      <w:proofErr w:type="spellStart"/>
      <w:r w:rsidRPr="00CF39AE">
        <w:rPr>
          <w:rFonts w:ascii="Futura Medium" w:hAnsi="Futura Medium" w:cs="Futura Medium" w:hint="cs"/>
          <w:sz w:val="20"/>
          <w:szCs w:val="20"/>
        </w:rPr>
        <w:t>bioirrigation</w:t>
      </w:r>
      <w:proofErr w:type="spellEnd"/>
      <w:r w:rsidRPr="00CF39AE">
        <w:rPr>
          <w:rFonts w:ascii="Futura Medium" w:hAnsi="Futura Medium" w:cs="Futura Medium" w:hint="cs"/>
          <w:sz w:val="20"/>
          <w:szCs w:val="20"/>
        </w:rPr>
        <w:t>, extracellular enzyme activity, alkalinity</w:t>
      </w:r>
    </w:p>
    <w:p w14:paraId="0446E6FC" w14:textId="77777777" w:rsidR="00CF39AE" w:rsidRPr="00CF39AE" w:rsidRDefault="00CF39AE" w:rsidP="00CF39AE">
      <w:pPr>
        <w:spacing w:line="280" w:lineRule="exact"/>
        <w:rPr>
          <w:rFonts w:ascii="Futura Medium" w:hAnsi="Futura Medium" w:cs="Futura Medium"/>
          <w:sz w:val="20"/>
          <w:szCs w:val="20"/>
        </w:rPr>
      </w:pPr>
    </w:p>
    <w:p w14:paraId="2F17FD4E" w14:textId="77777777" w:rsidR="00CF39AE" w:rsidRPr="002634AD" w:rsidRDefault="00CF39AE" w:rsidP="00CF39AE">
      <w:pPr>
        <w:spacing w:line="280" w:lineRule="exact"/>
        <w:rPr>
          <w:rFonts w:ascii="Futura" w:hAnsi="Futura" w:cs="Futura"/>
          <w:b/>
          <w:bCs/>
          <w:sz w:val="20"/>
          <w:szCs w:val="20"/>
        </w:rPr>
      </w:pPr>
      <w:r w:rsidRPr="002634AD">
        <w:rPr>
          <w:rFonts w:ascii="Futura" w:hAnsi="Futura" w:cs="Futura" w:hint="cs"/>
          <w:b/>
          <w:bCs/>
          <w:sz w:val="20"/>
          <w:szCs w:val="20"/>
        </w:rPr>
        <w:t>Introduction</w:t>
      </w:r>
    </w:p>
    <w:p w14:paraId="465D762C" w14:textId="19225DC6"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Macroalgae are thought to contribute to carbon sequestration but there is limited understanding of macroalgal carbon burial. Current global estimates suggest that 14 Mt C are buried and permanently sequestered in shelf sediments each year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BEC{Krause-Jensen and Duarte, 2016 #82158}</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(Krause-Jensen &amp; Duarte 2016)</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yet this </w:t>
      </w:r>
      <w:r w:rsidRPr="00CF39AE">
        <w:rPr>
          <w:rFonts w:ascii="Futura Medium" w:hAnsi="Futura Medium" w:cs="Futura Medium" w:hint="cs"/>
          <w:sz w:val="20"/>
          <w:szCs w:val="20"/>
        </w:rPr>
        <w:lastRenderedPageBreak/>
        <w:t xml:space="preserve">figure is derived from a single stable isotope tracing study on the red macroalgal genus </w:t>
      </w:r>
      <w:proofErr w:type="spellStart"/>
      <w:r w:rsidRPr="00CF39AE">
        <w:rPr>
          <w:rFonts w:ascii="Futura Medium" w:hAnsi="Futura Medium" w:cs="Futura Medium" w:hint="cs"/>
          <w:i/>
          <w:iCs/>
          <w:sz w:val="20"/>
          <w:szCs w:val="20"/>
        </w:rPr>
        <w:t>Gracilaria</w:t>
      </w:r>
      <w:proofErr w:type="spellEnd"/>
      <w:r w:rsidRPr="00CF39AE">
        <w:rPr>
          <w:rFonts w:ascii="Futura Medium" w:hAnsi="Futura Medium" w:cs="Futura Medium" w:hint="cs"/>
          <w:sz w:val="20"/>
          <w:szCs w:val="20"/>
        </w:rPr>
        <w:t xml:space="preserve"> over</w:t>
      </w:r>
      <w:r w:rsidR="00EE1B01">
        <w:rPr>
          <w:rFonts w:ascii="Futura Medium" w:hAnsi="Futura Medium" w:cs="Futura Medium"/>
          <w:sz w:val="20"/>
          <w:szCs w:val="20"/>
        </w:rPr>
        <w:t xml:space="preserve"> a duration of only</w:t>
      </w:r>
      <w:r w:rsidRPr="00CF39AE">
        <w:rPr>
          <w:rFonts w:ascii="Futura Medium" w:hAnsi="Futura Medium" w:cs="Futura Medium" w:hint="cs"/>
          <w:sz w:val="20"/>
          <w:szCs w:val="20"/>
        </w:rPr>
        <w:t xml:space="preserve"> 14 days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BEC{Hardison et al., 2010 #68553}</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(Hardison et al. 2010)</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Similar </w:t>
      </w:r>
      <w:r w:rsidR="00EE1B01">
        <w:rPr>
          <w:rFonts w:ascii="Futura Medium" w:hAnsi="Futura Medium" w:cs="Futura Medium"/>
          <w:sz w:val="20"/>
          <w:szCs w:val="20"/>
        </w:rPr>
        <w:t>experiments</w:t>
      </w:r>
      <w:r w:rsidRPr="00CF39AE">
        <w:rPr>
          <w:rFonts w:ascii="Futura Medium" w:hAnsi="Futura Medium" w:cs="Futura Medium" w:hint="cs"/>
          <w:sz w:val="20"/>
          <w:szCs w:val="20"/>
        </w:rPr>
        <w:t xml:space="preserve"> have been conducted on the ephemeral green seaweed </w:t>
      </w:r>
      <w:r w:rsidRPr="00CF39AE">
        <w:rPr>
          <w:rFonts w:ascii="Futura Medium" w:hAnsi="Futura Medium" w:cs="Futura Medium" w:hint="cs"/>
          <w:i/>
          <w:iCs/>
          <w:sz w:val="20"/>
          <w:szCs w:val="20"/>
        </w:rPr>
        <w:t>Ulva</w:t>
      </w:r>
      <w:r w:rsidRPr="00CF39AE">
        <w:rPr>
          <w:rFonts w:ascii="Futura Medium" w:hAnsi="Futura Medium" w:cs="Futura Medium" w:hint="cs"/>
          <w:sz w:val="20"/>
          <w:szCs w:val="20"/>
        </w:rPr>
        <w:t xml:space="preserve">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BEC{Rossi, 2007 #14477; Rossi et al., 2013 #30594}</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(Rossi 2007, Rossi et al. 2013)</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and several Antarctic macroalgae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BEC{Braeckman et al., 2019 #39929}{Frontier et al., 2026 #133464}</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(Braeckman et al. 2019, Frontier et al. 2026)</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but there has only been one study on kelp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BEC{Ravaglioli et al., 2019 #29931}</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(Ravaglioli et al. 2019)</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These studies are limited by experimental durations of typically less than a month and sediment depths of only a few centimetres.</w:t>
      </w:r>
    </w:p>
    <w:p w14:paraId="0A8B51DA" w14:textId="77777777" w:rsidR="00CF39AE" w:rsidRPr="00CF39AE" w:rsidRDefault="00CF39AE" w:rsidP="00CF39AE">
      <w:pPr>
        <w:spacing w:line="280" w:lineRule="exact"/>
        <w:rPr>
          <w:rFonts w:ascii="Futura Medium" w:hAnsi="Futura Medium" w:cs="Futura Medium"/>
          <w:sz w:val="20"/>
          <w:szCs w:val="20"/>
        </w:rPr>
      </w:pPr>
    </w:p>
    <w:p w14:paraId="1DCFBFD6" w14:textId="0FB41329"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In this paper we aim to provide a more robust estimate of macroalgal carbon burial. We adopt the stable isotope tracing method of previous studies but examine longer timescales (up to 120 days) and deeper sediment depths (down to 10 cm) with greater sampling resolution. We </w:t>
      </w:r>
      <w:r w:rsidR="0055694C">
        <w:rPr>
          <w:rFonts w:ascii="Futura Medium" w:hAnsi="Futura Medium" w:cs="Futura Medium"/>
          <w:sz w:val="20"/>
          <w:szCs w:val="20"/>
        </w:rPr>
        <w:t>carried out</w:t>
      </w:r>
      <w:r w:rsidRPr="00CF39AE">
        <w:rPr>
          <w:rFonts w:ascii="Futura Medium" w:hAnsi="Futura Medium" w:cs="Futura Medium" w:hint="cs"/>
          <w:sz w:val="20"/>
          <w:szCs w:val="20"/>
        </w:rPr>
        <w:t xml:space="preserve"> two experiments which together provide data on three kelps (</w:t>
      </w:r>
      <w:proofErr w:type="spellStart"/>
      <w:r w:rsidRPr="00CF39AE">
        <w:rPr>
          <w:rFonts w:ascii="Futura Medium" w:hAnsi="Futura Medium" w:cs="Futura Medium" w:hint="cs"/>
          <w:i/>
          <w:iCs/>
          <w:sz w:val="20"/>
          <w:szCs w:val="20"/>
        </w:rPr>
        <w:t>Ecklonia</w:t>
      </w:r>
      <w:proofErr w:type="spellEnd"/>
      <w:r w:rsidRPr="00CF39AE">
        <w:rPr>
          <w:rFonts w:ascii="Futura Medium" w:hAnsi="Futura Medium" w:cs="Futura Medium" w:hint="cs"/>
          <w:i/>
          <w:iCs/>
          <w:sz w:val="20"/>
          <w:szCs w:val="20"/>
        </w:rPr>
        <w:t xml:space="preserve"> radiata</w:t>
      </w:r>
      <w:r w:rsidRPr="00CF39AE">
        <w:rPr>
          <w:rFonts w:ascii="Futura Medium" w:hAnsi="Futura Medium" w:cs="Futura Medium" w:hint="cs"/>
          <w:sz w:val="20"/>
          <w:szCs w:val="20"/>
        </w:rPr>
        <w:t xml:space="preserve">, </w:t>
      </w:r>
      <w:r w:rsidRPr="00CF39AE">
        <w:rPr>
          <w:rFonts w:ascii="Futura Medium" w:hAnsi="Futura Medium" w:cs="Futura Medium" w:hint="cs"/>
          <w:i/>
          <w:iCs/>
          <w:sz w:val="20"/>
          <w:szCs w:val="20"/>
        </w:rPr>
        <w:t xml:space="preserve">Laminaria </w:t>
      </w:r>
      <w:proofErr w:type="spellStart"/>
      <w:r w:rsidRPr="00CF39AE">
        <w:rPr>
          <w:rFonts w:ascii="Futura Medium" w:hAnsi="Futura Medium" w:cs="Futura Medium" w:hint="cs"/>
          <w:i/>
          <w:iCs/>
          <w:sz w:val="20"/>
          <w:szCs w:val="20"/>
        </w:rPr>
        <w:t>hyperborea</w:t>
      </w:r>
      <w:proofErr w:type="spellEnd"/>
      <w:r w:rsidRPr="00CF39AE">
        <w:rPr>
          <w:rFonts w:ascii="Futura Medium" w:hAnsi="Futura Medium" w:cs="Futura Medium" w:hint="cs"/>
          <w:sz w:val="20"/>
          <w:szCs w:val="20"/>
        </w:rPr>
        <w:t xml:space="preserve"> and </w:t>
      </w:r>
      <w:r w:rsidRPr="00CF39AE">
        <w:rPr>
          <w:rFonts w:ascii="Futura Medium" w:hAnsi="Futura Medium" w:cs="Futura Medium" w:hint="cs"/>
          <w:i/>
          <w:iCs/>
          <w:sz w:val="20"/>
          <w:szCs w:val="20"/>
        </w:rPr>
        <w:t xml:space="preserve">Laminaria </w:t>
      </w:r>
      <w:proofErr w:type="spellStart"/>
      <w:r w:rsidRPr="00CF39AE">
        <w:rPr>
          <w:rFonts w:ascii="Futura Medium" w:hAnsi="Futura Medium" w:cs="Futura Medium" w:hint="cs"/>
          <w:i/>
          <w:iCs/>
          <w:sz w:val="20"/>
          <w:szCs w:val="20"/>
        </w:rPr>
        <w:t>ochroleuca</w:t>
      </w:r>
      <w:proofErr w:type="spellEnd"/>
      <w:r w:rsidRPr="00CF39AE">
        <w:rPr>
          <w:rFonts w:ascii="Futura Medium" w:hAnsi="Futura Medium" w:cs="Futura Medium" w:hint="cs"/>
          <w:sz w:val="20"/>
          <w:szCs w:val="20"/>
        </w:rPr>
        <w:t>), three sediment types (coarse sand, fine sand and silt) and a range of carbon loads. We trace kelp carbon and assess aerobic and anaerobic respiration, bioturbation and heterotrophic microbial activity. Using these data, we delineate the limits of kelp carbon burial and predict how it changes in response to species, sediment type and carbon load.</w:t>
      </w:r>
    </w:p>
    <w:p w14:paraId="45FF2B97" w14:textId="77777777" w:rsidR="00CF39AE" w:rsidRPr="00CF39AE" w:rsidRDefault="00CF39AE" w:rsidP="00CF39AE">
      <w:pPr>
        <w:spacing w:line="280" w:lineRule="exact"/>
        <w:rPr>
          <w:rFonts w:ascii="Futura Medium" w:hAnsi="Futura Medium" w:cs="Futura Medium"/>
          <w:sz w:val="20"/>
          <w:szCs w:val="20"/>
        </w:rPr>
      </w:pPr>
    </w:p>
    <w:p w14:paraId="69381832" w14:textId="77777777" w:rsidR="00CF39AE" w:rsidRPr="009C2F2A" w:rsidRDefault="00CF39AE" w:rsidP="00CF39AE">
      <w:pPr>
        <w:spacing w:line="280" w:lineRule="exact"/>
        <w:rPr>
          <w:rFonts w:ascii="Futura" w:hAnsi="Futura" w:cs="Futura"/>
          <w:b/>
          <w:bCs/>
          <w:sz w:val="20"/>
          <w:szCs w:val="20"/>
        </w:rPr>
      </w:pPr>
      <w:r w:rsidRPr="009C2F2A">
        <w:rPr>
          <w:rFonts w:ascii="Futura" w:hAnsi="Futura" w:cs="Futura" w:hint="cs"/>
          <w:b/>
          <w:bCs/>
          <w:sz w:val="20"/>
          <w:szCs w:val="20"/>
        </w:rPr>
        <w:t>Methods</w:t>
      </w:r>
    </w:p>
    <w:p w14:paraId="280515ED" w14:textId="77777777" w:rsidR="00CF39AE" w:rsidRPr="009C2F2A" w:rsidRDefault="00CF39AE" w:rsidP="00CF39AE">
      <w:pPr>
        <w:spacing w:line="280" w:lineRule="exact"/>
        <w:rPr>
          <w:rFonts w:ascii="Futura" w:hAnsi="Futura" w:cs="Futura"/>
          <w:b/>
          <w:bCs/>
          <w:sz w:val="20"/>
          <w:szCs w:val="20"/>
        </w:rPr>
      </w:pPr>
      <w:r w:rsidRPr="009C2F2A">
        <w:rPr>
          <w:rFonts w:ascii="Futura" w:hAnsi="Futura" w:cs="Futura" w:hint="cs"/>
          <w:b/>
          <w:bCs/>
          <w:sz w:val="20"/>
          <w:szCs w:val="20"/>
        </w:rPr>
        <w:t>Model species</w:t>
      </w:r>
    </w:p>
    <w:p w14:paraId="6626DDD1" w14:textId="77777777" w:rsidR="00CF39AE" w:rsidRPr="00CF39AE" w:rsidRDefault="00CF39AE" w:rsidP="005F1C50">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We chose </w:t>
      </w:r>
      <w:proofErr w:type="spellStart"/>
      <w:r w:rsidRPr="00CF39AE">
        <w:rPr>
          <w:rFonts w:ascii="Futura Medium" w:hAnsi="Futura Medium" w:cs="Futura Medium" w:hint="cs"/>
          <w:i/>
          <w:iCs/>
          <w:sz w:val="20"/>
          <w:szCs w:val="20"/>
        </w:rPr>
        <w:t>Ecklonia</w:t>
      </w:r>
      <w:proofErr w:type="spellEnd"/>
      <w:r w:rsidRPr="00CF39AE">
        <w:rPr>
          <w:rFonts w:ascii="Futura Medium" w:hAnsi="Futura Medium" w:cs="Futura Medium" w:hint="cs"/>
          <w:i/>
          <w:iCs/>
          <w:sz w:val="20"/>
          <w:szCs w:val="20"/>
        </w:rPr>
        <w:t xml:space="preserve"> radiata</w:t>
      </w:r>
      <w:r w:rsidRPr="00CF39AE">
        <w:rPr>
          <w:rFonts w:ascii="Futura Medium" w:hAnsi="Futura Medium" w:cs="Futura Medium" w:hint="cs"/>
          <w:sz w:val="20"/>
          <w:szCs w:val="20"/>
        </w:rPr>
        <w:t xml:space="preserve">, </w:t>
      </w:r>
      <w:r w:rsidRPr="00CF39AE">
        <w:rPr>
          <w:rFonts w:ascii="Futura Medium" w:hAnsi="Futura Medium" w:cs="Futura Medium" w:hint="cs"/>
          <w:i/>
          <w:iCs/>
          <w:sz w:val="20"/>
          <w:szCs w:val="20"/>
        </w:rPr>
        <w:t xml:space="preserve">Laminaria </w:t>
      </w:r>
      <w:proofErr w:type="spellStart"/>
      <w:r w:rsidRPr="00CF39AE">
        <w:rPr>
          <w:rFonts w:ascii="Futura Medium" w:hAnsi="Futura Medium" w:cs="Futura Medium" w:hint="cs"/>
          <w:i/>
          <w:iCs/>
          <w:sz w:val="20"/>
          <w:szCs w:val="20"/>
        </w:rPr>
        <w:t>hyperborea</w:t>
      </w:r>
      <w:proofErr w:type="spellEnd"/>
      <w:r w:rsidRPr="00CF39AE">
        <w:rPr>
          <w:rFonts w:ascii="Futura Medium" w:hAnsi="Futura Medium" w:cs="Futura Medium" w:hint="cs"/>
          <w:sz w:val="20"/>
          <w:szCs w:val="20"/>
        </w:rPr>
        <w:t xml:space="preserve"> and </w:t>
      </w:r>
      <w:r w:rsidRPr="00CF39AE">
        <w:rPr>
          <w:rFonts w:ascii="Futura Medium" w:hAnsi="Futura Medium" w:cs="Futura Medium" w:hint="cs"/>
          <w:i/>
          <w:iCs/>
          <w:sz w:val="20"/>
          <w:szCs w:val="20"/>
        </w:rPr>
        <w:t xml:space="preserve">Laminaria </w:t>
      </w:r>
      <w:proofErr w:type="spellStart"/>
      <w:r w:rsidRPr="00CF39AE">
        <w:rPr>
          <w:rFonts w:ascii="Futura Medium" w:hAnsi="Futura Medium" w:cs="Futura Medium" w:hint="cs"/>
          <w:i/>
          <w:iCs/>
          <w:sz w:val="20"/>
          <w:szCs w:val="20"/>
        </w:rPr>
        <w:t>ochroleuca</w:t>
      </w:r>
      <w:proofErr w:type="spellEnd"/>
      <w:r w:rsidRPr="00CF39AE">
        <w:rPr>
          <w:rFonts w:ascii="Futura Medium" w:hAnsi="Futura Medium" w:cs="Futura Medium" w:hint="cs"/>
          <w:sz w:val="20"/>
          <w:szCs w:val="20"/>
        </w:rPr>
        <w:t xml:space="preserve"> as our model species. </w:t>
      </w:r>
      <w:r w:rsidRPr="00CF39AE">
        <w:rPr>
          <w:rFonts w:ascii="Futura Medium" w:hAnsi="Futura Medium" w:cs="Futura Medium" w:hint="cs"/>
          <w:i/>
          <w:iCs/>
          <w:sz w:val="20"/>
          <w:szCs w:val="20"/>
        </w:rPr>
        <w:t>E. radiata</w:t>
      </w:r>
      <w:r w:rsidRPr="00CF39AE">
        <w:rPr>
          <w:rFonts w:ascii="Futura Medium" w:hAnsi="Futura Medium" w:cs="Futura Medium" w:hint="cs"/>
          <w:sz w:val="20"/>
          <w:szCs w:val="20"/>
        </w:rPr>
        <w:t xml:space="preserve"> is the dominant forest-forming kelp in the temperate Indian Ocean and Southwest Pacific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BEC{Wernberg et al., 2019 #98961; Wright et al., 2024 #11375}</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(Wernberg et al. 2019, Wright et al. 2024)</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while the </w:t>
      </w:r>
      <w:r w:rsidRPr="00CF39AE">
        <w:rPr>
          <w:rFonts w:ascii="Futura Medium" w:hAnsi="Futura Medium" w:cs="Futura Medium" w:hint="cs"/>
          <w:i/>
          <w:iCs/>
          <w:sz w:val="20"/>
          <w:szCs w:val="20"/>
        </w:rPr>
        <w:t>Laminaria</w:t>
      </w:r>
      <w:r w:rsidRPr="00CF39AE">
        <w:rPr>
          <w:rFonts w:ascii="Futura Medium" w:hAnsi="Futura Medium" w:cs="Futura Medium" w:hint="cs"/>
          <w:sz w:val="20"/>
          <w:szCs w:val="20"/>
        </w:rPr>
        <w:t xml:space="preserve"> species occur along most temperate northeast Atlantic rocky shores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BEC{Bartsch et al., 2008 #41466; de Bettignies et al., 2021 #273409}</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(Bartsch et al. 2008, de Bettignies et al. 2021)</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These species can therefore be considered representative of kelps more broadly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BEC{Steneck and Johnson, 2013 #276007}</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(Steneck &amp; Johnson 2013)</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w:t>
      </w:r>
      <w:r w:rsidRPr="00CF39AE">
        <w:rPr>
          <w:rFonts w:ascii="Futura Medium" w:hAnsi="Futura Medium" w:cs="Futura Medium" w:hint="cs"/>
          <w:i/>
          <w:iCs/>
          <w:sz w:val="20"/>
          <w:szCs w:val="20"/>
        </w:rPr>
        <w:t>E. radiata</w:t>
      </w:r>
      <w:r w:rsidRPr="00CF39AE">
        <w:rPr>
          <w:rFonts w:ascii="Futura Medium" w:hAnsi="Futura Medium" w:cs="Futura Medium" w:hint="cs"/>
          <w:sz w:val="20"/>
          <w:szCs w:val="20"/>
        </w:rPr>
        <w:t xml:space="preserve"> is one of the most thermotolerant kelps with peak performance around 18°C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BEC{Wright et al., 2024 #11375}</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(Wright et al. 2024)</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while </w:t>
      </w:r>
      <w:r w:rsidRPr="00CF39AE">
        <w:rPr>
          <w:rFonts w:ascii="Futura Medium" w:hAnsi="Futura Medium" w:cs="Futura Medium" w:hint="cs"/>
          <w:i/>
          <w:iCs/>
          <w:sz w:val="20"/>
          <w:szCs w:val="20"/>
        </w:rPr>
        <w:t>Laminaria</w:t>
      </w:r>
      <w:r w:rsidRPr="00CF39AE">
        <w:rPr>
          <w:rFonts w:ascii="Futura Medium" w:hAnsi="Futura Medium" w:cs="Futura Medium" w:hint="cs"/>
          <w:sz w:val="20"/>
          <w:szCs w:val="20"/>
        </w:rPr>
        <w:t xml:space="preserve"> species generally have their thermal optimum around 12°C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BEC{Wright et al., 2022 #84779}</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(Wright et al. 2022)</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Cold temperate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hyperborea</w:t>
      </w:r>
      <w:proofErr w:type="spellEnd"/>
      <w:r w:rsidRPr="00CF39AE">
        <w:rPr>
          <w:rFonts w:ascii="Futura Medium" w:hAnsi="Futura Medium" w:cs="Futura Medium" w:hint="cs"/>
          <w:sz w:val="20"/>
          <w:szCs w:val="20"/>
        </w:rPr>
        <w:t xml:space="preserve"> and warm temperate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ochroleuca</w:t>
      </w:r>
      <w:proofErr w:type="spellEnd"/>
      <w:r w:rsidRPr="00CF39AE">
        <w:rPr>
          <w:rFonts w:ascii="Futura Medium" w:hAnsi="Futura Medium" w:cs="Futura Medium" w:hint="cs"/>
          <w:sz w:val="20"/>
          <w:szCs w:val="20"/>
        </w:rPr>
        <w:t xml:space="preserve"> are especially interesting within their genus because the former is being replaced by the latter due to climate-drive range shifts in parts of the Northeast Atlantic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BEC{Smale et al., 2015 #57038; Teagle and Smale, 2018 #86097}</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(Smale et al. 2015, Teagle &amp; Smale 2018)</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ochroleuca</w:t>
      </w:r>
      <w:proofErr w:type="spellEnd"/>
      <w:r w:rsidRPr="00CF39AE">
        <w:rPr>
          <w:rFonts w:ascii="Futura Medium" w:hAnsi="Futura Medium" w:cs="Futura Medium" w:hint="cs"/>
          <w:sz w:val="20"/>
          <w:szCs w:val="20"/>
        </w:rPr>
        <w:t xml:space="preserve"> is more palatable and decomposes faster than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hyperborea</w:t>
      </w:r>
      <w:proofErr w:type="spellEnd"/>
      <w:r w:rsidRPr="00CF39AE">
        <w:rPr>
          <w:rFonts w:ascii="Futura Medium" w:hAnsi="Futura Medium" w:cs="Futura Medium" w:hint="cs"/>
          <w:sz w:val="20"/>
          <w:szCs w:val="20"/>
        </w:rPr>
        <w:t xml:space="preserve">, leading to speculations that it has a smaller chance of being buried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BEC{Pessarrodona et al., 2019 #33345; Wright et al., 2022 #84779; Frontier et al., 2022 #81381}</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(Pessarrodona et al. 2019, Frontier et al. 2022, Wright et al. 2022)</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Recently, our model species have featured prominently in blue carbon research: </w:t>
      </w:r>
      <w:r w:rsidRPr="00CF39AE">
        <w:rPr>
          <w:rFonts w:ascii="Futura Medium" w:hAnsi="Futura Medium" w:cs="Futura Medium" w:hint="cs"/>
          <w:i/>
          <w:iCs/>
          <w:sz w:val="20"/>
          <w:szCs w:val="20"/>
        </w:rPr>
        <w:t>E. radiata</w:t>
      </w:r>
      <w:r w:rsidRPr="00CF39AE">
        <w:rPr>
          <w:rFonts w:ascii="Futura Medium" w:hAnsi="Futura Medium" w:cs="Futura Medium" w:hint="cs"/>
          <w:sz w:val="20"/>
          <w:szCs w:val="20"/>
        </w:rPr>
        <w:t xml:space="preserve">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BEC{Filbee-Dexter and Wernberg, 2020 #69767; Blain et al., 2021 #66819; Wright et al., 2024 #11375; Simpkins et al., 2025 #59214; van der Mheen et al., 2024 #3369; Perkins et al., 2022 #30056; Davis et al., 2025 #59638}</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(Filbee-Dexter &amp; Wernberg 2020, Blain et al. 2021, Perkins et al. 2022, van der Mheen et al. 2024, Wright et al. 2024, Davis et al. 2025, Simpkins et al. 2025)</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and </w:t>
      </w:r>
      <w:r w:rsidRPr="00CF39AE">
        <w:rPr>
          <w:rFonts w:ascii="Futura Medium" w:hAnsi="Futura Medium" w:cs="Futura Medium" w:hint="cs"/>
          <w:i/>
          <w:iCs/>
          <w:sz w:val="20"/>
          <w:szCs w:val="20"/>
        </w:rPr>
        <w:t>Laminaria</w:t>
      </w:r>
      <w:r w:rsidRPr="00CF39AE">
        <w:rPr>
          <w:rFonts w:ascii="Futura Medium" w:hAnsi="Futura Medium" w:cs="Futura Medium" w:hint="cs"/>
          <w:sz w:val="20"/>
          <w:szCs w:val="20"/>
        </w:rPr>
        <w:t xml:space="preserve"> species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BEC{Pessarrodona et al., 2018 #96145; Pedersen et al., 2020 #74604; Pedersen et al., 2021 #86831; Frontier et al., 2021 #5570; Frontier et al., 2022 #81381; Wright et al., 2022 #84779; Wright and Foggo, 2021 #58011; Wright and Kregting, 2023 #49343; Queir</w:instrText>
      </w:r>
      <w:r w:rsidRPr="00CF39AE">
        <w:rPr>
          <w:rFonts w:ascii="Futura" w:hAnsi="Futura" w:cs="Futura"/>
          <w:sz w:val="20"/>
          <w:szCs w:val="20"/>
        </w:rPr>
        <w:instrText>у</w:instrText>
      </w:r>
      <w:r w:rsidRPr="00CF39AE">
        <w:rPr>
          <w:rFonts w:ascii="Futura Medium" w:hAnsi="Futura Medium" w:cs="Futura Medium" w:hint="cs"/>
          <w:sz w:val="20"/>
          <w:szCs w:val="20"/>
        </w:rPr>
        <w:instrText>s et al., 2019 #27335; Franco et al., 2025 #51384; Smale et al., 2022 #33643}</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(Pessarrodona et al. 2018, Queirós et al. 2019, Pedersen et al. 2020, Frontier et al. 2021, Pedersen et al. 2021, Wright &amp; Foggo 2021, Frontier et al. 2022, Smale et al. 2022, Wright et al. 2022, Wright &amp; Kregting 2023, Franco et al. 2025)</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We therefore consider them the most representative species for investigating kelp</w:t>
      </w:r>
      <w:r w:rsidRPr="00CF39AE">
        <w:rPr>
          <w:rFonts w:ascii="Futura Medium" w:hAnsi="Futura Medium" w:cs="Futura Medium" w:hint="cs"/>
          <w:sz w:val="20"/>
          <w:szCs w:val="20"/>
        </w:rPr>
        <w:noBreakHyphen/>
        <w:t>derived carbon burial.</w:t>
      </w:r>
    </w:p>
    <w:p w14:paraId="7C188805" w14:textId="77777777" w:rsidR="00CF39AE" w:rsidRPr="00CF39AE" w:rsidRDefault="00CF39AE" w:rsidP="00CF39AE">
      <w:pPr>
        <w:spacing w:line="280" w:lineRule="exact"/>
        <w:rPr>
          <w:rFonts w:ascii="Futura Medium" w:hAnsi="Futura Medium" w:cs="Futura Medium"/>
          <w:b/>
          <w:bCs/>
          <w:sz w:val="20"/>
          <w:szCs w:val="20"/>
        </w:rPr>
      </w:pPr>
    </w:p>
    <w:p w14:paraId="542713A3" w14:textId="77777777" w:rsidR="00CF39AE" w:rsidRPr="00B965AE" w:rsidRDefault="00CF39AE" w:rsidP="00CF39AE">
      <w:pPr>
        <w:spacing w:line="280" w:lineRule="exact"/>
        <w:rPr>
          <w:rFonts w:ascii="Futura" w:hAnsi="Futura" w:cs="Futura"/>
          <w:b/>
          <w:bCs/>
          <w:sz w:val="20"/>
          <w:szCs w:val="20"/>
        </w:rPr>
      </w:pPr>
      <w:r w:rsidRPr="00B965AE">
        <w:rPr>
          <w:rFonts w:ascii="Futura" w:hAnsi="Futura" w:cs="Futura" w:hint="cs"/>
          <w:b/>
          <w:bCs/>
          <w:sz w:val="20"/>
          <w:szCs w:val="20"/>
          <w:vertAlign w:val="superscript"/>
        </w:rPr>
        <w:t>13</w:t>
      </w:r>
      <w:r w:rsidRPr="00B965AE">
        <w:rPr>
          <w:rFonts w:ascii="Futura" w:hAnsi="Futura" w:cs="Futura" w:hint="cs"/>
          <w:b/>
          <w:bCs/>
          <w:sz w:val="20"/>
          <w:szCs w:val="20"/>
        </w:rPr>
        <w:t>C-labelled kelp</w:t>
      </w:r>
    </w:p>
    <w:p w14:paraId="7A293CBD" w14:textId="77777777" w:rsidR="00CF39AE" w:rsidRPr="00CF39AE" w:rsidRDefault="00CF39AE" w:rsidP="00CF39AE">
      <w:pPr>
        <w:shd w:val="clear" w:color="auto" w:fill="FFFFFF" w:themeFill="background1"/>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Experiments were conducted at the Indian Ocean Marine Research Centre at Watermans Bay in Perth, Australia and the Plymouth Marine Laboratory in Plymouth, United Kingdom (UK). </w:t>
      </w:r>
      <w:r w:rsidRPr="00CF39AE">
        <w:rPr>
          <w:rFonts w:ascii="Futura Medium" w:hAnsi="Futura Medium" w:cs="Futura Medium" w:hint="cs"/>
          <w:i/>
          <w:iCs/>
          <w:sz w:val="20"/>
          <w:szCs w:val="20"/>
        </w:rPr>
        <w:t>E. radiata</w:t>
      </w:r>
      <w:r w:rsidRPr="00CF39AE">
        <w:rPr>
          <w:rFonts w:ascii="Futura Medium" w:hAnsi="Futura Medium" w:cs="Futura Medium" w:hint="cs"/>
          <w:sz w:val="20"/>
          <w:szCs w:val="20"/>
        </w:rPr>
        <w:t xml:space="preserve"> was collected from 11.2 m depth at Three Mile Reef (31.819403°S, 115.671795°E) in Marmion Marine Park on 16</w:t>
      </w:r>
      <w:r w:rsidRPr="00CF39AE">
        <w:rPr>
          <w:rFonts w:ascii="Futura Medium" w:hAnsi="Futura Medium" w:cs="Futura Medium" w:hint="cs"/>
          <w:sz w:val="20"/>
          <w:szCs w:val="20"/>
          <w:vertAlign w:val="superscript"/>
        </w:rPr>
        <w:t>th</w:t>
      </w:r>
      <w:r w:rsidRPr="00CF39AE">
        <w:rPr>
          <w:rFonts w:ascii="Futura Medium" w:hAnsi="Futura Medium" w:cs="Futura Medium" w:hint="cs"/>
          <w:sz w:val="20"/>
          <w:szCs w:val="20"/>
        </w:rPr>
        <w:t xml:space="preserve"> February 2024.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ochroleuca</w:t>
      </w:r>
      <w:proofErr w:type="spellEnd"/>
      <w:r w:rsidRPr="00CF39AE">
        <w:rPr>
          <w:rFonts w:ascii="Futura Medium" w:hAnsi="Futura Medium" w:cs="Futura Medium" w:hint="cs"/>
          <w:sz w:val="20"/>
          <w:szCs w:val="20"/>
        </w:rPr>
        <w:t xml:space="preserve"> was collected from 0.1 m above lowest astronomical tide at West Hoe (</w:t>
      </w:r>
      <w:r w:rsidRPr="00CF39AE">
        <w:rPr>
          <w:rFonts w:ascii="Futura Medium" w:hAnsi="Futura Medium" w:cs="Futura Medium" w:hint="cs"/>
          <w:spacing w:val="3"/>
          <w:sz w:val="20"/>
          <w:szCs w:val="20"/>
          <w:shd w:val="clear" w:color="auto" w:fill="FFFFFF"/>
        </w:rPr>
        <w:t>50.362473°N, 4.147852°W</w:t>
      </w:r>
      <w:r w:rsidRPr="00CF39AE">
        <w:rPr>
          <w:rFonts w:ascii="Futura Medium" w:hAnsi="Futura Medium" w:cs="Futura Medium" w:hint="cs"/>
          <w:sz w:val="20"/>
          <w:szCs w:val="20"/>
        </w:rPr>
        <w:t>) in sheltered Plymouth Sound on 18</w:t>
      </w:r>
      <w:r w:rsidRPr="00CF39AE">
        <w:rPr>
          <w:rFonts w:ascii="Futura Medium" w:hAnsi="Futura Medium" w:cs="Futura Medium" w:hint="cs"/>
          <w:sz w:val="20"/>
          <w:szCs w:val="20"/>
          <w:vertAlign w:val="superscript"/>
        </w:rPr>
        <w:t>th</w:t>
      </w:r>
      <w:r w:rsidRPr="00CF39AE">
        <w:rPr>
          <w:rFonts w:ascii="Futura Medium" w:hAnsi="Futura Medium" w:cs="Futura Medium" w:hint="cs"/>
          <w:sz w:val="20"/>
          <w:szCs w:val="20"/>
        </w:rPr>
        <w:t xml:space="preserve"> September 2024. The following day,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hyperborea</w:t>
      </w:r>
      <w:proofErr w:type="spellEnd"/>
      <w:r w:rsidRPr="00CF39AE">
        <w:rPr>
          <w:rFonts w:ascii="Futura Medium" w:hAnsi="Futura Medium" w:cs="Futura Medium" w:hint="cs"/>
          <w:sz w:val="20"/>
          <w:szCs w:val="20"/>
        </w:rPr>
        <w:t xml:space="preserve"> was collected from 2 m below lowest astronomical tide on the exposed side of Rame Head (</w:t>
      </w:r>
      <w:r w:rsidRPr="00CF39AE">
        <w:rPr>
          <w:rFonts w:ascii="Futura Medium" w:hAnsi="Futura Medium" w:cs="Futura Medium" w:hint="cs"/>
          <w:spacing w:val="3"/>
          <w:sz w:val="20"/>
          <w:szCs w:val="20"/>
          <w:shd w:val="clear" w:color="auto" w:fill="FFFFFF"/>
        </w:rPr>
        <w:t>50.318720°N, 4.227926°W</w:t>
      </w:r>
      <w:r w:rsidRPr="00CF39AE">
        <w:rPr>
          <w:rFonts w:ascii="Futura Medium" w:hAnsi="Futura Medium" w:cs="Futura Medium" w:hint="cs"/>
          <w:sz w:val="20"/>
          <w:szCs w:val="20"/>
        </w:rPr>
        <w:t>). Relatively small, young and epibiont-free sporophytes were chosen where possible to facilitate incubation. Sporophytes were transported to the facility in bags filled with seawater and aerated with a portable pump within half an hour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ochroleuca</w:t>
      </w:r>
      <w:proofErr w:type="spellEnd"/>
      <w:r w:rsidRPr="00CF39AE">
        <w:rPr>
          <w:rFonts w:ascii="Futura Medium" w:hAnsi="Futura Medium" w:cs="Futura Medium" w:hint="cs"/>
          <w:sz w:val="20"/>
          <w:szCs w:val="20"/>
        </w:rPr>
        <w:t>) to two hours (</w:t>
      </w:r>
      <w:r w:rsidRPr="00CF39AE">
        <w:rPr>
          <w:rFonts w:ascii="Futura Medium" w:hAnsi="Futura Medium" w:cs="Futura Medium" w:hint="cs"/>
          <w:i/>
          <w:iCs/>
          <w:sz w:val="20"/>
          <w:szCs w:val="20"/>
        </w:rPr>
        <w:t>E. radiata</w:t>
      </w:r>
      <w:r w:rsidRPr="00CF39AE">
        <w:rPr>
          <w:rFonts w:ascii="Futura Medium" w:hAnsi="Futura Medium" w:cs="Futura Medium" w:hint="cs"/>
          <w:sz w:val="20"/>
          <w:szCs w:val="20"/>
        </w:rPr>
        <w:t xml:space="preserve"> and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hyperborea</w:t>
      </w:r>
      <w:proofErr w:type="spellEnd"/>
      <w:r w:rsidRPr="00CF39AE">
        <w:rPr>
          <w:rFonts w:ascii="Futura Medium" w:hAnsi="Futura Medium" w:cs="Futura Medium" w:hint="cs"/>
          <w:sz w:val="20"/>
          <w:szCs w:val="20"/>
        </w:rPr>
        <w:t xml:space="preserve">) of </w:t>
      </w:r>
      <w:r w:rsidRPr="00CF39AE">
        <w:rPr>
          <w:rFonts w:ascii="Futura Medium" w:hAnsi="Futura Medium" w:cs="Futura Medium" w:hint="cs"/>
          <w:sz w:val="20"/>
          <w:szCs w:val="20"/>
        </w:rPr>
        <w:lastRenderedPageBreak/>
        <w:t xml:space="preserve">collection. </w:t>
      </w:r>
      <w:r w:rsidRPr="00CF39AE">
        <w:rPr>
          <w:rFonts w:ascii="Futura Medium" w:hAnsi="Futura Medium" w:cs="Futura Medium" w:hint="cs"/>
          <w:i/>
          <w:iCs/>
          <w:sz w:val="20"/>
          <w:szCs w:val="20"/>
        </w:rPr>
        <w:t>E. radiata</w:t>
      </w:r>
      <w:r w:rsidRPr="00CF39AE">
        <w:rPr>
          <w:rFonts w:ascii="Futura Medium" w:hAnsi="Futura Medium" w:cs="Futura Medium" w:hint="cs"/>
          <w:sz w:val="20"/>
          <w:szCs w:val="20"/>
        </w:rPr>
        <w:t xml:space="preserve"> and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ochroleuca</w:t>
      </w:r>
      <w:proofErr w:type="spellEnd"/>
      <w:r w:rsidRPr="00CF39AE">
        <w:rPr>
          <w:rFonts w:ascii="Futura Medium" w:hAnsi="Futura Medium" w:cs="Futura Medium" w:hint="cs"/>
          <w:sz w:val="20"/>
          <w:szCs w:val="20"/>
        </w:rPr>
        <w:t xml:space="preserve"> were immediately incubated after collection while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hyperborea</w:t>
      </w:r>
      <w:proofErr w:type="spellEnd"/>
      <w:r w:rsidRPr="00CF39AE">
        <w:rPr>
          <w:rFonts w:ascii="Futura Medium" w:hAnsi="Futura Medium" w:cs="Futura Medium" w:hint="cs"/>
          <w:sz w:val="20"/>
          <w:szCs w:val="20"/>
        </w:rPr>
        <w:t xml:space="preserve"> was kept at 12°C in a 1-m</w:t>
      </w:r>
      <w:r w:rsidRPr="00CF39AE">
        <w:rPr>
          <w:rFonts w:ascii="Futura Medium" w:hAnsi="Futura Medium" w:cs="Futura Medium" w:hint="cs"/>
          <w:sz w:val="20"/>
          <w:szCs w:val="20"/>
          <w:vertAlign w:val="superscript"/>
        </w:rPr>
        <w:t>3</w:t>
      </w:r>
      <w:r w:rsidRPr="00CF39AE">
        <w:rPr>
          <w:rFonts w:ascii="Futura Medium" w:hAnsi="Futura Medium" w:cs="Futura Medium" w:hint="cs"/>
          <w:sz w:val="20"/>
          <w:szCs w:val="20"/>
        </w:rPr>
        <w:t xml:space="preserve"> holding tank inside the mesocosm facility at Plymouth Marine Laboratory, with aerated, circulating seawater for four days prior to incubation. Seawater had been collected at station L4 in Plymouth Sound in the previous week, and kept in the dark, under constant aeration.</w:t>
      </w:r>
    </w:p>
    <w:p w14:paraId="1B0C076A" w14:textId="77777777" w:rsidR="00CF39AE" w:rsidRPr="00CF39AE" w:rsidRDefault="00CF39AE" w:rsidP="00CF39AE">
      <w:pPr>
        <w:shd w:val="clear" w:color="auto" w:fill="FFFFFF"/>
        <w:spacing w:line="280" w:lineRule="exact"/>
        <w:rPr>
          <w:rFonts w:ascii="Futura Medium" w:hAnsi="Futura Medium" w:cs="Futura Medium"/>
          <w:sz w:val="20"/>
          <w:szCs w:val="20"/>
        </w:rPr>
      </w:pPr>
    </w:p>
    <w:p w14:paraId="37851E70"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We enriched kelp with heavy carbon isotope (</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 xml:space="preserve">C) following established protocols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BEC{Braeckman et al., 2019 #39929; Ravaglioli et al., 2019 #29931; Hardison et al., 2010 #68553; Rossi, 2007 #14477}{Frontier et al., 2026 #133464}</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(Rossi 2007, Hardison et al. 2010, Braeckman et al. 2019, Ravaglioli et al. 2019, Frontier et al. 2026)</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All kelp lamina tissue was incubated in filtered and autoclaved seawater, adjusted to 35‰ salinity with ultrapure water and enriched with 115 mg L</w:t>
      </w:r>
      <w:r w:rsidRPr="00CF39AE">
        <w:rPr>
          <w:rFonts w:ascii="Futura Medium" w:hAnsi="Futura Medium" w:cs="Futura Medium" w:hint="cs"/>
          <w:sz w:val="20"/>
          <w:szCs w:val="20"/>
          <w:vertAlign w:val="superscript"/>
        </w:rPr>
        <w:t>−1</w:t>
      </w:r>
      <w:r w:rsidRPr="00CF39AE">
        <w:rPr>
          <w:rFonts w:ascii="Futura Medium" w:hAnsi="Futura Medium" w:cs="Futura Medium" w:hint="cs"/>
          <w:sz w:val="20"/>
          <w:szCs w:val="20"/>
        </w:rPr>
        <w:t xml:space="preserve"> </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C sodium bicarbonate (NaH</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CO</w:t>
      </w:r>
      <w:r w:rsidRPr="00CF39AE">
        <w:rPr>
          <w:rFonts w:ascii="Futura Medium" w:hAnsi="Futura Medium" w:cs="Futura Medium" w:hint="cs"/>
          <w:sz w:val="20"/>
          <w:szCs w:val="20"/>
          <w:vertAlign w:val="subscript"/>
        </w:rPr>
        <w:t>3</w:t>
      </w:r>
      <w:r w:rsidRPr="00CF39AE">
        <w:rPr>
          <w:rFonts w:ascii="Futura Medium" w:hAnsi="Futura Medium" w:cs="Futura Medium" w:hint="cs"/>
          <w:sz w:val="20"/>
          <w:szCs w:val="20"/>
        </w:rPr>
        <w:t xml:space="preserve">, 98 atom % </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 xml:space="preserve">C, 372382, Merck, Darmstadt, Germany). However, often only a section of the lamina could be incubated, in which case senescent tissue was trimmed. Following each incubation, the tissue was washed with unlabelled autoclaved seawater and ultrapure water before freezing at −20°C and freeze-drying. Preliminary closed-chamber enrichment trials with one sporophyte each of </w:t>
      </w:r>
      <w:r w:rsidRPr="00CF39AE">
        <w:rPr>
          <w:rFonts w:ascii="Futura Medium" w:hAnsi="Futura Medium" w:cs="Futura Medium" w:hint="cs"/>
          <w:i/>
          <w:iCs/>
          <w:sz w:val="20"/>
          <w:szCs w:val="20"/>
        </w:rPr>
        <w:t>E. radiata</w:t>
      </w:r>
      <w:r w:rsidRPr="00CF39AE">
        <w:rPr>
          <w:rFonts w:ascii="Futura Medium" w:hAnsi="Futura Medium" w:cs="Futura Medium" w:hint="cs"/>
          <w:sz w:val="20"/>
          <w:szCs w:val="20"/>
        </w:rPr>
        <w:t xml:space="preserve"> and </w:t>
      </w:r>
      <w:r w:rsidRPr="00CF39AE">
        <w:rPr>
          <w:rFonts w:ascii="Futura Medium" w:hAnsi="Futura Medium" w:cs="Futura Medium" w:hint="cs"/>
          <w:i/>
          <w:iCs/>
          <w:sz w:val="20"/>
          <w:szCs w:val="20"/>
        </w:rPr>
        <w:t xml:space="preserve">Saccharina </w:t>
      </w:r>
      <w:proofErr w:type="spellStart"/>
      <w:r w:rsidRPr="00CF39AE">
        <w:rPr>
          <w:rFonts w:ascii="Futura Medium" w:hAnsi="Futura Medium" w:cs="Futura Medium" w:hint="cs"/>
          <w:i/>
          <w:iCs/>
          <w:sz w:val="20"/>
          <w:szCs w:val="20"/>
        </w:rPr>
        <w:t>latissima</w:t>
      </w:r>
      <w:proofErr w:type="spellEnd"/>
      <w:r w:rsidRPr="00CF39AE">
        <w:rPr>
          <w:rFonts w:ascii="Futura Medium" w:hAnsi="Futura Medium" w:cs="Futura Medium" w:hint="cs"/>
          <w:sz w:val="20"/>
          <w:szCs w:val="20"/>
        </w:rPr>
        <w:t xml:space="preserve"> respectively showed enrichment from −21 ± 0.54 to 128 ± 22 ‰ </w:t>
      </w:r>
      <w:r w:rsidRPr="005F1C50">
        <w:rPr>
          <w:rFonts w:ascii="Helvetica Neue Medium" w:hAnsi="Helvetica Neue Medium" w:cs="Futura"/>
          <w:i/>
          <w:iCs/>
          <w:sz w:val="20"/>
          <w:szCs w:val="20"/>
        </w:rPr>
        <w:t>δ</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 xml:space="preserve">C (mean ± standard deviation, n = 3) and −15 to 212 ± 51 ‰ </w:t>
      </w:r>
      <w:r w:rsidRPr="005F1C50">
        <w:rPr>
          <w:rFonts w:ascii="Helvetica Neue Medium" w:hAnsi="Helvetica Neue Medium" w:cs="Futura"/>
          <w:i/>
          <w:iCs/>
          <w:sz w:val="20"/>
          <w:szCs w:val="20"/>
        </w:rPr>
        <w:t>δ</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 xml:space="preserve">C (n = 3) in 1 h under saturating photon flux density. During such short incubations </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 xml:space="preserve">C probably only enters temporary photosynthate, so we opted for longer incubations to allow more permanent </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 xml:space="preserve">C storage in our kelp for the pulse-chase experiment. </w:t>
      </w:r>
    </w:p>
    <w:p w14:paraId="08ED799F" w14:textId="77777777" w:rsidR="00CF39AE" w:rsidRPr="00CF39AE" w:rsidRDefault="00CF39AE" w:rsidP="00CF39AE">
      <w:pPr>
        <w:spacing w:line="280" w:lineRule="exact"/>
        <w:rPr>
          <w:rFonts w:ascii="Futura Medium" w:hAnsi="Futura Medium" w:cs="Futura Medium"/>
          <w:sz w:val="20"/>
          <w:szCs w:val="20"/>
        </w:rPr>
      </w:pPr>
    </w:p>
    <w:p w14:paraId="195F6E74"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Ten </w:t>
      </w:r>
      <w:r w:rsidRPr="00CF39AE">
        <w:rPr>
          <w:rFonts w:ascii="Futura Medium" w:hAnsi="Futura Medium" w:cs="Futura Medium" w:hint="cs"/>
          <w:i/>
          <w:iCs/>
          <w:sz w:val="20"/>
          <w:szCs w:val="20"/>
        </w:rPr>
        <w:t>E. radiata</w:t>
      </w:r>
      <w:r w:rsidRPr="00CF39AE">
        <w:rPr>
          <w:rFonts w:ascii="Futura Medium" w:hAnsi="Futura Medium" w:cs="Futura Medium" w:hint="cs"/>
          <w:sz w:val="20"/>
          <w:szCs w:val="20"/>
        </w:rPr>
        <w:t xml:space="preserve"> laminae were incubated at 18°C for 7.6 days in nine open 10-L glass tanks with gently aerated, circulating seawater. Tanks were supplied with a 12–12-h light–dark cycle of 171 ± 29 µmol photons m</w:t>
      </w:r>
      <w:r w:rsidRPr="00CF39AE">
        <w:rPr>
          <w:rFonts w:ascii="Futura Medium" w:hAnsi="Futura Medium" w:cs="Futura Medium" w:hint="cs"/>
          <w:sz w:val="20"/>
          <w:szCs w:val="20"/>
          <w:vertAlign w:val="superscript"/>
        </w:rPr>
        <w:t>−2</w:t>
      </w:r>
      <w:r w:rsidRPr="00CF39AE">
        <w:rPr>
          <w:rFonts w:ascii="Futura Medium" w:hAnsi="Futura Medium" w:cs="Futura Medium" w:hint="cs"/>
          <w:sz w:val="20"/>
          <w:szCs w:val="20"/>
        </w:rPr>
        <w:t xml:space="preserve"> s</w:t>
      </w:r>
      <w:r w:rsidRPr="00CF39AE">
        <w:rPr>
          <w:rFonts w:ascii="Futura Medium" w:hAnsi="Futura Medium" w:cs="Futura Medium" w:hint="cs"/>
          <w:sz w:val="20"/>
          <w:szCs w:val="20"/>
          <w:vertAlign w:val="superscript"/>
        </w:rPr>
        <w:t>−1</w:t>
      </w:r>
      <w:r w:rsidRPr="00CF39AE">
        <w:rPr>
          <w:rFonts w:ascii="Futura Medium" w:hAnsi="Futura Medium" w:cs="Futura Medium" w:hint="cs"/>
          <w:sz w:val="20"/>
          <w:szCs w:val="20"/>
        </w:rPr>
        <w:t xml:space="preserve"> (n = 81, MQ-510, Apogee Instruments, Logan, USA) from LED lights (Zeus, </w:t>
      </w:r>
      <w:r w:rsidRPr="00CF39AE">
        <w:rPr>
          <w:rFonts w:ascii="Futura Medium" w:hAnsi="Futura Medium" w:cs="Futura Medium" w:hint="cs"/>
          <w:color w:val="000000"/>
          <w:sz w:val="20"/>
          <w:szCs w:val="20"/>
          <w:shd w:val="clear" w:color="auto" w:fill="FFFFFF"/>
        </w:rPr>
        <w:t>Ledzeal, Shenzhen Topline Lighting Technology, Shenzhen, China</w:t>
      </w:r>
      <w:r w:rsidRPr="00CF39AE">
        <w:rPr>
          <w:rFonts w:ascii="Futura Medium" w:hAnsi="Futura Medium" w:cs="Futura Medium" w:hint="cs"/>
          <w:sz w:val="20"/>
          <w:szCs w:val="20"/>
        </w:rPr>
        <w:t xml:space="preserve"> and </w:t>
      </w:r>
      <w:proofErr w:type="spellStart"/>
      <w:r w:rsidRPr="00CF39AE">
        <w:rPr>
          <w:rFonts w:ascii="Futura Medium" w:hAnsi="Futura Medium" w:cs="Futura Medium" w:hint="cs"/>
          <w:sz w:val="20"/>
          <w:szCs w:val="20"/>
        </w:rPr>
        <w:t>SimpLED</w:t>
      </w:r>
      <w:proofErr w:type="spellEnd"/>
      <w:r w:rsidRPr="00CF39AE">
        <w:rPr>
          <w:rFonts w:ascii="Futura Medium" w:hAnsi="Futura Medium" w:cs="Futura Medium" w:hint="cs"/>
          <w:sz w:val="20"/>
          <w:szCs w:val="20"/>
        </w:rPr>
        <w:t xml:space="preserve">, </w:t>
      </w:r>
      <w:proofErr w:type="spellStart"/>
      <w:r w:rsidRPr="00CF39AE">
        <w:rPr>
          <w:rFonts w:ascii="Futura Medium" w:hAnsi="Futura Medium" w:cs="Futura Medium" w:hint="cs"/>
          <w:sz w:val="20"/>
          <w:szCs w:val="20"/>
        </w:rPr>
        <w:t>Paulmann</w:t>
      </w:r>
      <w:proofErr w:type="spellEnd"/>
      <w:r w:rsidRPr="00CF39AE">
        <w:rPr>
          <w:rFonts w:ascii="Futura Medium" w:hAnsi="Futura Medium" w:cs="Futura Medium" w:hint="cs"/>
          <w:sz w:val="20"/>
          <w:szCs w:val="20"/>
        </w:rPr>
        <w:t xml:space="preserve"> Licht, Springe, Germany). Seawater oxygen concentration was continuously monitored. Each tank contained 39 ± 17 g dry mass of kelp, translating to a biomass density of 3.9 ± 1.7 g L</w:t>
      </w:r>
      <w:r w:rsidRPr="00CF39AE">
        <w:rPr>
          <w:rFonts w:ascii="Futura Medium" w:hAnsi="Futura Medium" w:cs="Futura Medium" w:hint="cs"/>
          <w:sz w:val="20"/>
          <w:szCs w:val="20"/>
          <w:vertAlign w:val="superscript"/>
        </w:rPr>
        <w:t>−1</w:t>
      </w:r>
      <w:r w:rsidRPr="00CF39AE">
        <w:rPr>
          <w:rFonts w:ascii="Futura Medium" w:hAnsi="Futura Medium" w:cs="Futura Medium" w:hint="cs"/>
          <w:sz w:val="20"/>
          <w:szCs w:val="20"/>
        </w:rPr>
        <w:t xml:space="preserve">. To minimise efflux of </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CO</w:t>
      </w:r>
      <w:r w:rsidRPr="00CF39AE">
        <w:rPr>
          <w:rFonts w:ascii="Futura Medium" w:hAnsi="Futura Medium" w:cs="Futura Medium" w:hint="cs"/>
          <w:sz w:val="20"/>
          <w:szCs w:val="20"/>
          <w:vertAlign w:val="subscript"/>
        </w:rPr>
        <w:t>2</w:t>
      </w:r>
      <w:r w:rsidRPr="00CF39AE">
        <w:rPr>
          <w:rFonts w:ascii="Futura Medium" w:hAnsi="Futura Medium" w:cs="Futura Medium" w:hint="cs"/>
          <w:sz w:val="20"/>
          <w:szCs w:val="20"/>
        </w:rPr>
        <w:t>, aeration was stopped during the light phase and the NaH</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CO</w:t>
      </w:r>
      <w:r w:rsidRPr="00CF39AE">
        <w:rPr>
          <w:rFonts w:ascii="Futura Medium" w:hAnsi="Futura Medium" w:cs="Futura Medium" w:hint="cs"/>
          <w:sz w:val="20"/>
          <w:szCs w:val="20"/>
          <w:vertAlign w:val="subscript"/>
        </w:rPr>
        <w:t>3</w:t>
      </w:r>
      <w:r w:rsidRPr="00CF39AE">
        <w:rPr>
          <w:rFonts w:ascii="Futura Medium" w:hAnsi="Futura Medium" w:cs="Futura Medium" w:hint="cs"/>
          <w:sz w:val="20"/>
          <w:szCs w:val="20"/>
        </w:rPr>
        <w:t xml:space="preserve"> addition was split into two equal batches: an initial enrichment of 57.5 mg L</w:t>
      </w:r>
      <w:r w:rsidRPr="00CF39AE">
        <w:rPr>
          <w:rFonts w:ascii="Futura Medium" w:hAnsi="Futura Medium" w:cs="Futura Medium" w:hint="cs"/>
          <w:sz w:val="20"/>
          <w:szCs w:val="20"/>
          <w:vertAlign w:val="superscript"/>
        </w:rPr>
        <w:t>−1</w:t>
      </w:r>
      <w:r w:rsidRPr="00CF39AE">
        <w:rPr>
          <w:rFonts w:ascii="Futura Medium" w:hAnsi="Futura Medium" w:cs="Futura Medium" w:hint="cs"/>
          <w:sz w:val="20"/>
          <w:szCs w:val="20"/>
        </w:rPr>
        <w:t xml:space="preserve"> and 575 mg added to each 10-L tank after 2.8 days. Tanks were supplemented with five regular 235-µL doses of </w:t>
      </w:r>
      <w:proofErr w:type="spellStart"/>
      <w:r w:rsidRPr="00CF39AE">
        <w:rPr>
          <w:rFonts w:ascii="Futura Medium" w:hAnsi="Futura Medium" w:cs="Futura Medium" w:hint="cs"/>
          <w:sz w:val="20"/>
          <w:szCs w:val="20"/>
        </w:rPr>
        <w:t>Provasoli’s</w:t>
      </w:r>
      <w:proofErr w:type="spellEnd"/>
      <w:r w:rsidRPr="00CF39AE">
        <w:rPr>
          <w:rFonts w:ascii="Futura Medium" w:hAnsi="Futura Medium" w:cs="Futura Medium" w:hint="cs"/>
          <w:sz w:val="20"/>
          <w:szCs w:val="20"/>
        </w:rPr>
        <w:t xml:space="preserve"> enriched seawater medium with 128 mM nitrate, maintaining the final nitrate concentration at around 3 µM. </w:t>
      </w:r>
    </w:p>
    <w:p w14:paraId="7D1D19A0" w14:textId="77777777" w:rsidR="00CF39AE" w:rsidRPr="00CF39AE" w:rsidRDefault="00CF39AE" w:rsidP="00CF39AE">
      <w:pPr>
        <w:spacing w:line="280" w:lineRule="exact"/>
        <w:rPr>
          <w:rFonts w:ascii="Futura Medium" w:hAnsi="Futura Medium" w:cs="Futura Medium"/>
          <w:sz w:val="20"/>
          <w:szCs w:val="20"/>
        </w:rPr>
      </w:pPr>
    </w:p>
    <w:p w14:paraId="606D05E2"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Four laminae each of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ochroleuca</w:t>
      </w:r>
      <w:proofErr w:type="spellEnd"/>
      <w:r w:rsidRPr="00CF39AE">
        <w:rPr>
          <w:rFonts w:ascii="Futura Medium" w:hAnsi="Futura Medium" w:cs="Futura Medium" w:hint="cs"/>
          <w:sz w:val="20"/>
          <w:szCs w:val="20"/>
        </w:rPr>
        <w:t xml:space="preserve"> and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hyperborea</w:t>
      </w:r>
      <w:proofErr w:type="spellEnd"/>
      <w:r w:rsidRPr="00CF39AE">
        <w:rPr>
          <w:rFonts w:ascii="Futura Medium" w:hAnsi="Futura Medium" w:cs="Futura Medium" w:hint="cs"/>
          <w:sz w:val="20"/>
          <w:szCs w:val="20"/>
        </w:rPr>
        <w:t xml:space="preserve"> each were incubated at 12°C for 4.7 and 6.6 days in individual closed 9-L cylindrical acrylic chambers. A photon flux density of 173 ± 12 µmol photons m</w:t>
      </w:r>
      <w:r w:rsidRPr="00CF39AE">
        <w:rPr>
          <w:rFonts w:ascii="Futura Medium" w:hAnsi="Futura Medium" w:cs="Futura Medium" w:hint="cs"/>
          <w:sz w:val="20"/>
          <w:szCs w:val="20"/>
          <w:vertAlign w:val="superscript"/>
        </w:rPr>
        <w:t>−2</w:t>
      </w:r>
      <w:r w:rsidRPr="00CF39AE">
        <w:rPr>
          <w:rFonts w:ascii="Futura Medium" w:hAnsi="Futura Medium" w:cs="Futura Medium" w:hint="cs"/>
          <w:sz w:val="20"/>
          <w:szCs w:val="20"/>
        </w:rPr>
        <w:t xml:space="preserve"> s</w:t>
      </w:r>
      <w:r w:rsidRPr="00CF39AE">
        <w:rPr>
          <w:rFonts w:ascii="Futura Medium" w:hAnsi="Futura Medium" w:cs="Futura Medium" w:hint="cs"/>
          <w:sz w:val="20"/>
          <w:szCs w:val="20"/>
          <w:vertAlign w:val="superscript"/>
        </w:rPr>
        <w:t>−1</w:t>
      </w:r>
      <w:r w:rsidRPr="00CF39AE">
        <w:rPr>
          <w:rFonts w:ascii="Futura Medium" w:hAnsi="Futura Medium" w:cs="Futura Medium" w:hint="cs"/>
          <w:sz w:val="20"/>
          <w:szCs w:val="20"/>
        </w:rPr>
        <w:t xml:space="preserve"> (n = 4) was supplied by overhead LED lights (</w:t>
      </w:r>
      <w:proofErr w:type="spellStart"/>
      <w:r w:rsidRPr="00CF39AE">
        <w:rPr>
          <w:rFonts w:ascii="Futura Medium" w:hAnsi="Futura Medium" w:cs="Futura Medium" w:hint="cs"/>
          <w:sz w:val="20"/>
          <w:szCs w:val="20"/>
        </w:rPr>
        <w:t>AquaBeam</w:t>
      </w:r>
      <w:proofErr w:type="spellEnd"/>
      <w:r w:rsidRPr="00CF39AE">
        <w:rPr>
          <w:rFonts w:ascii="Futura Medium" w:hAnsi="Futura Medium" w:cs="Futura Medium" w:hint="cs"/>
          <w:sz w:val="20"/>
          <w:szCs w:val="20"/>
        </w:rPr>
        <w:t xml:space="preserve"> 2000HD Ultima RW, Tropical Marine Centre, Chorleywood, UK), with additional lateral halogen work lights to minimise shading during incubations. Irradiance was controlled manually so that the oxygen concentration in each chamber was maintained near saturation. Each chamber contained 24 ± 12 g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ochroleuca</w:t>
      </w:r>
      <w:proofErr w:type="spellEnd"/>
      <w:r w:rsidRPr="00CF39AE">
        <w:rPr>
          <w:rFonts w:ascii="Futura Medium" w:hAnsi="Futura Medium" w:cs="Futura Medium" w:hint="cs"/>
          <w:sz w:val="20"/>
          <w:szCs w:val="20"/>
        </w:rPr>
        <w:t>) or 61 ± 15 g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hyperborea</w:t>
      </w:r>
      <w:proofErr w:type="spellEnd"/>
      <w:r w:rsidRPr="00CF39AE">
        <w:rPr>
          <w:rFonts w:ascii="Futura Medium" w:hAnsi="Futura Medium" w:cs="Futura Medium" w:hint="cs"/>
          <w:sz w:val="20"/>
          <w:szCs w:val="20"/>
        </w:rPr>
        <w:t>), translating to a kelp biomass density of 2.7 ± 1.3 g L</w:t>
      </w:r>
      <w:r w:rsidRPr="00CF39AE">
        <w:rPr>
          <w:rFonts w:ascii="Futura Medium" w:hAnsi="Futura Medium" w:cs="Futura Medium" w:hint="cs"/>
          <w:sz w:val="20"/>
          <w:szCs w:val="20"/>
          <w:vertAlign w:val="superscript"/>
        </w:rPr>
        <w:t>−1</w:t>
      </w:r>
      <w:r w:rsidRPr="00CF39AE">
        <w:rPr>
          <w:rFonts w:ascii="Futura Medium" w:hAnsi="Futura Medium" w:cs="Futura Medium" w:hint="cs"/>
          <w:sz w:val="20"/>
          <w:szCs w:val="20"/>
        </w:rPr>
        <w:t xml:space="preserve"> or 6.8 ± 1.7 g L</w:t>
      </w:r>
      <w:r w:rsidRPr="00CF39AE">
        <w:rPr>
          <w:rFonts w:ascii="Futura Medium" w:hAnsi="Futura Medium" w:cs="Futura Medium" w:hint="cs"/>
          <w:sz w:val="20"/>
          <w:szCs w:val="20"/>
          <w:vertAlign w:val="superscript"/>
        </w:rPr>
        <w:t>−1</w:t>
      </w:r>
      <w:r w:rsidRPr="00CF39AE">
        <w:rPr>
          <w:rFonts w:ascii="Futura Medium" w:hAnsi="Futura Medium" w:cs="Futura Medium" w:hint="cs"/>
          <w:sz w:val="20"/>
          <w:szCs w:val="20"/>
        </w:rPr>
        <w:t xml:space="preserve">. The final kelp </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 xml:space="preserve">C-enrichments are given in Table 1. Enrichment was most successful for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ochroleuca</w:t>
      </w:r>
      <w:proofErr w:type="spellEnd"/>
      <w:r w:rsidRPr="00CF39AE">
        <w:rPr>
          <w:rFonts w:ascii="Futura Medium" w:hAnsi="Futura Medium" w:cs="Futura Medium" w:hint="cs"/>
          <w:sz w:val="20"/>
          <w:szCs w:val="20"/>
        </w:rPr>
        <w:t xml:space="preserve">, followed by </w:t>
      </w:r>
      <w:r w:rsidRPr="00CF39AE">
        <w:rPr>
          <w:rFonts w:ascii="Futura Medium" w:hAnsi="Futura Medium" w:cs="Futura Medium" w:hint="cs"/>
          <w:i/>
          <w:iCs/>
          <w:sz w:val="20"/>
          <w:szCs w:val="20"/>
        </w:rPr>
        <w:t>E. radiata</w:t>
      </w:r>
      <w:r w:rsidRPr="00CF39AE">
        <w:rPr>
          <w:rFonts w:ascii="Futura Medium" w:hAnsi="Futura Medium" w:cs="Futura Medium" w:hint="cs"/>
          <w:sz w:val="20"/>
          <w:szCs w:val="20"/>
        </w:rPr>
        <w:t xml:space="preserve"> and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hyperborea</w:t>
      </w:r>
      <w:proofErr w:type="spellEnd"/>
      <w:r w:rsidRPr="00CF39AE">
        <w:rPr>
          <w:rFonts w:ascii="Futura Medium" w:hAnsi="Futura Medium" w:cs="Futura Medium" w:hint="cs"/>
          <w:sz w:val="20"/>
          <w:szCs w:val="20"/>
        </w:rPr>
        <w:t xml:space="preserve">. The difference between </w:t>
      </w:r>
      <w:r w:rsidRPr="00CF39AE">
        <w:rPr>
          <w:rFonts w:ascii="Futura Medium" w:hAnsi="Futura Medium" w:cs="Futura Medium" w:hint="cs"/>
          <w:i/>
          <w:iCs/>
          <w:sz w:val="20"/>
          <w:szCs w:val="20"/>
        </w:rPr>
        <w:t>Laminaria</w:t>
      </w:r>
      <w:r w:rsidRPr="00CF39AE">
        <w:rPr>
          <w:rFonts w:ascii="Futura Medium" w:hAnsi="Futura Medium" w:cs="Futura Medium" w:hint="cs"/>
          <w:sz w:val="20"/>
          <w:szCs w:val="20"/>
        </w:rPr>
        <w:t xml:space="preserve"> species can be ascribed to the over twofold greater biomass density for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hyperborea</w:t>
      </w:r>
      <w:proofErr w:type="spellEnd"/>
      <w:r w:rsidRPr="00CF39AE">
        <w:rPr>
          <w:rFonts w:ascii="Futura Medium" w:hAnsi="Futura Medium" w:cs="Futura Medium" w:hint="cs"/>
          <w:sz w:val="20"/>
          <w:szCs w:val="20"/>
        </w:rPr>
        <w:t xml:space="preserve">, leading to dilution of </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 xml:space="preserve">C and possibly nutrient limitation. The lower enrichment of </w:t>
      </w:r>
      <w:r w:rsidRPr="00CF39AE">
        <w:rPr>
          <w:rFonts w:ascii="Futura Medium" w:hAnsi="Futura Medium" w:cs="Futura Medium" w:hint="cs"/>
          <w:i/>
          <w:iCs/>
          <w:sz w:val="20"/>
          <w:szCs w:val="20"/>
        </w:rPr>
        <w:t>E. radiata</w:t>
      </w:r>
      <w:r w:rsidRPr="00CF39AE">
        <w:rPr>
          <w:rFonts w:ascii="Futura Medium" w:hAnsi="Futura Medium" w:cs="Futura Medium" w:hint="cs"/>
          <w:sz w:val="20"/>
          <w:szCs w:val="20"/>
        </w:rPr>
        <w:t xml:space="preserve"> is best explained by </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CO</w:t>
      </w:r>
      <w:r w:rsidRPr="00CF39AE">
        <w:rPr>
          <w:rFonts w:ascii="Futura Medium" w:hAnsi="Futura Medium" w:cs="Futura Medium" w:hint="cs"/>
          <w:sz w:val="20"/>
          <w:szCs w:val="20"/>
          <w:vertAlign w:val="subscript"/>
        </w:rPr>
        <w:t>2</w:t>
      </w:r>
      <w:r w:rsidRPr="00CF39AE">
        <w:rPr>
          <w:rFonts w:ascii="Futura Medium" w:hAnsi="Futura Medium" w:cs="Futura Medium" w:hint="cs"/>
          <w:sz w:val="20"/>
          <w:szCs w:val="20"/>
        </w:rPr>
        <w:t xml:space="preserve"> efflux but may also be due to lower carbon assimilation.</w:t>
      </w:r>
    </w:p>
    <w:p w14:paraId="5187AB8F" w14:textId="77777777" w:rsidR="00CF39AE" w:rsidRPr="00CF39AE" w:rsidRDefault="00CF39AE" w:rsidP="00CF39AE">
      <w:pPr>
        <w:spacing w:line="280" w:lineRule="exact"/>
        <w:rPr>
          <w:rFonts w:ascii="Futura Medium" w:hAnsi="Futura Medium" w:cs="Futura Medium"/>
          <w:sz w:val="20"/>
          <w:szCs w:val="20"/>
        </w:rPr>
      </w:pPr>
    </w:p>
    <w:p w14:paraId="5CCD5B79" w14:textId="77777777" w:rsidR="00CF39AE" w:rsidRPr="00CF39AE" w:rsidRDefault="00CF39AE" w:rsidP="00CF39AE">
      <w:pPr>
        <w:spacing w:line="280" w:lineRule="exact"/>
        <w:rPr>
          <w:rFonts w:ascii="Futura Medium" w:hAnsi="Futura Medium" w:cs="Futura Medium"/>
          <w:sz w:val="20"/>
          <w:szCs w:val="20"/>
        </w:rPr>
      </w:pPr>
      <w:r w:rsidRPr="00B965AE">
        <w:rPr>
          <w:rFonts w:ascii="Futura" w:hAnsi="Futura" w:cs="Futura" w:hint="cs"/>
          <w:b/>
          <w:bCs/>
          <w:sz w:val="20"/>
          <w:szCs w:val="20"/>
        </w:rPr>
        <w:t>Table 1</w:t>
      </w:r>
      <w:r w:rsidRPr="00CF39AE">
        <w:rPr>
          <w:rFonts w:ascii="Futura Medium" w:hAnsi="Futura Medium" w:cs="Futura Medium" w:hint="cs"/>
          <w:sz w:val="20"/>
          <w:szCs w:val="20"/>
        </w:rPr>
        <w:t xml:space="preserve">. Kelp carbon content and </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 xml:space="preserve">C enrichment </w:t>
      </w:r>
    </w:p>
    <w:p w14:paraId="4D3B1895"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(mean ± standard deviation, n = 10). </w:t>
      </w:r>
      <w:r w:rsidRPr="00B965AE">
        <w:rPr>
          <w:rFonts w:ascii="Helvetica Neue Medium" w:hAnsi="Helvetica Neue Medium" w:cs="Futura"/>
          <w:i/>
          <w:iCs/>
          <w:sz w:val="20"/>
          <w:szCs w:val="20"/>
        </w:rPr>
        <w:t>δ</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 xml:space="preserve">C is given </w:t>
      </w:r>
    </w:p>
    <w:p w14:paraId="6F2AEDFC"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relative to Vienna Peedee belemnite (VPDB).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3"/>
        <w:gridCol w:w="1142"/>
        <w:gridCol w:w="1204"/>
      </w:tblGrid>
      <w:tr w:rsidR="00CF39AE" w:rsidRPr="00CF39AE" w14:paraId="5361448A" w14:textId="77777777" w:rsidTr="007B5F3F">
        <w:tc>
          <w:tcPr>
            <w:tcW w:w="0" w:type="auto"/>
            <w:tcBorders>
              <w:top w:val="single" w:sz="4" w:space="0" w:color="auto"/>
              <w:bottom w:val="single" w:sz="4" w:space="0" w:color="auto"/>
            </w:tcBorders>
          </w:tcPr>
          <w:p w14:paraId="5CF8BEED" w14:textId="77777777" w:rsidR="00CF39AE" w:rsidRPr="00B965AE" w:rsidRDefault="00CF39AE" w:rsidP="00CF39AE">
            <w:pPr>
              <w:spacing w:line="280" w:lineRule="exact"/>
              <w:rPr>
                <w:rFonts w:ascii="Futura Medium" w:hAnsi="Futura Medium" w:cs="Futura Medium"/>
                <w:sz w:val="20"/>
                <w:szCs w:val="20"/>
              </w:rPr>
            </w:pPr>
            <w:r w:rsidRPr="00B965AE">
              <w:rPr>
                <w:rFonts w:ascii="Futura Medium" w:hAnsi="Futura Medium" w:cs="Futura Medium" w:hint="cs"/>
                <w:sz w:val="20"/>
                <w:szCs w:val="20"/>
              </w:rPr>
              <w:t>Species</w:t>
            </w:r>
          </w:p>
        </w:tc>
        <w:tc>
          <w:tcPr>
            <w:tcW w:w="0" w:type="auto"/>
            <w:tcBorders>
              <w:top w:val="single" w:sz="4" w:space="0" w:color="auto"/>
              <w:bottom w:val="single" w:sz="4" w:space="0" w:color="auto"/>
            </w:tcBorders>
          </w:tcPr>
          <w:p w14:paraId="4DC176F8" w14:textId="77777777" w:rsidR="00CF39AE" w:rsidRPr="00B965AE" w:rsidRDefault="00CF39AE" w:rsidP="00CF39AE">
            <w:pPr>
              <w:spacing w:line="280" w:lineRule="exact"/>
              <w:rPr>
                <w:rFonts w:ascii="Futura Medium" w:hAnsi="Futura Medium" w:cs="Futura Medium"/>
                <w:sz w:val="20"/>
                <w:szCs w:val="20"/>
              </w:rPr>
            </w:pPr>
            <w:r w:rsidRPr="00B965AE">
              <w:rPr>
                <w:rFonts w:ascii="Futura Medium" w:hAnsi="Futura Medium" w:cs="Futura Medium" w:hint="cs"/>
                <w:sz w:val="20"/>
                <w:szCs w:val="20"/>
              </w:rPr>
              <w:t>C (%)</w:t>
            </w:r>
          </w:p>
        </w:tc>
        <w:tc>
          <w:tcPr>
            <w:tcW w:w="0" w:type="auto"/>
            <w:tcBorders>
              <w:top w:val="single" w:sz="4" w:space="0" w:color="auto"/>
              <w:bottom w:val="single" w:sz="4" w:space="0" w:color="auto"/>
            </w:tcBorders>
          </w:tcPr>
          <w:p w14:paraId="11FDDF04" w14:textId="77777777" w:rsidR="00CF39AE" w:rsidRPr="00B965AE" w:rsidRDefault="00CF39AE" w:rsidP="00CF39AE">
            <w:pPr>
              <w:spacing w:line="280" w:lineRule="exact"/>
              <w:rPr>
                <w:rFonts w:ascii="Futura Medium" w:hAnsi="Futura Medium" w:cs="Futura Medium"/>
                <w:sz w:val="20"/>
                <w:szCs w:val="20"/>
              </w:rPr>
            </w:pPr>
            <w:r w:rsidRPr="00DF1762">
              <w:rPr>
                <w:rFonts w:ascii="Helvetica Neue Medium" w:hAnsi="Helvetica Neue Medium" w:cs="Futura Medium"/>
                <w:i/>
                <w:iCs/>
                <w:sz w:val="20"/>
                <w:szCs w:val="20"/>
              </w:rPr>
              <w:t>δ</w:t>
            </w:r>
            <w:r w:rsidRPr="00B965AE">
              <w:rPr>
                <w:rFonts w:ascii="Futura Medium" w:hAnsi="Futura Medium" w:cs="Futura Medium" w:hint="cs"/>
                <w:sz w:val="20"/>
                <w:szCs w:val="20"/>
                <w:vertAlign w:val="superscript"/>
              </w:rPr>
              <w:t>13</w:t>
            </w:r>
            <w:r w:rsidRPr="00B965AE">
              <w:rPr>
                <w:rFonts w:ascii="Futura Medium" w:hAnsi="Futura Medium" w:cs="Futura Medium" w:hint="cs"/>
                <w:sz w:val="20"/>
                <w:szCs w:val="20"/>
              </w:rPr>
              <w:t>C (‰)</w:t>
            </w:r>
          </w:p>
        </w:tc>
      </w:tr>
      <w:tr w:rsidR="00CF39AE" w:rsidRPr="00CF39AE" w14:paraId="2F2F71EB" w14:textId="77777777" w:rsidTr="007B5F3F">
        <w:tc>
          <w:tcPr>
            <w:tcW w:w="0" w:type="auto"/>
            <w:tcBorders>
              <w:top w:val="single" w:sz="4" w:space="0" w:color="auto"/>
            </w:tcBorders>
          </w:tcPr>
          <w:p w14:paraId="558F42CA" w14:textId="77777777" w:rsidR="00CF39AE" w:rsidRPr="00CF39AE" w:rsidRDefault="00CF39AE" w:rsidP="00CF39AE">
            <w:pPr>
              <w:spacing w:line="280" w:lineRule="exact"/>
              <w:rPr>
                <w:rFonts w:ascii="Futura Medium" w:hAnsi="Futura Medium" w:cs="Futura Medium"/>
                <w:i/>
                <w:iCs/>
                <w:sz w:val="20"/>
                <w:szCs w:val="20"/>
              </w:rPr>
            </w:pPr>
            <w:proofErr w:type="spellStart"/>
            <w:r w:rsidRPr="00CF39AE">
              <w:rPr>
                <w:rFonts w:ascii="Futura Medium" w:hAnsi="Futura Medium" w:cs="Futura Medium" w:hint="cs"/>
                <w:i/>
                <w:iCs/>
                <w:sz w:val="20"/>
                <w:szCs w:val="20"/>
              </w:rPr>
              <w:lastRenderedPageBreak/>
              <w:t>Ecklonia</w:t>
            </w:r>
            <w:proofErr w:type="spellEnd"/>
            <w:r w:rsidRPr="00CF39AE">
              <w:rPr>
                <w:rFonts w:ascii="Futura Medium" w:hAnsi="Futura Medium" w:cs="Futura Medium" w:hint="cs"/>
                <w:i/>
                <w:iCs/>
                <w:sz w:val="20"/>
                <w:szCs w:val="20"/>
              </w:rPr>
              <w:t xml:space="preserve"> radiata</w:t>
            </w:r>
          </w:p>
        </w:tc>
        <w:tc>
          <w:tcPr>
            <w:tcW w:w="0" w:type="auto"/>
            <w:tcBorders>
              <w:top w:val="single" w:sz="4" w:space="0" w:color="auto"/>
            </w:tcBorders>
          </w:tcPr>
          <w:p w14:paraId="7402255B"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33 ± 0.44</w:t>
            </w:r>
          </w:p>
        </w:tc>
        <w:tc>
          <w:tcPr>
            <w:tcW w:w="0" w:type="auto"/>
            <w:tcBorders>
              <w:top w:val="single" w:sz="4" w:space="0" w:color="auto"/>
            </w:tcBorders>
          </w:tcPr>
          <w:p w14:paraId="11601C6E"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623 ± 108</w:t>
            </w:r>
          </w:p>
        </w:tc>
      </w:tr>
      <w:tr w:rsidR="00CF39AE" w:rsidRPr="00CF39AE" w14:paraId="1E4467D6" w14:textId="77777777" w:rsidTr="007B5F3F">
        <w:tc>
          <w:tcPr>
            <w:tcW w:w="0" w:type="auto"/>
          </w:tcPr>
          <w:p w14:paraId="4A320290" w14:textId="77777777" w:rsidR="00CF39AE" w:rsidRPr="00CF39AE" w:rsidRDefault="00CF39AE" w:rsidP="00CF39AE">
            <w:pPr>
              <w:spacing w:line="280" w:lineRule="exact"/>
              <w:rPr>
                <w:rFonts w:ascii="Futura Medium" w:hAnsi="Futura Medium" w:cs="Futura Medium"/>
                <w:i/>
                <w:iCs/>
                <w:sz w:val="20"/>
                <w:szCs w:val="20"/>
              </w:rPr>
            </w:pPr>
            <w:r w:rsidRPr="00CF39AE">
              <w:rPr>
                <w:rFonts w:ascii="Futura Medium" w:hAnsi="Futura Medium" w:cs="Futura Medium" w:hint="cs"/>
                <w:i/>
                <w:iCs/>
                <w:sz w:val="20"/>
                <w:szCs w:val="20"/>
              </w:rPr>
              <w:t xml:space="preserve">Laminaria </w:t>
            </w:r>
            <w:proofErr w:type="spellStart"/>
            <w:r w:rsidRPr="00CF39AE">
              <w:rPr>
                <w:rFonts w:ascii="Futura Medium" w:hAnsi="Futura Medium" w:cs="Futura Medium" w:hint="cs"/>
                <w:i/>
                <w:iCs/>
                <w:sz w:val="20"/>
                <w:szCs w:val="20"/>
              </w:rPr>
              <w:t>hyperborea</w:t>
            </w:r>
            <w:proofErr w:type="spellEnd"/>
          </w:p>
        </w:tc>
        <w:tc>
          <w:tcPr>
            <w:tcW w:w="0" w:type="auto"/>
          </w:tcPr>
          <w:p w14:paraId="7B991F02"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36 ± 0.49</w:t>
            </w:r>
          </w:p>
        </w:tc>
        <w:tc>
          <w:tcPr>
            <w:tcW w:w="0" w:type="auto"/>
          </w:tcPr>
          <w:p w14:paraId="3C47819E"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456 ± 42</w:t>
            </w:r>
          </w:p>
        </w:tc>
      </w:tr>
      <w:tr w:rsidR="00CF39AE" w:rsidRPr="00CF39AE" w14:paraId="76C71135" w14:textId="77777777" w:rsidTr="007B5F3F">
        <w:tc>
          <w:tcPr>
            <w:tcW w:w="0" w:type="auto"/>
            <w:tcBorders>
              <w:bottom w:val="single" w:sz="4" w:space="0" w:color="auto"/>
            </w:tcBorders>
          </w:tcPr>
          <w:p w14:paraId="415043A0" w14:textId="77777777" w:rsidR="00CF39AE" w:rsidRPr="00CF39AE" w:rsidRDefault="00CF39AE" w:rsidP="00CF39AE">
            <w:pPr>
              <w:spacing w:line="280" w:lineRule="exact"/>
              <w:rPr>
                <w:rFonts w:ascii="Futura Medium" w:hAnsi="Futura Medium" w:cs="Futura Medium"/>
                <w:i/>
                <w:iCs/>
                <w:sz w:val="20"/>
                <w:szCs w:val="20"/>
              </w:rPr>
            </w:pPr>
            <w:r w:rsidRPr="00CF39AE">
              <w:rPr>
                <w:rFonts w:ascii="Futura Medium" w:hAnsi="Futura Medium" w:cs="Futura Medium" w:hint="cs"/>
                <w:i/>
                <w:iCs/>
                <w:sz w:val="20"/>
                <w:szCs w:val="20"/>
              </w:rPr>
              <w:t xml:space="preserve">Laminaria </w:t>
            </w:r>
            <w:proofErr w:type="spellStart"/>
            <w:r w:rsidRPr="00CF39AE">
              <w:rPr>
                <w:rFonts w:ascii="Futura Medium" w:hAnsi="Futura Medium" w:cs="Futura Medium" w:hint="cs"/>
                <w:i/>
                <w:iCs/>
                <w:sz w:val="20"/>
                <w:szCs w:val="20"/>
              </w:rPr>
              <w:t>ochroleuca</w:t>
            </w:r>
            <w:proofErr w:type="spellEnd"/>
          </w:p>
        </w:tc>
        <w:tc>
          <w:tcPr>
            <w:tcW w:w="0" w:type="auto"/>
            <w:tcBorders>
              <w:bottom w:val="single" w:sz="4" w:space="0" w:color="auto"/>
            </w:tcBorders>
          </w:tcPr>
          <w:p w14:paraId="3F3F2485"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27 ± 0.83</w:t>
            </w:r>
          </w:p>
        </w:tc>
        <w:tc>
          <w:tcPr>
            <w:tcW w:w="0" w:type="auto"/>
            <w:tcBorders>
              <w:bottom w:val="single" w:sz="4" w:space="0" w:color="auto"/>
            </w:tcBorders>
          </w:tcPr>
          <w:p w14:paraId="7468E285"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1377 ± 76</w:t>
            </w:r>
          </w:p>
        </w:tc>
      </w:tr>
    </w:tbl>
    <w:p w14:paraId="4DEC1910" w14:textId="77777777" w:rsidR="00CF39AE" w:rsidRPr="00CF39AE" w:rsidRDefault="00CF39AE" w:rsidP="00CF39AE">
      <w:pPr>
        <w:spacing w:line="280" w:lineRule="exact"/>
        <w:rPr>
          <w:rFonts w:ascii="Futura Medium" w:hAnsi="Futura Medium" w:cs="Futura Medium"/>
          <w:sz w:val="20"/>
          <w:szCs w:val="20"/>
        </w:rPr>
      </w:pPr>
    </w:p>
    <w:p w14:paraId="758A498F" w14:textId="77777777" w:rsidR="00CF39AE" w:rsidRPr="005F1C50" w:rsidRDefault="00CF39AE" w:rsidP="00CF39AE">
      <w:pPr>
        <w:spacing w:line="280" w:lineRule="exact"/>
        <w:rPr>
          <w:rFonts w:ascii="Futura" w:hAnsi="Futura" w:cs="Futura"/>
          <w:b/>
          <w:bCs/>
          <w:sz w:val="20"/>
          <w:szCs w:val="20"/>
        </w:rPr>
      </w:pPr>
      <w:r w:rsidRPr="005F1C50">
        <w:rPr>
          <w:rFonts w:ascii="Futura" w:hAnsi="Futura" w:cs="Futura" w:hint="cs"/>
          <w:b/>
          <w:bCs/>
          <w:sz w:val="20"/>
          <w:szCs w:val="20"/>
        </w:rPr>
        <w:t>Sediment collection</w:t>
      </w:r>
    </w:p>
    <w:p w14:paraId="5534EF7B" w14:textId="77777777" w:rsidR="00CF39AE" w:rsidRPr="00CF39AE" w:rsidRDefault="00CF39AE" w:rsidP="00CF39AE">
      <w:pPr>
        <w:shd w:val="clear" w:color="auto" w:fill="FFFFFF"/>
        <w:spacing w:line="280" w:lineRule="exact"/>
        <w:rPr>
          <w:rFonts w:ascii="Futura Medium" w:hAnsi="Futura Medium" w:cs="Futura Medium"/>
          <w:sz w:val="20"/>
          <w:szCs w:val="20"/>
        </w:rPr>
      </w:pPr>
      <w:r w:rsidRPr="00CF39AE">
        <w:rPr>
          <w:rFonts w:ascii="Futura Medium" w:hAnsi="Futura Medium" w:cs="Futura Medium" w:hint="cs"/>
          <w:sz w:val="20"/>
          <w:szCs w:val="20"/>
        </w:rPr>
        <w:t>Coarse sand was collected from 3.7–3.9 m depth at Little Island (</w:t>
      </w:r>
      <w:r w:rsidRPr="00CF39AE">
        <w:rPr>
          <w:rFonts w:ascii="Futura Medium" w:hAnsi="Futura Medium" w:cs="Futura Medium" w:hint="cs"/>
          <w:spacing w:val="3"/>
          <w:sz w:val="20"/>
          <w:szCs w:val="20"/>
          <w:shd w:val="clear" w:color="auto" w:fill="FFFFFF"/>
        </w:rPr>
        <w:t>31.812358°S, 115.709698°E</w:t>
      </w:r>
      <w:r w:rsidRPr="00CF39AE">
        <w:rPr>
          <w:rFonts w:ascii="Futura Medium" w:hAnsi="Futura Medium" w:cs="Futura Medium" w:hint="cs"/>
          <w:sz w:val="20"/>
          <w:szCs w:val="20"/>
        </w:rPr>
        <w:t>) in Marmion Marine Park on 20</w:t>
      </w:r>
      <w:r w:rsidRPr="00CF39AE">
        <w:rPr>
          <w:rFonts w:ascii="Futura Medium" w:hAnsi="Futura Medium" w:cs="Futura Medium" w:hint="cs"/>
          <w:sz w:val="20"/>
          <w:szCs w:val="20"/>
          <w:vertAlign w:val="superscript"/>
        </w:rPr>
        <w:t>th</w:t>
      </w:r>
      <w:r w:rsidRPr="00CF39AE">
        <w:rPr>
          <w:rFonts w:ascii="Futura Medium" w:hAnsi="Futura Medium" w:cs="Futura Medium" w:hint="cs"/>
          <w:sz w:val="20"/>
          <w:szCs w:val="20"/>
        </w:rPr>
        <w:t xml:space="preserve"> February 2024. Fine sand was collected from 7.7–8.6 m off North </w:t>
      </w:r>
      <w:proofErr w:type="spellStart"/>
      <w:r w:rsidRPr="00CF39AE">
        <w:rPr>
          <w:rFonts w:ascii="Futura Medium" w:hAnsi="Futura Medium" w:cs="Futura Medium" w:hint="cs"/>
          <w:sz w:val="20"/>
          <w:szCs w:val="20"/>
        </w:rPr>
        <w:t>Coogee</w:t>
      </w:r>
      <w:proofErr w:type="spellEnd"/>
      <w:r w:rsidRPr="00CF39AE">
        <w:rPr>
          <w:rFonts w:ascii="Futura Medium" w:hAnsi="Futura Medium" w:cs="Futura Medium" w:hint="cs"/>
          <w:sz w:val="20"/>
          <w:szCs w:val="20"/>
        </w:rPr>
        <w:t xml:space="preserve"> Beach near </w:t>
      </w:r>
      <w:proofErr w:type="spellStart"/>
      <w:r w:rsidRPr="00CF39AE">
        <w:rPr>
          <w:rFonts w:ascii="Futura Medium" w:hAnsi="Futura Medium" w:cs="Futura Medium" w:hint="cs"/>
          <w:sz w:val="20"/>
          <w:szCs w:val="20"/>
        </w:rPr>
        <w:t>Omeo</w:t>
      </w:r>
      <w:proofErr w:type="spellEnd"/>
      <w:r w:rsidRPr="00CF39AE">
        <w:rPr>
          <w:rFonts w:ascii="Futura Medium" w:hAnsi="Futura Medium" w:cs="Futura Medium" w:hint="cs"/>
          <w:sz w:val="20"/>
          <w:szCs w:val="20"/>
        </w:rPr>
        <w:t xml:space="preserve"> Wreck (32.105039°S, 115.759968°E) in Derbal Nara (Cockburn Sound) the following day. Silt was collected from the intertidal flat at St John (50.364176°N, 4.235705°W) in the lower Tamar Estuary on 30</w:t>
      </w:r>
      <w:r w:rsidRPr="00CF39AE">
        <w:rPr>
          <w:rFonts w:ascii="Futura Medium" w:hAnsi="Futura Medium" w:cs="Futura Medium" w:hint="cs"/>
          <w:sz w:val="20"/>
          <w:szCs w:val="20"/>
          <w:vertAlign w:val="superscript"/>
        </w:rPr>
        <w:t>th</w:t>
      </w:r>
      <w:r w:rsidRPr="00CF39AE">
        <w:rPr>
          <w:rFonts w:ascii="Futura Medium" w:hAnsi="Futura Medium" w:cs="Futura Medium" w:hint="cs"/>
          <w:sz w:val="20"/>
          <w:szCs w:val="20"/>
        </w:rPr>
        <w:t xml:space="preserve"> September 2024. The coarse and fine sands were sparsely vegetated with the seagrasses </w:t>
      </w:r>
      <w:r w:rsidRPr="00CF39AE">
        <w:rPr>
          <w:rFonts w:ascii="Futura Medium" w:hAnsi="Futura Medium" w:cs="Futura Medium" w:hint="cs"/>
          <w:i/>
          <w:iCs/>
          <w:sz w:val="20"/>
          <w:szCs w:val="20"/>
        </w:rPr>
        <w:t>Halophila ovalis</w:t>
      </w:r>
      <w:r w:rsidRPr="00CF39AE">
        <w:rPr>
          <w:rFonts w:ascii="Futura Medium" w:hAnsi="Futura Medium" w:cs="Futura Medium" w:hint="cs"/>
          <w:sz w:val="20"/>
          <w:szCs w:val="20"/>
        </w:rPr>
        <w:t xml:space="preserve"> and </w:t>
      </w:r>
      <w:r w:rsidRPr="00CF39AE">
        <w:rPr>
          <w:rFonts w:ascii="Futura Medium" w:hAnsi="Futura Medium" w:cs="Futura Medium" w:hint="cs"/>
          <w:i/>
          <w:iCs/>
          <w:sz w:val="20"/>
          <w:szCs w:val="20"/>
        </w:rPr>
        <w:t>Posidonia australis</w:t>
      </w:r>
      <w:r w:rsidRPr="00CF39AE">
        <w:rPr>
          <w:rFonts w:ascii="Futura Medium" w:hAnsi="Futura Medium" w:cs="Futura Medium" w:hint="cs"/>
          <w:sz w:val="20"/>
          <w:szCs w:val="20"/>
        </w:rPr>
        <w:t xml:space="preserve"> respectively but contained sparse infauna. In contrast, the silt was unvegetated but being reworked by abundant polychaetes.</w:t>
      </w:r>
    </w:p>
    <w:p w14:paraId="6AD4172D" w14:textId="77777777" w:rsidR="00CF39AE" w:rsidRPr="00CF39AE" w:rsidRDefault="00CF39AE" w:rsidP="00CF39AE">
      <w:pPr>
        <w:shd w:val="clear" w:color="auto" w:fill="FFFFFF"/>
        <w:spacing w:line="280" w:lineRule="exact"/>
        <w:rPr>
          <w:rFonts w:ascii="Futura Medium" w:hAnsi="Futura Medium" w:cs="Futura Medium"/>
          <w:sz w:val="20"/>
          <w:szCs w:val="20"/>
        </w:rPr>
      </w:pPr>
    </w:p>
    <w:p w14:paraId="6589FCDA" w14:textId="77777777" w:rsidR="00CF39AE" w:rsidRPr="00CF39AE" w:rsidRDefault="00CF39AE" w:rsidP="00CF39AE">
      <w:pPr>
        <w:shd w:val="clear" w:color="auto" w:fill="FFFFFF"/>
        <w:spacing w:line="280" w:lineRule="exact"/>
        <w:rPr>
          <w:rFonts w:ascii="Futura Medium" w:hAnsi="Futura Medium" w:cs="Futura Medium"/>
          <w:sz w:val="20"/>
          <w:szCs w:val="20"/>
        </w:rPr>
      </w:pPr>
      <w:r w:rsidRPr="00CF39AE">
        <w:rPr>
          <w:rFonts w:ascii="Futura Medium" w:hAnsi="Futura Medium" w:cs="Futura Medium" w:hint="cs"/>
          <w:sz w:val="20"/>
          <w:szCs w:val="20"/>
        </w:rPr>
        <w:t>Subtidal and intertidal sediments were sampled using contrasting methods. Subtidal coarse and fine sands were cored to at least 20 cm depth with 10-cm diameter, 50-cm long polyvinyl chloride pipes (DWV100, Holman, Perth, Australia). Pipes were haphazardly placed on the sediment, inserted to the 20-cm mark using a sledgehammer, and sealed using a 10-cm diameter pipe cap (</w:t>
      </w:r>
      <w:r w:rsidRPr="00CF39AE">
        <w:rPr>
          <w:rFonts w:ascii="Futura Medium" w:hAnsi="Futura Medium" w:cs="Futura Medium" w:hint="cs"/>
          <w:sz w:val="20"/>
          <w:szCs w:val="20"/>
          <w:lang w:eastAsia="en-US"/>
        </w:rPr>
        <w:t>DWVF0198</w:t>
      </w:r>
      <w:r w:rsidRPr="00CF39AE">
        <w:rPr>
          <w:rFonts w:ascii="Futura Medium" w:hAnsi="Futura Medium" w:cs="Futura Medium" w:hint="cs"/>
          <w:sz w:val="20"/>
          <w:szCs w:val="20"/>
        </w:rPr>
        <w:t>, Holman) and duct tape. We perforated the cap to let water escape during capping and then sealed the hole with tape. The core could then be carefully extracted by making use of the generated negative pressure and capped on the bottom. Once sealed on both ends, the top was opened again to allow headwater exchange with the surrounding seawater. Leaky cores were oxygenated by gently topping up the headwater and transported to the facility within two hours of collection. At the facility cores were properly sealed at the bottom using self-fusing silicone tape. Headwater was replaced with 0.5-µm filtered and UV sterilised seawater with a salinity of 35‰.</w:t>
      </w:r>
    </w:p>
    <w:p w14:paraId="79B6196C" w14:textId="77777777" w:rsidR="00CF39AE" w:rsidRPr="00CF39AE" w:rsidRDefault="00CF39AE" w:rsidP="00CF39AE">
      <w:pPr>
        <w:shd w:val="clear" w:color="auto" w:fill="FFFFFF"/>
        <w:spacing w:line="280" w:lineRule="exact"/>
        <w:rPr>
          <w:rFonts w:ascii="Futura Medium" w:hAnsi="Futura Medium" w:cs="Futura Medium"/>
          <w:sz w:val="20"/>
          <w:szCs w:val="20"/>
        </w:rPr>
      </w:pPr>
    </w:p>
    <w:p w14:paraId="59FA4975" w14:textId="77777777" w:rsidR="00CF39AE" w:rsidRPr="00CF39AE" w:rsidRDefault="00CF39AE" w:rsidP="00CF39AE">
      <w:pPr>
        <w:shd w:val="clear" w:color="auto" w:fill="FFFFFF" w:themeFill="background1"/>
        <w:spacing w:line="280" w:lineRule="exact"/>
        <w:rPr>
          <w:rFonts w:ascii="Futura Medium" w:hAnsi="Futura Medium" w:cs="Futura Medium"/>
          <w:sz w:val="20"/>
          <w:szCs w:val="20"/>
        </w:rPr>
      </w:pPr>
      <w:r w:rsidRPr="00CF39AE">
        <w:rPr>
          <w:rFonts w:ascii="Futura Medium" w:hAnsi="Futura Medium" w:cs="Futura Medium" w:hint="cs"/>
          <w:sz w:val="20"/>
          <w:szCs w:val="20"/>
        </w:rPr>
        <w:t>Intertidal silt was sampled on a low spring tide with 10-cm diameter, 35-cm long custom-made polycarbonate tubes (Spartech, St. Louis, USA). Sampling locations were chosen haphazardly, balancing ease of access in the intertidal, silty zone and coverage of local variation. Once pipes were placed on the sediment surface, they were pushed by hand into the sediment to at least 10 cm depth. The silty nature of the sediment allowed for this setup to serve as suction cores. The surrounding sediment was then dug up with a trowel until the bottom was exposed and could be capped by hand. A good seal was achieved using an acrylic disc fitted with an O-ring internally, with additional closure offered by a push cap. Cores were left in their low tide state without headwater and transported to the facility within two hours of collection. Porewater at collection time had a temperature of 15.5°C and salinity of around 20‰ due to the location near the mouth of a freshwater rivulet, which is the dominant source of water during low tide. At the facility, cores were left without headwater until the time of flood at the collection site, and then filled with 0.45-µm filtered, 15°C seawater with a salinity of 35‰, which was gently added without resuspending the sediment surface.</w:t>
      </w:r>
    </w:p>
    <w:p w14:paraId="71E0E5B1" w14:textId="77777777" w:rsidR="00CF39AE" w:rsidRPr="00CF39AE" w:rsidRDefault="00CF39AE" w:rsidP="00CF39AE">
      <w:pPr>
        <w:spacing w:line="280" w:lineRule="exact"/>
        <w:rPr>
          <w:rFonts w:ascii="Futura Medium" w:hAnsi="Futura Medium" w:cs="Futura Medium"/>
          <w:sz w:val="20"/>
          <w:szCs w:val="20"/>
        </w:rPr>
      </w:pPr>
    </w:p>
    <w:p w14:paraId="5BD8AF7C" w14:textId="77777777" w:rsidR="00CF39AE" w:rsidRPr="00C67529" w:rsidRDefault="00CF39AE" w:rsidP="00CF39AE">
      <w:pPr>
        <w:spacing w:line="280" w:lineRule="exact"/>
        <w:rPr>
          <w:rFonts w:ascii="Futura" w:hAnsi="Futura" w:cs="Futura"/>
          <w:b/>
          <w:bCs/>
          <w:sz w:val="20"/>
          <w:szCs w:val="20"/>
        </w:rPr>
      </w:pPr>
      <w:r w:rsidRPr="00C67529">
        <w:rPr>
          <w:rFonts w:ascii="Futura" w:hAnsi="Futura" w:cs="Futura" w:hint="cs"/>
          <w:b/>
          <w:bCs/>
          <w:sz w:val="20"/>
          <w:szCs w:val="20"/>
        </w:rPr>
        <w:t>Stable isotope tracing experiment</w:t>
      </w:r>
    </w:p>
    <w:p w14:paraId="22D10F60"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Sediment cores were incubated in darkness at constant temperature (18°C in Australia and 15°C in the UK) in two tanks filled with filtered seawater and equipped with a grid structure to hold cores in place. Each core was oxygenated with an air stone and headwater was replaced weekly with a syphon and disc of perforated bubble wrap to avoid disturbing the sediment surface. To ensure sufficient aeration, dissolved oxygen was measured and air flow adjusted if necessary. Headwater level was maintained 20 cm above the sediment surface, corresponding to about 1.57 L. Tank water was also replaced regularly in Australia while in the UK it was topped up with ultrapure </w:t>
      </w:r>
      <w:r w:rsidRPr="00CF39AE">
        <w:rPr>
          <w:rFonts w:ascii="Futura Medium" w:hAnsi="Futura Medium" w:cs="Futura Medium" w:hint="cs"/>
          <w:sz w:val="20"/>
          <w:szCs w:val="20"/>
        </w:rPr>
        <w:lastRenderedPageBreak/>
        <w:t>water to reduce the evaporative increase in salinity. Core were thus left to acclimatise for 15 days (UK) to 58 days (Australia). Baseline metabolism was measured during this period and baseline cores were destructively sampled shortly before kelp addition.</w:t>
      </w:r>
    </w:p>
    <w:p w14:paraId="49479BDC" w14:textId="77777777" w:rsidR="00CF39AE" w:rsidRPr="00CF39AE" w:rsidRDefault="00CF39AE" w:rsidP="00CF39AE">
      <w:pPr>
        <w:spacing w:line="280" w:lineRule="exact"/>
        <w:rPr>
          <w:rFonts w:ascii="Futura Medium" w:hAnsi="Futura Medium" w:cs="Futura Medium"/>
          <w:sz w:val="20"/>
          <w:szCs w:val="20"/>
        </w:rPr>
      </w:pPr>
    </w:p>
    <w:p w14:paraId="5B33136C" w14:textId="6283C0CA"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Kelp was added to 30 cores on 18</w:t>
      </w:r>
      <w:r w:rsidRPr="00CF39AE">
        <w:rPr>
          <w:rFonts w:ascii="Futura Medium" w:hAnsi="Futura Medium" w:cs="Futura Medium" w:hint="cs"/>
          <w:sz w:val="20"/>
          <w:szCs w:val="20"/>
          <w:vertAlign w:val="superscript"/>
        </w:rPr>
        <w:t>th</w:t>
      </w:r>
      <w:r w:rsidRPr="00CF39AE">
        <w:rPr>
          <w:rFonts w:ascii="Futura Medium" w:hAnsi="Futura Medium" w:cs="Futura Medium" w:hint="cs"/>
          <w:sz w:val="20"/>
          <w:szCs w:val="20"/>
        </w:rPr>
        <w:t xml:space="preserve"> April 2024 (Australia) and 24 cores on 15</w:t>
      </w:r>
      <w:r w:rsidRPr="00CF39AE">
        <w:rPr>
          <w:rFonts w:ascii="Futura Medium" w:hAnsi="Futura Medium" w:cs="Futura Medium" w:hint="cs"/>
          <w:sz w:val="20"/>
          <w:szCs w:val="20"/>
          <w:vertAlign w:val="superscript"/>
        </w:rPr>
        <w:t>th</w:t>
      </w:r>
      <w:r w:rsidRPr="00CF39AE">
        <w:rPr>
          <w:rFonts w:ascii="Futura Medium" w:hAnsi="Futura Medium" w:cs="Futura Medium" w:hint="cs"/>
          <w:sz w:val="20"/>
          <w:szCs w:val="20"/>
        </w:rPr>
        <w:t xml:space="preserve"> October 2024 (UK). Since we wanted to explore the effects of kelp species, sediment type and carbon influx load over time, we could not afford a factorial experiment with only 54 cores. Instead, we added a constant dry mass (10 g) of </w:t>
      </w:r>
      <w:r w:rsidRPr="00CF39AE">
        <w:rPr>
          <w:rFonts w:ascii="Futura Medium" w:hAnsi="Futura Medium" w:cs="Futura Medium" w:hint="cs"/>
          <w:i/>
          <w:iCs/>
          <w:sz w:val="20"/>
          <w:szCs w:val="20"/>
        </w:rPr>
        <w:t>E. radiata</w:t>
      </w:r>
      <w:r w:rsidRPr="00CF39AE">
        <w:rPr>
          <w:rFonts w:ascii="Futura Medium" w:hAnsi="Futura Medium" w:cs="Futura Medium" w:hint="cs"/>
          <w:sz w:val="20"/>
          <w:szCs w:val="20"/>
        </w:rPr>
        <w:t xml:space="preserve"> to two sediment types (coarse and fine sands) and a varying dry mass (1, 7.5 and 15 g) of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hyperborea</w:t>
      </w:r>
      <w:proofErr w:type="spellEnd"/>
      <w:r w:rsidRPr="00CF39AE">
        <w:rPr>
          <w:rFonts w:ascii="Futura Medium" w:hAnsi="Futura Medium" w:cs="Futura Medium" w:hint="cs"/>
          <w:sz w:val="20"/>
          <w:szCs w:val="20"/>
        </w:rPr>
        <w:t xml:space="preserve"> and </w:t>
      </w:r>
      <w:r w:rsidRPr="00CF39AE">
        <w:rPr>
          <w:rFonts w:ascii="Futura Medium" w:hAnsi="Futura Medium" w:cs="Futura Medium" w:hint="cs"/>
          <w:i/>
          <w:iCs/>
          <w:sz w:val="20"/>
          <w:szCs w:val="20"/>
        </w:rPr>
        <w:t xml:space="preserve">L. </w:t>
      </w:r>
      <w:proofErr w:type="spellStart"/>
      <w:r w:rsidRPr="00CF39AE">
        <w:rPr>
          <w:rFonts w:ascii="Futura Medium" w:hAnsi="Futura Medium" w:cs="Futura Medium" w:hint="cs"/>
          <w:i/>
          <w:iCs/>
          <w:sz w:val="20"/>
          <w:szCs w:val="20"/>
        </w:rPr>
        <w:t>ochroleuca</w:t>
      </w:r>
      <w:proofErr w:type="spellEnd"/>
      <w:r w:rsidRPr="00CF39AE">
        <w:rPr>
          <w:rFonts w:ascii="Futura Medium" w:hAnsi="Futura Medium" w:cs="Futura Medium" w:hint="cs"/>
          <w:sz w:val="20"/>
          <w:szCs w:val="20"/>
        </w:rPr>
        <w:t xml:space="preserve"> to one sediment type (silt). We believe this still captures the predictors of interest while maintaining a manageable number of cores. Since cores must be destructively sampled, each only yields one timepoint. We prioritised temporal resolution over replication within timepoints, so only have one core per treatment and timepoint (cf.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BEC{Braeckman et al., 2019 #39929}</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Braeckman et al. 2019)</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Cores were sampled at regular intervals up to 28 days for </w:t>
      </w:r>
      <w:r w:rsidRPr="00CF39AE">
        <w:rPr>
          <w:rFonts w:ascii="Futura Medium" w:hAnsi="Futura Medium" w:cs="Futura Medium" w:hint="cs"/>
          <w:i/>
          <w:iCs/>
          <w:sz w:val="20"/>
          <w:szCs w:val="20"/>
        </w:rPr>
        <w:t>Laminaria</w:t>
      </w:r>
      <w:r w:rsidRPr="00CF39AE">
        <w:rPr>
          <w:rFonts w:ascii="Futura Medium" w:hAnsi="Futura Medium" w:cs="Futura Medium" w:hint="cs"/>
          <w:sz w:val="20"/>
          <w:szCs w:val="20"/>
        </w:rPr>
        <w:t xml:space="preserve"> species and 120 days for </w:t>
      </w:r>
      <w:r w:rsidRPr="00CF39AE">
        <w:rPr>
          <w:rFonts w:ascii="Futura Medium" w:hAnsi="Futura Medium" w:cs="Futura Medium" w:hint="cs"/>
          <w:i/>
          <w:iCs/>
          <w:sz w:val="20"/>
          <w:szCs w:val="20"/>
        </w:rPr>
        <w:t>E. radiata</w:t>
      </w:r>
      <w:r w:rsidRPr="00CF39AE">
        <w:rPr>
          <w:rFonts w:ascii="Futura Medium" w:hAnsi="Futura Medium" w:cs="Futura Medium" w:hint="cs"/>
          <w:sz w:val="20"/>
          <w:szCs w:val="20"/>
        </w:rPr>
        <w:t>.</w:t>
      </w:r>
    </w:p>
    <w:p w14:paraId="517D0188" w14:textId="77777777" w:rsidR="00CF39AE" w:rsidRPr="00CF39AE" w:rsidRDefault="00CF39AE" w:rsidP="00CF39AE">
      <w:pPr>
        <w:spacing w:line="280" w:lineRule="exact"/>
        <w:rPr>
          <w:rFonts w:ascii="Futura Medium" w:hAnsi="Futura Medium" w:cs="Futura Medium"/>
          <w:sz w:val="20"/>
          <w:szCs w:val="20"/>
        </w:rPr>
      </w:pPr>
    </w:p>
    <w:p w14:paraId="43B09C71" w14:textId="77777777" w:rsidR="00CF39AE" w:rsidRPr="00CE2A23" w:rsidRDefault="00CF39AE" w:rsidP="00CF39AE">
      <w:pPr>
        <w:spacing w:line="280" w:lineRule="exact"/>
        <w:rPr>
          <w:rFonts w:ascii="Futura" w:hAnsi="Futura" w:cs="Futura"/>
          <w:b/>
          <w:bCs/>
          <w:sz w:val="20"/>
          <w:szCs w:val="20"/>
        </w:rPr>
      </w:pPr>
      <w:r w:rsidRPr="00CE2A23">
        <w:rPr>
          <w:rFonts w:ascii="Futura" w:hAnsi="Futura" w:cs="Futura" w:hint="cs"/>
          <w:b/>
          <w:bCs/>
          <w:sz w:val="20"/>
          <w:szCs w:val="20"/>
        </w:rPr>
        <w:t>Oxygen metabolism</w:t>
      </w:r>
    </w:p>
    <w:p w14:paraId="696E7350"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Aerobic respiration was measured by closed oxygen evolution. The air stone was removed, headwater fully topped up to avoid airspace and the core sealed to measure the consumption of dissolved oxygen by aerobic metabolism. For the polyvinyl chloride cores, we attached peristaltic pumps (KCP-X, </w:t>
      </w:r>
      <w:proofErr w:type="spellStart"/>
      <w:r w:rsidRPr="00CF39AE">
        <w:rPr>
          <w:rFonts w:ascii="Futura Medium" w:hAnsi="Futura Medium" w:cs="Futura Medium" w:hint="cs"/>
          <w:sz w:val="20"/>
          <w:szCs w:val="20"/>
        </w:rPr>
        <w:t>Kamoer</w:t>
      </w:r>
      <w:proofErr w:type="spellEnd"/>
      <w:r w:rsidRPr="00CF39AE">
        <w:rPr>
          <w:rFonts w:ascii="Futura Medium" w:hAnsi="Futura Medium" w:cs="Futura Medium" w:hint="cs"/>
          <w:sz w:val="20"/>
          <w:szCs w:val="20"/>
        </w:rPr>
        <w:t>, Shanghai, China) to pipe caps (</w:t>
      </w:r>
      <w:r w:rsidRPr="00CF39AE">
        <w:rPr>
          <w:rFonts w:ascii="Futura Medium" w:hAnsi="Futura Medium" w:cs="Futura Medium" w:hint="cs"/>
          <w:sz w:val="20"/>
          <w:szCs w:val="20"/>
          <w:lang w:eastAsia="en-US"/>
        </w:rPr>
        <w:t>DWVF0198</w:t>
      </w:r>
      <w:r w:rsidRPr="00CF39AE">
        <w:rPr>
          <w:rFonts w:ascii="Futura Medium" w:hAnsi="Futura Medium" w:cs="Futura Medium" w:hint="cs"/>
          <w:sz w:val="20"/>
          <w:szCs w:val="20"/>
        </w:rPr>
        <w:t xml:space="preserve">, Holman). The pump circulated the enclosed headwater through tubing sealed into two openings in the cap with aquarium silicone. An oxygen dipping probe (DP-PSt3, </w:t>
      </w:r>
      <w:proofErr w:type="spellStart"/>
      <w:r w:rsidRPr="00CF39AE">
        <w:rPr>
          <w:rFonts w:ascii="Futura Medium" w:hAnsi="Futura Medium" w:cs="Futura Medium" w:hint="cs"/>
          <w:sz w:val="20"/>
          <w:szCs w:val="20"/>
        </w:rPr>
        <w:t>PreSens</w:t>
      </w:r>
      <w:proofErr w:type="spellEnd"/>
      <w:r w:rsidRPr="00CF39AE">
        <w:rPr>
          <w:rFonts w:ascii="Futura Medium" w:hAnsi="Futura Medium" w:cs="Futura Medium" w:hint="cs"/>
          <w:sz w:val="20"/>
          <w:szCs w:val="20"/>
        </w:rPr>
        <w:t xml:space="preserve">, Regensburg, Germany) attached to an oxygen meter (OXY-4 SMA G2, </w:t>
      </w:r>
      <w:proofErr w:type="spellStart"/>
      <w:r w:rsidRPr="00CF39AE">
        <w:rPr>
          <w:rFonts w:ascii="Futura Medium" w:hAnsi="Futura Medium" w:cs="Futura Medium" w:hint="cs"/>
          <w:sz w:val="20"/>
          <w:szCs w:val="20"/>
        </w:rPr>
        <w:t>PreSens</w:t>
      </w:r>
      <w:proofErr w:type="spellEnd"/>
      <w:r w:rsidRPr="00CF39AE">
        <w:rPr>
          <w:rFonts w:ascii="Futura Medium" w:hAnsi="Futura Medium" w:cs="Futura Medium" w:hint="cs"/>
          <w:sz w:val="20"/>
          <w:szCs w:val="20"/>
        </w:rPr>
        <w:t>) was inserted through a third opening which was sealed with putty. Oxygen was measured every 10 s over 20 min.</w:t>
      </w:r>
    </w:p>
    <w:p w14:paraId="4D4AC337" w14:textId="77777777" w:rsidR="00CF39AE" w:rsidRPr="00CF39AE" w:rsidRDefault="00CF39AE" w:rsidP="00CF39AE">
      <w:pPr>
        <w:spacing w:line="280" w:lineRule="exact"/>
        <w:rPr>
          <w:rFonts w:ascii="Futura Medium" w:hAnsi="Futura Medium" w:cs="Futura Medium"/>
          <w:sz w:val="20"/>
          <w:szCs w:val="20"/>
        </w:rPr>
      </w:pPr>
    </w:p>
    <w:p w14:paraId="482FF82F"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The transparent acrylic cores allowed fibre-optic measurement through the core wall. Each core was hence equipped with a planar oxygen sensor spot (SP-PSt3-NAU-D5-NOP, </w:t>
      </w:r>
      <w:proofErr w:type="spellStart"/>
      <w:r w:rsidRPr="00CF39AE">
        <w:rPr>
          <w:rFonts w:ascii="Futura Medium" w:hAnsi="Futura Medium" w:cs="Futura Medium" w:hint="cs"/>
          <w:sz w:val="20"/>
          <w:szCs w:val="20"/>
        </w:rPr>
        <w:t>PreSens</w:t>
      </w:r>
      <w:proofErr w:type="spellEnd"/>
      <w:r w:rsidRPr="00CF39AE">
        <w:rPr>
          <w:rFonts w:ascii="Futura Medium" w:hAnsi="Futura Medium" w:cs="Futura Medium" w:hint="cs"/>
          <w:sz w:val="20"/>
          <w:szCs w:val="20"/>
        </w:rPr>
        <w:t xml:space="preserve">) which could then be read with a polymer optical fibre (POF, </w:t>
      </w:r>
      <w:proofErr w:type="spellStart"/>
      <w:r w:rsidRPr="00CF39AE">
        <w:rPr>
          <w:rFonts w:ascii="Futura Medium" w:hAnsi="Futura Medium" w:cs="Futura Medium" w:hint="cs"/>
          <w:sz w:val="20"/>
          <w:szCs w:val="20"/>
        </w:rPr>
        <w:t>PreSens</w:t>
      </w:r>
      <w:proofErr w:type="spellEnd"/>
      <w:r w:rsidRPr="00CF39AE">
        <w:rPr>
          <w:rFonts w:ascii="Futura Medium" w:hAnsi="Futura Medium" w:cs="Futura Medium" w:hint="cs"/>
          <w:sz w:val="20"/>
          <w:szCs w:val="20"/>
        </w:rPr>
        <w:t xml:space="preserve">) attached to an oxygen meter (OXY-4 SMA G3, </w:t>
      </w:r>
      <w:proofErr w:type="spellStart"/>
      <w:r w:rsidRPr="00CF39AE">
        <w:rPr>
          <w:rFonts w:ascii="Futura Medium" w:hAnsi="Futura Medium" w:cs="Futura Medium" w:hint="cs"/>
          <w:sz w:val="20"/>
          <w:szCs w:val="20"/>
        </w:rPr>
        <w:t>PreSens</w:t>
      </w:r>
      <w:proofErr w:type="spellEnd"/>
      <w:r w:rsidRPr="00CF39AE">
        <w:rPr>
          <w:rFonts w:ascii="Futura Medium" w:hAnsi="Futura Medium" w:cs="Futura Medium" w:hint="cs"/>
          <w:sz w:val="20"/>
          <w:szCs w:val="20"/>
        </w:rPr>
        <w:t>). Since acrylic cores were sealed with custom lids equipped with O-rings and rubber stoppers, it was not possible to circulate the headwater by means of a pump or stirrer while maintaining a seal. Dissolved oxygen depletion is patchy when diffusion and ventilation by bioturbators are the only sources of mixing. Since measurements in the water column lag behind sediment respiration, we measured oxygen every 10 s over an extended period of 1 h.</w:t>
      </w:r>
    </w:p>
    <w:p w14:paraId="73510FCB" w14:textId="77777777" w:rsidR="00CF39AE" w:rsidRPr="00CF39AE" w:rsidRDefault="00CF39AE" w:rsidP="00CF39AE">
      <w:pPr>
        <w:spacing w:line="280" w:lineRule="exact"/>
        <w:rPr>
          <w:rFonts w:ascii="Futura Medium" w:hAnsi="Futura Medium" w:cs="Futura Medium"/>
          <w:sz w:val="20"/>
          <w:szCs w:val="20"/>
        </w:rPr>
      </w:pPr>
    </w:p>
    <w:p w14:paraId="07D7CE18" w14:textId="77777777" w:rsidR="00CF39AE" w:rsidRPr="00F277EF" w:rsidRDefault="00CF39AE" w:rsidP="00CF39AE">
      <w:pPr>
        <w:spacing w:line="280" w:lineRule="exact"/>
        <w:rPr>
          <w:rFonts w:ascii="Futura" w:hAnsi="Futura" w:cs="Futura"/>
          <w:b/>
          <w:bCs/>
          <w:sz w:val="20"/>
          <w:szCs w:val="20"/>
        </w:rPr>
      </w:pPr>
      <w:r w:rsidRPr="00F277EF">
        <w:rPr>
          <w:rFonts w:ascii="Futura" w:hAnsi="Futura" w:cs="Futura" w:hint="cs"/>
          <w:b/>
          <w:bCs/>
          <w:sz w:val="20"/>
          <w:szCs w:val="20"/>
        </w:rPr>
        <w:t>Carbon metabolism</w:t>
      </w:r>
    </w:p>
    <w:p w14:paraId="7D0A1F0B"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Aerobic and anaerobic respiration were measured by dissolved inorganic carbon (DIC) and total alkalinity (TA) evolution. Seawater samples were taken before and after oxygen incubations to estimate CO</w:t>
      </w:r>
      <w:r w:rsidRPr="00CF39AE">
        <w:rPr>
          <w:rFonts w:ascii="Futura Medium" w:hAnsi="Futura Medium" w:cs="Futura Medium" w:hint="cs"/>
          <w:sz w:val="20"/>
          <w:szCs w:val="20"/>
          <w:vertAlign w:val="subscript"/>
        </w:rPr>
        <w:t>2</w:t>
      </w:r>
      <w:r w:rsidRPr="00CF39AE">
        <w:rPr>
          <w:rFonts w:ascii="Futura Medium" w:hAnsi="Futura Medium" w:cs="Futura Medium" w:hint="cs"/>
          <w:sz w:val="20"/>
          <w:szCs w:val="20"/>
        </w:rPr>
        <w:t xml:space="preserve"> production by aerobic respiration and compare it to oxygen consumption over the same interval. Seawater samples were also collected at regular intervals throughout the week leading up to the water change to estimate anaerobic respiration as the buildup in TA. In each case, the top layer of headwater was sampled with a syringe and filtered through a 0.45-µm syringe filter into a 15-mL polypropylene tube, leaving minimal headspace. Samples were kept in darkness and refrigerated until analysis.</w:t>
      </w:r>
    </w:p>
    <w:p w14:paraId="0855EF45" w14:textId="77777777" w:rsidR="00CF39AE" w:rsidRPr="00CF39AE" w:rsidRDefault="00CF39AE" w:rsidP="00CF39AE">
      <w:pPr>
        <w:spacing w:line="280" w:lineRule="exact"/>
        <w:rPr>
          <w:rFonts w:ascii="Futura Medium" w:hAnsi="Futura Medium" w:cs="Futura Medium"/>
          <w:sz w:val="20"/>
          <w:szCs w:val="20"/>
        </w:rPr>
      </w:pPr>
    </w:p>
    <w:p w14:paraId="63C8F0B9"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TA was determined by titration of 10-mL samples with hydrochloric acid (HCl). In Australia, we titrated with 0.012 M HCl (841 </w:t>
      </w:r>
      <w:proofErr w:type="spellStart"/>
      <w:r w:rsidRPr="00CF39AE">
        <w:rPr>
          <w:rFonts w:ascii="Futura Medium" w:hAnsi="Futura Medium" w:cs="Futura Medium" w:hint="cs"/>
          <w:sz w:val="20"/>
          <w:szCs w:val="20"/>
        </w:rPr>
        <w:t>Titrando</w:t>
      </w:r>
      <w:proofErr w:type="spellEnd"/>
      <w:r w:rsidRPr="00CF39AE">
        <w:rPr>
          <w:rFonts w:ascii="Futura Medium" w:hAnsi="Futura Medium" w:cs="Futura Medium" w:hint="cs"/>
          <w:sz w:val="20"/>
          <w:szCs w:val="20"/>
        </w:rPr>
        <w:t xml:space="preserve">, </w:t>
      </w:r>
      <w:proofErr w:type="spellStart"/>
      <w:r w:rsidRPr="00CF39AE">
        <w:rPr>
          <w:rFonts w:ascii="Futura Medium" w:hAnsi="Futura Medium" w:cs="Futura Medium" w:hint="cs"/>
          <w:sz w:val="20"/>
          <w:szCs w:val="20"/>
        </w:rPr>
        <w:t>Metrohm</w:t>
      </w:r>
      <w:proofErr w:type="spellEnd"/>
      <w:r w:rsidRPr="00CF39AE">
        <w:rPr>
          <w:rFonts w:ascii="Futura Medium" w:hAnsi="Futura Medium" w:cs="Futura Medium" w:hint="cs"/>
          <w:sz w:val="20"/>
          <w:szCs w:val="20"/>
        </w:rPr>
        <w:t xml:space="preserve">, </w:t>
      </w:r>
      <w:proofErr w:type="spellStart"/>
      <w:r w:rsidRPr="00CF39AE">
        <w:rPr>
          <w:rFonts w:ascii="Futura Medium" w:hAnsi="Futura Medium" w:cs="Futura Medium" w:hint="cs"/>
          <w:sz w:val="20"/>
          <w:szCs w:val="20"/>
        </w:rPr>
        <w:t>Herisau</w:t>
      </w:r>
      <w:proofErr w:type="spellEnd"/>
      <w:r w:rsidRPr="00CF39AE">
        <w:rPr>
          <w:rFonts w:ascii="Futura Medium" w:hAnsi="Futura Medium" w:cs="Futura Medium" w:hint="cs"/>
          <w:sz w:val="20"/>
          <w:szCs w:val="20"/>
        </w:rPr>
        <w:t xml:space="preserve">, Switzerland). In the UK, we titrated with 0.091 M HCl (AS-ALK2, Apollo SciTech, Newark, USA). Titrants were calibrated against certified reference material (CRM, Marine Physical Laboratory, Scripps Institution of Oceanography,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BEC{Dickson et al., 2003 #95657}</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(Dickson et al. 2003)</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In Australia this was done manually by titrating the CRM </w:t>
      </w:r>
      <w:r w:rsidRPr="00CF39AE">
        <w:rPr>
          <w:rFonts w:ascii="Futura Medium" w:hAnsi="Futura Medium" w:cs="Futura Medium" w:hint="cs"/>
          <w:sz w:val="20"/>
          <w:szCs w:val="20"/>
        </w:rPr>
        <w:lastRenderedPageBreak/>
        <w:t>and then adjusting sample TA based on the difference between known and measured CRM TA. In the UK the titrator was directly calibrated with the CRM prior to sample analysis. pH probes were regularly calibrated with at least three buffers. DIC was measured using an automated analyser (AS-C6L, Apollo SciTech) which acidifies 1.5-mL triplicates with sulfuric acid and measures the released CO</w:t>
      </w:r>
      <w:r w:rsidRPr="00CF39AE">
        <w:rPr>
          <w:rFonts w:ascii="Futura Medium" w:hAnsi="Futura Medium" w:cs="Futura Medium" w:hint="cs"/>
          <w:sz w:val="20"/>
          <w:szCs w:val="20"/>
          <w:vertAlign w:val="subscript"/>
        </w:rPr>
        <w:t>2</w:t>
      </w:r>
      <w:r w:rsidRPr="00CF39AE">
        <w:rPr>
          <w:rFonts w:ascii="Futura Medium" w:hAnsi="Futura Medium" w:cs="Futura Medium" w:hint="cs"/>
          <w:sz w:val="20"/>
          <w:szCs w:val="20"/>
        </w:rPr>
        <w:t xml:space="preserve"> with a gas analyser (LI-7815, LI-COR, Lincoln, USA). Using salinity and initial titration pH and TA or TA and DIC, we calculated the seawater carbonate system using </w:t>
      </w:r>
      <w:proofErr w:type="spellStart"/>
      <w:r w:rsidRPr="00CF39AE">
        <w:rPr>
          <w:rFonts w:ascii="Futura Medium" w:hAnsi="Futura Medium" w:cs="Futura Medium" w:hint="cs"/>
          <w:sz w:val="20"/>
          <w:szCs w:val="20"/>
        </w:rPr>
        <w:t>seacarb</w:t>
      </w:r>
      <w:proofErr w:type="spellEnd"/>
      <w:r w:rsidRPr="00CF39AE">
        <w:rPr>
          <w:rFonts w:ascii="Futura Medium" w:hAnsi="Futura Medium" w:cs="Futura Medium" w:hint="cs"/>
          <w:sz w:val="20"/>
          <w:szCs w:val="20"/>
        </w:rPr>
        <w:t xml:space="preserve"> v3.3.3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BEC{Gattuso and Lavigne, 2009 #44285}</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(Gattuso &amp; Lavigne 2009)</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w:t>
      </w:r>
    </w:p>
    <w:p w14:paraId="2EC7CE10" w14:textId="77777777" w:rsidR="00CF39AE" w:rsidRPr="00CF39AE" w:rsidRDefault="00CF39AE" w:rsidP="00CF39AE">
      <w:pPr>
        <w:spacing w:line="280" w:lineRule="exact"/>
        <w:rPr>
          <w:rFonts w:ascii="Futura Medium" w:hAnsi="Futura Medium" w:cs="Futura Medium"/>
          <w:sz w:val="20"/>
          <w:szCs w:val="20"/>
        </w:rPr>
      </w:pPr>
    </w:p>
    <w:p w14:paraId="42390205" w14:textId="77777777" w:rsidR="00CF39AE" w:rsidRPr="00F277EF" w:rsidRDefault="00CF39AE" w:rsidP="00CF39AE">
      <w:pPr>
        <w:spacing w:line="280" w:lineRule="exact"/>
        <w:rPr>
          <w:rFonts w:ascii="Futura" w:hAnsi="Futura" w:cs="Futura"/>
          <w:b/>
          <w:bCs/>
          <w:sz w:val="20"/>
          <w:szCs w:val="20"/>
        </w:rPr>
      </w:pPr>
      <w:r w:rsidRPr="00F277EF">
        <w:rPr>
          <w:rFonts w:ascii="Futura" w:hAnsi="Futura" w:cs="Futura" w:hint="cs"/>
          <w:b/>
          <w:bCs/>
          <w:sz w:val="20"/>
          <w:szCs w:val="20"/>
        </w:rPr>
        <w:t>Enzyme activity</w:t>
      </w:r>
    </w:p>
    <w:p w14:paraId="200F5B3A" w14:textId="77777777" w:rsidR="00CF39AE" w:rsidRPr="00CF39AE" w:rsidRDefault="00CF39AE" w:rsidP="00CF39AE">
      <w:pPr>
        <w:pStyle w:val="p1"/>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Extracellular enzyme activities were measured using the fluorometric method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BEC{Hoppe, 1983 #89882}</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(Hoppe 1983)</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Using a pipette, 1-mL seawater samples were taken from the top of the headwater at regular intervals throughout the week leading up to the water change. Samples were stored in 1.5-mL centrifuge tubes with a headspace. Samples were kept at 18°C in darkness on an orbital shaker until analysis the following day. Fluorogenic substrates for the enzymes </w:t>
      </w:r>
      <w:r w:rsidRPr="00FC618B">
        <w:rPr>
          <w:rFonts w:ascii="Helvetica Neue Medium" w:hAnsi="Helvetica Neue Medium" w:cs="Futura"/>
          <w:sz w:val="20"/>
          <w:szCs w:val="20"/>
        </w:rPr>
        <w:t>β</w:t>
      </w:r>
      <w:r w:rsidRPr="00CF39AE">
        <w:rPr>
          <w:rFonts w:ascii="Futura Medium" w:hAnsi="Futura Medium" w:cs="Futura Medium" w:hint="cs"/>
          <w:sz w:val="20"/>
          <w:szCs w:val="20"/>
        </w:rPr>
        <w:t xml:space="preserve">-glucosidase (4-Methylumbelliferyl </w:t>
      </w:r>
      <w:r w:rsidRPr="00B608CE">
        <w:rPr>
          <w:rFonts w:ascii="Helvetica Neue Medium" w:hAnsi="Helvetica Neue Medium" w:cs="Futura"/>
          <w:sz w:val="20"/>
          <w:szCs w:val="20"/>
        </w:rPr>
        <w:t>β</w:t>
      </w:r>
      <w:r w:rsidRPr="00CF39AE">
        <w:rPr>
          <w:rFonts w:ascii="Futura Medium" w:hAnsi="Futura Medium" w:cs="Futura Medium" w:hint="cs"/>
          <w:sz w:val="20"/>
          <w:szCs w:val="20"/>
        </w:rPr>
        <w:t>-D-Glucopyranoside, 4-MUG, M3633, Merck) and leucine aminopeptidase (L-Leucine-7-Amido-4-Methylcoumarin Hydrochloride, LAMC, L2145, Merck) were made up as 50 mM stock solutions in ultrapure water, aliquoted and stored at −20°C. The corresponding fluorophore standards 4-Methylumbelliferone (4-MU, M1381, Merck)</w:t>
      </w:r>
      <w:r w:rsidRPr="00CF39AE">
        <w:rPr>
          <w:rStyle w:val="apple-converted-space"/>
          <w:rFonts w:ascii="Futura Medium" w:eastAsiaTheme="majorEastAsia" w:hAnsi="Futura Medium" w:cs="Futura Medium" w:hint="cs"/>
          <w:sz w:val="20"/>
          <w:szCs w:val="20"/>
        </w:rPr>
        <w:t> </w:t>
      </w:r>
      <w:r w:rsidRPr="00CF39AE">
        <w:rPr>
          <w:rFonts w:ascii="Futura Medium" w:hAnsi="Futura Medium" w:cs="Futura Medium" w:hint="cs"/>
          <w:sz w:val="20"/>
          <w:szCs w:val="20"/>
        </w:rPr>
        <w:t xml:space="preserve">and 7-Amino-4-Methylcoumarin (AMC, A9891, Merck) were made up as 10 mM stock solutions in 100% methyl </w:t>
      </w:r>
      <w:proofErr w:type="spellStart"/>
      <w:r w:rsidRPr="00CF39AE">
        <w:rPr>
          <w:rFonts w:ascii="Futura Medium" w:hAnsi="Futura Medium" w:cs="Futura Medium" w:hint="cs"/>
          <w:sz w:val="20"/>
          <w:szCs w:val="20"/>
        </w:rPr>
        <w:t>cellosolve</w:t>
      </w:r>
      <w:proofErr w:type="spellEnd"/>
      <w:r w:rsidRPr="00CF39AE">
        <w:rPr>
          <w:rFonts w:ascii="Futura Medium" w:hAnsi="Futura Medium" w:cs="Futura Medium" w:hint="cs"/>
          <w:sz w:val="20"/>
          <w:szCs w:val="20"/>
        </w:rPr>
        <w:t xml:space="preserve"> (2-Methoxyethanol, 185469, Merck) and also stored at −20°C.</w:t>
      </w:r>
    </w:p>
    <w:p w14:paraId="082B78A5" w14:textId="77777777" w:rsidR="00CF39AE" w:rsidRPr="00CF39AE" w:rsidRDefault="00CF39AE" w:rsidP="00CF39AE">
      <w:pPr>
        <w:pStyle w:val="p1"/>
        <w:spacing w:line="280" w:lineRule="exact"/>
        <w:rPr>
          <w:rFonts w:ascii="Futura Medium" w:hAnsi="Futura Medium" w:cs="Futura Medium"/>
          <w:sz w:val="20"/>
          <w:szCs w:val="20"/>
        </w:rPr>
      </w:pPr>
    </w:p>
    <w:p w14:paraId="06C00ABE" w14:textId="77777777" w:rsidR="00CF39AE" w:rsidRPr="00CF39AE" w:rsidRDefault="00CF39AE" w:rsidP="00CF39AE">
      <w:pPr>
        <w:pStyle w:val="p1"/>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Based on initial trials, 750 µM was found to be the saturating substrate concentration for sediment core headwater samples. Fresh 7.5 mM substrate solution was made up by diluting 99 µL of the substrate stock in 561 µL of filtered and autoclaved seawater. 180 µL of each sample was transferred to a black 96-well microplate (655076, Greiner Bio-One, </w:t>
      </w:r>
      <w:proofErr w:type="spellStart"/>
      <w:r w:rsidRPr="00CF39AE">
        <w:rPr>
          <w:rFonts w:ascii="Futura Medium" w:hAnsi="Futura Medium" w:cs="Futura Medium" w:hint="cs"/>
          <w:sz w:val="20"/>
          <w:szCs w:val="20"/>
        </w:rPr>
        <w:t>Kremsmünster</w:t>
      </w:r>
      <w:proofErr w:type="spellEnd"/>
      <w:r w:rsidRPr="00CF39AE">
        <w:rPr>
          <w:rFonts w:ascii="Futura Medium" w:hAnsi="Futura Medium" w:cs="Futura Medium" w:hint="cs"/>
          <w:sz w:val="20"/>
          <w:szCs w:val="20"/>
        </w:rPr>
        <w:t>, Austria) and 20 µL of the working solution added to yield a final substrate concentration of 750 µM. Substrate controls with 180 µL of filtered and autoclaved seawater instead of the sample and 200-µL standard solutions between 0 and 160 µM were also added to the microplate. Fluorescence was then measured at 360 nm excitation and 450 nm emission (4-MU) and 380 nm excitation and 440 nm emission (AMC) every 20 s with 2 s of shaking at 700 rpm between reads over 2 h at 25°C (</w:t>
      </w:r>
      <w:proofErr w:type="spellStart"/>
      <w:r w:rsidRPr="00CF39AE">
        <w:rPr>
          <w:rFonts w:ascii="Futura Medium" w:hAnsi="Futura Medium" w:cs="Futura Medium" w:hint="cs"/>
          <w:sz w:val="20"/>
          <w:szCs w:val="20"/>
        </w:rPr>
        <w:t>CLARIOstar</w:t>
      </w:r>
      <w:proofErr w:type="spellEnd"/>
      <w:r w:rsidRPr="00CF39AE">
        <w:rPr>
          <w:rFonts w:ascii="Futura Medium" w:hAnsi="Futura Medium" w:cs="Futura Medium" w:hint="cs"/>
          <w:sz w:val="20"/>
          <w:szCs w:val="20"/>
        </w:rPr>
        <w:t>, BMG Labtech, Ortenberg, Germany).</w:t>
      </w:r>
    </w:p>
    <w:p w14:paraId="1068C25D" w14:textId="77777777" w:rsidR="00CF39AE" w:rsidRPr="00CF39AE" w:rsidRDefault="00CF39AE" w:rsidP="00CF39AE">
      <w:pPr>
        <w:spacing w:line="280" w:lineRule="exact"/>
        <w:rPr>
          <w:rFonts w:ascii="Futura Medium" w:hAnsi="Futura Medium" w:cs="Futura Medium"/>
          <w:sz w:val="20"/>
          <w:szCs w:val="20"/>
        </w:rPr>
      </w:pPr>
    </w:p>
    <w:p w14:paraId="1DF52B20" w14:textId="77777777" w:rsidR="00CF39AE" w:rsidRPr="00F277EF" w:rsidRDefault="00CF39AE" w:rsidP="00CF39AE">
      <w:pPr>
        <w:spacing w:line="280" w:lineRule="exact"/>
        <w:rPr>
          <w:rFonts w:ascii="Futura" w:hAnsi="Futura" w:cs="Futura"/>
          <w:b/>
          <w:bCs/>
          <w:sz w:val="20"/>
          <w:szCs w:val="20"/>
        </w:rPr>
      </w:pPr>
      <w:proofErr w:type="spellStart"/>
      <w:r w:rsidRPr="00F277EF">
        <w:rPr>
          <w:rFonts w:ascii="Futura" w:hAnsi="Futura" w:cs="Futura" w:hint="cs"/>
          <w:b/>
          <w:bCs/>
          <w:sz w:val="20"/>
          <w:szCs w:val="20"/>
        </w:rPr>
        <w:t>Bioirrigation</w:t>
      </w:r>
      <w:proofErr w:type="spellEnd"/>
    </w:p>
    <w:p w14:paraId="61842D16"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One important aspect of bioturbation is </w:t>
      </w:r>
      <w:proofErr w:type="spellStart"/>
      <w:r w:rsidRPr="00CF39AE">
        <w:rPr>
          <w:rFonts w:ascii="Futura Medium" w:hAnsi="Futura Medium" w:cs="Futura Medium" w:hint="cs"/>
          <w:sz w:val="20"/>
          <w:szCs w:val="20"/>
        </w:rPr>
        <w:t>bioirrigation</w:t>
      </w:r>
      <w:proofErr w:type="spellEnd"/>
      <w:r w:rsidRPr="00CF39AE">
        <w:rPr>
          <w:rFonts w:ascii="Futura Medium" w:hAnsi="Futura Medium" w:cs="Futura Medium" w:hint="cs"/>
          <w:sz w:val="20"/>
          <w:szCs w:val="20"/>
        </w:rPr>
        <w:t xml:space="preserve"> caused by burrow ventilation of infauna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BEC{Kristensen et al., 2012 #27301}</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(Kristensen et al. 2012)</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We measured the downward flux of water using the fluorophore </w:t>
      </w:r>
      <w:proofErr w:type="spellStart"/>
      <w:r w:rsidRPr="00CF39AE">
        <w:rPr>
          <w:rFonts w:ascii="Futura Medium" w:hAnsi="Futura Medium" w:cs="Futura Medium" w:hint="cs"/>
          <w:sz w:val="20"/>
          <w:szCs w:val="20"/>
        </w:rPr>
        <w:t>uranine</w:t>
      </w:r>
      <w:proofErr w:type="spellEnd"/>
      <w:r w:rsidRPr="00CF39AE">
        <w:rPr>
          <w:rFonts w:ascii="Futura Medium" w:hAnsi="Futura Medium" w:cs="Futura Medium" w:hint="cs"/>
          <w:sz w:val="20"/>
          <w:szCs w:val="20"/>
        </w:rPr>
        <w:t xml:space="preserve"> (sodium fluorescein, F6377, Merck) as a tracer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BEC{Borger et al., 2020 #82789; Pascal et al., 2019 #95740}</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(Pascal et al. 2019, Borger et al. 2020)</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Typically, an initial concentration of 10 µg L</w:t>
      </w:r>
      <w:r w:rsidRPr="00CF39AE">
        <w:rPr>
          <w:rFonts w:ascii="Futura Medium" w:hAnsi="Futura Medium" w:cs="Futura Medium" w:hint="cs"/>
          <w:sz w:val="20"/>
          <w:szCs w:val="20"/>
          <w:vertAlign w:val="superscript"/>
        </w:rPr>
        <w:t>−1</w:t>
      </w:r>
      <w:r w:rsidRPr="00CF39AE">
        <w:rPr>
          <w:rFonts w:ascii="Futura Medium" w:hAnsi="Futura Medium" w:cs="Futura Medium" w:hint="cs"/>
          <w:sz w:val="20"/>
          <w:szCs w:val="20"/>
        </w:rPr>
        <w:t xml:space="preserve"> is used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BEC{Borger et al., 2020 #82789; Pascal et al., 2019 #95740}</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(Pascal et al. 2019, Borger et al. 2020)</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Since the headwater volume is approximately 1.57 L, we made up a 1 mg mL</w:t>
      </w:r>
      <w:r w:rsidRPr="00CF39AE">
        <w:rPr>
          <w:rFonts w:ascii="Futura Medium" w:hAnsi="Futura Medium" w:cs="Futura Medium" w:hint="cs"/>
          <w:sz w:val="20"/>
          <w:szCs w:val="20"/>
          <w:vertAlign w:val="superscript"/>
        </w:rPr>
        <w:t>−1</w:t>
      </w:r>
      <w:r w:rsidRPr="00CF39AE">
        <w:rPr>
          <w:rFonts w:ascii="Futura Medium" w:hAnsi="Futura Medium" w:cs="Futura Medium" w:hint="cs"/>
          <w:sz w:val="20"/>
          <w:szCs w:val="20"/>
        </w:rPr>
        <w:t xml:space="preserve"> stock solution in ultrapure water of which 15.7 µL was pipetted into the headwater. After briefly allowing for mixing, 1 mL of seawater was then regularly sampled in 1 or 1.5 h intervals over four timepoints. These samples were stored in the same manner as the enzyme samples. 200 µL of each sample and </w:t>
      </w:r>
      <w:proofErr w:type="spellStart"/>
      <w:r w:rsidRPr="00CF39AE">
        <w:rPr>
          <w:rFonts w:ascii="Futura Medium" w:hAnsi="Futura Medium" w:cs="Futura Medium" w:hint="cs"/>
          <w:sz w:val="20"/>
          <w:szCs w:val="20"/>
        </w:rPr>
        <w:t>uranine</w:t>
      </w:r>
      <w:proofErr w:type="spellEnd"/>
      <w:r w:rsidRPr="00CF39AE">
        <w:rPr>
          <w:rFonts w:ascii="Futura Medium" w:hAnsi="Futura Medium" w:cs="Futura Medium" w:hint="cs"/>
          <w:sz w:val="20"/>
          <w:szCs w:val="20"/>
        </w:rPr>
        <w:t xml:space="preserve"> standard solutions between 0 and 20 µg L</w:t>
      </w:r>
      <w:r w:rsidRPr="00CF39AE">
        <w:rPr>
          <w:rFonts w:ascii="Futura Medium" w:hAnsi="Futura Medium" w:cs="Futura Medium" w:hint="cs"/>
          <w:sz w:val="20"/>
          <w:szCs w:val="20"/>
          <w:vertAlign w:val="superscript"/>
        </w:rPr>
        <w:t>−1</w:t>
      </w:r>
      <w:r w:rsidRPr="00CF39AE">
        <w:rPr>
          <w:rFonts w:ascii="Futura Medium" w:hAnsi="Futura Medium" w:cs="Futura Medium" w:hint="cs"/>
          <w:sz w:val="20"/>
          <w:szCs w:val="20"/>
        </w:rPr>
        <w:t xml:space="preserve"> were added to a black 96-well microplate (655076, Greiner Bio-One) and measured once at 490 nm excitation and 520 nm emission (</w:t>
      </w:r>
      <w:proofErr w:type="spellStart"/>
      <w:r w:rsidRPr="00CF39AE">
        <w:rPr>
          <w:rFonts w:ascii="Futura Medium" w:hAnsi="Futura Medium" w:cs="Futura Medium" w:hint="cs"/>
          <w:sz w:val="20"/>
          <w:szCs w:val="20"/>
        </w:rPr>
        <w:t>CLARIOstar</w:t>
      </w:r>
      <w:proofErr w:type="spellEnd"/>
      <w:r w:rsidRPr="00CF39AE">
        <w:rPr>
          <w:rFonts w:ascii="Futura Medium" w:hAnsi="Futura Medium" w:cs="Futura Medium" w:hint="cs"/>
          <w:sz w:val="20"/>
          <w:szCs w:val="20"/>
        </w:rPr>
        <w:t>, BMG Labtech).</w:t>
      </w:r>
    </w:p>
    <w:p w14:paraId="26C28341" w14:textId="77777777" w:rsidR="00CF39AE" w:rsidRPr="00CF39AE" w:rsidRDefault="00CF39AE" w:rsidP="00CF39AE">
      <w:pPr>
        <w:spacing w:line="280" w:lineRule="exact"/>
        <w:rPr>
          <w:rFonts w:ascii="Futura Medium" w:hAnsi="Futura Medium" w:cs="Futura Medium"/>
          <w:sz w:val="20"/>
          <w:szCs w:val="20"/>
        </w:rPr>
      </w:pPr>
    </w:p>
    <w:p w14:paraId="0F321B6C" w14:textId="77777777" w:rsidR="00CF39AE" w:rsidRPr="00315AB3" w:rsidRDefault="00CF39AE" w:rsidP="00CF39AE">
      <w:pPr>
        <w:spacing w:line="280" w:lineRule="exact"/>
        <w:rPr>
          <w:rFonts w:ascii="Futura" w:hAnsi="Futura" w:cs="Futura"/>
          <w:b/>
          <w:bCs/>
          <w:sz w:val="20"/>
          <w:szCs w:val="20"/>
        </w:rPr>
      </w:pPr>
      <w:r w:rsidRPr="00315AB3">
        <w:rPr>
          <w:rFonts w:ascii="Futura" w:hAnsi="Futura" w:cs="Futura" w:hint="cs"/>
          <w:b/>
          <w:bCs/>
          <w:sz w:val="20"/>
          <w:szCs w:val="20"/>
        </w:rPr>
        <w:t>Sediment sampling</w:t>
      </w:r>
    </w:p>
    <w:p w14:paraId="1052CAAA"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On each sampling day, headwater was carefully drained using a siphon without removing particulates and the core frozen at −20°C. Sediment cores in Australia and the UK were then processed differently. Polyvinyl chloride pipes were cut lengthwise on opposing sides using a </w:t>
      </w:r>
      <w:r w:rsidRPr="00CF39AE">
        <w:rPr>
          <w:rFonts w:ascii="Futura Medium" w:hAnsi="Futura Medium" w:cs="Futura Medium" w:hint="cs"/>
          <w:sz w:val="20"/>
          <w:szCs w:val="20"/>
        </w:rPr>
        <w:lastRenderedPageBreak/>
        <w:t>handheld, depth-adjustable circular saw. The exposed frozen core was then sliced into 1-cm horizons using a hacksaw and knife, working from the bottom to the top to minimise risk of accidental carryover of labelled kelp from the surface layer. Slices were bagged and refrozen before being lyophilised (</w:t>
      </w:r>
      <w:proofErr w:type="spellStart"/>
      <w:r w:rsidRPr="00CF39AE">
        <w:rPr>
          <w:rFonts w:ascii="Futura Medium" w:hAnsi="Futura Medium" w:cs="Futura Medium" w:hint="cs"/>
          <w:sz w:val="20"/>
          <w:szCs w:val="20"/>
        </w:rPr>
        <w:t>FreeZone</w:t>
      </w:r>
      <w:proofErr w:type="spellEnd"/>
      <w:r w:rsidRPr="00CF39AE">
        <w:rPr>
          <w:rFonts w:ascii="Futura Medium" w:hAnsi="Futura Medium" w:cs="Futura Medium" w:hint="cs"/>
          <w:sz w:val="20"/>
          <w:szCs w:val="20"/>
        </w:rPr>
        <w:t xml:space="preserve"> 2.5 L, </w:t>
      </w:r>
      <w:proofErr w:type="spellStart"/>
      <w:r w:rsidRPr="00CF39AE">
        <w:rPr>
          <w:rFonts w:ascii="Futura Medium" w:hAnsi="Futura Medium" w:cs="Futura Medium" w:hint="cs"/>
          <w:sz w:val="20"/>
          <w:szCs w:val="20"/>
        </w:rPr>
        <w:t>Labconco</w:t>
      </w:r>
      <w:proofErr w:type="spellEnd"/>
      <w:r w:rsidRPr="00CF39AE">
        <w:rPr>
          <w:rFonts w:ascii="Futura Medium" w:hAnsi="Futura Medium" w:cs="Futura Medium" w:hint="cs"/>
          <w:sz w:val="20"/>
          <w:szCs w:val="20"/>
        </w:rPr>
        <w:t>, Kansas City, USA). For acrylic pipes, cores were thawed, pushed out at 1-cm increments using a custom-made piston screw and sliced with a spatula. Since the core could not be sliced from bottom to top, care was taken to clean the spatula with ultrapure water between horizons. Horizons were bagged as before and oven dried at 60°C for several days before freeze-drying. Dried horizons were weighed in the bag (d = 10 µg, Cubis and Genius, Sartorius, Göttingen, Germany) and the mass adjusted by the mean mass of empty bags.</w:t>
      </w:r>
    </w:p>
    <w:p w14:paraId="533599B9" w14:textId="77777777" w:rsidR="00CF39AE" w:rsidRPr="00CF39AE" w:rsidRDefault="00CF39AE" w:rsidP="00CF39AE">
      <w:pPr>
        <w:spacing w:line="280" w:lineRule="exact"/>
        <w:rPr>
          <w:rFonts w:ascii="Futura Medium" w:hAnsi="Futura Medium" w:cs="Futura Medium"/>
          <w:sz w:val="20"/>
          <w:szCs w:val="20"/>
        </w:rPr>
      </w:pPr>
    </w:p>
    <w:p w14:paraId="4A57305D" w14:textId="77777777" w:rsidR="00CF39AE" w:rsidRPr="00315AB3" w:rsidRDefault="00CF39AE" w:rsidP="00CF39AE">
      <w:pPr>
        <w:spacing w:line="280" w:lineRule="exact"/>
        <w:rPr>
          <w:rFonts w:ascii="Futura" w:hAnsi="Futura" w:cs="Futura"/>
          <w:b/>
          <w:bCs/>
          <w:sz w:val="20"/>
          <w:szCs w:val="20"/>
        </w:rPr>
      </w:pPr>
      <w:r w:rsidRPr="00315AB3">
        <w:rPr>
          <w:rFonts w:ascii="Futura" w:hAnsi="Futura" w:cs="Futura" w:hint="cs"/>
          <w:b/>
          <w:bCs/>
          <w:sz w:val="20"/>
          <w:szCs w:val="20"/>
        </w:rPr>
        <w:t>Granulometry</w:t>
      </w:r>
    </w:p>
    <w:p w14:paraId="0DE737AE"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Sediment granulometry was measured using laser diffraction. A triplicate of fresh sediment slurry left over from slicing the UK baseline cores was analysed as it was thought to be representative of several cores across horizons. After brief sonication (FB15046, </w:t>
      </w:r>
      <w:proofErr w:type="spellStart"/>
      <w:r w:rsidRPr="00CF39AE">
        <w:rPr>
          <w:rFonts w:ascii="Futura Medium" w:hAnsi="Futura Medium" w:cs="Futura Medium" w:hint="cs"/>
          <w:sz w:val="20"/>
          <w:szCs w:val="20"/>
        </w:rPr>
        <w:t>Thermo</w:t>
      </w:r>
      <w:proofErr w:type="spellEnd"/>
      <w:r w:rsidRPr="00CF39AE">
        <w:rPr>
          <w:rFonts w:ascii="Futura Medium" w:hAnsi="Futura Medium" w:cs="Futura Medium" w:hint="cs"/>
          <w:sz w:val="20"/>
          <w:szCs w:val="20"/>
        </w:rPr>
        <w:t xml:space="preserve"> Fisher Scientific, Waltham, USA), the slurry was injected into the variable speed fluid module of the particle sizer (LS 200, Beckman Coulter, Brea, USA). In Australia, sediment was sized after lyophilisation to ascertain a depth trend in granulometry. Dry samples were briefly sonicated in a bath with dispersant and analysed in technical triplicates (</w:t>
      </w:r>
      <w:proofErr w:type="spellStart"/>
      <w:r w:rsidRPr="00CF39AE">
        <w:rPr>
          <w:rFonts w:ascii="Futura Medium" w:hAnsi="Futura Medium" w:cs="Futura Medium" w:hint="cs"/>
          <w:sz w:val="20"/>
          <w:szCs w:val="20"/>
        </w:rPr>
        <w:t>Mastersizer</w:t>
      </w:r>
      <w:proofErr w:type="spellEnd"/>
      <w:r w:rsidRPr="00CF39AE">
        <w:rPr>
          <w:rFonts w:ascii="Futura Medium" w:hAnsi="Futura Medium" w:cs="Futura Medium" w:hint="cs"/>
          <w:sz w:val="20"/>
          <w:szCs w:val="20"/>
        </w:rPr>
        <w:t xml:space="preserve"> 2000, Malvern </w:t>
      </w:r>
      <w:proofErr w:type="spellStart"/>
      <w:r w:rsidRPr="00CF39AE">
        <w:rPr>
          <w:rFonts w:ascii="Futura Medium" w:hAnsi="Futura Medium" w:cs="Futura Medium" w:hint="cs"/>
          <w:sz w:val="20"/>
          <w:szCs w:val="20"/>
        </w:rPr>
        <w:t>Panalytical</w:t>
      </w:r>
      <w:proofErr w:type="spellEnd"/>
      <w:r w:rsidRPr="00CF39AE">
        <w:rPr>
          <w:rFonts w:ascii="Futura Medium" w:hAnsi="Futura Medium" w:cs="Futura Medium" w:hint="cs"/>
          <w:sz w:val="20"/>
          <w:szCs w:val="20"/>
        </w:rPr>
        <w:t>, Malvern, UK).</w:t>
      </w:r>
    </w:p>
    <w:p w14:paraId="7A4FC428" w14:textId="77777777" w:rsidR="00CF39AE" w:rsidRPr="00CF39AE" w:rsidRDefault="00CF39AE" w:rsidP="00CF39AE">
      <w:pPr>
        <w:spacing w:line="280" w:lineRule="exact"/>
        <w:rPr>
          <w:rFonts w:ascii="Futura Medium" w:hAnsi="Futura Medium" w:cs="Futura Medium"/>
          <w:sz w:val="20"/>
          <w:szCs w:val="20"/>
        </w:rPr>
      </w:pPr>
    </w:p>
    <w:p w14:paraId="61252A57" w14:textId="77777777" w:rsidR="00CF39AE" w:rsidRPr="00315AB3" w:rsidRDefault="00CF39AE" w:rsidP="00CF39AE">
      <w:pPr>
        <w:spacing w:line="280" w:lineRule="exact"/>
        <w:rPr>
          <w:rFonts w:ascii="Futura" w:hAnsi="Futura" w:cs="Futura"/>
          <w:b/>
          <w:bCs/>
          <w:sz w:val="20"/>
          <w:szCs w:val="20"/>
        </w:rPr>
      </w:pPr>
      <w:r w:rsidRPr="00315AB3">
        <w:rPr>
          <w:rFonts w:ascii="Futura" w:hAnsi="Futura" w:cs="Futura" w:hint="cs"/>
          <w:b/>
          <w:bCs/>
          <w:sz w:val="20"/>
          <w:szCs w:val="20"/>
        </w:rPr>
        <w:t>Acidification</w:t>
      </w:r>
    </w:p>
    <w:p w14:paraId="69D63687"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Dried sediment samples were milled using a planetary steel ball mill in the UK (</w:t>
      </w:r>
      <w:proofErr w:type="spellStart"/>
      <w:r w:rsidRPr="00CF39AE">
        <w:rPr>
          <w:rFonts w:ascii="Futura Medium" w:hAnsi="Futura Medium" w:cs="Futura Medium" w:hint="cs"/>
          <w:sz w:val="20"/>
          <w:szCs w:val="20"/>
        </w:rPr>
        <w:t>Pulverisette</w:t>
      </w:r>
      <w:proofErr w:type="spellEnd"/>
      <w:r w:rsidRPr="00CF39AE">
        <w:rPr>
          <w:rFonts w:ascii="Futura Medium" w:hAnsi="Futura Medium" w:cs="Futura Medium" w:hint="cs"/>
          <w:sz w:val="20"/>
          <w:szCs w:val="20"/>
        </w:rPr>
        <w:t xml:space="preserve"> 5/4, FRITSCH, Idar-Oberstein, Germany) and a steel ring and puck mill in Australia (Essa LM2, FLS, Valby, Denmark). The 500-mL grinding bowl was cleaned with silica sand and 100% ethanol between cores and, as with slicing, care was taken to grind from bottom to top within cores. Powdered sediment samples were stored in sealed bags at room temperature before being acidified. For acidification, approximately 1 g of powder was weighed into a 50-mL centrifuge tubes of known mass (d = 10 µg, Cubis, Sartorius) and 20 mL of 1 M HCl (enough to acidify 1 g CaCO</w:t>
      </w:r>
      <w:r w:rsidRPr="00CF39AE">
        <w:rPr>
          <w:rFonts w:ascii="Futura Medium" w:hAnsi="Futura Medium" w:cs="Futura Medium" w:hint="cs"/>
          <w:sz w:val="20"/>
          <w:szCs w:val="20"/>
          <w:vertAlign w:val="subscript"/>
        </w:rPr>
        <w:t>3</w:t>
      </w:r>
      <w:r w:rsidRPr="00CF39AE">
        <w:rPr>
          <w:rFonts w:ascii="Futura Medium" w:hAnsi="Futura Medium" w:cs="Futura Medium" w:hint="cs"/>
          <w:sz w:val="20"/>
          <w:szCs w:val="20"/>
        </w:rPr>
        <w:t xml:space="preserve">) was added using a bottle top dispenser (Fortuna </w:t>
      </w:r>
      <w:proofErr w:type="spellStart"/>
      <w:r w:rsidRPr="00CF39AE">
        <w:rPr>
          <w:rFonts w:ascii="Futura Medium" w:hAnsi="Futura Medium" w:cs="Futura Medium" w:hint="cs"/>
          <w:sz w:val="20"/>
          <w:szCs w:val="20"/>
        </w:rPr>
        <w:t>Optifix</w:t>
      </w:r>
      <w:proofErr w:type="spellEnd"/>
      <w:r w:rsidRPr="00CF39AE">
        <w:rPr>
          <w:rFonts w:ascii="Futura Medium" w:hAnsi="Futura Medium" w:cs="Futura Medium" w:hint="cs"/>
          <w:sz w:val="20"/>
          <w:szCs w:val="20"/>
        </w:rPr>
        <w:t xml:space="preserve"> Basic, </w:t>
      </w:r>
      <w:proofErr w:type="spellStart"/>
      <w:r w:rsidRPr="00CF39AE">
        <w:rPr>
          <w:rFonts w:ascii="Futura Medium" w:hAnsi="Futura Medium" w:cs="Futura Medium" w:hint="cs"/>
          <w:sz w:val="20"/>
          <w:szCs w:val="20"/>
        </w:rPr>
        <w:t>Poulten</w:t>
      </w:r>
      <w:proofErr w:type="spellEnd"/>
      <w:r w:rsidRPr="00CF39AE">
        <w:rPr>
          <w:rFonts w:ascii="Futura Medium" w:hAnsi="Futura Medium" w:cs="Futura Medium" w:hint="cs"/>
          <w:sz w:val="20"/>
          <w:szCs w:val="20"/>
        </w:rPr>
        <w:t xml:space="preserve"> &amp; Graf, Wertheim, Germany) and vortexed. Samples were left to react overnight and vortexed again. After centrifuging at 3600×</w:t>
      </w:r>
      <w:r w:rsidRPr="00CF39AE">
        <w:rPr>
          <w:rFonts w:ascii="Futura Medium" w:hAnsi="Futura Medium" w:cs="Futura Medium" w:hint="cs"/>
          <w:i/>
          <w:iCs/>
          <w:sz w:val="20"/>
          <w:szCs w:val="20"/>
        </w:rPr>
        <w:t>g</w:t>
      </w:r>
      <w:r w:rsidRPr="00CF39AE">
        <w:rPr>
          <w:rFonts w:ascii="Futura Medium" w:hAnsi="Futura Medium" w:cs="Futura Medium" w:hint="cs"/>
          <w:sz w:val="20"/>
          <w:szCs w:val="20"/>
        </w:rPr>
        <w:t xml:space="preserve"> for 5 min, the supernatant was carefully decanted and the previous step repeated. This was followed by two washing steps with 20 mL of ultrapure water. The removed supernatant for the silt samples had a rich yellow colour, leading us to believe that the acid washes were removing some organic substances as well as inorganic carbon. We therefore retained some unacidified samples for stable isotope analysis. Acidified pellets were lyophilised in their centrifuge tubes (</w:t>
      </w:r>
      <w:proofErr w:type="spellStart"/>
      <w:r w:rsidRPr="00CF39AE">
        <w:rPr>
          <w:rFonts w:ascii="Futura Medium" w:hAnsi="Futura Medium" w:cs="Futura Medium" w:hint="cs"/>
          <w:sz w:val="20"/>
          <w:szCs w:val="20"/>
        </w:rPr>
        <w:t>FreeZone</w:t>
      </w:r>
      <w:proofErr w:type="spellEnd"/>
      <w:r w:rsidRPr="00CF39AE">
        <w:rPr>
          <w:rFonts w:ascii="Futura Medium" w:hAnsi="Futura Medium" w:cs="Futura Medium" w:hint="cs"/>
          <w:sz w:val="20"/>
          <w:szCs w:val="20"/>
        </w:rPr>
        <w:t xml:space="preserve"> 8 L, </w:t>
      </w:r>
      <w:proofErr w:type="spellStart"/>
      <w:r w:rsidRPr="00CF39AE">
        <w:rPr>
          <w:rFonts w:ascii="Futura Medium" w:hAnsi="Futura Medium" w:cs="Futura Medium" w:hint="cs"/>
          <w:sz w:val="20"/>
          <w:szCs w:val="20"/>
        </w:rPr>
        <w:t>Labconco</w:t>
      </w:r>
      <w:proofErr w:type="spellEnd"/>
      <w:r w:rsidRPr="00CF39AE">
        <w:rPr>
          <w:rFonts w:ascii="Futura Medium" w:hAnsi="Futura Medium" w:cs="Futura Medium" w:hint="cs"/>
          <w:sz w:val="20"/>
          <w:szCs w:val="20"/>
        </w:rPr>
        <w:t>) and reweighed. Residual mass was calculated by subtracting the known empty tube mass.</w:t>
      </w:r>
    </w:p>
    <w:p w14:paraId="59F6BA99" w14:textId="77777777" w:rsidR="00CF39AE" w:rsidRPr="00CF39AE" w:rsidRDefault="00CF39AE" w:rsidP="00CF39AE">
      <w:pPr>
        <w:spacing w:line="280" w:lineRule="exact"/>
        <w:rPr>
          <w:rFonts w:ascii="Futura Medium" w:hAnsi="Futura Medium" w:cs="Futura Medium"/>
          <w:sz w:val="20"/>
          <w:szCs w:val="20"/>
        </w:rPr>
      </w:pPr>
    </w:p>
    <w:p w14:paraId="69616C73" w14:textId="77777777" w:rsidR="00CF39AE" w:rsidRPr="00315AB3" w:rsidRDefault="00CF39AE" w:rsidP="00CF39AE">
      <w:pPr>
        <w:spacing w:line="280" w:lineRule="exact"/>
        <w:rPr>
          <w:rFonts w:ascii="Futura" w:hAnsi="Futura" w:cs="Futura"/>
          <w:b/>
          <w:bCs/>
          <w:sz w:val="20"/>
          <w:szCs w:val="20"/>
        </w:rPr>
      </w:pPr>
      <w:r w:rsidRPr="00315AB3">
        <w:rPr>
          <w:rFonts w:ascii="Futura" w:hAnsi="Futura" w:cs="Futura" w:hint="cs"/>
          <w:b/>
          <w:bCs/>
          <w:sz w:val="20"/>
          <w:szCs w:val="20"/>
        </w:rPr>
        <w:t>Stable isotope analysis</w:t>
      </w:r>
    </w:p>
    <w:p w14:paraId="598A750E"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Powdered and acidified sediment samples were weighed (d = 1 µg, XP, Mettler Toledo, </w:t>
      </w:r>
      <w:proofErr w:type="spellStart"/>
      <w:r w:rsidRPr="00CF39AE">
        <w:rPr>
          <w:rFonts w:ascii="Futura Medium" w:hAnsi="Futura Medium" w:cs="Futura Medium" w:hint="cs"/>
          <w:sz w:val="20"/>
          <w:szCs w:val="20"/>
        </w:rPr>
        <w:t>Greifensee</w:t>
      </w:r>
      <w:proofErr w:type="spellEnd"/>
      <w:r w:rsidRPr="00CF39AE">
        <w:rPr>
          <w:rFonts w:ascii="Futura Medium" w:hAnsi="Futura Medium" w:cs="Futura Medium" w:hint="cs"/>
          <w:sz w:val="20"/>
          <w:szCs w:val="20"/>
        </w:rPr>
        <w:t xml:space="preserve">, Switzerland) into </w:t>
      </w:r>
      <w:r w:rsidRPr="00CF39AE">
        <w:rPr>
          <w:rFonts w:ascii="Futura Medium" w:hAnsi="Futura Medium" w:cs="Futura Medium" w:hint="cs"/>
          <w:sz w:val="20"/>
          <w:szCs w:val="20"/>
          <w:lang w:val="en-AU"/>
        </w:rPr>
        <w:t>8×5-mm</w:t>
      </w:r>
      <w:r w:rsidRPr="00CF39AE">
        <w:rPr>
          <w:rStyle w:val="Emphasis"/>
          <w:rFonts w:ascii="Futura Medium" w:hAnsi="Futura Medium" w:cs="Futura Medium" w:hint="cs"/>
          <w:i w:val="0"/>
          <w:iCs w:val="0"/>
          <w:sz w:val="20"/>
          <w:szCs w:val="20"/>
        </w:rPr>
        <w:t xml:space="preserve"> tin capsules (SC0009, </w:t>
      </w:r>
      <w:proofErr w:type="spellStart"/>
      <w:r w:rsidRPr="00CF39AE">
        <w:rPr>
          <w:rStyle w:val="Emphasis"/>
          <w:rFonts w:ascii="Futura Medium" w:hAnsi="Futura Medium" w:cs="Futura Medium" w:hint="cs"/>
          <w:i w:val="0"/>
          <w:iCs w:val="0"/>
          <w:sz w:val="20"/>
          <w:szCs w:val="20"/>
        </w:rPr>
        <w:t>Sercon</w:t>
      </w:r>
      <w:proofErr w:type="spellEnd"/>
      <w:r w:rsidRPr="00CF39AE">
        <w:rPr>
          <w:rStyle w:val="Emphasis"/>
          <w:rFonts w:ascii="Futura Medium" w:hAnsi="Futura Medium" w:cs="Futura Medium" w:hint="cs"/>
          <w:i w:val="0"/>
          <w:iCs w:val="0"/>
          <w:sz w:val="20"/>
          <w:szCs w:val="20"/>
        </w:rPr>
        <w:t>, Crewe, UK)</w:t>
      </w:r>
      <w:r w:rsidRPr="00CF39AE">
        <w:rPr>
          <w:rFonts w:ascii="Futura Medium" w:hAnsi="Futura Medium" w:cs="Futura Medium" w:hint="cs"/>
          <w:sz w:val="20"/>
          <w:szCs w:val="20"/>
        </w:rPr>
        <w:t xml:space="preserve"> and analysed </w:t>
      </w:r>
      <w:r w:rsidRPr="00CF39AE">
        <w:rPr>
          <w:rFonts w:ascii="Futura Medium" w:hAnsi="Futura Medium" w:cs="Futura Medium" w:hint="cs"/>
          <w:sz w:val="20"/>
          <w:szCs w:val="20"/>
          <w:lang w:val="en-AU"/>
        </w:rPr>
        <w:t xml:space="preserve">for carbon content and stable isotope composition </w:t>
      </w:r>
      <w:r w:rsidRPr="00CF39AE">
        <w:rPr>
          <w:rFonts w:ascii="Futura Medium" w:hAnsi="Futura Medium" w:cs="Futura Medium" w:hint="cs"/>
          <w:sz w:val="20"/>
          <w:szCs w:val="20"/>
        </w:rPr>
        <w:t xml:space="preserve">at the West Australian Biogeochemistry Centre. Sample mass was 0.55 ± 0.031 mg (n = 34) for kelp and 1.8–51 mg (13 ± 16 mg, n = 561) for sediment with the lowest masses for silt and the highest masses for coarse sand. </w:t>
      </w:r>
      <w:r w:rsidRPr="00CF39AE">
        <w:rPr>
          <w:rFonts w:ascii="Futura Medium" w:hAnsi="Futura Medium" w:cs="Futura Medium" w:hint="cs"/>
          <w:sz w:val="20"/>
          <w:szCs w:val="20"/>
          <w:lang w:val="en-AU"/>
        </w:rPr>
        <w:t>Measurements were made using a continuous</w:t>
      </w:r>
      <w:r w:rsidRPr="00CF39AE">
        <w:rPr>
          <w:rFonts w:ascii="Futura Medium" w:hAnsi="Futura Medium" w:cs="Futura Medium" w:hint="cs"/>
          <w:sz w:val="20"/>
          <w:szCs w:val="20"/>
          <w:lang w:val="en-AU"/>
        </w:rPr>
        <w:noBreakHyphen/>
        <w:t xml:space="preserve">flow system comprising an isotope ratio mass spectrometer </w:t>
      </w:r>
      <w:r w:rsidRPr="00CF39AE">
        <w:rPr>
          <w:rFonts w:ascii="Futura Medium" w:hAnsi="Futura Medium" w:cs="Futura Medium" w:hint="cs"/>
          <w:sz w:val="20"/>
          <w:szCs w:val="20"/>
        </w:rPr>
        <w:t xml:space="preserve">(20-22, </w:t>
      </w:r>
      <w:proofErr w:type="spellStart"/>
      <w:r w:rsidRPr="00CF39AE">
        <w:rPr>
          <w:rFonts w:ascii="Futura Medium" w:hAnsi="Futura Medium" w:cs="Futura Medium" w:hint="cs"/>
          <w:sz w:val="20"/>
          <w:szCs w:val="20"/>
        </w:rPr>
        <w:t>Sercon</w:t>
      </w:r>
      <w:proofErr w:type="spellEnd"/>
      <w:r w:rsidRPr="00CF39AE">
        <w:rPr>
          <w:rFonts w:ascii="Futura Medium" w:hAnsi="Futura Medium" w:cs="Futura Medium" w:hint="cs"/>
          <w:sz w:val="20"/>
          <w:szCs w:val="20"/>
        </w:rPr>
        <w:t xml:space="preserve">) </w:t>
      </w:r>
      <w:r w:rsidRPr="00CF39AE">
        <w:rPr>
          <w:rFonts w:ascii="Futura Medium" w:hAnsi="Futura Medium" w:cs="Futura Medium" w:hint="cs"/>
          <w:sz w:val="20"/>
          <w:szCs w:val="20"/>
          <w:lang w:val="en-AU"/>
        </w:rPr>
        <w:t>coupled to an elemental analyser (</w:t>
      </w:r>
      <w:proofErr w:type="spellStart"/>
      <w:r w:rsidRPr="00CF39AE">
        <w:rPr>
          <w:rFonts w:ascii="Futura Medium" w:hAnsi="Futura Medium" w:cs="Futura Medium" w:hint="cs"/>
          <w:sz w:val="20"/>
          <w:szCs w:val="20"/>
          <w:lang w:val="en-AU"/>
        </w:rPr>
        <w:t>Sercon</w:t>
      </w:r>
      <w:proofErr w:type="spellEnd"/>
      <w:r w:rsidRPr="00CF39AE">
        <w:rPr>
          <w:rFonts w:ascii="Futura Medium" w:hAnsi="Futura Medium" w:cs="Futura Medium" w:hint="cs"/>
          <w:sz w:val="20"/>
          <w:szCs w:val="20"/>
          <w:lang w:val="en-AU"/>
        </w:rPr>
        <w:t>). In the elemental analyser, each sample was quantitatively combusted at 1000°C with the addition of high purity oxygen. The resulting CO</w:t>
      </w:r>
      <w:r w:rsidRPr="00CF39AE">
        <w:rPr>
          <w:rFonts w:ascii="Futura Medium" w:hAnsi="Futura Medium" w:cs="Futura Medium" w:hint="cs"/>
          <w:sz w:val="20"/>
          <w:szCs w:val="20"/>
          <w:vertAlign w:val="subscript"/>
          <w:lang w:val="en-AU"/>
        </w:rPr>
        <w:t>2</w:t>
      </w:r>
      <w:r w:rsidRPr="00CF39AE">
        <w:rPr>
          <w:rFonts w:ascii="Futura Medium" w:hAnsi="Futura Medium" w:cs="Futura Medium" w:hint="cs"/>
          <w:sz w:val="20"/>
          <w:szCs w:val="20"/>
          <w:lang w:val="en-AU"/>
        </w:rPr>
        <w:t xml:space="preserve"> was carried to the mass spectrometer in helium (BOC, North Ryde, Australia) at a flow rate of 100 mL </w:t>
      </w:r>
      <w:r w:rsidRPr="00CF39AE">
        <w:rPr>
          <w:rFonts w:ascii="Futura Medium" w:hAnsi="Futura Medium" w:cs="Futura Medium" w:hint="cs"/>
          <w:sz w:val="20"/>
          <w:szCs w:val="20"/>
          <w:lang w:val="en-AU"/>
        </w:rPr>
        <w:lastRenderedPageBreak/>
        <w:t>min</w:t>
      </w:r>
      <w:r w:rsidRPr="00CF39AE">
        <w:rPr>
          <w:rFonts w:ascii="Futura Medium" w:hAnsi="Futura Medium" w:cs="Futura Medium" w:hint="cs"/>
          <w:sz w:val="20"/>
          <w:szCs w:val="20"/>
          <w:vertAlign w:val="superscript"/>
          <w:lang w:val="en-AU"/>
        </w:rPr>
        <w:t>−1</w:t>
      </w:r>
      <w:r w:rsidRPr="00CF39AE">
        <w:rPr>
          <w:rFonts w:ascii="Futura Medium" w:hAnsi="Futura Medium" w:cs="Futura Medium" w:hint="cs"/>
          <w:sz w:val="20"/>
          <w:szCs w:val="20"/>
          <w:lang w:val="en-AU"/>
        </w:rPr>
        <w:t xml:space="preserve"> through water traps containing granular magnesium perchlorate (SC0022, </w:t>
      </w:r>
      <w:proofErr w:type="spellStart"/>
      <w:r w:rsidRPr="00CF39AE">
        <w:rPr>
          <w:rFonts w:ascii="Futura Medium" w:hAnsi="Futura Medium" w:cs="Futura Medium" w:hint="cs"/>
          <w:sz w:val="20"/>
          <w:szCs w:val="20"/>
          <w:lang w:val="en-AU"/>
        </w:rPr>
        <w:t>Sercon</w:t>
      </w:r>
      <w:proofErr w:type="spellEnd"/>
      <w:r w:rsidRPr="00CF39AE">
        <w:rPr>
          <w:rFonts w:ascii="Futura Medium" w:hAnsi="Futura Medium" w:cs="Futura Medium" w:hint="cs"/>
          <w:sz w:val="20"/>
          <w:szCs w:val="20"/>
          <w:lang w:val="en-AU"/>
        </w:rPr>
        <w:t>) and a gas chromatography column.</w:t>
      </w:r>
    </w:p>
    <w:p w14:paraId="2FB98EE7" w14:textId="77777777" w:rsidR="00CF39AE" w:rsidRPr="00CF39AE" w:rsidRDefault="00CF39AE" w:rsidP="00CF39AE">
      <w:pPr>
        <w:spacing w:line="280" w:lineRule="exact"/>
        <w:rPr>
          <w:rFonts w:ascii="Futura Medium" w:hAnsi="Futura Medium" w:cs="Futura Medium"/>
          <w:sz w:val="20"/>
          <w:szCs w:val="20"/>
        </w:rPr>
      </w:pPr>
    </w:p>
    <w:p w14:paraId="7CABEE35" w14:textId="729BC980" w:rsidR="00CF39AE" w:rsidRPr="00CF39AE" w:rsidRDefault="00CF39AE" w:rsidP="00CF39AE">
      <w:pPr>
        <w:spacing w:line="280" w:lineRule="exact"/>
        <w:rPr>
          <w:rFonts w:ascii="Futura Medium" w:hAnsi="Futura Medium" w:cs="Futura Medium"/>
          <w:sz w:val="20"/>
          <w:szCs w:val="20"/>
          <w:lang w:val="en-AU"/>
        </w:rPr>
      </w:pPr>
      <w:r w:rsidRPr="00CF39AE">
        <w:rPr>
          <w:rFonts w:ascii="Futura Medium" w:hAnsi="Futura Medium" w:cs="Futura Medium" w:hint="cs"/>
          <w:sz w:val="20"/>
          <w:szCs w:val="20"/>
          <w:lang w:val="en-AU"/>
        </w:rPr>
        <w:t>Isotopic composition of CO</w:t>
      </w:r>
      <w:r w:rsidRPr="00CF39AE">
        <w:rPr>
          <w:rFonts w:ascii="Cambria Math" w:hAnsi="Cambria Math" w:cs="Cambria Math"/>
          <w:sz w:val="20"/>
          <w:szCs w:val="20"/>
          <w:lang w:val="en-AU"/>
        </w:rPr>
        <w:t>₂</w:t>
      </w:r>
      <w:r w:rsidRPr="00CF39AE">
        <w:rPr>
          <w:rFonts w:ascii="Futura Medium" w:hAnsi="Futura Medium" w:cs="Futura Medium" w:hint="cs"/>
          <w:sz w:val="20"/>
          <w:szCs w:val="20"/>
          <w:lang w:val="en-AU"/>
        </w:rPr>
        <w:t xml:space="preserve"> derived from sample combustion was measured alongside the solid reference materials USGS24, USGS40, USGS41, NBS22 and IAEA603 (IAEA, Vienna, Austria), some of which were additionally interspersed between batches of 20 samples to account for drift. Carbon isotope compositions are reported as </w:t>
      </w:r>
      <w:r w:rsidRPr="00DF1762">
        <w:rPr>
          <w:rFonts w:ascii="Helvetica Neue Medium" w:hAnsi="Helvetica Neue Medium" w:cs="Futura"/>
          <w:i/>
          <w:iCs/>
          <w:sz w:val="20"/>
          <w:szCs w:val="20"/>
          <w:lang w:val="en-AU"/>
        </w:rPr>
        <w:t>δ</w:t>
      </w:r>
      <w:r w:rsidRPr="00CF39AE">
        <w:rPr>
          <w:rFonts w:ascii="Futura Medium" w:hAnsi="Futura Medium" w:cs="Futura Medium" w:hint="cs"/>
          <w:sz w:val="20"/>
          <w:szCs w:val="20"/>
          <w:vertAlign w:val="superscript"/>
          <w:lang w:val="en-AU"/>
        </w:rPr>
        <w:t>13</w:t>
      </w:r>
      <w:r w:rsidRPr="00CF39AE">
        <w:rPr>
          <w:rFonts w:ascii="Futura Medium" w:hAnsi="Futura Medium" w:cs="Futura Medium" w:hint="cs"/>
          <w:sz w:val="20"/>
          <w:szCs w:val="20"/>
          <w:lang w:val="en-AU"/>
        </w:rPr>
        <w:t xml:space="preserve">C (‰) relative to </w:t>
      </w:r>
      <w:r w:rsidR="00DF1762" w:rsidRPr="00CF39AE">
        <w:rPr>
          <w:rFonts w:ascii="Futura Medium" w:hAnsi="Futura Medium" w:cs="Futura Medium" w:hint="cs"/>
          <w:sz w:val="20"/>
          <w:szCs w:val="20"/>
        </w:rPr>
        <w:t>Vienna Peedee belemnite (VPDB)</w:t>
      </w:r>
      <w:r w:rsidRPr="00CF39AE">
        <w:rPr>
          <w:rFonts w:ascii="Futura Medium" w:hAnsi="Futura Medium" w:cs="Futura Medium" w:hint="cs"/>
          <w:sz w:val="20"/>
          <w:szCs w:val="20"/>
          <w:lang w:val="en-AU"/>
        </w:rPr>
        <w:t xml:space="preserve"> following multi</w:t>
      </w:r>
      <w:r w:rsidRPr="00CF39AE">
        <w:rPr>
          <w:rFonts w:ascii="Futura Medium" w:hAnsi="Futura Medium" w:cs="Futura Medium" w:hint="cs"/>
          <w:sz w:val="20"/>
          <w:szCs w:val="20"/>
          <w:lang w:val="en-AU"/>
        </w:rPr>
        <w:noBreakHyphen/>
        <w:t xml:space="preserve">point normalisation with reference materials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BEC{Skrzypek et al., 2010 #89390; Skrzypek, 2013 #297940}</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(Skrzypek et al. 2010, Skrzypek 2013)</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lang w:val="en-AU"/>
        </w:rPr>
        <w:t>. Analytical uncertainty for</w:t>
      </w:r>
      <w:r w:rsidRPr="00CF39AE">
        <w:rPr>
          <w:rFonts w:ascii="Futura Medium" w:hAnsi="Futura Medium" w:cs="Futura Medium" w:hint="cs"/>
          <w:sz w:val="20"/>
          <w:szCs w:val="20"/>
        </w:rPr>
        <w:t xml:space="preserve"> </w:t>
      </w:r>
      <w:r w:rsidRPr="00DF1762">
        <w:rPr>
          <w:rFonts w:ascii="Helvetica Neue Medium" w:hAnsi="Helvetica Neue Medium" w:cs="Futura"/>
          <w:i/>
          <w:iCs/>
          <w:sz w:val="20"/>
          <w:szCs w:val="20"/>
          <w:lang w:val="en-AU"/>
        </w:rPr>
        <w:t>δ</w:t>
      </w:r>
      <w:r w:rsidRPr="00CF39AE">
        <w:rPr>
          <w:rFonts w:ascii="Futura Medium" w:hAnsi="Futura Medium" w:cs="Futura Medium" w:hint="cs"/>
          <w:sz w:val="20"/>
          <w:szCs w:val="20"/>
          <w:vertAlign w:val="superscript"/>
          <w:lang w:val="en-AU"/>
        </w:rPr>
        <w:t>13</w:t>
      </w:r>
      <w:r w:rsidRPr="00CF39AE">
        <w:rPr>
          <w:rFonts w:ascii="Futura Medium" w:hAnsi="Futura Medium" w:cs="Futura Medium" w:hint="cs"/>
          <w:sz w:val="20"/>
          <w:szCs w:val="20"/>
          <w:lang w:val="en-AU"/>
        </w:rPr>
        <w:t>C was approximately 0.1‰ (standard deviation). Carbon content was calculated from mass spectrometry signals (m/z 44, 45 and 46) and verified using glutamic acid standard (USGS40).</w:t>
      </w:r>
    </w:p>
    <w:p w14:paraId="6ADE7398" w14:textId="77777777" w:rsidR="00CF39AE" w:rsidRPr="00CF39AE" w:rsidRDefault="00CF39AE" w:rsidP="00CF39AE">
      <w:pPr>
        <w:spacing w:line="280" w:lineRule="exact"/>
        <w:rPr>
          <w:rFonts w:ascii="Futura Medium" w:hAnsi="Futura Medium" w:cs="Futura Medium"/>
          <w:sz w:val="20"/>
          <w:szCs w:val="20"/>
        </w:rPr>
      </w:pPr>
    </w:p>
    <w:p w14:paraId="7305704C" w14:textId="77777777" w:rsidR="00CF39AE" w:rsidRPr="00315AB3" w:rsidRDefault="00CF39AE" w:rsidP="00CF39AE">
      <w:pPr>
        <w:spacing w:line="280" w:lineRule="exact"/>
        <w:rPr>
          <w:rFonts w:ascii="Futura" w:hAnsi="Futura" w:cs="Futura"/>
          <w:b/>
          <w:bCs/>
          <w:sz w:val="20"/>
          <w:szCs w:val="20"/>
        </w:rPr>
      </w:pPr>
      <w:r w:rsidRPr="00315AB3">
        <w:rPr>
          <w:rFonts w:ascii="Futura" w:hAnsi="Futura" w:cs="Futura" w:hint="cs"/>
          <w:b/>
          <w:bCs/>
          <w:sz w:val="20"/>
          <w:szCs w:val="20"/>
        </w:rPr>
        <w:t>Mixing model</w:t>
      </w:r>
    </w:p>
    <w:p w14:paraId="32B20AF9"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Mixing models quantify the relative carbon contributions of individual sources to a mixture by using the </w:t>
      </w:r>
      <w:r w:rsidRPr="00B608CE">
        <w:rPr>
          <w:rFonts w:ascii="Helvetica Neue Medium" w:hAnsi="Helvetica Neue Medium" w:cs="Futura"/>
          <w:i/>
          <w:iCs/>
          <w:sz w:val="20"/>
          <w:szCs w:val="20"/>
          <w:lang w:val="en-AU"/>
        </w:rPr>
        <w:t>δ</w:t>
      </w:r>
      <w:r w:rsidRPr="00CF39AE">
        <w:rPr>
          <w:rFonts w:ascii="Futura Medium" w:hAnsi="Futura Medium" w:cs="Futura Medium" w:hint="cs"/>
          <w:sz w:val="20"/>
          <w:szCs w:val="20"/>
          <w:vertAlign w:val="superscript"/>
          <w:lang w:val="en-AU"/>
        </w:rPr>
        <w:t>13</w:t>
      </w:r>
      <w:r w:rsidRPr="00CF39AE">
        <w:rPr>
          <w:rFonts w:ascii="Futura Medium" w:hAnsi="Futura Medium" w:cs="Futura Medium" w:hint="cs"/>
          <w:sz w:val="20"/>
          <w:szCs w:val="20"/>
          <w:lang w:val="en-AU"/>
        </w:rPr>
        <w:t>C</w:t>
      </w:r>
      <w:r w:rsidRPr="00CF39AE">
        <w:rPr>
          <w:rFonts w:ascii="Futura Medium" w:hAnsi="Futura Medium" w:cs="Futura Medium" w:hint="cs"/>
          <w:sz w:val="20"/>
          <w:szCs w:val="20"/>
        </w:rPr>
        <w:t xml:space="preserve"> signatures of both the sources and the mixture </w:t>
      </w:r>
      <w:r w:rsidRPr="00B608CE">
        <w:rPr>
          <w:rFonts w:ascii="Helvetica Neue Medium" w:hAnsi="Helvetica Neue Medium" w:cs="Futura"/>
          <w:i/>
          <w:iCs/>
          <w:sz w:val="20"/>
          <w:szCs w:val="20"/>
          <w:lang w:val="en-AU"/>
        </w:rPr>
        <w:t>δ</w:t>
      </w:r>
      <w:r w:rsidRPr="00CF39AE">
        <w:rPr>
          <w:rFonts w:ascii="Futura Medium" w:hAnsi="Futura Medium" w:cs="Futura Medium" w:hint="cs"/>
          <w:sz w:val="20"/>
          <w:szCs w:val="20"/>
          <w:vertAlign w:val="superscript"/>
          <w:lang w:val="en-AU"/>
        </w:rPr>
        <w:t>13</w:t>
      </w:r>
      <w:r w:rsidRPr="00CF39AE">
        <w:rPr>
          <w:rFonts w:ascii="Futura Medium" w:hAnsi="Futura Medium" w:cs="Futura Medium" w:hint="cs"/>
          <w:sz w:val="20"/>
          <w:szCs w:val="20"/>
          <w:lang w:val="en-AU"/>
        </w:rPr>
        <w:t>C</w:t>
      </w:r>
      <w:r w:rsidRPr="00CF39AE">
        <w:rPr>
          <w:rFonts w:ascii="Futura Medium" w:hAnsi="Futura Medium" w:cs="Futura Medium" w:hint="cs"/>
          <w:sz w:val="20"/>
          <w:szCs w:val="20"/>
        </w:rPr>
        <w:t xml:space="preserve">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BEC{Fry, 2006 #71124}</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(Fry 2006)</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Here we are concerned with the simplest case: a two-component mixture. The first source is the sediment which represents the baseline carbon stable isotope composition and is itself a mixture of a variety of carbon sources (e.g. seagrass, seaweed and terrestrial plant material). The second source is added </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 xml:space="preserve">C-enriched kelp to achieve </w:t>
      </w:r>
      <w:r w:rsidRPr="00B608CE">
        <w:rPr>
          <w:rFonts w:ascii="Helvetica Neue Medium" w:hAnsi="Helvetica Neue Medium" w:cs="Futura"/>
          <w:i/>
          <w:iCs/>
          <w:sz w:val="20"/>
          <w:szCs w:val="20"/>
          <w:lang w:val="en-AU"/>
        </w:rPr>
        <w:t>δ</w:t>
      </w:r>
      <w:r w:rsidRPr="00CF39AE">
        <w:rPr>
          <w:rFonts w:ascii="Futura Medium" w:hAnsi="Futura Medium" w:cs="Futura Medium" w:hint="cs"/>
          <w:sz w:val="20"/>
          <w:szCs w:val="20"/>
          <w:vertAlign w:val="superscript"/>
          <w:lang w:val="en-AU"/>
        </w:rPr>
        <w:t>13</w:t>
      </w:r>
      <w:r w:rsidRPr="00CF39AE">
        <w:rPr>
          <w:rFonts w:ascii="Futura Medium" w:hAnsi="Futura Medium" w:cs="Futura Medium" w:hint="cs"/>
          <w:sz w:val="20"/>
          <w:szCs w:val="20"/>
          <w:lang w:val="en-AU"/>
        </w:rPr>
        <w:t>C</w:t>
      </w:r>
      <w:r w:rsidRPr="00CF39AE">
        <w:rPr>
          <w:rFonts w:ascii="Futura Medium" w:hAnsi="Futura Medium" w:cs="Futura Medium" w:hint="cs"/>
          <w:sz w:val="20"/>
          <w:szCs w:val="20"/>
        </w:rPr>
        <w:t xml:space="preserve"> well above the levels found in baseline sediment (cf. Tables 1 and 2). This allows clear distinction of kelp from all other carbon sources. The fraction </w:t>
      </w:r>
      <w:r w:rsidRPr="00CF39AE">
        <w:rPr>
          <w:rFonts w:ascii="Futura Medium" w:hAnsi="Futura Medium" w:cs="Futura Medium" w:hint="cs"/>
          <w:i/>
          <w:iCs/>
          <w:sz w:val="20"/>
          <w:szCs w:val="20"/>
        </w:rPr>
        <w:t>f</w:t>
      </w:r>
      <w:r w:rsidRPr="00CF39AE">
        <w:rPr>
          <w:rFonts w:ascii="Futura Medium" w:hAnsi="Futura Medium" w:cs="Futura Medium" w:hint="cs"/>
          <w:sz w:val="20"/>
          <w:szCs w:val="20"/>
        </w:rPr>
        <w:t xml:space="preserve"> of kelp carbon can be calculated from the </w:t>
      </w:r>
      <w:r w:rsidRPr="00B608CE">
        <w:rPr>
          <w:rFonts w:ascii="Helvetica Neue Medium" w:hAnsi="Helvetica Neue Medium" w:cs="Futura"/>
          <w:i/>
          <w:iCs/>
          <w:sz w:val="20"/>
          <w:szCs w:val="20"/>
          <w:lang w:val="en-AU"/>
        </w:rPr>
        <w:t>δ</w:t>
      </w:r>
      <w:r w:rsidRPr="00CF39AE">
        <w:rPr>
          <w:rFonts w:ascii="Futura Medium" w:hAnsi="Futura Medium" w:cs="Futura Medium" w:hint="cs"/>
          <w:sz w:val="20"/>
          <w:szCs w:val="20"/>
          <w:vertAlign w:val="superscript"/>
          <w:lang w:val="en-AU"/>
        </w:rPr>
        <w:t>13</w:t>
      </w:r>
      <w:r w:rsidRPr="00CF39AE">
        <w:rPr>
          <w:rFonts w:ascii="Futura Medium" w:hAnsi="Futura Medium" w:cs="Futura Medium" w:hint="cs"/>
          <w:sz w:val="20"/>
          <w:szCs w:val="20"/>
          <w:lang w:val="en-AU"/>
        </w:rPr>
        <w:t>C</w:t>
      </w:r>
      <w:r w:rsidRPr="00CF39AE">
        <w:rPr>
          <w:rFonts w:ascii="Futura Medium" w:hAnsi="Futura Medium" w:cs="Futura Medium" w:hint="cs"/>
          <w:sz w:val="20"/>
          <w:szCs w:val="20"/>
        </w:rPr>
        <w:t xml:space="preserve"> values (</w:t>
      </w:r>
      <w:r w:rsidRPr="00B608CE">
        <w:rPr>
          <w:rFonts w:ascii="Helvetica Neue Medium" w:hAnsi="Helvetica Neue Medium" w:cs="Futura"/>
          <w:i/>
          <w:iCs/>
          <w:sz w:val="20"/>
          <w:szCs w:val="20"/>
        </w:rPr>
        <w:t>δ</w:t>
      </w:r>
      <w:r w:rsidRPr="00CF39AE">
        <w:rPr>
          <w:rFonts w:ascii="Futura Medium" w:hAnsi="Futura Medium" w:cs="Futura Medium" w:hint="cs"/>
          <w:sz w:val="20"/>
          <w:szCs w:val="20"/>
        </w:rPr>
        <w:t xml:space="preserve">) of the kelp–sediment mixture </w:t>
      </w:r>
      <w:r w:rsidRPr="00CF39AE">
        <w:rPr>
          <w:rFonts w:ascii="Futura Medium" w:hAnsi="Futura Medium" w:cs="Futura Medium" w:hint="cs"/>
          <w:i/>
          <w:iCs/>
          <w:sz w:val="20"/>
          <w:szCs w:val="20"/>
        </w:rPr>
        <w:t>M</w:t>
      </w:r>
      <w:r w:rsidRPr="00CF39AE">
        <w:rPr>
          <w:rFonts w:ascii="Futura Medium" w:hAnsi="Futura Medium" w:cs="Futura Medium" w:hint="cs"/>
          <w:sz w:val="20"/>
          <w:szCs w:val="20"/>
        </w:rPr>
        <w:t xml:space="preserve">, kelp </w:t>
      </w:r>
      <w:r w:rsidRPr="00CF39AE">
        <w:rPr>
          <w:rFonts w:ascii="Futura Medium" w:hAnsi="Futura Medium" w:cs="Futura Medium" w:hint="cs"/>
          <w:i/>
          <w:iCs/>
          <w:sz w:val="20"/>
          <w:szCs w:val="20"/>
        </w:rPr>
        <w:t>K</w:t>
      </w:r>
      <w:r w:rsidRPr="00CF39AE">
        <w:rPr>
          <w:rFonts w:ascii="Futura Medium" w:hAnsi="Futura Medium" w:cs="Futura Medium" w:hint="cs"/>
          <w:sz w:val="20"/>
          <w:szCs w:val="20"/>
        </w:rPr>
        <w:t xml:space="preserve"> (Table 1) and sediment </w:t>
      </w:r>
      <w:r w:rsidRPr="00CF39AE">
        <w:rPr>
          <w:rFonts w:ascii="Futura Medium" w:hAnsi="Futura Medium" w:cs="Futura Medium" w:hint="cs"/>
          <w:i/>
          <w:iCs/>
          <w:sz w:val="20"/>
          <w:szCs w:val="20"/>
        </w:rPr>
        <w:t>S</w:t>
      </w:r>
      <w:r w:rsidRPr="00CF39AE">
        <w:rPr>
          <w:rFonts w:ascii="Futura Medium" w:hAnsi="Futura Medium" w:cs="Futura Medium" w:hint="cs"/>
          <w:sz w:val="20"/>
          <w:szCs w:val="20"/>
        </w:rPr>
        <w:t xml:space="preserve"> (Table 2) using the equation</w:t>
      </w:r>
    </w:p>
    <w:p w14:paraId="735BB391" w14:textId="77777777" w:rsidR="00CF39AE" w:rsidRPr="00CF39AE" w:rsidRDefault="00CF39AE" w:rsidP="00CF39AE">
      <w:pPr>
        <w:spacing w:line="280" w:lineRule="exact"/>
        <w:rPr>
          <w:rFonts w:ascii="Futura Medium" w:hAnsi="Futura Medium" w:cs="Futura Medium"/>
          <w:sz w:val="20"/>
          <w:szCs w:val="20"/>
        </w:rPr>
      </w:pPr>
    </w:p>
    <w:p w14:paraId="2004BBF6" w14:textId="34BE2995" w:rsidR="00CF39AE" w:rsidRPr="00CF39AE" w:rsidRDefault="00B608CE" w:rsidP="00B608CE">
      <w:pPr>
        <w:tabs>
          <w:tab w:val="right" w:pos="9026"/>
        </w:tabs>
        <w:rPr>
          <w:rFonts w:ascii="Futura Medium" w:eastAsiaTheme="minorEastAsia" w:hAnsi="Futura Medium" w:cs="Futura Medium"/>
          <w:sz w:val="20"/>
          <w:szCs w:val="20"/>
          <w:lang w:bidi="he-IL"/>
        </w:rPr>
      </w:pPr>
      <m:oMath>
        <m:r>
          <m:rPr>
            <m:nor/>
          </m:rPr>
          <w:rPr>
            <w:rFonts w:ascii="Futura Medium" w:hAnsi="Futura Medium" w:cs="Futura Medium" w:hint="cs"/>
            <w:i/>
            <w:iCs/>
            <w:sz w:val="20"/>
            <w:szCs w:val="20"/>
          </w:rPr>
          <m:t>f</m:t>
        </m:r>
        <m:r>
          <m:rPr>
            <m:nor/>
          </m:rPr>
          <w:rPr>
            <w:rFonts w:ascii="Futura Medium" w:hAnsi="Futura Medium" w:cs="Futura Medium" w:hint="cs"/>
            <w:sz w:val="20"/>
            <w:szCs w:val="20"/>
          </w:rPr>
          <m:t xml:space="preserve"> = </m:t>
        </m:r>
        <m:f>
          <m:fPr>
            <m:ctrlPr>
              <w:rPr>
                <w:rFonts w:ascii="Cambria Math" w:hAnsi="Cambria Math" w:cs="Futura Medium" w:hint="cs"/>
                <w:i/>
                <w:sz w:val="20"/>
                <w:szCs w:val="20"/>
              </w:rPr>
            </m:ctrlPr>
          </m:fPr>
          <m:num>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Medium" w:hAnsi="Futura Medium" w:cs="Futura Medium" w:hint="cs"/>
                    <w:i/>
                    <w:iCs/>
                    <w:sz w:val="20"/>
                    <w:szCs w:val="20"/>
                  </w:rPr>
                  <m:t>M</m:t>
                </m:r>
              </m:sub>
            </m:sSub>
            <m:r>
              <m:rPr>
                <m:nor/>
              </m:rPr>
              <w:rPr>
                <w:rFonts w:ascii="Futura Medium" w:hAnsi="Futura Medium" w:cs="Futura Medium" w:hint="cs"/>
                <w:sz w:val="20"/>
                <w:szCs w:val="20"/>
              </w:rPr>
              <m:t xml:space="preserve"> </m:t>
            </m:r>
            <m:r>
              <w:rPr>
                <w:rFonts w:ascii="Cambria Math" w:hAnsi="Cambria Math"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Medium" w:hAnsi="Futura Medium" w:cs="Futura Medium" w:hint="cs"/>
                    <w:i/>
                    <w:iCs/>
                    <w:sz w:val="20"/>
                    <w:szCs w:val="20"/>
                  </w:rPr>
                  <m:t>S</m:t>
                </m:r>
              </m:sub>
            </m:sSub>
          </m:num>
          <m:den>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Medium" w:hAnsi="Futura Medium" w:cs="Futura Medium" w:hint="cs"/>
                    <w:i/>
                    <w:iCs/>
                    <w:sz w:val="20"/>
                    <w:szCs w:val="20"/>
                  </w:rPr>
                  <m:t>K</m:t>
                </m:r>
              </m:sub>
            </m:sSub>
            <m:r>
              <m:rPr>
                <m:nor/>
              </m:rPr>
              <w:rPr>
                <w:rFonts w:ascii="Futura Medium" w:hAnsi="Futura Medium" w:cs="Futura Medium" w:hint="cs"/>
                <w:sz w:val="20"/>
                <w:szCs w:val="20"/>
              </w:rPr>
              <m:t xml:space="preserve"> </m:t>
            </m:r>
            <m:r>
              <w:rPr>
                <w:rFonts w:ascii="Cambria Math" w:hAnsi="Cambria Math"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Medium" w:hAnsi="Futura Medium" w:cs="Futura Medium" w:hint="cs"/>
                    <w:i/>
                    <w:iCs/>
                    <w:sz w:val="20"/>
                    <w:szCs w:val="20"/>
                  </w:rPr>
                  <m:t>S</m:t>
                </m:r>
              </m:sub>
            </m:sSub>
          </m:den>
        </m:f>
      </m:oMath>
      <w:r w:rsidR="00CF39AE" w:rsidRPr="00CF39AE">
        <w:rPr>
          <w:rFonts w:ascii="Futura Medium" w:eastAsiaTheme="minorEastAsia" w:hAnsi="Futura Medium" w:cs="Futura Medium" w:hint="cs"/>
          <w:sz w:val="20"/>
          <w:szCs w:val="20"/>
          <w:lang w:bidi="he-IL"/>
        </w:rPr>
        <w:tab/>
        <w:t>(1)</w:t>
      </w:r>
    </w:p>
    <w:p w14:paraId="70AB90A0" w14:textId="77777777" w:rsidR="00CF39AE" w:rsidRPr="00CF39AE" w:rsidRDefault="00CF39AE" w:rsidP="00CF39AE">
      <w:pPr>
        <w:spacing w:line="280" w:lineRule="exact"/>
        <w:rPr>
          <w:rFonts w:ascii="Futura Medium" w:hAnsi="Futura Medium" w:cs="Futura Medium"/>
          <w:sz w:val="20"/>
          <w:szCs w:val="20"/>
        </w:rPr>
      </w:pPr>
    </w:p>
    <w:p w14:paraId="00D8362D"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which is derived from mass balance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BEC{Fry, 2006 #71124}</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(Fry 2006)</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For comparison, the expected fraction </w:t>
      </w:r>
      <w:proofErr w:type="spellStart"/>
      <w:r w:rsidRPr="00CF39AE">
        <w:rPr>
          <w:rFonts w:ascii="Futura Medium" w:hAnsi="Futura Medium" w:cs="Futura Medium" w:hint="cs"/>
          <w:i/>
          <w:iCs/>
          <w:sz w:val="20"/>
          <w:szCs w:val="20"/>
        </w:rPr>
        <w:t>f</w:t>
      </w:r>
      <w:r w:rsidRPr="00CF39AE">
        <w:rPr>
          <w:rFonts w:ascii="Futura Medium" w:hAnsi="Futura Medium" w:cs="Futura Medium" w:hint="cs"/>
          <w:i/>
          <w:iCs/>
          <w:sz w:val="20"/>
          <w:szCs w:val="20"/>
          <w:vertAlign w:val="subscript"/>
        </w:rPr>
        <w:t>E</w:t>
      </w:r>
      <w:proofErr w:type="spellEnd"/>
      <w:r w:rsidRPr="00CF39AE">
        <w:rPr>
          <w:rFonts w:ascii="Futura Medium" w:hAnsi="Futura Medium" w:cs="Futura Medium" w:hint="cs"/>
          <w:sz w:val="20"/>
          <w:szCs w:val="20"/>
        </w:rPr>
        <w:t xml:space="preserve"> of kelp carbon in the top horizon at the time of influx may be calculated as</w:t>
      </w:r>
    </w:p>
    <w:p w14:paraId="01A30CFB" w14:textId="77777777" w:rsidR="00CF39AE" w:rsidRPr="00CF39AE" w:rsidRDefault="00CF39AE" w:rsidP="00CF39AE">
      <w:pPr>
        <w:spacing w:line="280" w:lineRule="exact"/>
        <w:rPr>
          <w:rFonts w:ascii="Futura Medium" w:hAnsi="Futura Medium" w:cs="Futura Medium"/>
          <w:sz w:val="20"/>
          <w:szCs w:val="20"/>
        </w:rPr>
      </w:pPr>
    </w:p>
    <w:p w14:paraId="6735A83D" w14:textId="22D1A179" w:rsidR="00CF39AE" w:rsidRPr="00CF39AE" w:rsidRDefault="00000000" w:rsidP="00B608CE">
      <w:pPr>
        <w:tabs>
          <w:tab w:val="right" w:pos="9026"/>
        </w:tabs>
        <w:rPr>
          <w:rFonts w:ascii="Futura Medium" w:eastAsiaTheme="minorEastAsia" w:hAnsi="Futura Medium" w:cs="Futura Medium"/>
          <w:sz w:val="20"/>
          <w:szCs w:val="20"/>
          <w:lang w:bidi="he-IL"/>
        </w:rPr>
      </w:pPr>
      <m:oMath>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f</m:t>
            </m:r>
          </m:e>
          <m:sub>
            <m:r>
              <m:rPr>
                <m:nor/>
              </m:rPr>
              <w:rPr>
                <w:rFonts w:ascii="Futura Medium" w:hAnsi="Futura Medium" w:cs="Futura Medium" w:hint="cs"/>
                <w:i/>
                <w:sz w:val="20"/>
                <w:szCs w:val="20"/>
              </w:rPr>
              <m:t>E</m:t>
            </m:r>
          </m:sub>
        </m:sSub>
        <m:r>
          <m:rPr>
            <m:nor/>
          </m:rPr>
          <w:rPr>
            <w:rFonts w:ascii="Futura Medium" w:hAnsi="Futura Medium" w:cs="Futura Medium" w:hint="cs"/>
            <w:sz w:val="20"/>
            <w:szCs w:val="20"/>
          </w:rPr>
          <m:t xml:space="preserve"> = </m:t>
        </m:r>
        <m:f>
          <m:fPr>
            <m:ctrlPr>
              <w:rPr>
                <w:rFonts w:ascii="Cambria Math" w:hAnsi="Cambria Math" w:cs="Futura Medium" w:hint="cs"/>
                <w:i/>
                <w:sz w:val="20"/>
                <w:szCs w:val="20"/>
              </w:rPr>
            </m:ctrlPr>
          </m:fPr>
          <m:num>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m</m:t>
                </m:r>
              </m:e>
              <m:sub>
                <m:r>
                  <m:rPr>
                    <m:nor/>
                  </m:rPr>
                  <w:rPr>
                    <w:rFonts w:ascii="Futura Medium" w:hAnsi="Futura Medium" w:cs="Futura Medium" w:hint="cs"/>
                    <w:i/>
                    <w:sz w:val="20"/>
                    <w:szCs w:val="20"/>
                  </w:rPr>
                  <m:t>K</m:t>
                </m:r>
              </m:sub>
            </m:s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c</m:t>
                </m:r>
              </m:e>
              <m:sub>
                <m:r>
                  <m:rPr>
                    <m:nor/>
                  </m:rPr>
                  <w:rPr>
                    <w:rFonts w:ascii="Futura Medium" w:hAnsi="Futura Medium" w:cs="Futura Medium" w:hint="cs"/>
                    <w:i/>
                    <w:sz w:val="20"/>
                    <w:szCs w:val="20"/>
                  </w:rPr>
                  <m:t>K</m:t>
                </m:r>
              </m:sub>
            </m:sSub>
          </m:num>
          <m:den>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m</m:t>
                </m:r>
              </m:e>
              <m:sub>
                <m:r>
                  <m:rPr>
                    <m:nor/>
                  </m:rPr>
                  <w:rPr>
                    <w:rFonts w:ascii="Futura Medium" w:hAnsi="Futura Medium" w:cs="Futura Medium" w:hint="cs"/>
                    <w:i/>
                    <w:sz w:val="20"/>
                    <w:szCs w:val="20"/>
                  </w:rPr>
                  <m:t>K</m:t>
                </m:r>
              </m:sub>
            </m:s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c</m:t>
                </m:r>
              </m:e>
              <m:sub>
                <m:r>
                  <m:rPr>
                    <m:nor/>
                  </m:rPr>
                  <w:rPr>
                    <w:rFonts w:ascii="Futura Medium" w:hAnsi="Futura Medium" w:cs="Futura Medium" w:hint="cs"/>
                    <w:i/>
                    <w:sz w:val="20"/>
                    <w:szCs w:val="20"/>
                  </w:rPr>
                  <m:t>K</m:t>
                </m:r>
              </m:sub>
            </m:sSub>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m</m:t>
                </m:r>
              </m:e>
              <m:sub>
                <m:r>
                  <m:rPr>
                    <m:nor/>
                  </m:rPr>
                  <w:rPr>
                    <w:rFonts w:ascii="Futura Medium" w:hAnsi="Futura Medium" w:cs="Futura Medium" w:hint="cs"/>
                    <w:i/>
                    <w:sz w:val="20"/>
                    <w:szCs w:val="20"/>
                  </w:rPr>
                  <m:t>S</m:t>
                </m:r>
              </m:sub>
            </m:s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c</m:t>
                </m:r>
              </m:e>
              <m:sub>
                <m:r>
                  <m:rPr>
                    <m:nor/>
                  </m:rPr>
                  <w:rPr>
                    <w:rFonts w:ascii="Futura Medium" w:hAnsi="Futura Medium" w:cs="Futura Medium" w:hint="cs"/>
                    <w:i/>
                    <w:sz w:val="20"/>
                    <w:szCs w:val="20"/>
                  </w:rPr>
                  <m:t>S</m:t>
                </m:r>
              </m:sub>
            </m:sSub>
          </m:den>
        </m:f>
        <m:r>
          <w:rPr>
            <w:rFonts w:ascii="Cambria Math" w:eastAsiaTheme="minorEastAsia" w:hAnsi="Cambria Math" w:cs="Futura Medium" w:hint="cs"/>
            <w:sz w:val="20"/>
            <w:szCs w:val="20"/>
            <w:lang w:bidi="he-IL"/>
          </w:rPr>
          <m:t xml:space="preserve"> </m:t>
        </m:r>
      </m:oMath>
      <w:r w:rsidR="00CF39AE" w:rsidRPr="00CF39AE">
        <w:rPr>
          <w:rFonts w:ascii="Futura Medium" w:eastAsiaTheme="minorEastAsia" w:hAnsi="Futura Medium" w:cs="Futura Medium" w:hint="cs"/>
          <w:sz w:val="20"/>
          <w:szCs w:val="20"/>
          <w:lang w:bidi="he-IL"/>
        </w:rPr>
        <w:tab/>
        <w:t>(2)</w:t>
      </w:r>
    </w:p>
    <w:p w14:paraId="10841433" w14:textId="77777777" w:rsidR="00CF39AE" w:rsidRPr="00CF39AE" w:rsidRDefault="00CF39AE" w:rsidP="00CF39AE">
      <w:pPr>
        <w:spacing w:line="280" w:lineRule="exact"/>
        <w:rPr>
          <w:rFonts w:ascii="Futura Medium" w:hAnsi="Futura Medium" w:cs="Futura Medium"/>
          <w:sz w:val="20"/>
          <w:szCs w:val="20"/>
        </w:rPr>
      </w:pPr>
    </w:p>
    <w:p w14:paraId="3607A033"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where</w:t>
      </w:r>
      <w:r w:rsidRPr="00CF39AE">
        <w:rPr>
          <w:rFonts w:ascii="Futura Medium" w:hAnsi="Futura Medium" w:cs="Futura Medium" w:hint="cs"/>
          <w:i/>
          <w:iCs/>
          <w:sz w:val="20"/>
          <w:szCs w:val="20"/>
        </w:rPr>
        <w:t xml:space="preserve"> m</w:t>
      </w:r>
      <w:r w:rsidRPr="00CF39AE">
        <w:rPr>
          <w:rFonts w:ascii="Futura Medium" w:hAnsi="Futura Medium" w:cs="Futura Medium" w:hint="cs"/>
          <w:sz w:val="20"/>
          <w:szCs w:val="20"/>
        </w:rPr>
        <w:t xml:space="preserve"> and </w:t>
      </w:r>
      <w:r w:rsidRPr="00CF39AE">
        <w:rPr>
          <w:rFonts w:ascii="Futura Medium" w:hAnsi="Futura Medium" w:cs="Futura Medium" w:hint="cs"/>
          <w:i/>
          <w:iCs/>
          <w:sz w:val="20"/>
          <w:szCs w:val="20"/>
        </w:rPr>
        <w:t>c</w:t>
      </w:r>
      <w:r w:rsidRPr="00CF39AE">
        <w:rPr>
          <w:rFonts w:ascii="Futura Medium" w:hAnsi="Futura Medium" w:cs="Futura Medium" w:hint="cs"/>
          <w:sz w:val="20"/>
          <w:szCs w:val="20"/>
        </w:rPr>
        <w:t xml:space="preserve"> are the dry mass (g) and proportional carbon content of the added kelp </w:t>
      </w:r>
      <w:r w:rsidRPr="00CF39AE">
        <w:rPr>
          <w:rFonts w:ascii="Futura Medium" w:hAnsi="Futura Medium" w:cs="Futura Medium" w:hint="cs"/>
          <w:i/>
          <w:iCs/>
          <w:sz w:val="20"/>
          <w:szCs w:val="20"/>
        </w:rPr>
        <w:t>K</w:t>
      </w:r>
      <w:r w:rsidRPr="00CF39AE">
        <w:rPr>
          <w:rFonts w:ascii="Futura Medium" w:hAnsi="Futura Medium" w:cs="Futura Medium" w:hint="cs"/>
          <w:sz w:val="20"/>
          <w:szCs w:val="20"/>
        </w:rPr>
        <w:t xml:space="preserve"> or baseline sediment </w:t>
      </w:r>
      <w:r w:rsidRPr="00CF39AE">
        <w:rPr>
          <w:rFonts w:ascii="Futura Medium" w:hAnsi="Futura Medium" w:cs="Futura Medium" w:hint="cs"/>
          <w:i/>
          <w:iCs/>
          <w:sz w:val="20"/>
          <w:szCs w:val="20"/>
        </w:rPr>
        <w:t>S</w:t>
      </w:r>
      <w:r w:rsidRPr="00CF39AE">
        <w:rPr>
          <w:rFonts w:ascii="Futura Medium" w:hAnsi="Futura Medium" w:cs="Futura Medium" w:hint="cs"/>
          <w:sz w:val="20"/>
          <w:szCs w:val="20"/>
        </w:rPr>
        <w:t xml:space="preserve"> in each sediment horizon. </w:t>
      </w:r>
      <w:proofErr w:type="spellStart"/>
      <w:r w:rsidRPr="00CF39AE">
        <w:rPr>
          <w:rFonts w:ascii="Futura Medium" w:hAnsi="Futura Medium" w:cs="Futura Medium" w:hint="cs"/>
          <w:i/>
          <w:iCs/>
          <w:sz w:val="20"/>
          <w:szCs w:val="20"/>
        </w:rPr>
        <w:t>f</w:t>
      </w:r>
      <w:r w:rsidRPr="00CF39AE">
        <w:rPr>
          <w:rFonts w:ascii="Futura Medium" w:hAnsi="Futura Medium" w:cs="Futura Medium" w:hint="cs"/>
          <w:i/>
          <w:iCs/>
          <w:sz w:val="20"/>
          <w:szCs w:val="20"/>
          <w:vertAlign w:val="subscript"/>
        </w:rPr>
        <w:t>E</w:t>
      </w:r>
      <w:proofErr w:type="spellEnd"/>
      <w:r w:rsidRPr="00CF39AE">
        <w:rPr>
          <w:rFonts w:ascii="Futura Medium" w:hAnsi="Futura Medium" w:cs="Futura Medium" w:hint="cs"/>
          <w:sz w:val="20"/>
          <w:szCs w:val="20"/>
        </w:rPr>
        <w:t xml:space="preserve"> for all other horizons is simply zero, because all kelp was deposited on top of the sediment at the start of the experiment.</w:t>
      </w:r>
    </w:p>
    <w:p w14:paraId="5D999CCB" w14:textId="77777777" w:rsidR="00CF39AE" w:rsidRPr="00CF39AE" w:rsidRDefault="00CF39AE" w:rsidP="00CF39AE">
      <w:pPr>
        <w:spacing w:line="280" w:lineRule="exact"/>
        <w:rPr>
          <w:rFonts w:ascii="Futura Medium" w:hAnsi="Futura Medium" w:cs="Futura Medium"/>
          <w:sz w:val="20"/>
          <w:szCs w:val="20"/>
        </w:rPr>
      </w:pPr>
    </w:p>
    <w:p w14:paraId="6920F089" w14:textId="77777777" w:rsidR="00CF39AE" w:rsidRPr="00315AB3" w:rsidRDefault="00CF39AE" w:rsidP="00CF39AE">
      <w:pPr>
        <w:spacing w:line="280" w:lineRule="exact"/>
        <w:rPr>
          <w:rFonts w:ascii="Futura" w:hAnsi="Futura" w:cs="Futura"/>
          <w:b/>
          <w:bCs/>
          <w:sz w:val="20"/>
          <w:szCs w:val="20"/>
        </w:rPr>
      </w:pPr>
      <w:r w:rsidRPr="00315AB3">
        <w:rPr>
          <w:rFonts w:ascii="Futura" w:hAnsi="Futura" w:cs="Futura" w:hint="cs"/>
          <w:b/>
          <w:bCs/>
          <w:sz w:val="20"/>
          <w:szCs w:val="20"/>
        </w:rPr>
        <w:t>Decay model</w:t>
      </w:r>
    </w:p>
    <w:p w14:paraId="2FB89AFA"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Knowledge of </w:t>
      </w:r>
      <w:r w:rsidRPr="00CF39AE">
        <w:rPr>
          <w:rFonts w:ascii="Futura Medium" w:hAnsi="Futura Medium" w:cs="Futura Medium" w:hint="cs"/>
          <w:i/>
          <w:iCs/>
          <w:sz w:val="20"/>
          <w:szCs w:val="20"/>
        </w:rPr>
        <w:t>f</w:t>
      </w:r>
      <w:r w:rsidRPr="00CF39AE">
        <w:rPr>
          <w:rFonts w:ascii="Futura Medium" w:hAnsi="Futura Medium" w:cs="Futura Medium" w:hint="cs"/>
          <w:sz w:val="20"/>
          <w:szCs w:val="20"/>
        </w:rPr>
        <w:t xml:space="preserve"> (Equation 1) allows the calculation of the remaining proportion </w:t>
      </w:r>
      <w:r w:rsidRPr="00CF39AE">
        <w:rPr>
          <w:rFonts w:ascii="Futura Medium" w:hAnsi="Futura Medium" w:cs="Futura Medium" w:hint="cs"/>
          <w:i/>
          <w:iCs/>
          <w:sz w:val="20"/>
          <w:szCs w:val="20"/>
        </w:rPr>
        <w:t>p</w:t>
      </w:r>
      <w:r w:rsidRPr="00CF39AE">
        <w:rPr>
          <w:rFonts w:ascii="Futura Medium" w:hAnsi="Futura Medium" w:cs="Futura Medium" w:hint="cs"/>
          <w:sz w:val="20"/>
          <w:szCs w:val="20"/>
        </w:rPr>
        <w:t xml:space="preserve"> of kelp carbon in each sediment horizon as</w:t>
      </w:r>
    </w:p>
    <w:p w14:paraId="581E2F2D" w14:textId="77777777" w:rsidR="00CF39AE" w:rsidRPr="00CF39AE" w:rsidRDefault="00CF39AE" w:rsidP="00CF39AE">
      <w:pPr>
        <w:spacing w:line="280" w:lineRule="exact"/>
        <w:rPr>
          <w:rFonts w:ascii="Futura Medium" w:hAnsi="Futura Medium" w:cs="Futura Medium"/>
          <w:sz w:val="20"/>
          <w:szCs w:val="20"/>
        </w:rPr>
      </w:pPr>
    </w:p>
    <w:p w14:paraId="1904C0B2" w14:textId="4A2DFC57" w:rsidR="00CF39AE" w:rsidRPr="00CF39AE" w:rsidRDefault="00B979C9" w:rsidP="00B979C9">
      <w:pPr>
        <w:tabs>
          <w:tab w:val="right" w:pos="9026"/>
        </w:tabs>
        <w:rPr>
          <w:rFonts w:ascii="Futura Medium" w:eastAsiaTheme="minorEastAsia" w:hAnsi="Futura Medium" w:cs="Futura Medium"/>
          <w:sz w:val="20"/>
          <w:szCs w:val="20"/>
          <w:lang w:bidi="he-IL"/>
        </w:rPr>
      </w:pPr>
      <m:oMath>
        <m:r>
          <m:rPr>
            <m:nor/>
          </m:rPr>
          <w:rPr>
            <w:rFonts w:ascii="Futura Medium" w:hAnsi="Futura Medium" w:cs="Futura Medium" w:hint="cs"/>
            <w:i/>
            <w:iCs/>
            <w:sz w:val="20"/>
            <w:szCs w:val="20"/>
          </w:rPr>
          <m:t>p</m:t>
        </m:r>
        <m:r>
          <m:rPr>
            <m:nor/>
          </m:rPr>
          <w:rPr>
            <w:rFonts w:ascii="Futura Medium" w:hAnsi="Futura Medium" w:cs="Futura Medium" w:hint="cs"/>
            <w:sz w:val="20"/>
            <w:szCs w:val="20"/>
          </w:rPr>
          <m:t xml:space="preserve"> = </m:t>
        </m:r>
        <m:f>
          <m:fPr>
            <m:ctrlPr>
              <w:rPr>
                <w:rFonts w:ascii="Cambria Math" w:eastAsiaTheme="minorEastAsia" w:hAnsi="Cambria Math" w:cs="Futura Medium" w:hint="cs"/>
                <w:i/>
                <w:sz w:val="20"/>
                <w:szCs w:val="20"/>
              </w:rPr>
            </m:ctrlPr>
          </m:fPr>
          <m:num>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m</m:t>
                </m:r>
              </m:e>
              <m:sub>
                <m:r>
                  <m:rPr>
                    <m:nor/>
                  </m:rPr>
                  <w:rPr>
                    <w:rFonts w:ascii="Futura Medium" w:hAnsi="Futura Medium" w:cs="Futura Medium" w:hint="cs"/>
                    <w:i/>
                    <w:sz w:val="20"/>
                    <w:szCs w:val="20"/>
                  </w:rPr>
                  <m:t>M</m:t>
                </m:r>
              </m:sub>
            </m:s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c</m:t>
                </m:r>
              </m:e>
              <m:sub>
                <m:r>
                  <m:rPr>
                    <m:nor/>
                  </m:rPr>
                  <w:rPr>
                    <w:rFonts w:ascii="Futura Medium" w:hAnsi="Futura Medium" w:cs="Futura Medium" w:hint="cs"/>
                    <w:i/>
                    <w:sz w:val="20"/>
                    <w:szCs w:val="20"/>
                  </w:rPr>
                  <m:t>M</m:t>
                </m:r>
              </m:sub>
            </m:sSub>
            <m:r>
              <m:rPr>
                <m:nor/>
              </m:rPr>
              <w:rPr>
                <w:rFonts w:ascii="Futura Medium" w:hAnsi="Futura Medium" w:cs="Futura Medium" w:hint="cs"/>
                <w:i/>
                <w:sz w:val="20"/>
                <w:szCs w:val="20"/>
              </w:rPr>
              <m:t>f</m:t>
            </m:r>
          </m:num>
          <m:den>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m</m:t>
                </m:r>
              </m:e>
              <m:sub>
                <m:r>
                  <m:rPr>
                    <m:nor/>
                  </m:rPr>
                  <w:rPr>
                    <w:rFonts w:ascii="Futura Medium" w:hAnsi="Futura Medium" w:cs="Futura Medium" w:hint="cs"/>
                    <w:i/>
                    <w:sz w:val="20"/>
                    <w:szCs w:val="20"/>
                  </w:rPr>
                  <m:t>K</m:t>
                </m:r>
              </m:sub>
            </m:s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c</m:t>
                </m:r>
              </m:e>
              <m:sub>
                <m:r>
                  <m:rPr>
                    <m:nor/>
                  </m:rPr>
                  <w:rPr>
                    <w:rFonts w:ascii="Futura Medium" w:hAnsi="Futura Medium" w:cs="Futura Medium" w:hint="cs"/>
                    <w:i/>
                    <w:sz w:val="20"/>
                    <w:szCs w:val="20"/>
                  </w:rPr>
                  <m:t>K</m:t>
                </m:r>
              </m:sub>
            </m:sSub>
          </m:den>
        </m:f>
      </m:oMath>
      <w:r w:rsidR="00CF39AE" w:rsidRPr="00CF39AE">
        <w:rPr>
          <w:rFonts w:ascii="Futura Medium" w:eastAsiaTheme="minorEastAsia" w:hAnsi="Futura Medium" w:cs="Futura Medium" w:hint="cs"/>
          <w:sz w:val="20"/>
          <w:szCs w:val="20"/>
          <w:lang w:bidi="he-IL"/>
        </w:rPr>
        <w:tab/>
        <w:t>(3)</w:t>
      </w:r>
    </w:p>
    <w:p w14:paraId="66611CFE" w14:textId="77777777" w:rsidR="00CF39AE" w:rsidRPr="00CF39AE" w:rsidRDefault="00CF39AE" w:rsidP="00CF39AE">
      <w:pPr>
        <w:spacing w:line="280" w:lineRule="exact"/>
        <w:rPr>
          <w:rFonts w:ascii="Futura Medium" w:hAnsi="Futura Medium" w:cs="Futura Medium"/>
          <w:sz w:val="20"/>
          <w:szCs w:val="20"/>
        </w:rPr>
      </w:pPr>
    </w:p>
    <w:p w14:paraId="36A21C2F" w14:textId="40B68656"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where </w:t>
      </w:r>
      <w:r w:rsidRPr="00CF39AE">
        <w:rPr>
          <w:rFonts w:ascii="Futura Medium" w:hAnsi="Futura Medium" w:cs="Futura Medium" w:hint="cs"/>
          <w:i/>
          <w:iCs/>
          <w:sz w:val="20"/>
          <w:szCs w:val="20"/>
        </w:rPr>
        <w:t>m</w:t>
      </w:r>
      <w:r w:rsidRPr="00CF39AE">
        <w:rPr>
          <w:rFonts w:ascii="Futura Medium" w:hAnsi="Futura Medium" w:cs="Futura Medium" w:hint="cs"/>
          <w:sz w:val="20"/>
          <w:szCs w:val="20"/>
        </w:rPr>
        <w:t xml:space="preserve"> and </w:t>
      </w:r>
      <w:r w:rsidRPr="00CF39AE">
        <w:rPr>
          <w:rFonts w:ascii="Futura Medium" w:hAnsi="Futura Medium" w:cs="Futura Medium" w:hint="cs"/>
          <w:i/>
          <w:iCs/>
          <w:sz w:val="20"/>
          <w:szCs w:val="20"/>
        </w:rPr>
        <w:t>c</w:t>
      </w:r>
      <w:r w:rsidRPr="00CF39AE">
        <w:rPr>
          <w:rFonts w:ascii="Futura Medium" w:hAnsi="Futura Medium" w:cs="Futura Medium" w:hint="cs"/>
          <w:sz w:val="20"/>
          <w:szCs w:val="20"/>
        </w:rPr>
        <w:t xml:space="preserve"> are the dry mass (g) and proportional carbon content of the kelp–sediment mixture </w:t>
      </w:r>
      <w:r w:rsidRPr="00CF39AE">
        <w:rPr>
          <w:rFonts w:ascii="Futura Medium" w:hAnsi="Futura Medium" w:cs="Futura Medium" w:hint="cs"/>
          <w:i/>
          <w:iCs/>
          <w:sz w:val="20"/>
          <w:szCs w:val="20"/>
        </w:rPr>
        <w:t>M</w:t>
      </w:r>
      <w:r w:rsidRPr="00CF39AE">
        <w:rPr>
          <w:rFonts w:ascii="Futura Medium" w:hAnsi="Futura Medium" w:cs="Futura Medium" w:hint="cs"/>
          <w:sz w:val="20"/>
          <w:szCs w:val="20"/>
        </w:rPr>
        <w:t xml:space="preserve"> or added kelp </w:t>
      </w:r>
      <w:r w:rsidRPr="00CF39AE">
        <w:rPr>
          <w:rFonts w:ascii="Futura Medium" w:hAnsi="Futura Medium" w:cs="Futura Medium" w:hint="cs"/>
          <w:i/>
          <w:iCs/>
          <w:sz w:val="20"/>
          <w:szCs w:val="20"/>
        </w:rPr>
        <w:t>K</w:t>
      </w:r>
      <w:r w:rsidRPr="00CF39AE">
        <w:rPr>
          <w:rFonts w:ascii="Futura Medium" w:hAnsi="Futura Medium" w:cs="Futura Medium" w:hint="cs"/>
          <w:sz w:val="20"/>
          <w:szCs w:val="20"/>
        </w:rPr>
        <w:t xml:space="preserve">. The expected remaining proportion </w:t>
      </w:r>
      <w:proofErr w:type="spellStart"/>
      <w:r w:rsidRPr="00CF39AE">
        <w:rPr>
          <w:rFonts w:ascii="Futura Medium" w:hAnsi="Futura Medium" w:cs="Futura Medium" w:hint="cs"/>
          <w:i/>
          <w:iCs/>
          <w:sz w:val="20"/>
          <w:szCs w:val="20"/>
        </w:rPr>
        <w:t>p</w:t>
      </w:r>
      <w:r w:rsidRPr="00CF39AE">
        <w:rPr>
          <w:rFonts w:ascii="Futura Medium" w:hAnsi="Futura Medium" w:cs="Futura Medium" w:hint="cs"/>
          <w:i/>
          <w:iCs/>
          <w:sz w:val="20"/>
          <w:szCs w:val="20"/>
          <w:vertAlign w:val="subscript"/>
        </w:rPr>
        <w:t>E</w:t>
      </w:r>
      <w:proofErr w:type="spellEnd"/>
      <w:r w:rsidRPr="00CF39AE">
        <w:rPr>
          <w:rFonts w:ascii="Futura Medium" w:hAnsi="Futura Medium" w:cs="Futura Medium" w:hint="cs"/>
          <w:sz w:val="20"/>
          <w:szCs w:val="20"/>
        </w:rPr>
        <w:t xml:space="preserve"> at the time of influx is simply one for the top horizon where all kelp settled and zero for all other horizons. The sum </w:t>
      </w:r>
      <w:proofErr w:type="spellStart"/>
      <w:r w:rsidRPr="001B75B1">
        <w:rPr>
          <w:rFonts w:ascii="Helvetica Neue Medium" w:hAnsi="Helvetica Neue Medium" w:cs="Futura"/>
          <w:sz w:val="20"/>
          <w:szCs w:val="20"/>
        </w:rPr>
        <w:t>Σ</w:t>
      </w:r>
      <w:r w:rsidRPr="00CF39AE">
        <w:rPr>
          <w:rFonts w:ascii="Futura Medium" w:hAnsi="Futura Medium" w:cs="Futura Medium" w:hint="cs"/>
          <w:i/>
          <w:iCs/>
          <w:sz w:val="20"/>
          <w:szCs w:val="20"/>
        </w:rPr>
        <w:t>p</w:t>
      </w:r>
      <w:proofErr w:type="spellEnd"/>
      <w:r w:rsidRPr="00CF39AE">
        <w:rPr>
          <w:rFonts w:ascii="Futura Medium" w:hAnsi="Futura Medium" w:cs="Futura Medium" w:hint="cs"/>
          <w:sz w:val="20"/>
          <w:szCs w:val="20"/>
        </w:rPr>
        <w:t xml:space="preserve"> across horizons yields the proportion of kelp carbon remaining in the sediment core. The decay of this quantity was modelled as</w:t>
      </w:r>
    </w:p>
    <w:p w14:paraId="041FFDBC" w14:textId="77777777" w:rsidR="00CF39AE" w:rsidRPr="00287FAD" w:rsidRDefault="00CF39AE" w:rsidP="00CF39AE">
      <w:pPr>
        <w:spacing w:line="280" w:lineRule="exact"/>
        <w:rPr>
          <w:rFonts w:ascii="Futura Medium" w:hAnsi="Futura Medium" w:cs="Futura Medium"/>
          <w:sz w:val="20"/>
          <w:szCs w:val="20"/>
        </w:rPr>
      </w:pPr>
    </w:p>
    <w:p w14:paraId="5A55D3C9" w14:textId="6EF6ADB1" w:rsidR="00CF39AE" w:rsidRPr="00287FAD" w:rsidRDefault="00000000" w:rsidP="00CF39AE">
      <w:pPr>
        <w:tabs>
          <w:tab w:val="right" w:pos="9026"/>
        </w:tabs>
        <w:spacing w:line="280" w:lineRule="exact"/>
        <w:rPr>
          <w:rFonts w:ascii="Futura Medium" w:eastAsiaTheme="minorEastAsia" w:hAnsi="Futura Medium" w:cs="Futura Medium"/>
          <w:sz w:val="20"/>
          <w:szCs w:val="20"/>
          <w:lang w:bidi="he-IL"/>
        </w:rPr>
      </w:pPr>
      <m:oMath>
        <m:sSub>
          <m:sSubPr>
            <m:ctrlPr>
              <w:rPr>
                <w:rFonts w:ascii="Cambria Math" w:hAnsi="Cambria Math" w:cs="Futura Medium" w:hint="cs"/>
                <w:i/>
                <w:sz w:val="20"/>
                <w:szCs w:val="20"/>
              </w:rPr>
            </m:ctrlPr>
          </m:sSubPr>
          <m:e>
            <m:r>
              <m:rPr>
                <m:nor/>
              </m:rPr>
              <w:rPr>
                <w:rFonts w:ascii="Helvetica Neue Medium" w:hAnsi="Helvetica Neue Medium" w:cs="Futura"/>
                <w:sz w:val="20"/>
                <w:szCs w:val="20"/>
              </w:rPr>
              <m:t>Σ</m:t>
            </m:r>
            <m:r>
              <m:rPr>
                <m:nor/>
              </m:rPr>
              <w:rPr>
                <w:rFonts w:ascii="Futura Medium" w:hAnsi="Futura Medium" w:cs="Futura Medium" w:hint="cs"/>
                <w:i/>
                <w:iCs/>
                <w:sz w:val="20"/>
                <w:szCs w:val="20"/>
              </w:rPr>
              <m:t>p</m:t>
            </m:r>
          </m:e>
          <m:sub>
            <m:r>
              <m:rPr>
                <m:nor/>
              </m:rPr>
              <w:rPr>
                <w:rFonts w:ascii="Futura Medium" w:hAnsi="Futura Medium" w:cs="Futura Medium" w:hint="cs"/>
                <w:i/>
                <w:iCs/>
                <w:sz w:val="20"/>
                <w:szCs w:val="20"/>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bidi="he-IL"/>
          </w:rPr>
          <m:t>Beta(</m:t>
        </m:r>
        <m:r>
          <m:rPr>
            <m:nor/>
          </m:rPr>
          <w:rPr>
            <w:rFonts w:ascii="Futura Medium" w:hAnsi="Futura Medium" w:cs="Futura Medium" w:hint="cs"/>
            <w:sz w:val="20"/>
            <w:szCs w:val="20"/>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lang w:bidi="he-IL"/>
              </w:rPr>
              <m:t>μ</m:t>
            </m:r>
          </m:e>
          <m:sub>
            <m:r>
              <m:rPr>
                <m:nor/>
              </m:rPr>
              <w:rPr>
                <w:rFonts w:ascii="Futura Medium" w:eastAsiaTheme="minorEastAsia" w:hAnsi="Futura Medium" w:cs="Futura Medium" w:hint="cs"/>
                <w:i/>
                <w:iCs/>
                <w:sz w:val="20"/>
                <w:szCs w:val="20"/>
                <w:lang w:bidi="he-IL"/>
              </w:rPr>
              <m:t>i</m:t>
            </m:r>
          </m:sub>
        </m:sSub>
        <m:r>
          <m:rPr>
            <m:nor/>
          </m:rPr>
          <w:rPr>
            <w:rFonts w:ascii="Helvetica Neue Medium" w:eastAsiaTheme="minorEastAsia" w:hAnsi="Helvetica Neue Medium" w:cs="Futura"/>
            <w:i/>
            <w:iCs/>
            <w:sz w:val="20"/>
            <w:szCs w:val="20"/>
            <w:lang w:bidi="he-IL"/>
          </w:rPr>
          <m:t>ν</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Futura Medium" w:eastAsiaTheme="minorEastAsia" w:hAnsi="Futura Medium" w:cs="Futura Medium"/>
            <w:sz w:val="20"/>
            <w:szCs w:val="20"/>
            <w:lang w:bidi="he-IL"/>
          </w:rPr>
          <m:t>(</m:t>
        </m:r>
        <m:r>
          <m:rPr>
            <m:nor/>
          </m:rPr>
          <w:rPr>
            <w:rFonts w:ascii="Futura Medium" w:eastAsiaTheme="minorEastAsia" w:hAnsi="Futura Medium" w:cs="Futura Medium" w:hint="cs"/>
            <w:sz w:val="20"/>
            <w:szCs w:val="20"/>
            <w:lang w:bidi="he-IL"/>
          </w:rPr>
          <m:t>1</m:t>
        </m:r>
        <m:r>
          <w:rPr>
            <w:rFonts w:ascii="Cambria Math" w:eastAsiaTheme="minorEastAsia" w:hAnsi="Cambria Math" w:cs="Futura Medium" w:hint="cs"/>
            <w:sz w:val="20"/>
            <w:szCs w:val="20"/>
            <w:lang w:bidi="he-IL"/>
          </w:rPr>
          <m:t>-</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lang w:bidi="he-IL"/>
              </w:rPr>
              <m:t>μ</m:t>
            </m:r>
          </m:e>
          <m:sub>
            <m:r>
              <m:rPr>
                <m:nor/>
              </m:rPr>
              <w:rPr>
                <w:rFonts w:ascii="Futura Medium" w:eastAsiaTheme="minorEastAsia" w:hAnsi="Futura Medium" w:cs="Futura Medium" w:hint="cs"/>
                <w:i/>
                <w:iCs/>
                <w:sz w:val="20"/>
                <w:szCs w:val="20"/>
                <w:lang w:bidi="he-IL"/>
              </w:rPr>
              <m:t>i</m:t>
            </m:r>
          </m:sub>
        </m:sSub>
        <m:r>
          <m:rPr>
            <m:nor/>
          </m:rPr>
          <w:rPr>
            <w:rFonts w:ascii="Futura Medium" w:eastAsiaTheme="minorEastAsia" w:hAnsi="Futura Medium" w:cs="Futura Medium"/>
            <w:sz w:val="20"/>
            <w:szCs w:val="20"/>
            <w:lang w:bidi="he-IL"/>
          </w:rPr>
          <m:t>)</m:t>
        </m:r>
        <m:r>
          <m:rPr>
            <m:nor/>
          </m:rPr>
          <w:rPr>
            <w:rFonts w:ascii="Helvetica Neue Medium" w:eastAsiaTheme="minorEastAsia" w:hAnsi="Helvetica Neue Medium" w:cs="Futura"/>
            <w:i/>
            <w:iCs/>
            <w:sz w:val="20"/>
            <w:szCs w:val="20"/>
            <w:lang w:bidi="he-IL"/>
          </w:rPr>
          <m:t>ν</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bidi="he-IL"/>
          </w:rPr>
          <m:t>)</m:t>
        </m:r>
      </m:oMath>
      <w:r w:rsidR="00CF39AE" w:rsidRPr="00287FAD">
        <w:rPr>
          <w:rFonts w:ascii="Futura Medium" w:eastAsiaTheme="minorEastAsia" w:hAnsi="Futura Medium" w:cs="Futura Medium" w:hint="cs"/>
          <w:sz w:val="20"/>
          <w:szCs w:val="20"/>
          <w:lang w:bidi="he-IL"/>
        </w:rPr>
        <w:tab/>
        <w:t>(4)</w:t>
      </w:r>
    </w:p>
    <w:p w14:paraId="29AAB298" w14:textId="5634DE4B" w:rsidR="00CF39AE" w:rsidRPr="00287FAD" w:rsidRDefault="00000000" w:rsidP="00CF39AE">
      <w:pPr>
        <w:tabs>
          <w:tab w:val="right" w:pos="9026"/>
        </w:tabs>
        <w:spacing w:line="280" w:lineRule="exact"/>
        <w:rPr>
          <w:rFonts w:ascii="Futura Medium" w:eastAsiaTheme="minorEastAsia" w:hAnsi="Futura Medium" w:cs="Futura Medium"/>
          <w:sz w:val="20"/>
          <w:szCs w:val="20"/>
          <w:lang w:bidi="he-IL"/>
        </w:rPr>
      </w:p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lang w:bidi="he-IL"/>
              </w:rPr>
              <m:t>μ</m:t>
            </m:r>
          </m:e>
          <m:sub>
            <m:r>
              <m:rPr>
                <m:nor/>
              </m:rPr>
              <w:rPr>
                <w:rFonts w:ascii="Futura Medium" w:eastAsiaTheme="minorEastAsia" w:hAnsi="Futura Medium" w:cs="Futura Medium" w:hint="cs"/>
                <w:i/>
                <w:iCs/>
                <w:sz w:val="20"/>
                <w:szCs w:val="20"/>
                <w:lang w:bidi="he-IL"/>
              </w:rPr>
              <m:t>i</m:t>
            </m:r>
          </m:sub>
        </m:sSub>
        <m:r>
          <m:rPr>
            <m:nor/>
          </m:rPr>
          <w:rPr>
            <w:rFonts w:ascii="Futura Medium" w:hAnsi="Futura Medium" w:cs="Futura Medium" w:hint="cs"/>
            <w:sz w:val="20"/>
            <w:szCs w:val="20"/>
          </w:rPr>
          <m:t xml:space="preserve"> = (</m:t>
        </m:r>
        <m:r>
          <m:rPr>
            <m:nor/>
          </m:rPr>
          <w:rPr>
            <w:rFonts w:ascii="Futura Medium" w:eastAsiaTheme="minorEastAsia" w:hAnsi="Futura Medium" w:cs="Futura Medium" w:hint="cs"/>
            <w:sz w:val="20"/>
            <w:szCs w:val="20"/>
            <w:lang w:bidi="he-IL"/>
          </w:rPr>
          <m:t>1</m:t>
        </m:r>
        <m:r>
          <w:rPr>
            <w:rFonts w:ascii="Cambria Math" w:eastAsiaTheme="minorEastAsia" w:hAnsi="Cambria Math" w:cs="Futura Medium" w:hint="cs"/>
            <w:sz w:val="20"/>
            <w:szCs w:val="20"/>
            <w:lang w:bidi="he-IL"/>
          </w:rPr>
          <m:t>-</m:t>
        </m:r>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lang w:bidi="he-IL"/>
              </w:rPr>
              <m:t>r</m:t>
            </m:r>
          </m:e>
          <m:sub>
            <m:r>
              <m:rPr>
                <m:nor/>
              </m:rPr>
              <w:rPr>
                <w:rFonts w:ascii="Futura Medium" w:eastAsiaTheme="minorEastAsia" w:hAnsi="Futura Medium" w:cs="Futura Medium" w:hint="cs"/>
                <w:i/>
                <w:sz w:val="20"/>
                <w:szCs w:val="20"/>
                <w:lang w:bidi="he-IL"/>
              </w:rPr>
              <m:t>i</m:t>
            </m:r>
          </m:sub>
        </m:sSub>
        <m:r>
          <m:rPr>
            <m:nor/>
          </m:rPr>
          <w:rPr>
            <w:rFonts w:ascii="Futura Medium" w:hAnsi="Futura Medium" w:cs="Futura Medium" w:hint="cs"/>
            <w:sz w:val="20"/>
            <w:szCs w:val="20"/>
          </w:rPr>
          <m:t>)</m:t>
        </m:r>
        <m:sSup>
          <m:sSupPr>
            <m:ctrlPr>
              <w:rPr>
                <w:rFonts w:ascii="Cambria Math" w:eastAsiaTheme="minorEastAsia" w:hAnsi="Cambria Math" w:cs="Futura Medium" w:hint="cs"/>
                <w:sz w:val="20"/>
                <w:szCs w:val="20"/>
              </w:rPr>
            </m:ctrlPr>
          </m:sSupPr>
          <m:e>
            <m:r>
              <m:rPr>
                <m:nor/>
              </m:rPr>
              <w:rPr>
                <w:rFonts w:ascii="Futura Medium" w:eastAsiaTheme="minorEastAsia" w:hAnsi="Futura Medium" w:cs="Futura Medium" w:hint="cs"/>
                <w:i/>
                <w:iCs/>
                <w:sz w:val="20"/>
                <w:szCs w:val="20"/>
                <w:lang w:bidi="he-IL"/>
              </w:rPr>
              <m:t>e</m:t>
            </m:r>
          </m:e>
          <m:sup>
            <m:r>
              <w:rPr>
                <w:rFonts w:ascii="Cambria Math" w:eastAsiaTheme="minorEastAsia" w:hAnsi="Cambria Math" w:cs="Futura Medium" w:hint="cs"/>
                <w:sz w:val="20"/>
                <w:szCs w:val="20"/>
                <w:lang w:bidi="he-IL"/>
              </w:rPr>
              <m:t>-</m:t>
            </m:r>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lang w:bidi="he-IL"/>
                  </w:rPr>
                  <m:t>k</m:t>
                </m:r>
              </m:e>
              <m:sub>
                <m:r>
                  <m:rPr>
                    <m:nor/>
                  </m:rPr>
                  <w:rPr>
                    <w:rFonts w:ascii="Futura Medium" w:eastAsiaTheme="minorEastAsia" w:hAnsi="Futura Medium" w:cs="Futura Medium" w:hint="cs"/>
                    <w:i/>
                    <w:sz w:val="20"/>
                    <w:szCs w:val="20"/>
                    <w:lang w:bidi="he-IL"/>
                  </w:rPr>
                  <m:t>i</m:t>
                </m:r>
              </m:sub>
            </m:sSub>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lang w:bidi="he-IL"/>
                  </w:rPr>
                  <m:t>t</m:t>
                </m:r>
              </m:e>
              <m:sub>
                <m:r>
                  <m:rPr>
                    <m:nor/>
                  </m:rPr>
                  <w:rPr>
                    <w:rFonts w:ascii="Futura Medium" w:eastAsiaTheme="minorEastAsia" w:hAnsi="Futura Medium" w:cs="Futura Medium" w:hint="cs"/>
                    <w:i/>
                    <w:sz w:val="20"/>
                    <w:szCs w:val="20"/>
                    <w:lang w:bidi="he-IL"/>
                  </w:rPr>
                  <m:t>i</m:t>
                </m:r>
              </m:sub>
            </m:sSub>
          </m:sup>
        </m:sSup>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bidi="he-IL"/>
          </w:rPr>
          <m:t>+</m:t>
        </m:r>
        <m:r>
          <m:rPr>
            <m:nor/>
          </m:rPr>
          <w:rPr>
            <w:rFonts w:ascii="Futura Medium" w:hAnsi="Futura Medium" w:cs="Futura Medium" w:hint="cs"/>
            <w:sz w:val="20"/>
            <w:szCs w:val="20"/>
          </w:rPr>
          <m:t xml:space="preserve"> </m:t>
        </m:r>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lang w:bidi="he-IL"/>
              </w:rPr>
              <m:t>r</m:t>
            </m:r>
          </m:e>
          <m:sub>
            <m:r>
              <m:rPr>
                <m:nor/>
              </m:rPr>
              <w:rPr>
                <w:rFonts w:ascii="Futura Medium" w:eastAsiaTheme="minorEastAsia" w:hAnsi="Futura Medium" w:cs="Futura Medium" w:hint="cs"/>
                <w:i/>
                <w:sz w:val="20"/>
                <w:szCs w:val="20"/>
                <w:lang w:bidi="he-IL"/>
              </w:rPr>
              <m:t>i</m:t>
            </m:r>
          </m:sub>
        </m:sSub>
      </m:oMath>
      <w:r w:rsidR="00CF39AE" w:rsidRPr="00287FAD">
        <w:rPr>
          <w:rFonts w:ascii="Futura Medium" w:eastAsiaTheme="minorEastAsia" w:hAnsi="Futura Medium" w:cs="Futura Medium" w:hint="cs"/>
          <w:sz w:val="20"/>
          <w:szCs w:val="20"/>
          <w:lang w:bidi="he-IL"/>
        </w:rPr>
        <w:tab/>
      </w:r>
    </w:p>
    <w:p w14:paraId="14922C44" w14:textId="0811401B" w:rsidR="00CF39AE" w:rsidRPr="00287FAD" w:rsidRDefault="00000000" w:rsidP="00CF39AE">
      <w:pPr>
        <w:spacing w:line="280" w:lineRule="exact"/>
        <w:rPr>
          <w:rFonts w:ascii="Futura Medium" w:hAnsi="Futura Medium" w:cs="Futura Medium"/>
          <w:sz w:val="20"/>
          <w:szCs w:val="20"/>
        </w:rPr>
      </w:pPr>
      <m:oMath>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lang w:bidi="he-IL"/>
              </w:rPr>
              <m:t>ln</m:t>
            </m:r>
          </m:fName>
          <m:e>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lang w:bidi="he-IL"/>
                  </w:rPr>
                  <m:t>k</m:t>
                </m:r>
              </m:e>
              <m:sub>
                <m:r>
                  <m:rPr>
                    <m:nor/>
                  </m:rPr>
                  <w:rPr>
                    <w:rFonts w:ascii="Futura Medium" w:eastAsiaTheme="minorEastAsia" w:hAnsi="Futura Medium" w:cs="Futura Medium" w:hint="cs"/>
                    <w:i/>
                    <w:sz w:val="20"/>
                    <w:szCs w:val="20"/>
                    <w:lang w:bidi="he-IL"/>
                  </w:rPr>
                  <m:t>i</m:t>
                </m:r>
              </m:sub>
            </m:sSub>
          </m:e>
        </m:func>
        <m:r>
          <m:rPr>
            <m:nor/>
          </m:rPr>
          <w:rPr>
            <w:rFonts w:ascii="Futura Medium" w:hAnsi="Futura Medium" w:cs="Futura Medium" w:hint="cs"/>
            <w:sz w:val="20"/>
            <w:szCs w:val="20"/>
          </w:rPr>
          <m:t xml:space="preserve"> = </m:t>
        </m:r>
        <m:acc>
          <m:accPr>
            <m:chr m:val="̅"/>
            <m:ctrlPr>
              <w:rPr>
                <w:rFonts w:ascii="Cambria Math" w:hAnsi="Cambria Math" w:cs="Futura Medium" w:hint="cs"/>
                <w:i/>
                <w:sz w:val="20"/>
                <w:szCs w:val="20"/>
              </w:rPr>
            </m:ctrlPr>
          </m:accPr>
          <m:e>
            <m:r>
              <m:rPr>
                <m:nor/>
              </m:rPr>
              <w:rPr>
                <w:rFonts w:ascii="Helvetica Neue Medium" w:hAnsi="Helvetica Neue Medium" w:cs="Futura"/>
                <w:i/>
                <w:iCs/>
                <w:sz w:val="20"/>
                <w:szCs w:val="20"/>
              </w:rPr>
              <m:t>α</m:t>
            </m:r>
          </m:e>
        </m:acc>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K</m:t>
                </m:r>
              </m:e>
              <m:sub>
                <m:r>
                  <m:rPr>
                    <m:nor/>
                  </m:rPr>
                  <w:rPr>
                    <w:rFonts w:ascii="Futura Medium" w:hAnsi="Futura Medium" w:cs="Futura Medium" w:hint="cs"/>
                    <w:i/>
                    <w:sz w:val="20"/>
                    <w:szCs w:val="20"/>
                  </w:rPr>
                  <m:t>i</m:t>
                </m:r>
              </m:sub>
            </m:sSub>
          </m:sub>
        </m:sSub>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S</m:t>
                </m:r>
              </m:e>
              <m:sub>
                <m:r>
                  <m:rPr>
                    <m:nor/>
                  </m:rPr>
                  <w:rPr>
                    <w:rFonts w:ascii="Futura Medium" w:hAnsi="Futura Medium" w:cs="Futura Medium" w:hint="cs"/>
                    <w:i/>
                    <w:sz w:val="20"/>
                    <w:szCs w:val="20"/>
                  </w:rPr>
                  <m:t>i</m:t>
                </m:r>
              </m:sub>
            </m:sSub>
          </m:sub>
        </m:sSub>
        <m:r>
          <m:rPr>
            <m:nor/>
          </m:rPr>
          <w:rPr>
            <w:rFonts w:ascii="Futura Medium" w:hAnsi="Futura Medium" w:cs="Futura Medium" w:hint="cs"/>
            <w:sz w:val="20"/>
            <w:szCs w:val="20"/>
          </w:rPr>
          <m:t xml:space="preserve"> + </m:t>
        </m:r>
        <m:r>
          <m:rPr>
            <m:nor/>
          </m:rPr>
          <w:rPr>
            <w:rFonts w:ascii="Helvetica Neue Medium" w:hAnsi="Helvetica Neue Medium" w:cs="Futura"/>
            <w:i/>
            <w:iCs/>
            <w:sz w:val="20"/>
            <w:szCs w:val="20"/>
          </w:rPr>
          <m:t>β</m:t>
        </m:r>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L</m:t>
            </m:r>
          </m:e>
          <m:sub>
            <m:r>
              <m:rPr>
                <m:nor/>
              </m:rPr>
              <w:rPr>
                <w:rFonts w:ascii="Futura Medium" w:hAnsi="Futura Medium" w:cs="Futura Medium" w:hint="cs"/>
                <w:i/>
                <w:sz w:val="20"/>
                <w:szCs w:val="20"/>
              </w:rPr>
              <m:t>i</m:t>
            </m:r>
          </m:sub>
        </m:sSub>
      </m:oMath>
      <w:r w:rsidR="00CF39AE" w:rsidRPr="00287FAD">
        <w:rPr>
          <w:rFonts w:ascii="Futura Medium" w:hAnsi="Futura Medium" w:cs="Futura Medium" w:hint="cs"/>
          <w:sz w:val="20"/>
          <w:szCs w:val="20"/>
        </w:rPr>
        <w:t xml:space="preserve"> </w:t>
      </w:r>
    </w:p>
    <w:p w14:paraId="46B8E546" w14:textId="463D60EC" w:rsidR="00CF39AE" w:rsidRPr="00287FAD" w:rsidRDefault="00000000" w:rsidP="00CF39AE">
      <w:pPr>
        <w:spacing w:line="280" w:lineRule="exact"/>
        <w:rPr>
          <w:rFonts w:ascii="Futura Medium" w:hAnsi="Futura Medium" w:cs="Futura Medium"/>
          <w:sz w:val="20"/>
          <w:szCs w:val="20"/>
        </w:rPr>
      </w:pPr>
      <m:oMath>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lang w:bidi="he-IL"/>
              </w:rPr>
              <m:t>logit</m:t>
            </m:r>
          </m:fName>
          <m:e>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lang w:bidi="he-IL"/>
                  </w:rPr>
                  <m:t>r</m:t>
                </m:r>
              </m:e>
              <m:sub>
                <m:r>
                  <m:rPr>
                    <m:nor/>
                  </m:rPr>
                  <w:rPr>
                    <w:rFonts w:ascii="Futura Medium" w:eastAsiaTheme="minorEastAsia" w:hAnsi="Futura Medium" w:cs="Futura Medium" w:hint="cs"/>
                    <w:i/>
                    <w:sz w:val="20"/>
                    <w:szCs w:val="20"/>
                    <w:lang w:bidi="he-IL"/>
                  </w:rPr>
                  <m:t>i</m:t>
                </m:r>
              </m:sub>
            </m:sSub>
          </m:e>
        </m:func>
        <m:r>
          <m:rPr>
            <m:nor/>
          </m:rPr>
          <w:rPr>
            <w:rFonts w:ascii="Futura Medium" w:hAnsi="Futura Medium" w:cs="Futura Medium" w:hint="cs"/>
            <w:sz w:val="20"/>
            <w:szCs w:val="20"/>
          </w:rPr>
          <m:t xml:space="preserve"> = </m:t>
        </m:r>
        <m:acc>
          <m:accPr>
            <m:chr m:val="̅"/>
            <m:ctrlPr>
              <w:rPr>
                <w:rFonts w:ascii="Cambria Math" w:hAnsi="Cambria Math" w:cs="Futura Medium" w:hint="cs"/>
                <w:i/>
                <w:sz w:val="20"/>
                <w:szCs w:val="20"/>
              </w:rPr>
            </m:ctrlPr>
          </m:accPr>
          <m:e>
            <m:r>
              <m:rPr>
                <m:nor/>
              </m:rPr>
              <w:rPr>
                <w:rFonts w:ascii="Helvetica Neue Medium" w:hAnsi="Helvetica Neue Medium" w:cs="Futura"/>
                <w:i/>
                <w:iCs/>
                <w:sz w:val="20"/>
                <w:szCs w:val="20"/>
              </w:rPr>
              <m:t>γ</m:t>
            </m:r>
          </m:e>
        </m:acc>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K</m:t>
                </m:r>
              </m:e>
              <m:sub>
                <m:r>
                  <m:rPr>
                    <m:nor/>
                  </m:rPr>
                  <w:rPr>
                    <w:rFonts w:ascii="Futura Medium" w:hAnsi="Futura Medium" w:cs="Futura Medium" w:hint="cs"/>
                    <w:i/>
                    <w:sz w:val="20"/>
                    <w:szCs w:val="20"/>
                  </w:rPr>
                  <m:t>i</m:t>
                </m:r>
              </m:sub>
            </m:sSub>
          </m:sub>
        </m:sSub>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Futura Medium" w:hAnsi="Futura Medium" w:cs="Futura Medium" w:hint="cs"/>
                <w:sz w:val="20"/>
                <w:szCs w:val="20"/>
              </w:rPr>
              <m:t xml:space="preserve"> </m:t>
            </m:r>
            <m:r>
              <m:rPr>
                <m:nor/>
              </m:rPr>
              <w:rPr>
                <w:rFonts w:ascii="Helvetica Neue Medium" w:hAnsi="Helvetica Neue Medium" w:cs="Futura"/>
                <w:i/>
                <w:iCs/>
                <w:sz w:val="20"/>
                <w:szCs w:val="20"/>
              </w:rPr>
              <m:t>γ</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S</m:t>
                </m:r>
              </m:e>
              <m:sub>
                <m:r>
                  <m:rPr>
                    <m:nor/>
                  </m:rPr>
                  <w:rPr>
                    <w:rFonts w:ascii="Futura Medium" w:hAnsi="Futura Medium" w:cs="Futura Medium" w:hint="cs"/>
                    <w:i/>
                    <w:sz w:val="20"/>
                    <w:szCs w:val="20"/>
                  </w:rPr>
                  <m:t>i</m:t>
                </m:r>
              </m:sub>
            </m:sSub>
          </m:sub>
        </m:sSub>
        <m:r>
          <m:rPr>
            <m:nor/>
          </m:rPr>
          <w:rPr>
            <w:rFonts w:ascii="Futura Medium" w:hAnsi="Futura Medium" w:cs="Futura Medium" w:hint="cs"/>
            <w:sz w:val="20"/>
            <w:szCs w:val="20"/>
          </w:rPr>
          <m:t xml:space="preserve"> + </m:t>
        </m:r>
        <m:r>
          <m:rPr>
            <m:nor/>
          </m:rPr>
          <w:rPr>
            <w:rFonts w:ascii="Helvetica Neue Medium" w:hAnsi="Helvetica Neue Medium" w:cs="Futura"/>
            <w:i/>
            <w:iCs/>
            <w:sz w:val="20"/>
            <w:szCs w:val="20"/>
          </w:rPr>
          <m:t>δ</m:t>
        </m:r>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L</m:t>
            </m:r>
          </m:e>
          <m:sub>
            <m:r>
              <m:rPr>
                <m:nor/>
              </m:rPr>
              <w:rPr>
                <w:rFonts w:ascii="Futura Medium" w:hAnsi="Futura Medium" w:cs="Futura Medium" w:hint="cs"/>
                <w:i/>
                <w:sz w:val="20"/>
                <w:szCs w:val="20"/>
              </w:rPr>
              <m:t>i</m:t>
            </m:r>
          </m:sub>
        </m:sSub>
      </m:oMath>
      <w:r w:rsidR="00CF39AE" w:rsidRPr="00287FAD">
        <w:rPr>
          <w:rFonts w:ascii="Futura Medium" w:hAnsi="Futura Medium" w:cs="Futura Medium" w:hint="cs"/>
          <w:sz w:val="20"/>
          <w:szCs w:val="20"/>
        </w:rPr>
        <w:t xml:space="preserve"> </w:t>
      </w:r>
    </w:p>
    <w:p w14:paraId="3E408D97" w14:textId="0385463A" w:rsidR="00CF39AE" w:rsidRPr="00287FAD" w:rsidRDefault="00000000" w:rsidP="00CF39AE">
      <w:pPr>
        <w:spacing w:line="280" w:lineRule="exact"/>
        <w:rPr>
          <w:rFonts w:ascii="Futura Medium" w:hAnsi="Futura Medium" w:cs="Futura Medium"/>
          <w:sz w:val="20"/>
          <w:szCs w:val="20"/>
        </w:rPr>
      </w:pPr>
      <m:oMath>
        <m:acc>
          <m:accPr>
            <m:chr m:val="̅"/>
            <m:ctrlPr>
              <w:rPr>
                <w:rFonts w:ascii="Cambria Math" w:hAnsi="Cambria Math" w:cs="Futura Medium" w:hint="cs"/>
                <w:i/>
                <w:sz w:val="20"/>
                <w:szCs w:val="20"/>
              </w:rPr>
            </m:ctrlPr>
          </m:accPr>
          <m:e>
            <m:r>
              <m:rPr>
                <m:nor/>
              </m:rPr>
              <w:rPr>
                <w:rFonts w:ascii="Helvetica Neue Medium" w:hAnsi="Helvetica Neue Medium" w:cs="Futura"/>
                <w:i/>
                <w:iCs/>
                <w:sz w:val="20"/>
                <w:szCs w:val="20"/>
              </w:rPr>
              <m:t>α</m:t>
            </m:r>
          </m:e>
        </m:acc>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Normal( </m:t>
        </m:r>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ascii="Futura Medium" w:hAnsi="Futura Medium" w:cs="Futura Medium" w:hint="cs"/>
                <w:sz w:val="20"/>
                <w:szCs w:val="20"/>
              </w:rPr>
              <m:t>0.1</m:t>
            </m:r>
          </m:e>
        </m:func>
        <m:r>
          <m:rPr>
            <m:nor/>
          </m:rPr>
          <w:rPr>
            <w:rFonts w:ascii="Futura Medium" w:hAnsi="Futura Medium" w:cs="Futura Medium" w:hint="cs"/>
            <w:sz w:val="20"/>
            <w:szCs w:val="20"/>
          </w:rPr>
          <m:t xml:space="preserve"> , 1 )</m:t>
        </m:r>
      </m:oMath>
      <w:r w:rsidR="00CF39AE" w:rsidRPr="00287FAD">
        <w:rPr>
          <w:rFonts w:ascii="Futura Medium" w:hAnsi="Futura Medium" w:cs="Futura Medium" w:hint="cs"/>
          <w:sz w:val="20"/>
          <w:szCs w:val="20"/>
        </w:rPr>
        <w:t xml:space="preserve"> </w:t>
      </w:r>
    </w:p>
    <w:p w14:paraId="4D84A78E" w14:textId="20625541" w:rsidR="00CF39AE" w:rsidRPr="00287FAD" w:rsidRDefault="00000000" w:rsidP="00CF39AE">
      <w:pPr>
        <w:spacing w:line="280" w:lineRule="exact"/>
        <w:rPr>
          <w:rFonts w:ascii="Futura Medium" w:hAnsi="Futura Medium" w:cs="Futura Medium"/>
          <w:sz w:val="20"/>
          <w:szCs w:val="20"/>
        </w:rPr>
      </w:p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K</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Normal( 0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K</m:t>
                </m:r>
              </m:sub>
            </m:sSub>
          </m:sub>
        </m:sSub>
        <m:r>
          <m:rPr>
            <m:nor/>
          </m:rPr>
          <w:rPr>
            <w:rFonts w:ascii="Futura Medium" w:hAnsi="Futura Medium" w:cs="Futura Medium" w:hint="cs"/>
            <w:sz w:val="20"/>
            <w:szCs w:val="20"/>
          </w:rPr>
          <m:t xml:space="preserve"> )</m:t>
        </m:r>
      </m:oMath>
      <w:r w:rsidR="00CF39AE" w:rsidRPr="00287FAD">
        <w:rPr>
          <w:rFonts w:ascii="Futura Medium" w:hAnsi="Futura Medium" w:cs="Futura Medium" w:hint="cs"/>
          <w:sz w:val="20"/>
          <w:szCs w:val="20"/>
        </w:rPr>
        <w:t xml:space="preserve"> </w:t>
      </w:r>
    </w:p>
    <w:p w14:paraId="751CDA49" w14:textId="2C8E77F6" w:rsidR="00CF39AE" w:rsidRPr="00287FAD" w:rsidRDefault="00000000" w:rsidP="00CF39AE">
      <w:pPr>
        <w:spacing w:line="280" w:lineRule="exact"/>
        <w:rPr>
          <w:rFonts w:ascii="Futura Medium" w:hAnsi="Futura Medium" w:cs="Futura Medium"/>
          <w:sz w:val="20"/>
          <w:szCs w:val="20"/>
        </w:rPr>
      </w:p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S</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Normal( 0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S</m:t>
                </m:r>
              </m:sub>
            </m:sSub>
          </m:sub>
        </m:sSub>
        <m:r>
          <m:rPr>
            <m:nor/>
          </m:rPr>
          <w:rPr>
            <w:rFonts w:ascii="Futura Medium" w:hAnsi="Futura Medium" w:cs="Futura Medium" w:hint="cs"/>
            <w:sz w:val="20"/>
            <w:szCs w:val="20"/>
          </w:rPr>
          <m:t xml:space="preserve"> )</m:t>
        </m:r>
      </m:oMath>
      <w:r w:rsidR="00CF39AE" w:rsidRPr="00287FAD">
        <w:rPr>
          <w:rFonts w:ascii="Futura Medium" w:hAnsi="Futura Medium" w:cs="Futura Medium" w:hint="cs"/>
          <w:sz w:val="20"/>
          <w:szCs w:val="20"/>
        </w:rPr>
        <w:t xml:space="preserve"> </w:t>
      </w:r>
    </w:p>
    <w:p w14:paraId="6EEF0B57" w14:textId="56F289D4" w:rsidR="00CF39AE" w:rsidRPr="00287FAD" w:rsidRDefault="00000000" w:rsidP="00CF39AE">
      <w:pPr>
        <w:spacing w:line="280" w:lineRule="exact"/>
        <w:rPr>
          <w:rFonts w:ascii="Futura Medium" w:hAnsi="Futura Medium" w:cs="Futura Medium"/>
          <w:sz w:val="20"/>
          <w:szCs w:val="20"/>
        </w:rPr>
      </w:pPr>
      <m:oMath>
        <m:acc>
          <m:accPr>
            <m:chr m:val="̅"/>
            <m:ctrlPr>
              <w:rPr>
                <w:rFonts w:ascii="Cambria Math" w:hAnsi="Cambria Math" w:cs="Futura Medium" w:hint="cs"/>
                <w:i/>
                <w:sz w:val="20"/>
                <w:szCs w:val="20"/>
              </w:rPr>
            </m:ctrlPr>
          </m:accPr>
          <m:e>
            <m:r>
              <m:rPr>
                <m:nor/>
              </m:rPr>
              <w:rPr>
                <w:rFonts w:ascii="Helvetica Neue Medium" w:hAnsi="Helvetica Neue Medium" w:cs="Futura"/>
                <w:i/>
                <w:iCs/>
                <w:sz w:val="20"/>
                <w:szCs w:val="20"/>
              </w:rPr>
              <m:t>γ</m:t>
            </m:r>
          </m:e>
        </m:acc>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Normal( </m:t>
        </m:r>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logit</m:t>
            </m:r>
          </m:fName>
          <m:e>
            <m:r>
              <m:rPr>
                <m:nor/>
              </m:rPr>
              <w:rPr>
                <w:rFonts w:ascii="Futura Medium" w:hAnsi="Futura Medium" w:cs="Futura Medium" w:hint="cs"/>
                <w:sz w:val="20"/>
                <w:szCs w:val="20"/>
              </w:rPr>
              <m:t>0.1</m:t>
            </m:r>
          </m:e>
        </m:func>
        <m:r>
          <m:rPr>
            <m:nor/>
          </m:rPr>
          <w:rPr>
            <w:rFonts w:ascii="Futura Medium" w:hAnsi="Futura Medium" w:cs="Futura Medium" w:hint="cs"/>
            <w:sz w:val="20"/>
            <w:szCs w:val="20"/>
          </w:rPr>
          <m:t xml:space="preserve"> , 1 )</m:t>
        </m:r>
      </m:oMath>
      <w:r w:rsidR="00CF39AE" w:rsidRPr="00287FAD">
        <w:rPr>
          <w:rFonts w:ascii="Futura Medium" w:hAnsi="Futura Medium" w:cs="Futura Medium" w:hint="cs"/>
          <w:sz w:val="20"/>
          <w:szCs w:val="20"/>
        </w:rPr>
        <w:t xml:space="preserve"> </w:t>
      </w:r>
    </w:p>
    <w:p w14:paraId="63930D4D" w14:textId="0EA88C52" w:rsidR="00CF39AE" w:rsidRPr="00287FAD" w:rsidRDefault="00000000" w:rsidP="00CF39AE">
      <w:pPr>
        <w:spacing w:line="280" w:lineRule="exact"/>
        <w:rPr>
          <w:rFonts w:ascii="Futura Medium" w:hAnsi="Futura Medium" w:cs="Futura Medium"/>
          <w:sz w:val="20"/>
          <w:szCs w:val="20"/>
        </w:rPr>
      </w:p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Medium" w:hAnsi="Futura Medium" w:cs="Futura Medium" w:hint="cs"/>
                <w:i/>
                <w:iCs/>
                <w:sz w:val="20"/>
                <w:szCs w:val="20"/>
              </w:rPr>
              <m:t>K</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Normal( 0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Medium" w:hAnsi="Futura Medium" w:cs="Futura Medium" w:hint="cs"/>
                    <w:i/>
                    <w:iCs/>
                    <w:sz w:val="20"/>
                    <w:szCs w:val="20"/>
                  </w:rPr>
                  <m:t>K</m:t>
                </m:r>
              </m:sub>
            </m:sSub>
          </m:sub>
        </m:sSub>
        <m:r>
          <m:rPr>
            <m:nor/>
          </m:rPr>
          <w:rPr>
            <w:rFonts w:ascii="Futura Medium" w:hAnsi="Futura Medium" w:cs="Futura Medium" w:hint="cs"/>
            <w:sz w:val="20"/>
            <w:szCs w:val="20"/>
          </w:rPr>
          <m:t xml:space="preserve"> )</m:t>
        </m:r>
      </m:oMath>
      <w:r w:rsidR="00CF39AE" w:rsidRPr="00287FAD">
        <w:rPr>
          <w:rFonts w:ascii="Futura Medium" w:hAnsi="Futura Medium" w:cs="Futura Medium" w:hint="cs"/>
          <w:sz w:val="20"/>
          <w:szCs w:val="20"/>
        </w:rPr>
        <w:t xml:space="preserve"> </w:t>
      </w:r>
    </w:p>
    <w:p w14:paraId="1B723730" w14:textId="10F29882" w:rsidR="00CF39AE" w:rsidRPr="00287FAD" w:rsidRDefault="00000000" w:rsidP="00CF39AE">
      <w:pPr>
        <w:spacing w:line="280" w:lineRule="exact"/>
        <w:rPr>
          <w:rFonts w:ascii="Futura Medium" w:hAnsi="Futura Medium" w:cs="Futura Medium"/>
          <w:sz w:val="20"/>
          <w:szCs w:val="20"/>
        </w:rPr>
      </w:p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Medium" w:hAnsi="Futura Medium" w:cs="Futura Medium" w:hint="cs"/>
                <w:i/>
                <w:iCs/>
                <w:sz w:val="20"/>
                <w:szCs w:val="20"/>
              </w:rPr>
              <m:t>S</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Normal( 0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Medium" w:hAnsi="Futura Medium" w:cs="Futura Medium" w:hint="cs"/>
                    <w:i/>
                    <w:iCs/>
                    <w:sz w:val="20"/>
                    <w:szCs w:val="20"/>
                  </w:rPr>
                  <m:t>S</m:t>
                </m:r>
              </m:sub>
            </m:sSub>
          </m:sub>
        </m:sSub>
        <m:r>
          <m:rPr>
            <m:nor/>
          </m:rPr>
          <w:rPr>
            <w:rFonts w:ascii="Futura Medium" w:hAnsi="Futura Medium" w:cs="Futura Medium" w:hint="cs"/>
            <w:sz w:val="20"/>
            <w:szCs w:val="20"/>
          </w:rPr>
          <m:t xml:space="preserve"> )</m:t>
        </m:r>
      </m:oMath>
      <w:r w:rsidR="00CF39AE" w:rsidRPr="00287FAD">
        <w:rPr>
          <w:rFonts w:ascii="Futura Medium" w:hAnsi="Futura Medium" w:cs="Futura Medium" w:hint="cs"/>
          <w:sz w:val="20"/>
          <w:szCs w:val="20"/>
        </w:rPr>
        <w:t xml:space="preserve"> </w:t>
      </w:r>
    </w:p>
    <w:p w14:paraId="07BBFBB7" w14:textId="47DD46E1" w:rsidR="00CF39AE" w:rsidRPr="00287FAD" w:rsidRDefault="008A6CCB" w:rsidP="00CF39AE">
      <w:pPr>
        <w:spacing w:line="280" w:lineRule="exact"/>
        <w:rPr>
          <w:rFonts w:ascii="Futura Medium" w:hAnsi="Futura Medium" w:cs="Futura Medium"/>
          <w:sz w:val="20"/>
          <w:szCs w:val="20"/>
        </w:rPr>
      </w:pPr>
      <m:oMath>
        <m:r>
          <m:rPr>
            <m:nor/>
          </m:rPr>
          <w:rPr>
            <w:rFonts w:ascii="Helvetica Neue Medium" w:hAnsi="Helvetica Neue Medium" w:cs="Futura"/>
            <w:i/>
            <w:iCs/>
            <w:sz w:val="20"/>
            <w:szCs w:val="20"/>
          </w:rPr>
          <m:t>β</m:t>
        </m:r>
        <m:r>
          <m:rPr>
            <m:nor/>
          </m:rPr>
          <w:rPr>
            <w:rFonts w:ascii="Futura Medium" w:hAnsi="Futura Medium" w:cs="Futura Medium" w:hint="cs"/>
            <w:sz w:val="20"/>
            <w:szCs w:val="20"/>
          </w:rPr>
          <m:t xml:space="preserve">, </m:t>
        </m:r>
        <m:r>
          <m:rPr>
            <m:nor/>
          </m:rPr>
          <w:rPr>
            <w:rFonts w:ascii="Helvetica Neue Medium" w:hAnsi="Helvetica Neue Medium" w:cs="Futura"/>
            <w:i/>
            <w:iCs/>
            <w:sz w:val="20"/>
            <w:szCs w:val="20"/>
          </w:rPr>
          <m:t>δ</m:t>
        </m:r>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Normal( 0 , 0.1 )</m:t>
        </m:r>
      </m:oMath>
      <w:r w:rsidR="00CF39AE" w:rsidRPr="00287FAD">
        <w:rPr>
          <w:rFonts w:ascii="Futura Medium" w:hAnsi="Futura Medium" w:cs="Futura Medium" w:hint="cs"/>
          <w:sz w:val="20"/>
          <w:szCs w:val="20"/>
        </w:rPr>
        <w:t xml:space="preserve"> </w:t>
      </w:r>
    </w:p>
    <w:p w14:paraId="51B455B3" w14:textId="0E76C0EA" w:rsidR="00CF39AE" w:rsidRPr="00287FAD" w:rsidRDefault="00000000" w:rsidP="00CF39AE">
      <w:pPr>
        <w:spacing w:line="280" w:lineRule="exact"/>
        <w:rPr>
          <w:rFonts w:ascii="Futura Medium" w:hAnsi="Futura Medium" w:cs="Futura Medium"/>
          <w:sz w:val="20"/>
          <w:szCs w:val="20"/>
        </w:rPr>
      </w:p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K</m:t>
                </m:r>
              </m:sub>
            </m:sSub>
          </m:sub>
        </m:sSub>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S</m:t>
                </m:r>
              </m:sub>
            </m:sSub>
          </m:sub>
        </m:sSub>
        <m:r>
          <m:rPr>
            <m:nor/>
          </m:rPr>
          <w:rPr>
            <w:rFonts w:ascii="Futura Medium" w:hAnsi="Futura Medium" w:cs="Futura Medium" w:hint="cs"/>
            <w:sz w:val="20"/>
            <w:szCs w:val="20"/>
          </w:rPr>
          <m:t>,</m:t>
        </m:r>
        <m:sSub>
          <m:sSubPr>
            <m:ctrlPr>
              <w:rPr>
                <w:rFonts w:ascii="Cambria Math" w:hAnsi="Cambria Math" w:cs="Futura Medium" w:hint="cs"/>
                <w:i/>
                <w:sz w:val="20"/>
                <w:szCs w:val="20"/>
              </w:rPr>
            </m:ctrlPr>
          </m:sSubPr>
          <m:e>
            <m:r>
              <m:rPr>
                <m:nor/>
              </m:rPr>
              <w:rPr>
                <w:rFonts w:ascii="Futura Medium" w:hAnsi="Futura Medium" w:cs="Futura Medium" w:hint="cs"/>
                <w:sz w:val="20"/>
                <w:szCs w:val="20"/>
              </w:rPr>
              <m:t xml:space="preserve"> </m:t>
            </m:r>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Medium" w:hAnsi="Futura Medium" w:cs="Futura Medium" w:hint="cs"/>
                    <w:i/>
                    <w:iCs/>
                    <w:sz w:val="20"/>
                    <w:szCs w:val="20"/>
                  </w:rPr>
                  <m:t>K</m:t>
                </m:r>
              </m:sub>
            </m:sSub>
          </m:sub>
        </m:sSub>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Medium" w:hAnsi="Futura Medium" w:cs="Futura Medium" w:hint="cs"/>
                    <w:i/>
                    <w:iCs/>
                    <w:sz w:val="20"/>
                    <w:szCs w:val="20"/>
                  </w:rPr>
                  <m:t>S</m:t>
                </m:r>
              </m:sub>
            </m:sSub>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sz w:val="20"/>
                <w:szCs w:val="20"/>
              </w:rPr>
            </m:ctrlPr>
          </m:sSubPr>
          <m:e>
            <m:r>
              <m:rPr>
                <m:nor/>
              </m:rPr>
              <w:rPr>
                <w:rFonts w:ascii="Futura Medium" w:hAnsi="Futura Medium" w:cs="Futura Medium" w:hint="cs"/>
                <w:sz w:val="20"/>
                <w:szCs w:val="20"/>
              </w:rPr>
              <m:t>Normal</m:t>
            </m:r>
          </m:e>
          <m:sub>
            <m:r>
              <m:rPr>
                <m:nor/>
              </m:rPr>
              <w:rPr>
                <w:rFonts w:ascii="Futura Medium" w:hAnsi="Futura Medium" w:cs="Futura Medium" w:hint="cs"/>
                <w:sz w:val="20"/>
                <w:szCs w:val="20"/>
              </w:rPr>
              <m:t>0,∞</m:t>
            </m:r>
          </m:sub>
        </m:sSub>
        <m:r>
          <m:rPr>
            <m:nor/>
          </m:rPr>
          <w:rPr>
            <w:rFonts w:ascii="Futura Medium" w:hAnsi="Futura Medium" w:cs="Futura Medium" w:hint="cs"/>
            <w:sz w:val="20"/>
            <w:szCs w:val="20"/>
          </w:rPr>
          <m:t>( 0 , 0.3 )</m:t>
        </m:r>
      </m:oMath>
      <w:r w:rsidR="00CF39AE" w:rsidRPr="00287FAD">
        <w:rPr>
          <w:rFonts w:ascii="Futura Medium" w:hAnsi="Futura Medium" w:cs="Futura Medium" w:hint="cs"/>
          <w:sz w:val="20"/>
          <w:szCs w:val="20"/>
        </w:rPr>
        <w:t xml:space="preserve"> </w:t>
      </w:r>
    </w:p>
    <w:p w14:paraId="1E30593E" w14:textId="3FDC50D4" w:rsidR="00960301" w:rsidRPr="00287FAD" w:rsidRDefault="00960301" w:rsidP="00CF39AE">
      <w:pPr>
        <w:spacing w:line="280" w:lineRule="exact"/>
        <w:rPr>
          <w:rFonts w:ascii="Futura Medium" w:hAnsi="Futura Medium" w:cs="Futura Medium"/>
          <w:sz w:val="20"/>
          <w:szCs w:val="20"/>
        </w:rPr>
      </w:pPr>
      <w:r w:rsidRPr="00B93FD6">
        <w:rPr>
          <w:rFonts w:ascii="Helvetica Neue Medium" w:hAnsi="Helvetica Neue Medium" w:cs="Futura"/>
          <w:i/>
          <w:iCs/>
          <w:sz w:val="20"/>
          <w:szCs w:val="20"/>
        </w:rPr>
        <w:t>ν</w:t>
      </w:r>
      <w:r>
        <w:rPr>
          <w:rFonts w:ascii="Futura" w:hAnsi="Futura" w:cs="Futura"/>
          <w:sz w:val="20"/>
          <w:szCs w:val="20"/>
        </w:rPr>
        <w:t xml:space="preserve"> </w:t>
      </w:r>
      <w:r w:rsidRPr="00B93FD6">
        <w:rPr>
          <w:rFonts w:ascii="Helvetica Neue Medium" w:hAnsi="Helvetica Neue Medium" w:cs="Futura Medium"/>
          <w:sz w:val="20"/>
          <w:szCs w:val="20"/>
        </w:rPr>
        <w:t>~</w:t>
      </w:r>
      <w:r>
        <w:rPr>
          <w:rFonts w:ascii="Futura Medium" w:hAnsi="Futura Medium" w:cs="Futura Medium"/>
          <w:sz w:val="20"/>
          <w:szCs w:val="20"/>
        </w:rPr>
        <w:t xml:space="preserve"> Gamma( 30</w:t>
      </w:r>
      <w:r w:rsidRPr="00B93FD6">
        <w:rPr>
          <w:rFonts w:ascii="Futura Medium" w:hAnsi="Futura Medium" w:cs="Futura Medium"/>
          <w:sz w:val="20"/>
          <w:szCs w:val="20"/>
          <w:vertAlign w:val="superscript"/>
        </w:rPr>
        <w:t>2</w:t>
      </w:r>
      <w:r>
        <w:rPr>
          <w:rFonts w:ascii="Futura Medium" w:hAnsi="Futura Medium" w:cs="Futura Medium"/>
          <w:sz w:val="20"/>
          <w:szCs w:val="20"/>
        </w:rPr>
        <w:t>/20</w:t>
      </w:r>
      <w:r w:rsidRPr="00B93FD6">
        <w:rPr>
          <w:rFonts w:ascii="Futura Medium" w:hAnsi="Futura Medium" w:cs="Futura Medium"/>
          <w:sz w:val="20"/>
          <w:szCs w:val="20"/>
          <w:vertAlign w:val="superscript"/>
        </w:rPr>
        <w:t>2</w:t>
      </w:r>
      <w:r>
        <w:rPr>
          <w:rFonts w:ascii="Futura Medium" w:hAnsi="Futura Medium" w:cs="Futura Medium"/>
          <w:sz w:val="20"/>
          <w:szCs w:val="20"/>
        </w:rPr>
        <w:t xml:space="preserve"> , 30/20</w:t>
      </w:r>
      <w:r w:rsidRPr="00B93FD6">
        <w:rPr>
          <w:rFonts w:ascii="Futura Medium" w:hAnsi="Futura Medium" w:cs="Futura Medium"/>
          <w:sz w:val="20"/>
          <w:szCs w:val="20"/>
          <w:vertAlign w:val="superscript"/>
        </w:rPr>
        <w:t>2</w:t>
      </w:r>
      <w:r>
        <w:rPr>
          <w:rFonts w:ascii="Futura Medium" w:hAnsi="Futura Medium" w:cs="Futura Medium"/>
          <w:sz w:val="20"/>
          <w:szCs w:val="20"/>
        </w:rPr>
        <w:t xml:space="preserve"> )</w:t>
      </w:r>
    </w:p>
    <w:p w14:paraId="113DA666" w14:textId="77777777" w:rsidR="00CF39AE" w:rsidRPr="00CF39AE" w:rsidRDefault="00CF39AE" w:rsidP="00CF39AE">
      <w:pPr>
        <w:spacing w:line="280" w:lineRule="exact"/>
        <w:rPr>
          <w:rFonts w:ascii="Futura Medium" w:hAnsi="Futura Medium" w:cs="Futura Medium"/>
          <w:sz w:val="20"/>
          <w:szCs w:val="20"/>
        </w:rPr>
      </w:pPr>
    </w:p>
    <w:p w14:paraId="052560A3" w14:textId="072DD011"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where </w:t>
      </w:r>
      <w:r w:rsidRPr="00803E23">
        <w:rPr>
          <w:rFonts w:ascii="Helvetica Neue Medium" w:hAnsi="Helvetica Neue Medium" w:cs="Futura"/>
          <w:i/>
          <w:iCs/>
          <w:sz w:val="20"/>
          <w:szCs w:val="20"/>
        </w:rPr>
        <w:t>μ</w:t>
      </w:r>
      <w:r w:rsidRPr="00CF39AE">
        <w:rPr>
          <w:rFonts w:ascii="Futura Medium" w:hAnsi="Futura Medium" w:cs="Futura Medium" w:hint="cs"/>
          <w:sz w:val="20"/>
          <w:szCs w:val="20"/>
        </w:rPr>
        <w:t xml:space="preserve"> and </w:t>
      </w:r>
      <w:r w:rsidRPr="00803E23">
        <w:rPr>
          <w:rFonts w:ascii="Helvetica Neue Medium" w:hAnsi="Helvetica Neue Medium" w:cs="Futura"/>
          <w:i/>
          <w:iCs/>
          <w:sz w:val="20"/>
          <w:szCs w:val="20"/>
        </w:rPr>
        <w:t>ν</w:t>
      </w:r>
      <w:r w:rsidRPr="00CF39AE">
        <w:rPr>
          <w:rFonts w:ascii="Futura Medium" w:hAnsi="Futura Medium" w:cs="Futura Medium" w:hint="cs"/>
          <w:sz w:val="20"/>
          <w:szCs w:val="20"/>
        </w:rPr>
        <w:t xml:space="preserve"> are the mean and precision of the beta likelihood describing </w:t>
      </w:r>
      <w:proofErr w:type="spellStart"/>
      <w:r w:rsidRPr="00803E23">
        <w:rPr>
          <w:rFonts w:ascii="Helvetica Neue Medium" w:hAnsi="Helvetica Neue Medium" w:cs="Futura"/>
          <w:sz w:val="20"/>
          <w:szCs w:val="20"/>
        </w:rPr>
        <w:t>Σ</w:t>
      </w:r>
      <w:r w:rsidRPr="00CF39AE">
        <w:rPr>
          <w:rFonts w:ascii="Futura Medium" w:hAnsi="Futura Medium" w:cs="Futura Medium" w:hint="cs"/>
          <w:i/>
          <w:iCs/>
          <w:sz w:val="20"/>
          <w:szCs w:val="20"/>
        </w:rPr>
        <w:t>p</w:t>
      </w:r>
      <w:proofErr w:type="spellEnd"/>
      <w:r w:rsidRPr="00CF39AE">
        <w:rPr>
          <w:rFonts w:ascii="Futura Medium" w:hAnsi="Futura Medium" w:cs="Futura Medium" w:hint="cs"/>
          <w:sz w:val="20"/>
          <w:szCs w:val="20"/>
        </w:rPr>
        <w:t xml:space="preserve">. </w:t>
      </w:r>
      <w:r w:rsidRPr="00803E23">
        <w:rPr>
          <w:rFonts w:ascii="Helvetica Neue Medium" w:hAnsi="Helvetica Neue Medium" w:cs="Futura"/>
          <w:i/>
          <w:iCs/>
          <w:sz w:val="20"/>
          <w:szCs w:val="20"/>
        </w:rPr>
        <w:t>μ</w:t>
      </w:r>
      <w:r w:rsidRPr="00CF39AE">
        <w:rPr>
          <w:rFonts w:ascii="Futura Medium" w:hAnsi="Futura Medium" w:cs="Futura Medium" w:hint="cs"/>
          <w:sz w:val="20"/>
          <w:szCs w:val="20"/>
        </w:rPr>
        <w:t xml:space="preserve"> is an exponential function of time </w:t>
      </w:r>
      <w:r w:rsidRPr="00CF39AE">
        <w:rPr>
          <w:rFonts w:ascii="Futura Medium" w:hAnsi="Futura Medium" w:cs="Futura Medium" w:hint="cs"/>
          <w:i/>
          <w:iCs/>
          <w:sz w:val="20"/>
          <w:szCs w:val="20"/>
        </w:rPr>
        <w:t>t</w:t>
      </w:r>
      <w:r w:rsidRPr="00CF39AE">
        <w:rPr>
          <w:rFonts w:ascii="Futura Medium" w:hAnsi="Futura Medium" w:cs="Futura Medium" w:hint="cs"/>
          <w:sz w:val="20"/>
          <w:szCs w:val="20"/>
        </w:rPr>
        <w:t xml:space="preserve"> since kelp influx, parameterised by the exponential decay rate </w:t>
      </w:r>
      <w:r w:rsidRPr="00CF39AE">
        <w:rPr>
          <w:rFonts w:ascii="Futura Medium" w:hAnsi="Futura Medium" w:cs="Futura Medium" w:hint="cs"/>
          <w:i/>
          <w:iCs/>
          <w:sz w:val="20"/>
          <w:szCs w:val="20"/>
        </w:rPr>
        <w:t>k</w:t>
      </w:r>
      <w:r w:rsidRPr="00CF39AE">
        <w:rPr>
          <w:rFonts w:ascii="Futura Medium" w:hAnsi="Futura Medium" w:cs="Futura Medium" w:hint="cs"/>
          <w:sz w:val="20"/>
          <w:szCs w:val="20"/>
        </w:rPr>
        <w:t xml:space="preserve"> and putative refractory fraction </w:t>
      </w:r>
      <w:r w:rsidRPr="00CF39AE">
        <w:rPr>
          <w:rFonts w:ascii="Futura Medium" w:hAnsi="Futura Medium" w:cs="Futura Medium" w:hint="cs"/>
          <w:i/>
          <w:iCs/>
          <w:sz w:val="20"/>
          <w:szCs w:val="20"/>
        </w:rPr>
        <w:t>r</w:t>
      </w:r>
      <w:r w:rsidRPr="00CF39AE">
        <w:rPr>
          <w:rFonts w:ascii="Futura Medium" w:hAnsi="Futura Medium" w:cs="Futura Medium" w:hint="cs"/>
          <w:sz w:val="20"/>
          <w:szCs w:val="20"/>
        </w:rPr>
        <w:t>. These parameters are in turn described by the categorical predictors kelp species (</w:t>
      </w:r>
      <w:r w:rsidRPr="00CF39AE">
        <w:rPr>
          <w:rFonts w:ascii="Futura Medium" w:hAnsi="Futura Medium" w:cs="Futura Medium" w:hint="cs"/>
          <w:i/>
          <w:iCs/>
          <w:sz w:val="20"/>
          <w:szCs w:val="20"/>
        </w:rPr>
        <w:t>K</w:t>
      </w:r>
      <w:r w:rsidRPr="00CF39AE">
        <w:rPr>
          <w:rFonts w:ascii="Futura Medium" w:hAnsi="Futura Medium" w:cs="Futura Medium" w:hint="cs"/>
          <w:sz w:val="20"/>
          <w:szCs w:val="20"/>
        </w:rPr>
        <w:t>) and sediment type (</w:t>
      </w:r>
      <w:r w:rsidRPr="00CF39AE">
        <w:rPr>
          <w:rFonts w:ascii="Futura Medium" w:hAnsi="Futura Medium" w:cs="Futura Medium" w:hint="cs"/>
          <w:i/>
          <w:iCs/>
          <w:sz w:val="20"/>
          <w:szCs w:val="20"/>
        </w:rPr>
        <w:t>S</w:t>
      </w:r>
      <w:r w:rsidRPr="00CF39AE">
        <w:rPr>
          <w:rFonts w:ascii="Futura Medium" w:hAnsi="Futura Medium" w:cs="Futura Medium" w:hint="cs"/>
          <w:sz w:val="20"/>
          <w:szCs w:val="20"/>
        </w:rPr>
        <w:t>) along with the continuous predictor kelp influx load (</w:t>
      </w:r>
      <w:r w:rsidRPr="00CF39AE">
        <w:rPr>
          <w:rFonts w:ascii="Futura Medium" w:hAnsi="Futura Medium" w:cs="Futura Medium" w:hint="cs"/>
          <w:i/>
          <w:iCs/>
          <w:sz w:val="20"/>
          <w:szCs w:val="20"/>
        </w:rPr>
        <w:t>L</w:t>
      </w:r>
      <w:r w:rsidRPr="00CF39AE">
        <w:rPr>
          <w:rFonts w:ascii="Futura Medium" w:hAnsi="Futura Medium" w:cs="Futura Medium" w:hint="cs"/>
          <w:sz w:val="20"/>
          <w:szCs w:val="20"/>
        </w:rPr>
        <w:t xml:space="preserve">). Since </w:t>
      </w:r>
      <w:r w:rsidRPr="00CF39AE">
        <w:rPr>
          <w:rFonts w:ascii="Futura Medium" w:hAnsi="Futura Medium" w:cs="Futura Medium" w:hint="cs"/>
          <w:i/>
          <w:iCs/>
          <w:sz w:val="20"/>
          <w:szCs w:val="20"/>
        </w:rPr>
        <w:t>k</w:t>
      </w:r>
      <w:r w:rsidRPr="00CF39AE">
        <w:rPr>
          <w:rFonts w:ascii="Futura Medium" w:hAnsi="Futura Medium" w:cs="Futura Medium" w:hint="cs"/>
          <w:sz w:val="20"/>
          <w:szCs w:val="20"/>
        </w:rPr>
        <w:t xml:space="preserve"> is strictly positive and </w:t>
      </w:r>
      <w:r w:rsidRPr="00CF39AE">
        <w:rPr>
          <w:rFonts w:ascii="Futura Medium" w:hAnsi="Futura Medium" w:cs="Futura Medium" w:hint="cs"/>
          <w:i/>
          <w:iCs/>
          <w:sz w:val="20"/>
          <w:szCs w:val="20"/>
        </w:rPr>
        <w:t>r</w:t>
      </w:r>
      <w:r w:rsidRPr="00CF39AE">
        <w:rPr>
          <w:rFonts w:ascii="Futura Medium" w:hAnsi="Futura Medium" w:cs="Futura Medium" w:hint="cs"/>
          <w:sz w:val="20"/>
          <w:szCs w:val="20"/>
        </w:rPr>
        <w:t xml:space="preserve"> is bounded by zero and one, they cannot directly be described by linear models. Hence the log and logit link functions. Intercept parameters </w:t>
      </w:r>
      <w:r w:rsidRPr="00803E23">
        <w:rPr>
          <w:rFonts w:ascii="Helvetica Neue Medium" w:hAnsi="Helvetica Neue Medium" w:cs="Futura"/>
          <w:i/>
          <w:iCs/>
          <w:sz w:val="20"/>
          <w:szCs w:val="20"/>
        </w:rPr>
        <w:t>α</w:t>
      </w:r>
      <w:r w:rsidRPr="00CF39AE">
        <w:rPr>
          <w:rFonts w:ascii="Futura Medium" w:hAnsi="Futura Medium" w:cs="Futura Medium" w:hint="cs"/>
          <w:sz w:val="20"/>
          <w:szCs w:val="20"/>
        </w:rPr>
        <w:t xml:space="preserve"> and </w:t>
      </w:r>
      <w:r w:rsidRPr="00803E23">
        <w:rPr>
          <w:rFonts w:ascii="Helvetica Neue Medium" w:hAnsi="Helvetica Neue Medium" w:cs="Futura"/>
          <w:i/>
          <w:iCs/>
          <w:sz w:val="20"/>
          <w:szCs w:val="20"/>
        </w:rPr>
        <w:t>γ</w:t>
      </w:r>
      <w:r w:rsidRPr="00CF39AE">
        <w:rPr>
          <w:rFonts w:ascii="Futura Medium" w:hAnsi="Futura Medium" w:cs="Futura Medium" w:hint="cs"/>
          <w:sz w:val="20"/>
          <w:szCs w:val="20"/>
        </w:rPr>
        <w:t xml:space="preserve"> are partially pooled across </w:t>
      </w:r>
      <w:r w:rsidRPr="00CF39AE">
        <w:rPr>
          <w:rFonts w:ascii="Futura Medium" w:hAnsi="Futura Medium" w:cs="Futura Medium" w:hint="cs"/>
          <w:i/>
          <w:iCs/>
          <w:sz w:val="20"/>
          <w:szCs w:val="20"/>
        </w:rPr>
        <w:t>K</w:t>
      </w:r>
      <w:r w:rsidRPr="00CF39AE">
        <w:rPr>
          <w:rFonts w:ascii="Futura Medium" w:hAnsi="Futura Medium" w:cs="Futura Medium" w:hint="cs"/>
          <w:sz w:val="20"/>
          <w:szCs w:val="20"/>
        </w:rPr>
        <w:t xml:space="preserve"> and </w:t>
      </w:r>
      <w:r w:rsidRPr="00CF39AE">
        <w:rPr>
          <w:rFonts w:ascii="Futura Medium" w:hAnsi="Futura Medium" w:cs="Futura Medium" w:hint="cs"/>
          <w:i/>
          <w:iCs/>
          <w:sz w:val="20"/>
          <w:szCs w:val="20"/>
        </w:rPr>
        <w:t>S</w:t>
      </w:r>
      <w:r w:rsidRPr="00CF39AE">
        <w:rPr>
          <w:rFonts w:ascii="Futura Medium" w:hAnsi="Futura Medium" w:cs="Futura Medium" w:hint="cs"/>
          <w:sz w:val="20"/>
          <w:szCs w:val="20"/>
        </w:rPr>
        <w:t xml:space="preserve"> to allow prediction for unobserved categories and avoid spurious effects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BEC{McElreath, 2020 #44454}</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(McElreath 2020)</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w:t>
      </w:r>
    </w:p>
    <w:p w14:paraId="05F90EEE" w14:textId="77777777" w:rsidR="00CF39AE" w:rsidRPr="00CF39AE" w:rsidRDefault="00CF39AE" w:rsidP="00CF39AE">
      <w:pPr>
        <w:spacing w:line="280" w:lineRule="exact"/>
        <w:rPr>
          <w:rFonts w:ascii="Futura Medium" w:hAnsi="Futura Medium" w:cs="Futura Medium"/>
          <w:sz w:val="20"/>
          <w:szCs w:val="20"/>
        </w:rPr>
      </w:pPr>
    </w:p>
    <w:p w14:paraId="3EBE7F67"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The exponential decay function with a refractory fraction which we use to describe </w:t>
      </w:r>
      <w:r w:rsidRPr="00803E23">
        <w:rPr>
          <w:rFonts w:ascii="Helvetica Neue Medium" w:hAnsi="Helvetica Neue Medium" w:cs="Futura"/>
          <w:i/>
          <w:iCs/>
          <w:sz w:val="20"/>
          <w:szCs w:val="20"/>
        </w:rPr>
        <w:t>μ</w:t>
      </w:r>
      <w:r w:rsidRPr="00CF39AE">
        <w:rPr>
          <w:rFonts w:ascii="Futura Medium" w:hAnsi="Futura Medium" w:cs="Futura Medium" w:hint="cs"/>
          <w:sz w:val="20"/>
          <w:szCs w:val="20"/>
        </w:rPr>
        <w:t xml:space="preserve"> is frequently applied to kelp decomposition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BEC{Banta et al., 2004 #54287; Pedersen et al., 2021 #86831; Simpkins et al., 2025 #59214; Kennedy and Blain, 2025 #108523; White and Norkko, 2025 #37663}</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(Banta et al. 2004, Pedersen et al. 2021, Kennedy &amp; Blain 2025, Simpkins et al. 2025, White &amp; Norkko 2025)</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and is useful in the context of carbon burial where some organic carbon is expected to resist remineralisation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BEC{Kristensen and Holmer, 2001 #5381; Johannessen, 2022 #41599; Kristensen et al., 2025 #16165}</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(Kristensen &amp; Holmer 2001, Johannessen 2022, Kristensen et al. 2025)</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However, an indefinitely recalcitrant carbon pool is unrealistic and the compartmentalisation of carbon should generally be avoided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BEC{Rovira and Rovira, 2010 #106775}</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(Rovira &amp; Rovira 2010)</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Hence the best model is a composite exponential that allows exponential decay in time-variant </w:t>
      </w:r>
      <w:r w:rsidRPr="00CF39AE">
        <w:rPr>
          <w:rFonts w:ascii="Futura Medium" w:hAnsi="Futura Medium" w:cs="Futura Medium" w:hint="cs"/>
          <w:i/>
          <w:iCs/>
          <w:sz w:val="20"/>
          <w:szCs w:val="20"/>
        </w:rPr>
        <w:t>k</w:t>
      </w:r>
      <w:r w:rsidRPr="00CF39AE">
        <w:rPr>
          <w:rFonts w:ascii="Futura Medium" w:hAnsi="Futura Medium" w:cs="Futura Medium" w:hint="cs"/>
          <w:sz w:val="20"/>
          <w:szCs w:val="20"/>
        </w:rPr>
        <w:t xml:space="preserve">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BEC{Rovira and Rovira, 2010 #106775}</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(Rovira &amp; Rovira 2010)</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Nonetheless, we chose the simpler model because it allows the calculation of intuitive parameters such as half-life </w:t>
      </w:r>
      <w:r w:rsidRPr="00CF39AE">
        <w:rPr>
          <w:rFonts w:ascii="Futura Medium" w:hAnsi="Futura Medium" w:cs="Futura Medium" w:hint="cs"/>
          <w:i/>
          <w:iCs/>
          <w:sz w:val="20"/>
          <w:szCs w:val="20"/>
        </w:rPr>
        <w:t>t</w:t>
      </w:r>
      <w:r w:rsidRPr="00CF39AE">
        <w:rPr>
          <w:rFonts w:ascii="Futura Medium" w:hAnsi="Futura Medium" w:cs="Futura Medium" w:hint="cs"/>
          <w:sz w:val="20"/>
          <w:szCs w:val="20"/>
          <w:vertAlign w:val="subscript"/>
        </w:rPr>
        <w:t>½</w:t>
      </w:r>
      <w:r w:rsidRPr="00CF39AE">
        <w:rPr>
          <w:rFonts w:ascii="Futura Medium" w:hAnsi="Futura Medium" w:cs="Futura Medium" w:hint="cs"/>
          <w:sz w:val="20"/>
          <w:szCs w:val="20"/>
        </w:rPr>
        <w:t xml:space="preserve"> = ln2 / </w:t>
      </w:r>
      <w:r w:rsidRPr="00CF39AE">
        <w:rPr>
          <w:rFonts w:ascii="Futura Medium" w:hAnsi="Futura Medium" w:cs="Futura Medium" w:hint="cs"/>
          <w:i/>
          <w:iCs/>
          <w:sz w:val="20"/>
          <w:szCs w:val="20"/>
        </w:rPr>
        <w:t>k</w:t>
      </w:r>
      <w:r w:rsidRPr="00CF39AE">
        <w:rPr>
          <w:rFonts w:ascii="Futura Medium" w:hAnsi="Futura Medium" w:cs="Futura Medium" w:hint="cs"/>
          <w:sz w:val="20"/>
          <w:szCs w:val="20"/>
        </w:rPr>
        <w:t xml:space="preserve">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BEC{Olson, 1963 #2324}</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(Olson 1963)</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is generally easier to interpret and is identifiable given limited data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BEC{Banta et al., 2004 #54287}</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(Banta et al. 2004)</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Importantly, </w:t>
      </w:r>
      <w:r w:rsidRPr="00CF39AE">
        <w:rPr>
          <w:rFonts w:ascii="Futura Medium" w:hAnsi="Futura Medium" w:cs="Futura Medium" w:hint="cs"/>
          <w:i/>
          <w:iCs/>
          <w:sz w:val="20"/>
          <w:szCs w:val="20"/>
        </w:rPr>
        <w:t>r</w:t>
      </w:r>
      <w:r w:rsidRPr="00CF39AE">
        <w:rPr>
          <w:rFonts w:ascii="Futura Medium" w:hAnsi="Futura Medium" w:cs="Futura Medium" w:hint="cs"/>
          <w:sz w:val="20"/>
          <w:szCs w:val="20"/>
        </w:rPr>
        <w:t xml:space="preserve"> cannot be considered truly refractory, with values for seaweed detritus averaging 16% and reported as high as 92%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BEC{Kennedy and Blain, 2025 #108523}</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(Kennedy &amp; Blain 2025)</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It is merely the inferred baseline in the observational time window and must be interpreted as the putative fraction remaining after the experimental duration.</w:t>
      </w:r>
    </w:p>
    <w:p w14:paraId="2D2A5C13" w14:textId="77777777" w:rsidR="00CF39AE" w:rsidRPr="00CF39AE" w:rsidRDefault="00CF39AE" w:rsidP="00CF39AE">
      <w:pPr>
        <w:spacing w:line="280" w:lineRule="exact"/>
        <w:rPr>
          <w:rFonts w:ascii="Futura Medium" w:hAnsi="Futura Medium" w:cs="Futura Medium"/>
          <w:sz w:val="20"/>
          <w:szCs w:val="20"/>
        </w:rPr>
      </w:pPr>
    </w:p>
    <w:p w14:paraId="4D1B0D95" w14:textId="77777777" w:rsidR="00CF39AE" w:rsidRPr="00CF39AE" w:rsidRDefault="00CF39AE" w:rsidP="00CF39AE">
      <w:pPr>
        <w:spacing w:line="280" w:lineRule="exact"/>
        <w:rPr>
          <w:rFonts w:ascii="Futura Medium" w:eastAsiaTheme="minorEastAsia" w:hAnsi="Futura Medium" w:cs="Futura Medium"/>
          <w:sz w:val="20"/>
          <w:szCs w:val="20"/>
        </w:rPr>
      </w:pPr>
      <w:r w:rsidRPr="00CF39AE">
        <w:rPr>
          <w:rFonts w:ascii="Futura Medium" w:hAnsi="Futura Medium" w:cs="Futura Medium" w:hint="cs"/>
          <w:sz w:val="20"/>
          <w:szCs w:val="20"/>
        </w:rPr>
        <w:t xml:space="preserve">The statistical model described in Equation 4 was written in the probabilistic language Stan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BEC{Carpenter et al., 2017 #59259}</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(Carpenter et al. 2017)</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lang w:bidi="he-IL"/>
        </w:rPr>
        <w:t xml:space="preserve"> </w:t>
      </w:r>
      <w:r w:rsidRPr="00CF39AE">
        <w:rPr>
          <w:rFonts w:ascii="Futura Medium" w:hAnsi="Futura Medium" w:cs="Futura Medium" w:hint="cs"/>
          <w:sz w:val="20"/>
          <w:szCs w:val="20"/>
        </w:rPr>
        <w:t xml:space="preserve">and implemented with </w:t>
      </w:r>
      <w:proofErr w:type="spellStart"/>
      <w:r w:rsidRPr="00CF39AE">
        <w:rPr>
          <w:rFonts w:ascii="Futura Medium" w:eastAsiaTheme="minorEastAsia" w:hAnsi="Futura Medium" w:cs="Futura Medium" w:hint="cs"/>
          <w:sz w:val="20"/>
          <w:szCs w:val="20"/>
        </w:rPr>
        <w:t>CmdStan</w:t>
      </w:r>
      <w:proofErr w:type="spellEnd"/>
      <w:r w:rsidRPr="00CF39AE">
        <w:rPr>
          <w:rFonts w:ascii="Futura Medium" w:eastAsiaTheme="minorEastAsia" w:hAnsi="Futura Medium" w:cs="Futura Medium" w:hint="cs"/>
          <w:sz w:val="20"/>
          <w:szCs w:val="20"/>
        </w:rPr>
        <w:t xml:space="preserve"> v2.38.0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BEC{Lee et al., 2026 #45564}</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(Lee et al. 2026)</w:t>
      </w:r>
      <w:r w:rsidRPr="00CF39AE">
        <w:rPr>
          <w:rFonts w:ascii="Futura Medium" w:hAnsi="Futura Medium" w:cs="Futura Medium" w:hint="cs"/>
          <w:sz w:val="20"/>
          <w:szCs w:val="20"/>
        </w:rPr>
        <w:fldChar w:fldCharType="end"/>
      </w:r>
      <w:r w:rsidRPr="00CF39AE">
        <w:rPr>
          <w:rFonts w:ascii="Futura Medium" w:eastAsiaTheme="minorEastAsia" w:hAnsi="Futura Medium" w:cs="Futura Medium" w:hint="cs"/>
          <w:sz w:val="20"/>
          <w:szCs w:val="20"/>
        </w:rPr>
        <w:t>. The model was run across 8 Markov chains with 10</w:t>
      </w:r>
      <w:r w:rsidRPr="00CF39AE">
        <w:rPr>
          <w:rFonts w:ascii="Futura Medium" w:eastAsiaTheme="minorEastAsia" w:hAnsi="Futura Medium" w:cs="Futura Medium" w:hint="cs"/>
          <w:sz w:val="20"/>
          <w:szCs w:val="20"/>
          <w:vertAlign w:val="superscript"/>
        </w:rPr>
        <w:t>4</w:t>
      </w:r>
      <w:r w:rsidRPr="00CF39AE">
        <w:rPr>
          <w:rFonts w:ascii="Futura Medium" w:eastAsiaTheme="minorEastAsia" w:hAnsi="Futura Medium" w:cs="Futura Medium" w:hint="cs"/>
          <w:sz w:val="20"/>
          <w:szCs w:val="20"/>
        </w:rPr>
        <w:t xml:space="preserve"> warmup and sampling iterations each, resulting in 8×10</w:t>
      </w:r>
      <w:r w:rsidRPr="00CF39AE">
        <w:rPr>
          <w:rFonts w:ascii="Futura Medium" w:eastAsiaTheme="minorEastAsia" w:hAnsi="Futura Medium" w:cs="Futura Medium" w:hint="cs"/>
          <w:sz w:val="20"/>
          <w:szCs w:val="20"/>
          <w:vertAlign w:val="superscript"/>
        </w:rPr>
        <w:t>4</w:t>
      </w:r>
      <w:r w:rsidRPr="00CF39AE">
        <w:rPr>
          <w:rFonts w:ascii="Futura Medium" w:eastAsiaTheme="minorEastAsia" w:hAnsi="Futura Medium" w:cs="Futura Medium" w:hint="cs"/>
          <w:sz w:val="20"/>
          <w:szCs w:val="20"/>
        </w:rPr>
        <w:t xml:space="preserve"> posterior samples for each parameter, and diagnosed using </w:t>
      </w:r>
      <m:oMath>
        <m:acc>
          <m:accPr>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R</m:t>
            </m:r>
          </m:e>
        </m:acc>
      </m:oMath>
      <w:r w:rsidRPr="00CF39AE">
        <w:rPr>
          <w:rFonts w:ascii="Futura Medium" w:eastAsiaTheme="minorEastAsia" w:hAnsi="Futura Medium" w:cs="Futura Medium" w:hint="cs"/>
          <w:sz w:val="20"/>
          <w:szCs w:val="20"/>
        </w:rPr>
        <w:t xml:space="preserve"> scores along with trace rank and pair plots. </w:t>
      </w:r>
      <w:r w:rsidRPr="00CF39AE">
        <w:rPr>
          <w:rFonts w:ascii="Futura Medium" w:hAnsi="Futura Medium" w:cs="Futura Medium" w:hint="cs"/>
          <w:sz w:val="20"/>
          <w:szCs w:val="20"/>
        </w:rPr>
        <w:t xml:space="preserve">Data analysis was conducted in </w:t>
      </w:r>
      <w:r w:rsidRPr="00CF39AE">
        <w:rPr>
          <w:rFonts w:ascii="Futura Medium" w:eastAsiaTheme="minorEastAsia" w:hAnsi="Futura Medium" w:cs="Futura Medium" w:hint="cs"/>
          <w:sz w:val="20"/>
          <w:szCs w:val="20"/>
        </w:rPr>
        <w:t xml:space="preserve">R v4.5.2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BEC{R Core Team, 2026 #9949}</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(R Core Team 2026)</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w:t>
      </w:r>
      <w:r w:rsidRPr="00CF39AE">
        <w:rPr>
          <w:rFonts w:ascii="Futura Medium" w:eastAsiaTheme="minorEastAsia" w:hAnsi="Futura Medium" w:cs="Futura Medium" w:hint="cs"/>
          <w:sz w:val="20"/>
          <w:szCs w:val="20"/>
        </w:rPr>
        <w:t>within the integrated development environment RStudio v</w:t>
      </w:r>
      <w:r w:rsidRPr="00CF39AE">
        <w:rPr>
          <w:rFonts w:ascii="Futura Medium" w:eastAsiaTheme="minorEastAsia" w:hAnsi="Futura Medium" w:cs="Futura Medium" w:hint="cs"/>
          <w:color w:val="000000"/>
          <w:sz w:val="20"/>
          <w:szCs w:val="20"/>
        </w:rPr>
        <w:t xml:space="preserve">2026.01.1+403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BEC{RStudio Team, 2026 #92912}</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(RStudio Team 2026)</w:t>
      </w:r>
      <w:r w:rsidRPr="00CF39AE">
        <w:rPr>
          <w:rFonts w:ascii="Futura Medium" w:hAnsi="Futura Medium" w:cs="Futura Medium" w:hint="cs"/>
          <w:sz w:val="20"/>
          <w:szCs w:val="20"/>
        </w:rPr>
        <w:fldChar w:fldCharType="end"/>
      </w:r>
      <w:r w:rsidRPr="00CF39AE">
        <w:rPr>
          <w:rFonts w:ascii="Futura Medium" w:eastAsiaTheme="minorEastAsia" w:hAnsi="Futura Medium" w:cs="Futura Medium" w:hint="cs"/>
          <w:color w:val="000000"/>
          <w:sz w:val="20"/>
          <w:szCs w:val="20"/>
        </w:rPr>
        <w:t xml:space="preserve"> </w:t>
      </w:r>
      <w:r w:rsidRPr="00CF39AE">
        <w:rPr>
          <w:rFonts w:ascii="Futura Medium" w:hAnsi="Futura Medium" w:cs="Futura Medium" w:hint="cs"/>
          <w:sz w:val="20"/>
          <w:szCs w:val="20"/>
        </w:rPr>
        <w:t xml:space="preserve">which communicates with </w:t>
      </w:r>
      <w:proofErr w:type="spellStart"/>
      <w:r w:rsidRPr="00CF39AE">
        <w:rPr>
          <w:rFonts w:ascii="Futura Medium" w:hAnsi="Futura Medium" w:cs="Futura Medium" w:hint="cs"/>
          <w:sz w:val="20"/>
          <w:szCs w:val="20"/>
        </w:rPr>
        <w:t>CmdStan</w:t>
      </w:r>
      <w:proofErr w:type="spellEnd"/>
      <w:r w:rsidRPr="00CF39AE">
        <w:rPr>
          <w:rFonts w:ascii="Futura Medium" w:hAnsi="Futura Medium" w:cs="Futura Medium" w:hint="cs"/>
          <w:sz w:val="20"/>
          <w:szCs w:val="20"/>
        </w:rPr>
        <w:t xml:space="preserve"> via the </w:t>
      </w:r>
      <w:r w:rsidRPr="00CF39AE">
        <w:rPr>
          <w:rFonts w:ascii="Futura Medium" w:eastAsiaTheme="minorEastAsia" w:hAnsi="Futura Medium" w:cs="Futura Medium" w:hint="cs"/>
          <w:sz w:val="20"/>
          <w:szCs w:val="20"/>
        </w:rPr>
        <w:t xml:space="preserve">interface </w:t>
      </w:r>
      <w:proofErr w:type="spellStart"/>
      <w:r w:rsidRPr="00CF39AE">
        <w:rPr>
          <w:rFonts w:ascii="Futura Medium" w:eastAsiaTheme="minorEastAsia" w:hAnsi="Futura Medium" w:cs="Futura Medium" w:hint="cs"/>
          <w:sz w:val="20"/>
          <w:szCs w:val="20"/>
        </w:rPr>
        <w:t>cmdstanr</w:t>
      </w:r>
      <w:proofErr w:type="spellEnd"/>
      <w:r w:rsidRPr="00CF39AE">
        <w:rPr>
          <w:rFonts w:ascii="Futura Medium" w:eastAsiaTheme="minorEastAsia" w:hAnsi="Futura Medium" w:cs="Futura Medium" w:hint="cs"/>
          <w:sz w:val="20"/>
          <w:szCs w:val="20"/>
        </w:rPr>
        <w:t xml:space="preserve"> v0.9.0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BEC{Gabry et al., 2025 #10453}</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w:t>
      </w:r>
      <w:proofErr w:type="spellStart"/>
      <w:r w:rsidRPr="00CF39AE">
        <w:rPr>
          <w:rFonts w:ascii="Futura Medium" w:hAnsi="Futura Medium" w:cs="Futura Medium" w:hint="cs"/>
          <w:sz w:val="20"/>
          <w:szCs w:val="20"/>
        </w:rPr>
        <w:t>Gabry</w:t>
      </w:r>
      <w:proofErr w:type="spellEnd"/>
      <w:r w:rsidRPr="00CF39AE">
        <w:rPr>
          <w:rFonts w:ascii="Futura Medium" w:hAnsi="Futura Medium" w:cs="Futura Medium" w:hint="cs"/>
          <w:sz w:val="20"/>
          <w:szCs w:val="20"/>
        </w:rPr>
        <w:t xml:space="preserve"> et al. 2025)</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Data analysis was facilitated by </w:t>
      </w:r>
      <w:r w:rsidRPr="00CF39AE">
        <w:rPr>
          <w:rFonts w:ascii="Futura Medium" w:eastAsiaTheme="minorEastAsia" w:hAnsi="Futura Medium" w:cs="Futura Medium" w:hint="cs"/>
          <w:sz w:val="20"/>
          <w:szCs w:val="20"/>
        </w:rPr>
        <w:t xml:space="preserve">the </w:t>
      </w:r>
      <w:proofErr w:type="spellStart"/>
      <w:r w:rsidRPr="00CF39AE">
        <w:rPr>
          <w:rFonts w:ascii="Futura Medium" w:eastAsiaTheme="minorEastAsia" w:hAnsi="Futura Medium" w:cs="Futura Medium" w:hint="cs"/>
          <w:sz w:val="20"/>
          <w:szCs w:val="20"/>
        </w:rPr>
        <w:t>tidyverse</w:t>
      </w:r>
      <w:proofErr w:type="spellEnd"/>
      <w:r w:rsidRPr="00CF39AE">
        <w:rPr>
          <w:rFonts w:ascii="Futura Medium" w:eastAsiaTheme="minorEastAsia" w:hAnsi="Futura Medium" w:cs="Futura Medium" w:hint="cs"/>
          <w:sz w:val="20"/>
          <w:szCs w:val="20"/>
        </w:rPr>
        <w:t xml:space="preserve"> package family v2.0.0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BEC{Wickham et al., 2019 #66555}</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(Wickham et al. 2019)</w:t>
      </w:r>
      <w:r w:rsidRPr="00CF39AE">
        <w:rPr>
          <w:rFonts w:ascii="Futura Medium" w:hAnsi="Futura Medium" w:cs="Futura Medium" w:hint="cs"/>
          <w:sz w:val="20"/>
          <w:szCs w:val="20"/>
        </w:rPr>
        <w:fldChar w:fldCharType="end"/>
      </w:r>
      <w:r w:rsidRPr="00CF39AE">
        <w:rPr>
          <w:rFonts w:ascii="Futura Medium" w:eastAsiaTheme="minorEastAsia" w:hAnsi="Futura Medium" w:cs="Futura Medium" w:hint="cs"/>
          <w:sz w:val="20"/>
          <w:szCs w:val="20"/>
        </w:rPr>
        <w:t xml:space="preserve">, </w:t>
      </w:r>
      <w:proofErr w:type="spellStart"/>
      <w:r w:rsidRPr="00CF39AE">
        <w:rPr>
          <w:rFonts w:ascii="Futura Medium" w:eastAsiaTheme="minorEastAsia" w:hAnsi="Futura Medium" w:cs="Futura Medium" w:hint="cs"/>
          <w:sz w:val="20"/>
          <w:szCs w:val="20"/>
        </w:rPr>
        <w:t>tidybayes</w:t>
      </w:r>
      <w:proofErr w:type="spellEnd"/>
      <w:r w:rsidRPr="00CF39AE">
        <w:rPr>
          <w:rFonts w:ascii="Futura Medium" w:eastAsiaTheme="minorEastAsia" w:hAnsi="Futura Medium" w:cs="Futura Medium" w:hint="cs"/>
          <w:sz w:val="20"/>
          <w:szCs w:val="20"/>
        </w:rPr>
        <w:t xml:space="preserve"> v3.0.7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BEC{Kay, 2024 #27001}</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(Kay 2024)</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w:t>
      </w:r>
      <w:proofErr w:type="spellStart"/>
      <w:r w:rsidRPr="00CF39AE">
        <w:rPr>
          <w:rFonts w:ascii="Futura Medium" w:eastAsiaTheme="minorEastAsia" w:hAnsi="Futura Medium" w:cs="Futura Medium" w:hint="cs"/>
          <w:sz w:val="20"/>
          <w:szCs w:val="20"/>
        </w:rPr>
        <w:t>bayesplot</w:t>
      </w:r>
      <w:proofErr w:type="spellEnd"/>
      <w:r w:rsidRPr="00CF39AE">
        <w:rPr>
          <w:rFonts w:ascii="Futura Medium" w:eastAsiaTheme="minorEastAsia" w:hAnsi="Futura Medium" w:cs="Futura Medium" w:hint="cs"/>
          <w:sz w:val="20"/>
          <w:szCs w:val="20"/>
        </w:rPr>
        <w:t xml:space="preserve"> v1.14.0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BEC{Gabry et al., 2019 #66883}</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w:t>
      </w:r>
      <w:proofErr w:type="spellStart"/>
      <w:r w:rsidRPr="00CF39AE">
        <w:rPr>
          <w:rFonts w:ascii="Futura Medium" w:hAnsi="Futura Medium" w:cs="Futura Medium" w:hint="cs"/>
          <w:sz w:val="20"/>
          <w:szCs w:val="20"/>
        </w:rPr>
        <w:t>Gabry</w:t>
      </w:r>
      <w:proofErr w:type="spellEnd"/>
      <w:r w:rsidRPr="00CF39AE">
        <w:rPr>
          <w:rFonts w:ascii="Futura Medium" w:hAnsi="Futura Medium" w:cs="Futura Medium" w:hint="cs"/>
          <w:sz w:val="20"/>
          <w:szCs w:val="20"/>
        </w:rPr>
        <w:t xml:space="preserve"> et al. 2019)</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here v1.0.2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BEC{M</w:instrText>
      </w:r>
      <w:r w:rsidRPr="00CF39AE">
        <w:rPr>
          <w:rFonts w:ascii="Futura" w:hAnsi="Futura" w:cs="Futura"/>
          <w:sz w:val="20"/>
          <w:szCs w:val="20"/>
        </w:rPr>
        <w:instrText>ь</w:instrText>
      </w:r>
      <w:r w:rsidRPr="00CF39AE">
        <w:rPr>
          <w:rFonts w:ascii="Futura Medium" w:hAnsi="Futura Medium" w:cs="Futura Medium" w:hint="cs"/>
          <w:sz w:val="20"/>
          <w:szCs w:val="20"/>
        </w:rPr>
        <w:instrText>ller, 2025 #63058}</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(Müller 2025)</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ggh4x v0.3.1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BEC{van den Brand, 2025 #26515}</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(van den Brand 2025)</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patchwork v1.3.2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BEC{Pedersen, 2025 #5745}</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(Pedersen 2025)</w:t>
      </w:r>
      <w:r w:rsidRPr="00CF39AE">
        <w:rPr>
          <w:rFonts w:ascii="Futura Medium" w:hAnsi="Futura Medium" w:cs="Futura Medium" w:hint="cs"/>
          <w:sz w:val="20"/>
          <w:szCs w:val="20"/>
        </w:rPr>
        <w:fldChar w:fldCharType="end"/>
      </w:r>
      <w:r w:rsidRPr="00CF39AE">
        <w:rPr>
          <w:rFonts w:ascii="Futura Medium" w:hAnsi="Futura Medium" w:cs="Futura Medium" w:hint="cs"/>
          <w:sz w:val="20"/>
          <w:szCs w:val="20"/>
        </w:rPr>
        <w:t xml:space="preserve"> and officer v0.7.0 </w:t>
      </w: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BEC{Gohel et al., 2025 #30579}</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rPr>
        <w:t>(Gohel et al. 2025)</w:t>
      </w:r>
      <w:r w:rsidRPr="00CF39AE">
        <w:rPr>
          <w:rFonts w:ascii="Futura Medium" w:hAnsi="Futura Medium" w:cs="Futura Medium" w:hint="cs"/>
          <w:sz w:val="20"/>
          <w:szCs w:val="20"/>
        </w:rPr>
        <w:fldChar w:fldCharType="end"/>
      </w:r>
      <w:r w:rsidRPr="00CF39AE">
        <w:rPr>
          <w:rFonts w:ascii="Futura Medium" w:eastAsiaTheme="minorEastAsia" w:hAnsi="Futura Medium" w:cs="Futura Medium" w:hint="cs"/>
          <w:sz w:val="20"/>
          <w:szCs w:val="20"/>
        </w:rPr>
        <w:t xml:space="preserve">. See </w:t>
      </w:r>
      <w:hyperlink r:id="rId17" w:history="1">
        <w:r w:rsidRPr="00CF39AE">
          <w:rPr>
            <w:rStyle w:val="Hyperlink"/>
            <w:rFonts w:ascii="Futura Medium" w:eastAsiaTheme="minorEastAsia" w:hAnsi="Futura Medium" w:cs="Futura Medium" w:hint="cs"/>
            <w:color w:val="auto"/>
            <w:sz w:val="20"/>
            <w:szCs w:val="20"/>
            <w:lang w:bidi="he-IL"/>
          </w:rPr>
          <w:t>github.com/</w:t>
        </w:r>
        <w:proofErr w:type="spellStart"/>
        <w:r w:rsidRPr="00CF39AE">
          <w:rPr>
            <w:rStyle w:val="Hyperlink"/>
            <w:rFonts w:ascii="Futura Medium" w:eastAsiaTheme="minorEastAsia" w:hAnsi="Futura Medium" w:cs="Futura Medium" w:hint="cs"/>
            <w:color w:val="auto"/>
            <w:sz w:val="20"/>
            <w:szCs w:val="20"/>
            <w:lang w:bidi="he-IL"/>
          </w:rPr>
          <w:t>lukaseamus</w:t>
        </w:r>
        <w:proofErr w:type="spellEnd"/>
        <w:r w:rsidRPr="00CF39AE">
          <w:rPr>
            <w:rStyle w:val="Hyperlink"/>
            <w:rFonts w:ascii="Futura Medium" w:eastAsiaTheme="minorEastAsia" w:hAnsi="Futura Medium" w:cs="Futura Medium" w:hint="cs"/>
            <w:color w:val="auto"/>
            <w:sz w:val="20"/>
            <w:szCs w:val="20"/>
            <w:lang w:bidi="he-IL"/>
          </w:rPr>
          <w:t>/kelp-burial</w:t>
        </w:r>
      </w:hyperlink>
      <w:r w:rsidRPr="00CF39AE">
        <w:rPr>
          <w:rFonts w:ascii="Futura Medium" w:eastAsiaTheme="minorEastAsia" w:hAnsi="Futura Medium" w:cs="Futura Medium" w:hint="cs"/>
          <w:sz w:val="20"/>
          <w:szCs w:val="20"/>
        </w:rPr>
        <w:t xml:space="preserve"> for data, annotated code and diagnostic plots.</w:t>
      </w:r>
    </w:p>
    <w:p w14:paraId="21E4EE50" w14:textId="77777777" w:rsidR="00CF39AE" w:rsidRPr="00CF39AE" w:rsidRDefault="00CF39AE" w:rsidP="00CF39AE">
      <w:pPr>
        <w:spacing w:line="280" w:lineRule="exact"/>
        <w:rPr>
          <w:rFonts w:ascii="Futura Medium" w:hAnsi="Futura Medium" w:cs="Futura Medium"/>
          <w:sz w:val="20"/>
          <w:szCs w:val="20"/>
        </w:rPr>
      </w:pPr>
    </w:p>
    <w:p w14:paraId="66973D17" w14:textId="77777777" w:rsidR="00CF39AE" w:rsidRPr="00315AB3" w:rsidRDefault="00CF39AE" w:rsidP="00CF39AE">
      <w:pPr>
        <w:spacing w:line="280" w:lineRule="exact"/>
        <w:rPr>
          <w:rFonts w:ascii="Futura" w:hAnsi="Futura" w:cs="Futura"/>
          <w:b/>
          <w:bCs/>
          <w:sz w:val="20"/>
          <w:szCs w:val="20"/>
        </w:rPr>
      </w:pPr>
      <w:r w:rsidRPr="00315AB3">
        <w:rPr>
          <w:rFonts w:ascii="Futura" w:hAnsi="Futura" w:cs="Futura" w:hint="cs"/>
          <w:b/>
          <w:bCs/>
          <w:sz w:val="20"/>
          <w:szCs w:val="20"/>
        </w:rPr>
        <w:t>Results</w:t>
      </w:r>
    </w:p>
    <w:p w14:paraId="530F86E0" w14:textId="77777777" w:rsidR="00CF39AE" w:rsidRPr="00CF39AE" w:rsidRDefault="00CF39AE" w:rsidP="00CF39AE">
      <w:pPr>
        <w:spacing w:line="280" w:lineRule="exact"/>
        <w:rPr>
          <w:rFonts w:ascii="Futura Medium" w:hAnsi="Futura Medium" w:cs="Futura Medium"/>
          <w:sz w:val="20"/>
          <w:szCs w:val="20"/>
        </w:rPr>
      </w:pPr>
    </w:p>
    <w:p w14:paraId="15B63251" w14:textId="77777777" w:rsid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lastRenderedPageBreak/>
        <w:t>Baseline carbon stock and sediment characteristics</w:t>
      </w:r>
    </w:p>
    <w:p w14:paraId="65BB1794" w14:textId="77777777" w:rsidR="00315AB3" w:rsidRPr="00CF39AE" w:rsidRDefault="00315AB3" w:rsidP="00315AB3">
      <w:pPr>
        <w:spacing w:line="280" w:lineRule="exact"/>
        <w:rPr>
          <w:rFonts w:ascii="Futura Medium" w:hAnsi="Futura Medium" w:cs="Futura Medium"/>
          <w:sz w:val="20"/>
          <w:szCs w:val="20"/>
        </w:rPr>
      </w:pPr>
      <w:r w:rsidRPr="00CF39AE">
        <w:rPr>
          <w:rFonts w:ascii="Futura Medium" w:hAnsi="Futura Medium" w:cs="Futura Medium" w:hint="cs"/>
          <w:sz w:val="20"/>
          <w:szCs w:val="20"/>
        </w:rPr>
        <w:t>Fractional contribution of kelp</w:t>
      </w:r>
    </w:p>
    <w:p w14:paraId="55846F44" w14:textId="77777777" w:rsidR="00315AB3" w:rsidRPr="00CF39AE" w:rsidRDefault="00315AB3" w:rsidP="00315AB3">
      <w:pPr>
        <w:spacing w:line="280" w:lineRule="exact"/>
        <w:rPr>
          <w:rFonts w:ascii="Futura Medium" w:hAnsi="Futura Medium" w:cs="Futura Medium"/>
          <w:sz w:val="20"/>
          <w:szCs w:val="20"/>
        </w:rPr>
      </w:pPr>
    </w:p>
    <w:p w14:paraId="54AD7020" w14:textId="77777777" w:rsidR="00315AB3" w:rsidRPr="00CF39AE" w:rsidRDefault="00315AB3" w:rsidP="00315AB3">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Bioturbators </w:t>
      </w:r>
    </w:p>
    <w:p w14:paraId="1CB34F19" w14:textId="77777777" w:rsidR="00315AB3" w:rsidRPr="00CF39AE" w:rsidRDefault="00315AB3" w:rsidP="00315AB3">
      <w:pPr>
        <w:spacing w:line="280" w:lineRule="exact"/>
        <w:rPr>
          <w:rFonts w:ascii="Futura Medium" w:hAnsi="Futura Medium" w:cs="Futura Medium"/>
          <w:sz w:val="20"/>
          <w:szCs w:val="20"/>
        </w:rPr>
      </w:pPr>
    </w:p>
    <w:p w14:paraId="25EE32E6" w14:textId="77777777" w:rsidR="00315AB3" w:rsidRPr="00CF39AE" w:rsidRDefault="00315AB3" w:rsidP="00315AB3">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Proportion of remaining kelp </w:t>
      </w:r>
    </w:p>
    <w:p w14:paraId="1DB5E266" w14:textId="77777777" w:rsidR="00315AB3" w:rsidRDefault="00315AB3" w:rsidP="00CF39AE">
      <w:pPr>
        <w:spacing w:line="280" w:lineRule="exact"/>
        <w:rPr>
          <w:rFonts w:ascii="Futura Medium" w:hAnsi="Futura Medium" w:cs="Futura Medium"/>
          <w:sz w:val="20"/>
          <w:szCs w:val="20"/>
        </w:rPr>
      </w:pPr>
    </w:p>
    <w:p w14:paraId="4693ED05" w14:textId="77777777" w:rsidR="00315AB3" w:rsidRPr="00CF39AE" w:rsidRDefault="00315AB3" w:rsidP="00315AB3">
      <w:pPr>
        <w:spacing w:line="280" w:lineRule="exact"/>
        <w:rPr>
          <w:rFonts w:ascii="Futura Medium" w:hAnsi="Futura Medium" w:cs="Futura Medium"/>
          <w:sz w:val="20"/>
          <w:szCs w:val="20"/>
        </w:rPr>
      </w:pPr>
      <w:r w:rsidRPr="00CF39AE">
        <w:rPr>
          <w:rFonts w:ascii="Futura Medium" w:hAnsi="Futura Medium" w:cs="Futura Medium" w:hint="cs"/>
          <w:sz w:val="20"/>
          <w:szCs w:val="20"/>
        </w:rPr>
        <w:t>Sum remaining (Table 3)</w:t>
      </w:r>
    </w:p>
    <w:p w14:paraId="5D6A0021" w14:textId="77777777" w:rsidR="00315AB3" w:rsidRDefault="00315AB3" w:rsidP="00CF39AE">
      <w:pPr>
        <w:spacing w:line="280" w:lineRule="exact"/>
        <w:rPr>
          <w:rFonts w:ascii="Futura Medium" w:hAnsi="Futura Medium" w:cs="Futura Medium"/>
          <w:sz w:val="20"/>
          <w:szCs w:val="20"/>
        </w:rPr>
      </w:pPr>
    </w:p>
    <w:p w14:paraId="754E6E91" w14:textId="77777777" w:rsidR="00D439C6" w:rsidRPr="00CF39AE" w:rsidRDefault="00D439C6" w:rsidP="00D439C6">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The slope </w:t>
      </w:r>
      <w:r w:rsidRPr="00D439C6">
        <w:rPr>
          <w:rFonts w:ascii="Helvetica Neue Medium" w:hAnsi="Helvetica Neue Medium" w:cs="Futura"/>
          <w:i/>
          <w:iCs/>
          <w:sz w:val="20"/>
          <w:szCs w:val="20"/>
        </w:rPr>
        <w:t>β</w:t>
      </w:r>
      <w:r w:rsidRPr="00CF39AE">
        <w:rPr>
          <w:rFonts w:ascii="Futura Medium" w:hAnsi="Futura Medium" w:cs="Futura Medium" w:hint="cs"/>
          <w:sz w:val="20"/>
          <w:szCs w:val="20"/>
        </w:rPr>
        <w:t xml:space="preserve"> (Equation 4) of the log exponential decay rate over kelp influx load is expected to be negative because influx is thought to overwhelm consumption at some threshold in a closed system. The slope </w:t>
      </w:r>
      <w:r w:rsidRPr="00D439C6">
        <w:rPr>
          <w:rFonts w:ascii="Helvetica Neue Medium" w:hAnsi="Helvetica Neue Medium" w:cs="Futura"/>
          <w:i/>
          <w:iCs/>
          <w:sz w:val="20"/>
          <w:szCs w:val="20"/>
        </w:rPr>
        <w:t>δ</w:t>
      </w:r>
      <w:r w:rsidRPr="00CF39AE">
        <w:rPr>
          <w:rFonts w:ascii="Futura Medium" w:hAnsi="Futura Medium" w:cs="Futura Medium" w:hint="cs"/>
          <w:sz w:val="20"/>
          <w:szCs w:val="20"/>
        </w:rPr>
        <w:t xml:space="preserve"> (Equation 4) of the logit refractory fraction over kelp load is expected to be positive by the same rationale. However, we found only a 41% chance of negative </w:t>
      </w:r>
      <w:r w:rsidRPr="00D439C6">
        <w:rPr>
          <w:rFonts w:ascii="Helvetica Neue Medium" w:hAnsi="Helvetica Neue Medium" w:cs="Futura"/>
          <w:i/>
          <w:iCs/>
          <w:sz w:val="20"/>
          <w:szCs w:val="20"/>
        </w:rPr>
        <w:t>β</w:t>
      </w:r>
      <w:r w:rsidRPr="00CF39AE">
        <w:rPr>
          <w:rFonts w:ascii="Futura Medium" w:hAnsi="Futura Medium" w:cs="Futura Medium" w:hint="cs"/>
          <w:sz w:val="20"/>
          <w:szCs w:val="20"/>
        </w:rPr>
        <w:t xml:space="preserve"> and a 71% chance of positive </w:t>
      </w:r>
      <w:r w:rsidRPr="00D439C6">
        <w:rPr>
          <w:rFonts w:ascii="Helvetica Neue Medium" w:hAnsi="Helvetica Neue Medium" w:cs="Futura"/>
          <w:i/>
          <w:iCs/>
          <w:sz w:val="20"/>
          <w:szCs w:val="20"/>
        </w:rPr>
        <w:t>δ</w:t>
      </w:r>
      <w:r w:rsidRPr="00CF39AE">
        <w:rPr>
          <w:rFonts w:ascii="Futura Medium" w:hAnsi="Futura Medium" w:cs="Futura Medium" w:hint="cs"/>
          <w:sz w:val="20"/>
          <w:szCs w:val="20"/>
        </w:rPr>
        <w:t xml:space="preserve">. Generally, there seems to be no effect of carbon load on exponential decay, </w:t>
      </w:r>
      <w:r w:rsidRPr="00D439C6">
        <w:rPr>
          <w:rFonts w:ascii="Helvetica Neue Medium" w:hAnsi="Helvetica Neue Medium" w:cs="Futura"/>
          <w:i/>
          <w:iCs/>
          <w:sz w:val="20"/>
          <w:szCs w:val="20"/>
        </w:rPr>
        <w:t>β</w:t>
      </w:r>
      <w:r w:rsidRPr="00CF39AE">
        <w:rPr>
          <w:rFonts w:ascii="Futura Medium" w:hAnsi="Futura Medium" w:cs="Futura Medium" w:hint="cs"/>
          <w:sz w:val="20"/>
          <w:szCs w:val="20"/>
        </w:rPr>
        <w:t xml:space="preserve"> = 0.0034 ± 0.041 (median = 0.0068), and the remaining amount at the end of the experiment, </w:t>
      </w:r>
      <w:r w:rsidRPr="00D439C6">
        <w:rPr>
          <w:rFonts w:ascii="Helvetica Neue Medium" w:hAnsi="Helvetica Neue Medium" w:cs="Futura"/>
          <w:i/>
          <w:iCs/>
          <w:sz w:val="20"/>
          <w:szCs w:val="20"/>
        </w:rPr>
        <w:t>δ</w:t>
      </w:r>
      <w:r w:rsidRPr="00CF39AE">
        <w:rPr>
          <w:rFonts w:ascii="Futura Medium" w:hAnsi="Futura Medium" w:cs="Futura Medium" w:hint="cs"/>
          <w:sz w:val="20"/>
          <w:szCs w:val="20"/>
        </w:rPr>
        <w:t xml:space="preserve"> = 0.0062 ± 0.012 (0.0063) (Figure 3). Across kelp species and sediments for a kelp load of 10 g we predict the labile fraction to decay at an exponential rate of 0.54 ± 0.47 (0.44) day</w:t>
      </w:r>
      <w:r w:rsidRPr="00CF39AE">
        <w:rPr>
          <w:rFonts w:ascii="Futura Medium" w:hAnsi="Futura Medium" w:cs="Futura Medium" w:hint="cs"/>
          <w:sz w:val="20"/>
          <w:szCs w:val="20"/>
          <w:vertAlign w:val="superscript"/>
        </w:rPr>
        <w:t>−1</w:t>
      </w:r>
      <w:r w:rsidRPr="00CF39AE">
        <w:rPr>
          <w:rFonts w:ascii="Futura Medium" w:hAnsi="Futura Medium" w:cs="Futura Medium" w:hint="cs"/>
          <w:sz w:val="20"/>
          <w:szCs w:val="20"/>
        </w:rPr>
        <w:t xml:space="preserve"> and reach half of its initial mass after 2 ± 2 (1.6) days with a putative refractory fraction of 11 ± 5.5 (10) %.</w:t>
      </w:r>
    </w:p>
    <w:p w14:paraId="00196B5A" w14:textId="77777777" w:rsidR="005A02EF" w:rsidRDefault="005A02EF" w:rsidP="005A02EF">
      <w:pPr>
        <w:spacing w:line="280" w:lineRule="exact"/>
        <w:rPr>
          <w:rFonts w:ascii="Futura Medium" w:hAnsi="Futura Medium" w:cs="Futura Medium"/>
          <w:sz w:val="20"/>
          <w:szCs w:val="20"/>
        </w:rPr>
      </w:pPr>
    </w:p>
    <w:p w14:paraId="677C5AF4" w14:textId="3DC66B91" w:rsidR="005A02EF" w:rsidRPr="00CF39AE" w:rsidRDefault="005A02EF" w:rsidP="005A02EF">
      <w:pPr>
        <w:spacing w:line="280" w:lineRule="exact"/>
        <w:rPr>
          <w:rFonts w:ascii="Futura Medium" w:hAnsi="Futura Medium" w:cs="Futura Medium"/>
          <w:sz w:val="20"/>
          <w:szCs w:val="20"/>
        </w:rPr>
      </w:pPr>
      <w:r w:rsidRPr="00CF39AE">
        <w:rPr>
          <w:rFonts w:ascii="Futura Medium" w:hAnsi="Futura Medium" w:cs="Futura Medium" w:hint="cs"/>
          <w:sz w:val="20"/>
          <w:szCs w:val="20"/>
        </w:rPr>
        <w:t>Carbon stock remaining</w:t>
      </w:r>
    </w:p>
    <w:p w14:paraId="19693CCE" w14:textId="77777777" w:rsidR="00D439C6" w:rsidRPr="00CF39AE" w:rsidRDefault="00D439C6" w:rsidP="00CF39AE">
      <w:pPr>
        <w:spacing w:line="280" w:lineRule="exact"/>
        <w:rPr>
          <w:rFonts w:ascii="Futura Medium" w:hAnsi="Futura Medium" w:cs="Futura Medium"/>
          <w:sz w:val="20"/>
          <w:szCs w:val="20"/>
        </w:rPr>
      </w:pPr>
    </w:p>
    <w:p w14:paraId="09B51955" w14:textId="77777777" w:rsidR="00CF39AE" w:rsidRPr="00CF39AE" w:rsidRDefault="00CF39AE" w:rsidP="00CF39AE">
      <w:pPr>
        <w:spacing w:line="280" w:lineRule="exact"/>
        <w:rPr>
          <w:rFonts w:ascii="Futura Medium" w:hAnsi="Futura Medium" w:cs="Futura Medium"/>
          <w:sz w:val="20"/>
          <w:szCs w:val="20"/>
        </w:rPr>
      </w:pPr>
    </w:p>
    <w:p w14:paraId="0399856F" w14:textId="77777777" w:rsidR="00CF39AE" w:rsidRPr="00CF39AE" w:rsidRDefault="00CF39AE" w:rsidP="00CF39AE">
      <w:pPr>
        <w:spacing w:line="280" w:lineRule="exact"/>
        <w:rPr>
          <w:rFonts w:ascii="Futura Medium" w:hAnsi="Futura Medium" w:cs="Futura Medium"/>
          <w:sz w:val="20"/>
          <w:szCs w:val="20"/>
        </w:rPr>
      </w:pPr>
      <w:r w:rsidRPr="008F1FDB">
        <w:rPr>
          <w:rFonts w:ascii="Futura" w:hAnsi="Futura" w:cs="Futura" w:hint="cs"/>
          <w:b/>
          <w:bCs/>
          <w:sz w:val="20"/>
          <w:szCs w:val="20"/>
        </w:rPr>
        <w:t>Table 2</w:t>
      </w:r>
      <w:r w:rsidRPr="00CF39AE">
        <w:rPr>
          <w:rFonts w:ascii="Futura Medium" w:hAnsi="Futura Medium" w:cs="Futura Medium" w:hint="cs"/>
          <w:sz w:val="20"/>
          <w:szCs w:val="20"/>
        </w:rPr>
        <w:t xml:space="preserve">. Baseline sediment granulometry, inorganic and organic carbon contents and natural </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 xml:space="preserve">C abundance. All estimates are given as mean ± standard deviation (n). </w:t>
      </w:r>
      <w:r w:rsidRPr="005F3BEB">
        <w:rPr>
          <w:rFonts w:ascii="Helvetica Neue Medium" w:hAnsi="Helvetica Neue Medium" w:cs="Futura"/>
          <w:i/>
          <w:iCs/>
          <w:sz w:val="20"/>
          <w:szCs w:val="20"/>
        </w:rPr>
        <w:t>δ</w:t>
      </w:r>
      <w:r w:rsidRPr="00CF39AE">
        <w:rPr>
          <w:rFonts w:ascii="Futura Medium" w:hAnsi="Futura Medium" w:cs="Futura Medium" w:hint="cs"/>
          <w:sz w:val="20"/>
          <w:szCs w:val="20"/>
          <w:vertAlign w:val="superscript"/>
        </w:rPr>
        <w:t>13</w:t>
      </w:r>
      <w:r w:rsidRPr="00CF39AE">
        <w:rPr>
          <w:rFonts w:ascii="Futura Medium" w:hAnsi="Futura Medium" w:cs="Futura Medium" w:hint="cs"/>
          <w:sz w:val="20"/>
          <w:szCs w:val="20"/>
        </w:rPr>
        <w:t>C</w:t>
      </w:r>
      <w:r w:rsidRPr="00CF39AE">
        <w:rPr>
          <w:rFonts w:ascii="Futura Medium" w:hAnsi="Futura Medium" w:cs="Futura Medium" w:hint="cs"/>
          <w:sz w:val="20"/>
          <w:szCs w:val="20"/>
          <w:vertAlign w:val="subscript"/>
        </w:rPr>
        <w:t>org</w:t>
      </w:r>
      <w:r w:rsidRPr="00CF39AE">
        <w:rPr>
          <w:rFonts w:ascii="Futura Medium" w:hAnsi="Futura Medium" w:cs="Futura Medium" w:hint="cs"/>
          <w:sz w:val="20"/>
          <w:szCs w:val="20"/>
        </w:rPr>
        <w:t xml:space="preserve"> is given relative to Vienna Peedee belemnite (VPDB).</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3"/>
        <w:gridCol w:w="1825"/>
        <w:gridCol w:w="1755"/>
        <w:gridCol w:w="2139"/>
        <w:gridCol w:w="1834"/>
      </w:tblGrid>
      <w:tr w:rsidR="00CF39AE" w:rsidRPr="00CF39AE" w14:paraId="0986BE4A" w14:textId="77777777" w:rsidTr="007B5F3F">
        <w:tc>
          <w:tcPr>
            <w:tcW w:w="816" w:type="pct"/>
            <w:tcBorders>
              <w:top w:val="single" w:sz="4" w:space="0" w:color="auto"/>
              <w:bottom w:val="single" w:sz="4" w:space="0" w:color="auto"/>
            </w:tcBorders>
          </w:tcPr>
          <w:p w14:paraId="33A0A59A" w14:textId="77777777" w:rsidR="00CF39AE" w:rsidRPr="005F3BEB" w:rsidRDefault="00CF39AE" w:rsidP="00CF39AE">
            <w:pPr>
              <w:spacing w:line="280" w:lineRule="exact"/>
              <w:rPr>
                <w:rFonts w:ascii="Futura Medium" w:hAnsi="Futura Medium" w:cs="Futura Medium"/>
                <w:sz w:val="20"/>
                <w:szCs w:val="20"/>
              </w:rPr>
            </w:pPr>
            <w:r w:rsidRPr="005F3BEB">
              <w:rPr>
                <w:rFonts w:ascii="Futura Medium" w:hAnsi="Futura Medium" w:cs="Futura Medium" w:hint="cs"/>
                <w:sz w:val="20"/>
                <w:szCs w:val="20"/>
              </w:rPr>
              <w:t>Sediment</w:t>
            </w:r>
          </w:p>
        </w:tc>
        <w:tc>
          <w:tcPr>
            <w:tcW w:w="1011" w:type="pct"/>
            <w:tcBorders>
              <w:top w:val="single" w:sz="4" w:space="0" w:color="auto"/>
              <w:bottom w:val="single" w:sz="4" w:space="0" w:color="auto"/>
            </w:tcBorders>
          </w:tcPr>
          <w:p w14:paraId="34FDDA37" w14:textId="77777777" w:rsidR="00CF39AE" w:rsidRPr="005F3BEB" w:rsidRDefault="00CF39AE" w:rsidP="00CF39AE">
            <w:pPr>
              <w:spacing w:line="280" w:lineRule="exact"/>
              <w:rPr>
                <w:rFonts w:ascii="Futura Medium" w:hAnsi="Futura Medium" w:cs="Futura Medium"/>
                <w:sz w:val="20"/>
                <w:szCs w:val="20"/>
              </w:rPr>
            </w:pPr>
            <w:r w:rsidRPr="005F3BEB">
              <w:rPr>
                <w:rFonts w:ascii="Futura Medium" w:hAnsi="Futura Medium" w:cs="Futura Medium" w:hint="cs"/>
                <w:sz w:val="20"/>
                <w:szCs w:val="20"/>
              </w:rPr>
              <w:t>Size (log</w:t>
            </w:r>
            <w:r w:rsidRPr="005F3BEB">
              <w:rPr>
                <w:rFonts w:ascii="Futura Medium" w:hAnsi="Futura Medium" w:cs="Futura Medium" w:hint="cs"/>
                <w:sz w:val="20"/>
                <w:szCs w:val="20"/>
                <w:vertAlign w:val="subscript"/>
              </w:rPr>
              <w:t>10</w:t>
            </w:r>
            <w:r w:rsidRPr="005F3BEB">
              <w:rPr>
                <w:rFonts w:ascii="Futura Medium" w:hAnsi="Futura Medium" w:cs="Futura Medium" w:hint="cs"/>
                <w:sz w:val="20"/>
                <w:szCs w:val="20"/>
              </w:rPr>
              <w:t xml:space="preserve"> µm)</w:t>
            </w:r>
          </w:p>
        </w:tc>
        <w:tc>
          <w:tcPr>
            <w:tcW w:w="972" w:type="pct"/>
            <w:tcBorders>
              <w:top w:val="single" w:sz="4" w:space="0" w:color="auto"/>
              <w:bottom w:val="single" w:sz="4" w:space="0" w:color="auto"/>
            </w:tcBorders>
          </w:tcPr>
          <w:p w14:paraId="09A93E95" w14:textId="77777777" w:rsidR="00CF39AE" w:rsidRPr="005F3BEB" w:rsidRDefault="00CF39AE" w:rsidP="00CF39AE">
            <w:pPr>
              <w:spacing w:line="280" w:lineRule="exact"/>
              <w:rPr>
                <w:rFonts w:ascii="Futura Medium" w:hAnsi="Futura Medium" w:cs="Futura Medium"/>
                <w:sz w:val="20"/>
                <w:szCs w:val="20"/>
              </w:rPr>
            </w:pPr>
            <w:proofErr w:type="spellStart"/>
            <w:r w:rsidRPr="005F3BEB">
              <w:rPr>
                <w:rFonts w:ascii="Futura Medium" w:hAnsi="Futura Medium" w:cs="Futura Medium" w:hint="cs"/>
                <w:sz w:val="20"/>
                <w:szCs w:val="20"/>
              </w:rPr>
              <w:t>C</w:t>
            </w:r>
            <w:r w:rsidRPr="005F3BEB">
              <w:rPr>
                <w:rFonts w:ascii="Futura Medium" w:hAnsi="Futura Medium" w:cs="Futura Medium" w:hint="cs"/>
                <w:sz w:val="20"/>
                <w:szCs w:val="20"/>
                <w:vertAlign w:val="subscript"/>
              </w:rPr>
              <w:t>inorg</w:t>
            </w:r>
            <w:proofErr w:type="spellEnd"/>
            <w:r w:rsidRPr="005F3BEB">
              <w:rPr>
                <w:rFonts w:ascii="Futura Medium" w:hAnsi="Futura Medium" w:cs="Futura Medium" w:hint="cs"/>
                <w:sz w:val="20"/>
                <w:szCs w:val="20"/>
              </w:rPr>
              <w:t xml:space="preserve"> (%)</w:t>
            </w:r>
          </w:p>
        </w:tc>
        <w:tc>
          <w:tcPr>
            <w:tcW w:w="1185" w:type="pct"/>
            <w:tcBorders>
              <w:top w:val="single" w:sz="4" w:space="0" w:color="auto"/>
              <w:bottom w:val="single" w:sz="4" w:space="0" w:color="auto"/>
            </w:tcBorders>
          </w:tcPr>
          <w:p w14:paraId="3CD2A25C" w14:textId="77777777" w:rsidR="00CF39AE" w:rsidRPr="005F3BEB" w:rsidRDefault="00CF39AE" w:rsidP="00CF39AE">
            <w:pPr>
              <w:spacing w:line="280" w:lineRule="exact"/>
              <w:rPr>
                <w:rFonts w:ascii="Futura Medium" w:hAnsi="Futura Medium" w:cs="Futura Medium"/>
                <w:sz w:val="20"/>
                <w:szCs w:val="20"/>
              </w:rPr>
            </w:pPr>
            <w:proofErr w:type="spellStart"/>
            <w:r w:rsidRPr="005F3BEB">
              <w:rPr>
                <w:rFonts w:ascii="Futura Medium" w:hAnsi="Futura Medium" w:cs="Futura Medium" w:hint="cs"/>
                <w:sz w:val="20"/>
                <w:szCs w:val="20"/>
              </w:rPr>
              <w:t>C</w:t>
            </w:r>
            <w:r w:rsidRPr="005F3BEB">
              <w:rPr>
                <w:rFonts w:ascii="Futura Medium" w:hAnsi="Futura Medium" w:cs="Futura Medium" w:hint="cs"/>
                <w:sz w:val="20"/>
                <w:szCs w:val="20"/>
                <w:vertAlign w:val="subscript"/>
              </w:rPr>
              <w:t>org</w:t>
            </w:r>
            <w:proofErr w:type="spellEnd"/>
            <w:r w:rsidRPr="005F3BEB">
              <w:rPr>
                <w:rFonts w:ascii="Futura Medium" w:hAnsi="Futura Medium" w:cs="Futura Medium" w:hint="cs"/>
                <w:sz w:val="20"/>
                <w:szCs w:val="20"/>
              </w:rPr>
              <w:t xml:space="preserve"> (%)</w:t>
            </w:r>
          </w:p>
        </w:tc>
        <w:tc>
          <w:tcPr>
            <w:tcW w:w="1016" w:type="pct"/>
            <w:tcBorders>
              <w:top w:val="single" w:sz="4" w:space="0" w:color="auto"/>
              <w:bottom w:val="single" w:sz="4" w:space="0" w:color="auto"/>
            </w:tcBorders>
          </w:tcPr>
          <w:p w14:paraId="77AB8127" w14:textId="77777777" w:rsidR="00CF39AE" w:rsidRPr="005F3BEB" w:rsidRDefault="00CF39AE" w:rsidP="00CF39AE">
            <w:pPr>
              <w:spacing w:line="280" w:lineRule="exact"/>
              <w:rPr>
                <w:rFonts w:ascii="Futura Medium" w:hAnsi="Futura Medium" w:cs="Futura Medium"/>
                <w:sz w:val="20"/>
                <w:szCs w:val="20"/>
              </w:rPr>
            </w:pPr>
            <w:r w:rsidRPr="005F3BEB">
              <w:rPr>
                <w:rFonts w:ascii="Helvetica Neue Medium" w:hAnsi="Helvetica Neue Medium" w:cs="Futura Medium"/>
                <w:i/>
                <w:iCs/>
                <w:sz w:val="20"/>
                <w:szCs w:val="20"/>
              </w:rPr>
              <w:t>δ</w:t>
            </w:r>
            <w:r w:rsidRPr="005F3BEB">
              <w:rPr>
                <w:rFonts w:ascii="Futura Medium" w:hAnsi="Futura Medium" w:cs="Futura Medium" w:hint="cs"/>
                <w:sz w:val="20"/>
                <w:szCs w:val="20"/>
                <w:vertAlign w:val="superscript"/>
              </w:rPr>
              <w:t>13</w:t>
            </w:r>
            <w:r w:rsidRPr="005F3BEB">
              <w:rPr>
                <w:rFonts w:ascii="Futura Medium" w:hAnsi="Futura Medium" w:cs="Futura Medium" w:hint="cs"/>
                <w:sz w:val="20"/>
                <w:szCs w:val="20"/>
              </w:rPr>
              <w:t>C</w:t>
            </w:r>
            <w:r w:rsidRPr="005F3BEB">
              <w:rPr>
                <w:rFonts w:ascii="Futura Medium" w:hAnsi="Futura Medium" w:cs="Futura Medium" w:hint="cs"/>
                <w:sz w:val="20"/>
                <w:szCs w:val="20"/>
                <w:vertAlign w:val="subscript"/>
              </w:rPr>
              <w:t>org</w:t>
            </w:r>
            <w:r w:rsidRPr="005F3BEB">
              <w:rPr>
                <w:rFonts w:ascii="Futura Medium" w:hAnsi="Futura Medium" w:cs="Futura Medium" w:hint="cs"/>
                <w:sz w:val="20"/>
                <w:szCs w:val="20"/>
              </w:rPr>
              <w:t xml:space="preserve"> (‰)</w:t>
            </w:r>
          </w:p>
        </w:tc>
      </w:tr>
      <w:tr w:rsidR="00CF39AE" w:rsidRPr="00CF39AE" w14:paraId="325840FB" w14:textId="77777777" w:rsidTr="007B5F3F">
        <w:tc>
          <w:tcPr>
            <w:tcW w:w="816" w:type="pct"/>
            <w:tcBorders>
              <w:top w:val="single" w:sz="4" w:space="0" w:color="auto"/>
            </w:tcBorders>
          </w:tcPr>
          <w:p w14:paraId="113EDFCC"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Coarse sand</w:t>
            </w:r>
          </w:p>
        </w:tc>
        <w:tc>
          <w:tcPr>
            <w:tcW w:w="1011" w:type="pct"/>
            <w:tcBorders>
              <w:top w:val="single" w:sz="4" w:space="0" w:color="auto"/>
            </w:tcBorders>
          </w:tcPr>
          <w:p w14:paraId="341C5074"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2.7 ± 0.17 (21)</w:t>
            </w:r>
          </w:p>
        </w:tc>
        <w:tc>
          <w:tcPr>
            <w:tcW w:w="972" w:type="pct"/>
            <w:tcBorders>
              <w:top w:val="single" w:sz="4" w:space="0" w:color="auto"/>
            </w:tcBorders>
          </w:tcPr>
          <w:p w14:paraId="3D474696"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6.8 ± 0.42 (21)</w:t>
            </w:r>
          </w:p>
        </w:tc>
        <w:tc>
          <w:tcPr>
            <w:tcW w:w="1185" w:type="pct"/>
            <w:tcBorders>
              <w:top w:val="single" w:sz="4" w:space="0" w:color="auto"/>
            </w:tcBorders>
          </w:tcPr>
          <w:p w14:paraId="726BB72A"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0.059 ± 0.012 (10)</w:t>
            </w:r>
          </w:p>
        </w:tc>
        <w:tc>
          <w:tcPr>
            <w:tcW w:w="1016" w:type="pct"/>
            <w:tcBorders>
              <w:top w:val="single" w:sz="4" w:space="0" w:color="auto"/>
            </w:tcBorders>
          </w:tcPr>
          <w:p w14:paraId="295EBBD2"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−20 ± 0.29 (10)</w:t>
            </w:r>
          </w:p>
        </w:tc>
      </w:tr>
      <w:tr w:rsidR="00CF39AE" w:rsidRPr="00CF39AE" w14:paraId="7AA4046F" w14:textId="77777777" w:rsidTr="007B5F3F">
        <w:tc>
          <w:tcPr>
            <w:tcW w:w="816" w:type="pct"/>
          </w:tcPr>
          <w:p w14:paraId="7EC1A0EA"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Fine sand</w:t>
            </w:r>
          </w:p>
        </w:tc>
        <w:tc>
          <w:tcPr>
            <w:tcW w:w="1011" w:type="pct"/>
          </w:tcPr>
          <w:p w14:paraId="65473900"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2.3 ± 0.62 (21)</w:t>
            </w:r>
          </w:p>
        </w:tc>
        <w:tc>
          <w:tcPr>
            <w:tcW w:w="972" w:type="pct"/>
          </w:tcPr>
          <w:p w14:paraId="7862A8E9"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9 ± 1 (84)</w:t>
            </w:r>
          </w:p>
        </w:tc>
        <w:tc>
          <w:tcPr>
            <w:tcW w:w="1185" w:type="pct"/>
          </w:tcPr>
          <w:p w14:paraId="7BF6F2C5"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0.82 ± 0.34 (35)</w:t>
            </w:r>
          </w:p>
        </w:tc>
        <w:tc>
          <w:tcPr>
            <w:tcW w:w="1016" w:type="pct"/>
          </w:tcPr>
          <w:p w14:paraId="4BCC60A2"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−17 ± 0.83 (35)</w:t>
            </w:r>
          </w:p>
        </w:tc>
      </w:tr>
      <w:tr w:rsidR="00CF39AE" w:rsidRPr="00CF39AE" w14:paraId="407EBA86" w14:textId="77777777" w:rsidTr="007B5F3F">
        <w:tc>
          <w:tcPr>
            <w:tcW w:w="816" w:type="pct"/>
            <w:tcBorders>
              <w:bottom w:val="single" w:sz="4" w:space="0" w:color="auto"/>
            </w:tcBorders>
          </w:tcPr>
          <w:p w14:paraId="014B1183"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Silt</w:t>
            </w:r>
          </w:p>
        </w:tc>
        <w:tc>
          <w:tcPr>
            <w:tcW w:w="1011" w:type="pct"/>
            <w:tcBorders>
              <w:bottom w:val="single" w:sz="4" w:space="0" w:color="auto"/>
            </w:tcBorders>
          </w:tcPr>
          <w:p w14:paraId="37EB7361"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1.4 ± 0.58 (3)</w:t>
            </w:r>
          </w:p>
        </w:tc>
        <w:tc>
          <w:tcPr>
            <w:tcW w:w="972" w:type="pct"/>
            <w:tcBorders>
              <w:bottom w:val="single" w:sz="4" w:space="0" w:color="auto"/>
            </w:tcBorders>
          </w:tcPr>
          <w:p w14:paraId="5EB63132"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1.3 ± 0.13 (62)</w:t>
            </w:r>
          </w:p>
        </w:tc>
        <w:tc>
          <w:tcPr>
            <w:tcW w:w="1185" w:type="pct"/>
            <w:tcBorders>
              <w:bottom w:val="single" w:sz="4" w:space="0" w:color="auto"/>
            </w:tcBorders>
          </w:tcPr>
          <w:p w14:paraId="0E8A321E"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2.8 ± 0.27 (61)</w:t>
            </w:r>
          </w:p>
        </w:tc>
        <w:tc>
          <w:tcPr>
            <w:tcW w:w="1016" w:type="pct"/>
            <w:tcBorders>
              <w:bottom w:val="single" w:sz="4" w:space="0" w:color="auto"/>
            </w:tcBorders>
          </w:tcPr>
          <w:p w14:paraId="66B17267"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−26 ± 0.28 (61)</w:t>
            </w:r>
          </w:p>
        </w:tc>
      </w:tr>
    </w:tbl>
    <w:p w14:paraId="58C6901A" w14:textId="77777777" w:rsidR="00CF39AE" w:rsidRPr="00CF39AE" w:rsidRDefault="00CF39AE" w:rsidP="00CF39AE">
      <w:pPr>
        <w:spacing w:line="280" w:lineRule="exact"/>
        <w:rPr>
          <w:rFonts w:ascii="Futura Medium" w:hAnsi="Futura Medium" w:cs="Futura Medium"/>
          <w:sz w:val="20"/>
          <w:szCs w:val="20"/>
        </w:rPr>
      </w:pPr>
    </w:p>
    <w:p w14:paraId="54932516" w14:textId="77777777" w:rsidR="00CF39AE" w:rsidRPr="00CF39AE" w:rsidRDefault="00CF39AE" w:rsidP="00CF39AE">
      <w:pPr>
        <w:spacing w:line="280" w:lineRule="exact"/>
        <w:rPr>
          <w:rFonts w:ascii="Futura Medium" w:hAnsi="Futura Medium" w:cs="Futura Medium"/>
          <w:sz w:val="20"/>
          <w:szCs w:val="20"/>
        </w:rPr>
      </w:pPr>
    </w:p>
    <w:p w14:paraId="5E64AD36" w14:textId="77777777" w:rsidR="00CF39AE" w:rsidRPr="00CF39AE" w:rsidRDefault="00CF39AE" w:rsidP="00CF39AE">
      <w:pPr>
        <w:spacing w:line="280" w:lineRule="exact"/>
        <w:rPr>
          <w:rFonts w:ascii="Futura Medium" w:hAnsi="Futura Medium" w:cs="Futura Medium"/>
          <w:sz w:val="20"/>
          <w:szCs w:val="20"/>
        </w:rPr>
      </w:pPr>
    </w:p>
    <w:p w14:paraId="5755D638" w14:textId="77777777" w:rsidR="00CF39AE" w:rsidRPr="00CF39AE" w:rsidRDefault="00CF39AE" w:rsidP="00CF39AE">
      <w:pPr>
        <w:spacing w:line="280" w:lineRule="exact"/>
        <w:rPr>
          <w:rFonts w:ascii="Futura Medium" w:hAnsi="Futura Medium" w:cs="Futura Medium"/>
          <w:sz w:val="20"/>
          <w:szCs w:val="20"/>
        </w:rPr>
      </w:pPr>
    </w:p>
    <w:p w14:paraId="130807E0" w14:textId="2D869A94" w:rsidR="00CF39AE" w:rsidRPr="00CF39AE" w:rsidRDefault="00CF39AE" w:rsidP="00315AB3">
      <w:pPr>
        <w:rPr>
          <w:rFonts w:ascii="Futura Medium" w:hAnsi="Futura Medium" w:cs="Futura Medium"/>
          <w:sz w:val="20"/>
          <w:szCs w:val="20"/>
        </w:rPr>
      </w:pPr>
      <w:r w:rsidRPr="00CF39AE">
        <w:rPr>
          <w:rFonts w:ascii="Futura Medium" w:hAnsi="Futura Medium" w:cs="Futura Medium" w:hint="cs"/>
          <w:noProof/>
          <w:sz w:val="20"/>
          <w:szCs w:val="20"/>
        </w:rPr>
        <w:lastRenderedPageBreak/>
        <w:drawing>
          <wp:inline distT="0" distB="0" distL="0" distR="0" wp14:anchorId="6FA16CCA" wp14:editId="5AD16117">
            <wp:extent cx="5700395" cy="5700395"/>
            <wp:effectExtent l="0" t="0" r="1905" b="1905"/>
            <wp:docPr id="17652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0395" cy="5700395"/>
                    </a:xfrm>
                    <a:prstGeom prst="rect">
                      <a:avLst/>
                    </a:prstGeom>
                    <a:noFill/>
                    <a:ln>
                      <a:noFill/>
                    </a:ln>
                  </pic:spPr>
                </pic:pic>
              </a:graphicData>
            </a:graphic>
          </wp:inline>
        </w:drawing>
      </w:r>
      <w:r w:rsidRPr="00803E23">
        <w:rPr>
          <w:rFonts w:ascii="Futura" w:hAnsi="Futura" w:cs="Futura" w:hint="cs"/>
          <w:b/>
          <w:bCs/>
          <w:sz w:val="20"/>
          <w:szCs w:val="20"/>
        </w:rPr>
        <w:t>Figure 1</w:t>
      </w:r>
      <w:r w:rsidRPr="00CF39AE">
        <w:rPr>
          <w:rFonts w:ascii="Futura Medium" w:hAnsi="Futura Medium" w:cs="Futura Medium" w:hint="cs"/>
          <w:sz w:val="20"/>
          <w:szCs w:val="20"/>
        </w:rPr>
        <w:t>. Kelp contribution (</w:t>
      </w:r>
      <w:r w:rsidRPr="00CF39AE">
        <w:rPr>
          <w:rFonts w:ascii="Futura Medium" w:hAnsi="Futura Medium" w:cs="Futura Medium" w:hint="cs"/>
          <w:i/>
          <w:iCs/>
          <w:sz w:val="20"/>
          <w:szCs w:val="20"/>
        </w:rPr>
        <w:t>f</w:t>
      </w:r>
      <w:r w:rsidRPr="00CF39AE">
        <w:rPr>
          <w:rFonts w:ascii="Futura Medium" w:hAnsi="Futura Medium" w:cs="Futura Medium" w:hint="cs"/>
          <w:sz w:val="20"/>
          <w:szCs w:val="20"/>
        </w:rPr>
        <w:t xml:space="preserve"> and </w:t>
      </w:r>
      <w:proofErr w:type="spellStart"/>
      <w:r w:rsidRPr="00CF39AE">
        <w:rPr>
          <w:rFonts w:ascii="Futura Medium" w:hAnsi="Futura Medium" w:cs="Futura Medium" w:hint="cs"/>
          <w:i/>
          <w:iCs/>
          <w:sz w:val="20"/>
          <w:szCs w:val="20"/>
        </w:rPr>
        <w:t>f</w:t>
      </w:r>
      <w:r w:rsidRPr="00CF39AE">
        <w:rPr>
          <w:rFonts w:ascii="Futura Medium" w:hAnsi="Futura Medium" w:cs="Futura Medium" w:hint="cs"/>
          <w:i/>
          <w:iCs/>
          <w:sz w:val="20"/>
          <w:szCs w:val="20"/>
          <w:vertAlign w:val="subscript"/>
        </w:rPr>
        <w:t>E</w:t>
      </w:r>
      <w:proofErr w:type="spellEnd"/>
      <w:r w:rsidRPr="00CF39AE">
        <w:rPr>
          <w:rFonts w:ascii="Futura Medium" w:hAnsi="Futura Medium" w:cs="Futura Medium" w:hint="cs"/>
          <w:sz w:val="20"/>
          <w:szCs w:val="20"/>
        </w:rPr>
        <w:t xml:space="preserve"> in Equations 1 and 2) to sediment organic carbon (</w:t>
      </w:r>
      <w:proofErr w:type="spellStart"/>
      <w:r w:rsidRPr="00CF39AE">
        <w:rPr>
          <w:rFonts w:ascii="Futura Medium" w:hAnsi="Futura Medium" w:cs="Futura Medium" w:hint="cs"/>
          <w:sz w:val="20"/>
          <w:szCs w:val="20"/>
        </w:rPr>
        <w:t>C</w:t>
      </w:r>
      <w:r w:rsidRPr="00CF39AE">
        <w:rPr>
          <w:rFonts w:ascii="Futura Medium" w:hAnsi="Futura Medium" w:cs="Futura Medium" w:hint="cs"/>
          <w:sz w:val="20"/>
          <w:szCs w:val="20"/>
          <w:vertAlign w:val="subscript"/>
        </w:rPr>
        <w:t>org</w:t>
      </w:r>
      <w:proofErr w:type="spellEnd"/>
      <w:r w:rsidRPr="00CF39AE">
        <w:rPr>
          <w:rFonts w:ascii="Futura Medium" w:hAnsi="Futura Medium" w:cs="Futura Medium" w:hint="cs"/>
          <w:sz w:val="20"/>
          <w:szCs w:val="20"/>
        </w:rPr>
        <w:t>) in response to kelp species (Table 1), sediment type (Table 2), kelp influx load (g dry mass), sediment depth (1-cm horizons) and time since kelp influx. Note the varying response scale across horizons (vertical panels) of each core. One sediment core that was inhabited by a burrowing shrimp is highlighted in the 1–2-cm horizon. The effect of its bioturbation can be traced into lower horizons of the same core.</w:t>
      </w:r>
    </w:p>
    <w:p w14:paraId="3622D492" w14:textId="77777777" w:rsidR="00CF39AE" w:rsidRPr="00CF39AE" w:rsidRDefault="00CF39AE" w:rsidP="00CF39AE">
      <w:pPr>
        <w:spacing w:line="280" w:lineRule="exact"/>
        <w:rPr>
          <w:rFonts w:ascii="Futura Medium" w:hAnsi="Futura Medium" w:cs="Futura Medium"/>
          <w:sz w:val="20"/>
          <w:szCs w:val="20"/>
        </w:rPr>
      </w:pPr>
    </w:p>
    <w:p w14:paraId="7141C7B8" w14:textId="77777777" w:rsidR="00CF39AE" w:rsidRPr="00CF39AE" w:rsidRDefault="00CF39AE" w:rsidP="00CF39AE">
      <w:pPr>
        <w:spacing w:line="280" w:lineRule="exact"/>
        <w:rPr>
          <w:rFonts w:ascii="Futura Medium" w:hAnsi="Futura Medium" w:cs="Futura Medium"/>
          <w:sz w:val="20"/>
          <w:szCs w:val="20"/>
        </w:rPr>
      </w:pPr>
    </w:p>
    <w:p w14:paraId="0397C027" w14:textId="77777777" w:rsidR="00CF39AE" w:rsidRPr="00CF39AE" w:rsidRDefault="00CF39AE" w:rsidP="00CF39AE">
      <w:pPr>
        <w:spacing w:line="280" w:lineRule="exact"/>
        <w:rPr>
          <w:rFonts w:ascii="Futura Medium" w:hAnsi="Futura Medium" w:cs="Futura Medium"/>
          <w:sz w:val="20"/>
          <w:szCs w:val="20"/>
        </w:rPr>
      </w:pPr>
    </w:p>
    <w:p w14:paraId="6FB357A1" w14:textId="77777777" w:rsidR="00CF39AE" w:rsidRPr="00CF39AE" w:rsidRDefault="00CF39AE" w:rsidP="00CF39AE">
      <w:pPr>
        <w:spacing w:line="280" w:lineRule="exact"/>
        <w:rPr>
          <w:rFonts w:ascii="Futura Medium" w:hAnsi="Futura Medium" w:cs="Futura Medium"/>
          <w:sz w:val="20"/>
          <w:szCs w:val="20"/>
        </w:rPr>
      </w:pPr>
    </w:p>
    <w:p w14:paraId="4E35B5EC" w14:textId="77777777" w:rsidR="00CF39AE" w:rsidRPr="00CF39AE" w:rsidRDefault="00CF39AE" w:rsidP="00CF39AE">
      <w:pPr>
        <w:spacing w:line="280" w:lineRule="exact"/>
        <w:rPr>
          <w:rFonts w:ascii="Futura Medium" w:hAnsi="Futura Medium" w:cs="Futura Medium"/>
          <w:sz w:val="20"/>
          <w:szCs w:val="20"/>
        </w:rPr>
      </w:pPr>
    </w:p>
    <w:p w14:paraId="7D90F0ED" w14:textId="77777777" w:rsidR="00CF39AE" w:rsidRPr="00CF39AE" w:rsidRDefault="00CF39AE" w:rsidP="00CF39AE">
      <w:pPr>
        <w:spacing w:line="280" w:lineRule="exact"/>
        <w:rPr>
          <w:rFonts w:ascii="Futura Medium" w:hAnsi="Futura Medium" w:cs="Futura Medium"/>
          <w:sz w:val="20"/>
          <w:szCs w:val="20"/>
        </w:rPr>
      </w:pPr>
    </w:p>
    <w:p w14:paraId="3C77BE44" w14:textId="77777777" w:rsidR="00CF39AE" w:rsidRPr="00CF39AE" w:rsidRDefault="00CF39AE" w:rsidP="00CF39AE">
      <w:pPr>
        <w:spacing w:line="280" w:lineRule="exact"/>
        <w:rPr>
          <w:rFonts w:ascii="Futura Medium" w:hAnsi="Futura Medium" w:cs="Futura Medium"/>
          <w:sz w:val="20"/>
          <w:szCs w:val="20"/>
        </w:rPr>
      </w:pPr>
    </w:p>
    <w:p w14:paraId="58CB0E71" w14:textId="77777777" w:rsidR="00CF39AE" w:rsidRPr="00CF39AE" w:rsidRDefault="00CF39AE" w:rsidP="00CF39AE">
      <w:pPr>
        <w:spacing w:line="280" w:lineRule="exact"/>
        <w:rPr>
          <w:rFonts w:ascii="Futura Medium" w:hAnsi="Futura Medium" w:cs="Futura Medium"/>
          <w:sz w:val="20"/>
          <w:szCs w:val="20"/>
        </w:rPr>
      </w:pPr>
    </w:p>
    <w:p w14:paraId="00F5F9CB" w14:textId="71F4916C" w:rsidR="00CF39AE" w:rsidRPr="00CF39AE" w:rsidRDefault="00CF39AE" w:rsidP="00315AB3">
      <w:pPr>
        <w:rPr>
          <w:rFonts w:ascii="Futura Medium" w:hAnsi="Futura Medium" w:cs="Futura Medium"/>
          <w:sz w:val="20"/>
          <w:szCs w:val="20"/>
        </w:rPr>
      </w:pPr>
      <w:r w:rsidRPr="00CF39AE">
        <w:rPr>
          <w:rFonts w:ascii="Futura Medium" w:hAnsi="Futura Medium" w:cs="Futura Medium" w:hint="cs"/>
          <w:noProof/>
          <w:sz w:val="20"/>
          <w:szCs w:val="20"/>
        </w:rPr>
        <w:lastRenderedPageBreak/>
        <w:drawing>
          <wp:inline distT="0" distB="0" distL="0" distR="0" wp14:anchorId="6FA3367F" wp14:editId="6A517EB4">
            <wp:extent cx="5731510" cy="5731510"/>
            <wp:effectExtent l="0" t="0" r="0" b="0"/>
            <wp:docPr id="5775361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6D1A7C">
        <w:rPr>
          <w:rFonts w:ascii="Futura" w:hAnsi="Futura" w:cs="Futura" w:hint="cs"/>
          <w:b/>
          <w:bCs/>
          <w:sz w:val="20"/>
          <w:szCs w:val="20"/>
        </w:rPr>
        <w:t>Figure 2</w:t>
      </w:r>
      <w:r w:rsidRPr="00CF39AE">
        <w:rPr>
          <w:rFonts w:ascii="Futura Medium" w:hAnsi="Futura Medium" w:cs="Futura Medium" w:hint="cs"/>
          <w:sz w:val="20"/>
          <w:szCs w:val="20"/>
        </w:rPr>
        <w:t>. Remaining fraction of added kelp (</w:t>
      </w:r>
      <w:r w:rsidRPr="00CF39AE">
        <w:rPr>
          <w:rFonts w:ascii="Futura Medium" w:hAnsi="Futura Medium" w:cs="Futura Medium" w:hint="cs"/>
          <w:i/>
          <w:iCs/>
          <w:sz w:val="20"/>
          <w:szCs w:val="20"/>
        </w:rPr>
        <w:t>p</w:t>
      </w:r>
      <w:r w:rsidRPr="00CF39AE">
        <w:rPr>
          <w:rFonts w:ascii="Futura Medium" w:hAnsi="Futura Medium" w:cs="Futura Medium" w:hint="cs"/>
          <w:sz w:val="20"/>
          <w:szCs w:val="20"/>
        </w:rPr>
        <w:t xml:space="preserve"> in Equation 3) in response to kelp species (Table 1), sediment type (Table 2), kelp influx load (g dry mass), sediment depth (1-cm horizons) and time since kelp influx. Note the varying response scale across horizons. Sediment cores with notable effects of observed bioturbators are highlighted in the 1–2-cm horizon. In two cases the effect of bioturbation can be traced into lower horizons of the same core.</w:t>
      </w:r>
    </w:p>
    <w:p w14:paraId="777C9412" w14:textId="77777777" w:rsidR="00CF39AE" w:rsidRPr="00CF39AE" w:rsidRDefault="00CF39AE" w:rsidP="00CF39AE">
      <w:pPr>
        <w:spacing w:line="280" w:lineRule="exact"/>
        <w:rPr>
          <w:rFonts w:ascii="Futura Medium" w:hAnsi="Futura Medium" w:cs="Futura Medium"/>
          <w:sz w:val="20"/>
          <w:szCs w:val="20"/>
        </w:rPr>
      </w:pPr>
    </w:p>
    <w:p w14:paraId="014960A5" w14:textId="77777777" w:rsidR="00CF39AE" w:rsidRPr="00CF39AE" w:rsidRDefault="00CF39AE" w:rsidP="00CF39AE">
      <w:pPr>
        <w:spacing w:line="280" w:lineRule="exact"/>
        <w:rPr>
          <w:rFonts w:ascii="Futura Medium" w:hAnsi="Futura Medium" w:cs="Futura Medium"/>
          <w:sz w:val="20"/>
          <w:szCs w:val="20"/>
        </w:rPr>
      </w:pPr>
    </w:p>
    <w:p w14:paraId="770D3A62" w14:textId="5CE16523" w:rsidR="00CF39AE" w:rsidRPr="00CF39AE" w:rsidRDefault="00CF39AE" w:rsidP="00315AB3">
      <w:pPr>
        <w:rPr>
          <w:rFonts w:ascii="Futura Medium" w:hAnsi="Futura Medium" w:cs="Futura Medium"/>
          <w:sz w:val="20"/>
          <w:szCs w:val="20"/>
        </w:rPr>
      </w:pPr>
      <w:r w:rsidRPr="00CF39AE">
        <w:rPr>
          <w:rFonts w:ascii="Futura Medium" w:hAnsi="Futura Medium" w:cs="Futura Medium" w:hint="cs"/>
          <w:noProof/>
          <w:sz w:val="20"/>
          <w:szCs w:val="20"/>
        </w:rPr>
        <w:lastRenderedPageBreak/>
        <w:drawing>
          <wp:inline distT="0" distB="0" distL="0" distR="0" wp14:anchorId="636E939B" wp14:editId="08CFD360">
            <wp:extent cx="5731510" cy="4167505"/>
            <wp:effectExtent l="0" t="0" r="0" b="0"/>
            <wp:docPr id="3781930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167505"/>
                    </a:xfrm>
                    <a:prstGeom prst="rect">
                      <a:avLst/>
                    </a:prstGeom>
                    <a:noFill/>
                    <a:ln>
                      <a:noFill/>
                    </a:ln>
                  </pic:spPr>
                </pic:pic>
              </a:graphicData>
            </a:graphic>
          </wp:inline>
        </w:drawing>
      </w:r>
      <w:r w:rsidRPr="00F01AA1">
        <w:rPr>
          <w:rFonts w:ascii="Futura" w:hAnsi="Futura" w:cs="Futura" w:hint="cs"/>
          <w:b/>
          <w:bCs/>
          <w:sz w:val="20"/>
          <w:szCs w:val="20"/>
        </w:rPr>
        <w:t>Figure 3</w:t>
      </w:r>
      <w:r w:rsidRPr="00CF39AE">
        <w:rPr>
          <w:rFonts w:ascii="Futura Medium" w:hAnsi="Futura Medium" w:cs="Futura Medium" w:hint="cs"/>
          <w:sz w:val="20"/>
          <w:szCs w:val="20"/>
        </w:rPr>
        <w:t>. Total remaining fraction of added kelp carbon in the sediment core (</w:t>
      </w:r>
      <w:proofErr w:type="spellStart"/>
      <w:r w:rsidRPr="00F01AA1">
        <w:rPr>
          <w:rFonts w:ascii="Helvetica Neue Medium" w:hAnsi="Helvetica Neue Medium" w:cs="Futura"/>
          <w:sz w:val="20"/>
          <w:szCs w:val="20"/>
        </w:rPr>
        <w:t>Σ</w:t>
      </w:r>
      <w:r w:rsidRPr="00CF39AE">
        <w:rPr>
          <w:rFonts w:ascii="Futura Medium" w:hAnsi="Futura Medium" w:cs="Futura Medium" w:hint="cs"/>
          <w:i/>
          <w:iCs/>
          <w:sz w:val="20"/>
          <w:szCs w:val="20"/>
        </w:rPr>
        <w:t>p</w:t>
      </w:r>
      <w:proofErr w:type="spellEnd"/>
      <w:r w:rsidRPr="00CF39AE">
        <w:rPr>
          <w:rFonts w:ascii="Futura Medium" w:hAnsi="Futura Medium" w:cs="Futura Medium" w:hint="cs"/>
          <w:sz w:val="20"/>
          <w:szCs w:val="20"/>
        </w:rPr>
        <w:t xml:space="preserve">, Equation 3) in response to kelp species (Table 1), sediment type (Table 2), kelp influx load (g dry mass) and days since kelp influx. Only bioturbation by the burrowing shrimp is notable at the sediment core level. Lines and ribbons are medians and the central 50, 80 and 90% of probability for predictions of new observations of </w:t>
      </w:r>
      <w:proofErr w:type="spellStart"/>
      <w:r w:rsidRPr="00F01AA1">
        <w:rPr>
          <w:rFonts w:ascii="Helvetica Neue Medium" w:hAnsi="Helvetica Neue Medium" w:cs="Futura"/>
          <w:sz w:val="20"/>
          <w:szCs w:val="20"/>
        </w:rPr>
        <w:t>Σ</w:t>
      </w:r>
      <w:r w:rsidRPr="00CF39AE">
        <w:rPr>
          <w:rFonts w:ascii="Futura Medium" w:hAnsi="Futura Medium" w:cs="Futura Medium" w:hint="cs"/>
          <w:i/>
          <w:iCs/>
          <w:sz w:val="20"/>
          <w:szCs w:val="20"/>
        </w:rPr>
        <w:t>p</w:t>
      </w:r>
      <w:proofErr w:type="spellEnd"/>
      <w:r w:rsidRPr="00CF39AE">
        <w:rPr>
          <w:rFonts w:ascii="Futura Medium" w:hAnsi="Futura Medium" w:cs="Futura Medium" w:hint="cs"/>
          <w:sz w:val="20"/>
          <w:szCs w:val="20"/>
        </w:rPr>
        <w:t xml:space="preserve"> (Equation 4). Distributions are kernel density estimates of posteriors for half-life (</w:t>
      </w:r>
      <w:r w:rsidRPr="00CF39AE">
        <w:rPr>
          <w:rFonts w:ascii="Futura Medium" w:hAnsi="Futura Medium" w:cs="Futura Medium" w:hint="cs"/>
          <w:i/>
          <w:iCs/>
          <w:sz w:val="20"/>
          <w:szCs w:val="20"/>
        </w:rPr>
        <w:t>t</w:t>
      </w:r>
      <w:r w:rsidRPr="00CF39AE">
        <w:rPr>
          <w:rFonts w:ascii="Futura Medium" w:hAnsi="Futura Medium" w:cs="Futura Medium" w:hint="cs"/>
          <w:sz w:val="20"/>
          <w:szCs w:val="20"/>
          <w:vertAlign w:val="subscript"/>
        </w:rPr>
        <w:t>½</w:t>
      </w:r>
      <w:r w:rsidRPr="00CF39AE">
        <w:rPr>
          <w:rFonts w:ascii="Futura Medium" w:hAnsi="Futura Medium" w:cs="Futura Medium" w:hint="cs"/>
          <w:sz w:val="20"/>
          <w:szCs w:val="20"/>
        </w:rPr>
        <w:t xml:space="preserve"> = ln2 / </w:t>
      </w:r>
      <w:r w:rsidRPr="00CF39AE">
        <w:rPr>
          <w:rFonts w:ascii="Futura Medium" w:hAnsi="Futura Medium" w:cs="Futura Medium" w:hint="cs"/>
          <w:i/>
          <w:iCs/>
          <w:sz w:val="20"/>
          <w:szCs w:val="20"/>
        </w:rPr>
        <w:t>k</w:t>
      </w:r>
      <w:r w:rsidRPr="00CF39AE">
        <w:rPr>
          <w:rFonts w:ascii="Futura Medium" w:hAnsi="Futura Medium" w:cs="Futura Medium" w:hint="cs"/>
          <w:sz w:val="20"/>
          <w:szCs w:val="20"/>
        </w:rPr>
        <w:t xml:space="preserve"> derived from </w:t>
      </w:r>
      <w:r w:rsidRPr="00CF39AE">
        <w:rPr>
          <w:rFonts w:ascii="Futura Medium" w:hAnsi="Futura Medium" w:cs="Futura Medium" w:hint="cs"/>
          <w:i/>
          <w:iCs/>
          <w:sz w:val="20"/>
          <w:szCs w:val="20"/>
        </w:rPr>
        <w:t>k</w:t>
      </w:r>
      <w:r w:rsidRPr="00CF39AE">
        <w:rPr>
          <w:rFonts w:ascii="Futura Medium" w:hAnsi="Futura Medium" w:cs="Futura Medium" w:hint="cs"/>
          <w:sz w:val="20"/>
          <w:szCs w:val="20"/>
        </w:rPr>
        <w:t xml:space="preserve"> in Equation 4) and remaining carbon (</w:t>
      </w:r>
      <w:r w:rsidRPr="00CF39AE">
        <w:rPr>
          <w:rFonts w:ascii="Futura Medium" w:hAnsi="Futura Medium" w:cs="Futura Medium" w:hint="cs"/>
          <w:i/>
          <w:iCs/>
          <w:sz w:val="20"/>
          <w:szCs w:val="20"/>
        </w:rPr>
        <w:t>r</w:t>
      </w:r>
      <w:r w:rsidRPr="00CF39AE">
        <w:rPr>
          <w:rFonts w:ascii="Futura Medium" w:hAnsi="Futura Medium" w:cs="Futura Medium" w:hint="cs"/>
          <w:sz w:val="20"/>
          <w:szCs w:val="20"/>
        </w:rPr>
        <w:t xml:space="preserve"> in Equation 4).</w:t>
      </w:r>
    </w:p>
    <w:p w14:paraId="5185B464" w14:textId="77777777" w:rsidR="00CF39AE" w:rsidRPr="00CF39AE" w:rsidRDefault="00CF39AE" w:rsidP="00CF39AE">
      <w:pPr>
        <w:spacing w:line="280" w:lineRule="exact"/>
        <w:rPr>
          <w:rFonts w:ascii="Futura Medium" w:hAnsi="Futura Medium" w:cs="Futura Medium"/>
          <w:sz w:val="20"/>
          <w:szCs w:val="20"/>
        </w:rPr>
      </w:pPr>
    </w:p>
    <w:p w14:paraId="11665033" w14:textId="77777777" w:rsidR="00CF39AE" w:rsidRPr="00CF39AE" w:rsidRDefault="00CF39AE" w:rsidP="00CF39AE">
      <w:pPr>
        <w:spacing w:line="280" w:lineRule="exact"/>
        <w:rPr>
          <w:rFonts w:ascii="Futura Medium" w:hAnsi="Futura Medium" w:cs="Futura Medium"/>
          <w:sz w:val="20"/>
          <w:szCs w:val="20"/>
        </w:rPr>
      </w:pPr>
    </w:p>
    <w:p w14:paraId="59FC937D" w14:textId="77777777" w:rsidR="00CF39AE" w:rsidRPr="00CF39AE" w:rsidRDefault="00CF39AE" w:rsidP="00CF39AE">
      <w:pPr>
        <w:spacing w:line="280" w:lineRule="exact"/>
        <w:rPr>
          <w:rFonts w:ascii="Futura Medium" w:hAnsi="Futura Medium" w:cs="Futura Medium"/>
          <w:sz w:val="20"/>
          <w:szCs w:val="20"/>
        </w:rPr>
      </w:pPr>
    </w:p>
    <w:p w14:paraId="49B3120E" w14:textId="77777777" w:rsidR="00CF39AE" w:rsidRPr="00CF39AE" w:rsidRDefault="00CF39AE" w:rsidP="00CF39AE">
      <w:pPr>
        <w:spacing w:line="280" w:lineRule="exact"/>
        <w:rPr>
          <w:rFonts w:ascii="Futura Medium" w:hAnsi="Futura Medium" w:cs="Futura Medium"/>
          <w:sz w:val="20"/>
          <w:szCs w:val="20"/>
        </w:rPr>
      </w:pPr>
    </w:p>
    <w:p w14:paraId="2562394F" w14:textId="77777777" w:rsidR="00CF39AE" w:rsidRPr="00CF39AE" w:rsidRDefault="00CF39AE" w:rsidP="00CF39AE">
      <w:pPr>
        <w:spacing w:line="280" w:lineRule="exact"/>
        <w:rPr>
          <w:rFonts w:ascii="Futura Medium" w:hAnsi="Futura Medium" w:cs="Futura Medium"/>
          <w:sz w:val="20"/>
          <w:szCs w:val="20"/>
        </w:rPr>
      </w:pPr>
    </w:p>
    <w:p w14:paraId="443D53DB" w14:textId="77777777" w:rsidR="00CF39AE" w:rsidRPr="00CF39AE" w:rsidRDefault="00CF39AE" w:rsidP="00CF39AE">
      <w:pPr>
        <w:spacing w:line="280" w:lineRule="exact"/>
        <w:rPr>
          <w:rFonts w:ascii="Futura Medium" w:hAnsi="Futura Medium" w:cs="Futura Medium"/>
          <w:sz w:val="20"/>
          <w:szCs w:val="20"/>
        </w:rPr>
      </w:pPr>
      <w:r w:rsidRPr="00062731">
        <w:rPr>
          <w:rFonts w:ascii="Futura" w:hAnsi="Futura" w:cs="Futura" w:hint="cs"/>
          <w:b/>
          <w:bCs/>
          <w:sz w:val="20"/>
          <w:szCs w:val="20"/>
        </w:rPr>
        <w:t>Table 3</w:t>
      </w:r>
      <w:r w:rsidRPr="00CF39AE">
        <w:rPr>
          <w:rFonts w:ascii="Futura Medium" w:hAnsi="Futura Medium" w:cs="Futura Medium" w:hint="cs"/>
          <w:sz w:val="20"/>
          <w:szCs w:val="20"/>
        </w:rPr>
        <w:t xml:space="preserve">. Decomposition of total kelp carbon in the sediment core in response to kelp species, sediment type and kelp influx load. Kelp addition is given as g dry mass per core and corresponding areal carbon load (mean ± standard deviation, n = 10, cf. Table 1). Decomposition is summarised as the exponential decay rate </w:t>
      </w:r>
      <w:r w:rsidRPr="00CF39AE">
        <w:rPr>
          <w:rFonts w:ascii="Futura Medium" w:hAnsi="Futura Medium" w:cs="Futura Medium" w:hint="cs"/>
          <w:i/>
          <w:iCs/>
          <w:sz w:val="20"/>
          <w:szCs w:val="20"/>
        </w:rPr>
        <w:t>k</w:t>
      </w:r>
      <w:r w:rsidRPr="00CF39AE">
        <w:rPr>
          <w:rFonts w:ascii="Futura Medium" w:hAnsi="Futura Medium" w:cs="Futura Medium" w:hint="cs"/>
          <w:sz w:val="20"/>
          <w:szCs w:val="20"/>
        </w:rPr>
        <w:t xml:space="preserve"> and derived half-life </w:t>
      </w:r>
      <w:r w:rsidRPr="00CF39AE">
        <w:rPr>
          <w:rFonts w:ascii="Futura Medium" w:hAnsi="Futura Medium" w:cs="Futura Medium" w:hint="cs"/>
          <w:i/>
          <w:iCs/>
          <w:sz w:val="20"/>
          <w:szCs w:val="20"/>
        </w:rPr>
        <w:t>t</w:t>
      </w:r>
      <w:r w:rsidRPr="00CF39AE">
        <w:rPr>
          <w:rFonts w:ascii="Futura Medium" w:hAnsi="Futura Medium" w:cs="Futura Medium" w:hint="cs"/>
          <w:sz w:val="20"/>
          <w:szCs w:val="20"/>
          <w:vertAlign w:val="subscript"/>
        </w:rPr>
        <w:t>½</w:t>
      </w:r>
      <w:r w:rsidRPr="00CF39AE">
        <w:rPr>
          <w:rFonts w:ascii="Futura Medium" w:hAnsi="Futura Medium" w:cs="Futura Medium" w:hint="cs"/>
          <w:sz w:val="20"/>
          <w:szCs w:val="20"/>
        </w:rPr>
        <w:t xml:space="preserve"> of the labile fraction and the putative refractory fraction </w:t>
      </w:r>
      <w:r w:rsidRPr="00CF39AE">
        <w:rPr>
          <w:rFonts w:ascii="Futura Medium" w:hAnsi="Futura Medium" w:cs="Futura Medium" w:hint="cs"/>
          <w:i/>
          <w:iCs/>
          <w:sz w:val="20"/>
          <w:szCs w:val="20"/>
        </w:rPr>
        <w:t>r</w:t>
      </w:r>
      <w:r w:rsidRPr="00CF39AE">
        <w:rPr>
          <w:rFonts w:ascii="Futura Medium" w:hAnsi="Futura Medium" w:cs="Futura Medium" w:hint="cs"/>
          <w:sz w:val="20"/>
          <w:szCs w:val="20"/>
        </w:rPr>
        <w:t xml:space="preserve"> (Equation 4). Parameter estimates are given as mean ± standard deviation of 8×10</w:t>
      </w:r>
      <w:r w:rsidRPr="00CF39AE">
        <w:rPr>
          <w:rFonts w:ascii="Futura Medium" w:hAnsi="Futura Medium" w:cs="Futura Medium" w:hint="cs"/>
          <w:sz w:val="20"/>
          <w:szCs w:val="20"/>
          <w:vertAlign w:val="superscript"/>
        </w:rPr>
        <w:t>4</w:t>
      </w:r>
      <w:r w:rsidRPr="00CF39AE">
        <w:rPr>
          <w:rFonts w:ascii="Futura Medium" w:hAnsi="Futura Medium" w:cs="Futura Medium" w:hint="cs"/>
          <w:sz w:val="20"/>
          <w:szCs w:val="20"/>
        </w:rPr>
        <w:t xml:space="preserve"> posterior samples. For right-skewed </w:t>
      </w:r>
      <w:r w:rsidRPr="00CF39AE">
        <w:rPr>
          <w:rFonts w:ascii="Futura Medium" w:hAnsi="Futura Medium" w:cs="Futura Medium" w:hint="cs"/>
          <w:i/>
          <w:iCs/>
          <w:sz w:val="20"/>
          <w:szCs w:val="20"/>
        </w:rPr>
        <w:t>k</w:t>
      </w:r>
      <w:r w:rsidRPr="00CF39AE">
        <w:rPr>
          <w:rFonts w:ascii="Futura Medium" w:hAnsi="Futura Medium" w:cs="Futura Medium" w:hint="cs"/>
          <w:sz w:val="20"/>
          <w:szCs w:val="20"/>
        </w:rPr>
        <w:t xml:space="preserve"> and </w:t>
      </w:r>
      <w:r w:rsidRPr="00CF39AE">
        <w:rPr>
          <w:rFonts w:ascii="Futura Medium" w:hAnsi="Futura Medium" w:cs="Futura Medium" w:hint="cs"/>
          <w:i/>
          <w:iCs/>
          <w:sz w:val="20"/>
          <w:szCs w:val="20"/>
        </w:rPr>
        <w:t>t</w:t>
      </w:r>
      <w:r w:rsidRPr="00CF39AE">
        <w:rPr>
          <w:rFonts w:ascii="Futura Medium" w:hAnsi="Futura Medium" w:cs="Futura Medium" w:hint="cs"/>
          <w:sz w:val="20"/>
          <w:szCs w:val="20"/>
          <w:vertAlign w:val="subscript"/>
        </w:rPr>
        <w:t>½</w:t>
      </w:r>
      <w:r w:rsidRPr="00CF39AE">
        <w:rPr>
          <w:rFonts w:ascii="Futura Medium" w:hAnsi="Futura Medium" w:cs="Futura Medium" w:hint="cs"/>
          <w:sz w:val="20"/>
          <w:szCs w:val="20"/>
        </w:rPr>
        <w:t>, medians are additionally given in parentheses.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3"/>
        <w:gridCol w:w="1566"/>
        <w:gridCol w:w="1968"/>
        <w:gridCol w:w="1721"/>
        <w:gridCol w:w="1204"/>
      </w:tblGrid>
      <w:tr w:rsidR="00CF39AE" w:rsidRPr="00CF39AE" w14:paraId="7D2F3E78" w14:textId="77777777" w:rsidTr="007B5F3F">
        <w:tc>
          <w:tcPr>
            <w:tcW w:w="0" w:type="auto"/>
            <w:tcBorders>
              <w:top w:val="single" w:sz="4" w:space="0" w:color="auto"/>
              <w:bottom w:val="single" w:sz="4" w:space="0" w:color="auto"/>
            </w:tcBorders>
          </w:tcPr>
          <w:p w14:paraId="7FC6CF52" w14:textId="77777777" w:rsidR="00CF39AE" w:rsidRPr="00AA54BB" w:rsidRDefault="00CF39AE" w:rsidP="00CF39AE">
            <w:pPr>
              <w:spacing w:line="280" w:lineRule="exact"/>
              <w:rPr>
                <w:rFonts w:ascii="Futura Medium" w:hAnsi="Futura Medium" w:cs="Futura Medium"/>
                <w:sz w:val="20"/>
                <w:szCs w:val="20"/>
              </w:rPr>
            </w:pPr>
          </w:p>
        </w:tc>
        <w:tc>
          <w:tcPr>
            <w:tcW w:w="0" w:type="auto"/>
            <w:tcBorders>
              <w:top w:val="single" w:sz="4" w:space="0" w:color="auto"/>
              <w:bottom w:val="single" w:sz="4" w:space="0" w:color="auto"/>
            </w:tcBorders>
          </w:tcPr>
          <w:p w14:paraId="090C8A08" w14:textId="77777777" w:rsidR="00CF39AE" w:rsidRPr="00AA54BB" w:rsidRDefault="00CF39AE" w:rsidP="00CF39AE">
            <w:pPr>
              <w:spacing w:line="280" w:lineRule="exact"/>
              <w:rPr>
                <w:rFonts w:ascii="Futura Medium" w:hAnsi="Futura Medium" w:cs="Futura Medium"/>
                <w:sz w:val="20"/>
                <w:szCs w:val="20"/>
              </w:rPr>
            </w:pPr>
            <w:r w:rsidRPr="00AA54BB">
              <w:rPr>
                <w:rFonts w:ascii="Futura Medium" w:hAnsi="Futura Medium" w:cs="Futura Medium" w:hint="cs"/>
                <w:sz w:val="20"/>
                <w:szCs w:val="20"/>
              </w:rPr>
              <w:t>Load (g C m</w:t>
            </w:r>
            <w:r w:rsidRPr="00AA54BB">
              <w:rPr>
                <w:rFonts w:ascii="Futura Medium" w:hAnsi="Futura Medium" w:cs="Futura Medium" w:hint="cs"/>
                <w:sz w:val="20"/>
                <w:szCs w:val="20"/>
                <w:vertAlign w:val="superscript"/>
              </w:rPr>
              <w:t>−2</w:t>
            </w:r>
            <w:r w:rsidRPr="00AA54BB">
              <w:rPr>
                <w:rFonts w:ascii="Futura Medium" w:hAnsi="Futura Medium" w:cs="Futura Medium" w:hint="cs"/>
                <w:sz w:val="20"/>
                <w:szCs w:val="20"/>
              </w:rPr>
              <w:t>)</w:t>
            </w:r>
          </w:p>
        </w:tc>
        <w:tc>
          <w:tcPr>
            <w:tcW w:w="0" w:type="auto"/>
            <w:tcBorders>
              <w:top w:val="single" w:sz="4" w:space="0" w:color="auto"/>
              <w:bottom w:val="single" w:sz="4" w:space="0" w:color="auto"/>
            </w:tcBorders>
          </w:tcPr>
          <w:p w14:paraId="41181785" w14:textId="77777777" w:rsidR="00CF39AE" w:rsidRPr="00AA54BB" w:rsidRDefault="00CF39AE" w:rsidP="00CF39AE">
            <w:pPr>
              <w:spacing w:line="280" w:lineRule="exact"/>
              <w:rPr>
                <w:rFonts w:ascii="Futura Medium" w:hAnsi="Futura Medium" w:cs="Futura Medium"/>
                <w:sz w:val="20"/>
                <w:szCs w:val="20"/>
              </w:rPr>
            </w:pPr>
            <w:r w:rsidRPr="00AA54BB">
              <w:rPr>
                <w:rFonts w:ascii="Futura Medium" w:hAnsi="Futura Medium" w:cs="Futura Medium" w:hint="cs"/>
                <w:i/>
                <w:iCs/>
                <w:sz w:val="20"/>
                <w:szCs w:val="20"/>
              </w:rPr>
              <w:t>k</w:t>
            </w:r>
            <w:r w:rsidRPr="00AA54BB">
              <w:rPr>
                <w:rFonts w:ascii="Futura Medium" w:hAnsi="Futura Medium" w:cs="Futura Medium" w:hint="cs"/>
                <w:sz w:val="20"/>
                <w:szCs w:val="20"/>
              </w:rPr>
              <w:t xml:space="preserve"> (day</w:t>
            </w:r>
            <w:r w:rsidRPr="00AA54BB">
              <w:rPr>
                <w:rFonts w:ascii="Futura Medium" w:hAnsi="Futura Medium" w:cs="Futura Medium" w:hint="cs"/>
                <w:sz w:val="20"/>
                <w:szCs w:val="20"/>
                <w:vertAlign w:val="superscript"/>
              </w:rPr>
              <w:t>−1</w:t>
            </w:r>
            <w:r w:rsidRPr="00AA54BB">
              <w:rPr>
                <w:rFonts w:ascii="Futura Medium" w:hAnsi="Futura Medium" w:cs="Futura Medium" w:hint="cs"/>
                <w:sz w:val="20"/>
                <w:szCs w:val="20"/>
              </w:rPr>
              <w:t>)</w:t>
            </w:r>
          </w:p>
        </w:tc>
        <w:tc>
          <w:tcPr>
            <w:tcW w:w="0" w:type="auto"/>
            <w:tcBorders>
              <w:top w:val="single" w:sz="4" w:space="0" w:color="auto"/>
              <w:bottom w:val="single" w:sz="4" w:space="0" w:color="auto"/>
            </w:tcBorders>
          </w:tcPr>
          <w:p w14:paraId="544B0F26" w14:textId="77777777" w:rsidR="00CF39AE" w:rsidRPr="00AA54BB" w:rsidRDefault="00CF39AE" w:rsidP="00CF39AE">
            <w:pPr>
              <w:spacing w:line="280" w:lineRule="exact"/>
              <w:rPr>
                <w:rFonts w:ascii="Futura Medium" w:hAnsi="Futura Medium" w:cs="Futura Medium"/>
                <w:sz w:val="20"/>
                <w:szCs w:val="20"/>
              </w:rPr>
            </w:pPr>
            <w:r w:rsidRPr="00AA54BB">
              <w:rPr>
                <w:rFonts w:ascii="Futura Medium" w:hAnsi="Futura Medium" w:cs="Futura Medium" w:hint="cs"/>
                <w:i/>
                <w:iCs/>
                <w:sz w:val="20"/>
                <w:szCs w:val="20"/>
              </w:rPr>
              <w:t>t</w:t>
            </w:r>
            <w:r w:rsidRPr="00AA54BB">
              <w:rPr>
                <w:rFonts w:ascii="Futura Medium" w:hAnsi="Futura Medium" w:cs="Futura Medium" w:hint="cs"/>
                <w:sz w:val="20"/>
                <w:szCs w:val="20"/>
                <w:vertAlign w:val="subscript"/>
              </w:rPr>
              <w:t>½</w:t>
            </w:r>
            <w:r w:rsidRPr="00AA54BB">
              <w:rPr>
                <w:rFonts w:ascii="Futura Medium" w:hAnsi="Futura Medium" w:cs="Futura Medium" w:hint="cs"/>
                <w:sz w:val="20"/>
                <w:szCs w:val="20"/>
              </w:rPr>
              <w:t xml:space="preserve"> (days)</w:t>
            </w:r>
          </w:p>
        </w:tc>
        <w:tc>
          <w:tcPr>
            <w:tcW w:w="0" w:type="auto"/>
            <w:tcBorders>
              <w:top w:val="single" w:sz="4" w:space="0" w:color="auto"/>
              <w:bottom w:val="single" w:sz="4" w:space="0" w:color="auto"/>
            </w:tcBorders>
          </w:tcPr>
          <w:p w14:paraId="5E9109BB" w14:textId="77777777" w:rsidR="00CF39AE" w:rsidRPr="00AA54BB" w:rsidRDefault="00CF39AE" w:rsidP="00CF39AE">
            <w:pPr>
              <w:spacing w:line="280" w:lineRule="exact"/>
              <w:rPr>
                <w:rFonts w:ascii="Futura Medium" w:hAnsi="Futura Medium" w:cs="Futura Medium"/>
                <w:sz w:val="20"/>
                <w:szCs w:val="20"/>
              </w:rPr>
            </w:pPr>
            <w:r w:rsidRPr="00AA54BB">
              <w:rPr>
                <w:rFonts w:ascii="Futura Medium" w:hAnsi="Futura Medium" w:cs="Futura Medium" w:hint="cs"/>
                <w:i/>
                <w:iCs/>
                <w:sz w:val="20"/>
                <w:szCs w:val="20"/>
              </w:rPr>
              <w:t>r</w:t>
            </w:r>
            <w:r w:rsidRPr="00AA54BB">
              <w:rPr>
                <w:rFonts w:ascii="Futura Medium" w:hAnsi="Futura Medium" w:cs="Futura Medium" w:hint="cs"/>
                <w:sz w:val="20"/>
                <w:szCs w:val="20"/>
              </w:rPr>
              <w:t xml:space="preserve"> (%)</w:t>
            </w:r>
          </w:p>
        </w:tc>
      </w:tr>
      <w:tr w:rsidR="00CF39AE" w:rsidRPr="00CF39AE" w14:paraId="059ACBEF" w14:textId="77777777" w:rsidTr="007B5F3F">
        <w:tc>
          <w:tcPr>
            <w:tcW w:w="0" w:type="auto"/>
            <w:tcBorders>
              <w:top w:val="single" w:sz="4" w:space="0" w:color="auto"/>
            </w:tcBorders>
          </w:tcPr>
          <w:p w14:paraId="187C853F" w14:textId="77777777" w:rsidR="00CF39AE" w:rsidRPr="00CF39AE" w:rsidRDefault="00CF39AE" w:rsidP="00CF39AE">
            <w:pPr>
              <w:spacing w:line="280" w:lineRule="exact"/>
              <w:rPr>
                <w:rFonts w:ascii="Futura Medium" w:hAnsi="Futura Medium" w:cs="Futura Medium"/>
                <w:i/>
                <w:iCs/>
                <w:sz w:val="20"/>
                <w:szCs w:val="20"/>
              </w:rPr>
            </w:pPr>
            <w:proofErr w:type="spellStart"/>
            <w:r w:rsidRPr="00CF39AE">
              <w:rPr>
                <w:rFonts w:ascii="Futura Medium" w:hAnsi="Futura Medium" w:cs="Futura Medium" w:hint="cs"/>
                <w:i/>
                <w:iCs/>
                <w:sz w:val="20"/>
                <w:szCs w:val="20"/>
              </w:rPr>
              <w:t>Ecklonia</w:t>
            </w:r>
            <w:proofErr w:type="spellEnd"/>
            <w:r w:rsidRPr="00CF39AE">
              <w:rPr>
                <w:rFonts w:ascii="Futura Medium" w:hAnsi="Futura Medium" w:cs="Futura Medium" w:hint="cs"/>
                <w:i/>
                <w:iCs/>
                <w:sz w:val="20"/>
                <w:szCs w:val="20"/>
              </w:rPr>
              <w:t xml:space="preserve"> radiata</w:t>
            </w:r>
          </w:p>
        </w:tc>
        <w:tc>
          <w:tcPr>
            <w:tcW w:w="0" w:type="auto"/>
            <w:tcBorders>
              <w:top w:val="single" w:sz="4" w:space="0" w:color="auto"/>
            </w:tcBorders>
          </w:tcPr>
          <w:p w14:paraId="7C107AE7" w14:textId="77777777" w:rsidR="00CF39AE" w:rsidRPr="00CF39AE" w:rsidRDefault="00CF39AE" w:rsidP="00CF39AE">
            <w:pPr>
              <w:spacing w:line="280" w:lineRule="exact"/>
              <w:rPr>
                <w:rFonts w:ascii="Futura Medium" w:hAnsi="Futura Medium" w:cs="Futura Medium"/>
                <w:sz w:val="20"/>
                <w:szCs w:val="20"/>
              </w:rPr>
            </w:pPr>
          </w:p>
        </w:tc>
        <w:tc>
          <w:tcPr>
            <w:tcW w:w="0" w:type="auto"/>
            <w:tcBorders>
              <w:top w:val="single" w:sz="4" w:space="0" w:color="auto"/>
            </w:tcBorders>
          </w:tcPr>
          <w:p w14:paraId="1F47F8E4" w14:textId="77777777" w:rsidR="00CF39AE" w:rsidRPr="00CF39AE" w:rsidRDefault="00CF39AE" w:rsidP="00CF39AE">
            <w:pPr>
              <w:spacing w:line="280" w:lineRule="exact"/>
              <w:rPr>
                <w:rFonts w:ascii="Futura Medium" w:hAnsi="Futura Medium" w:cs="Futura Medium"/>
                <w:sz w:val="20"/>
                <w:szCs w:val="20"/>
              </w:rPr>
            </w:pPr>
          </w:p>
        </w:tc>
        <w:tc>
          <w:tcPr>
            <w:tcW w:w="0" w:type="auto"/>
            <w:tcBorders>
              <w:top w:val="single" w:sz="4" w:space="0" w:color="auto"/>
            </w:tcBorders>
          </w:tcPr>
          <w:p w14:paraId="2723F7CE" w14:textId="77777777" w:rsidR="00CF39AE" w:rsidRPr="00CF39AE" w:rsidRDefault="00CF39AE" w:rsidP="00CF39AE">
            <w:pPr>
              <w:spacing w:line="280" w:lineRule="exact"/>
              <w:rPr>
                <w:rFonts w:ascii="Futura Medium" w:hAnsi="Futura Medium" w:cs="Futura Medium"/>
                <w:sz w:val="20"/>
                <w:szCs w:val="20"/>
              </w:rPr>
            </w:pPr>
          </w:p>
        </w:tc>
        <w:tc>
          <w:tcPr>
            <w:tcW w:w="0" w:type="auto"/>
            <w:tcBorders>
              <w:top w:val="single" w:sz="4" w:space="0" w:color="auto"/>
            </w:tcBorders>
          </w:tcPr>
          <w:p w14:paraId="29E65D6C" w14:textId="77777777" w:rsidR="00CF39AE" w:rsidRPr="00CF39AE" w:rsidRDefault="00CF39AE" w:rsidP="00CF39AE">
            <w:pPr>
              <w:spacing w:line="280" w:lineRule="exact"/>
              <w:rPr>
                <w:rFonts w:ascii="Futura Medium" w:hAnsi="Futura Medium" w:cs="Futura Medium"/>
                <w:sz w:val="20"/>
                <w:szCs w:val="20"/>
              </w:rPr>
            </w:pPr>
          </w:p>
        </w:tc>
      </w:tr>
      <w:tr w:rsidR="00CF39AE" w:rsidRPr="00CF39AE" w14:paraId="5DDA6F6F" w14:textId="77777777" w:rsidTr="007B5F3F">
        <w:tc>
          <w:tcPr>
            <w:tcW w:w="0" w:type="auto"/>
          </w:tcPr>
          <w:p w14:paraId="1E8E3F2E"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Coarse sand + 10 g</w:t>
            </w:r>
          </w:p>
        </w:tc>
        <w:tc>
          <w:tcPr>
            <w:tcW w:w="0" w:type="auto"/>
          </w:tcPr>
          <w:p w14:paraId="521A99C2"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425 ± 5.6</w:t>
            </w:r>
          </w:p>
        </w:tc>
        <w:tc>
          <w:tcPr>
            <w:tcW w:w="0" w:type="auto"/>
          </w:tcPr>
          <w:p w14:paraId="61897D58"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0.53 ± 0.46 (0.43)</w:t>
            </w:r>
          </w:p>
        </w:tc>
        <w:tc>
          <w:tcPr>
            <w:tcW w:w="0" w:type="auto"/>
          </w:tcPr>
          <w:p w14:paraId="729A78F3"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2 ± 1.4 (1.6)</w:t>
            </w:r>
          </w:p>
        </w:tc>
        <w:tc>
          <w:tcPr>
            <w:tcW w:w="0" w:type="auto"/>
          </w:tcPr>
          <w:p w14:paraId="2B1EF645"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7.3 ± 0.82</w:t>
            </w:r>
          </w:p>
        </w:tc>
      </w:tr>
      <w:tr w:rsidR="00CF39AE" w:rsidRPr="00CF39AE" w14:paraId="1AC43C08" w14:textId="77777777" w:rsidTr="007B5F3F">
        <w:tc>
          <w:tcPr>
            <w:tcW w:w="0" w:type="auto"/>
          </w:tcPr>
          <w:p w14:paraId="1FF1E246"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Fine sand + 10 g</w:t>
            </w:r>
          </w:p>
        </w:tc>
        <w:tc>
          <w:tcPr>
            <w:tcW w:w="0" w:type="auto"/>
          </w:tcPr>
          <w:p w14:paraId="1D824EF4"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425 ± 5.6</w:t>
            </w:r>
          </w:p>
        </w:tc>
        <w:tc>
          <w:tcPr>
            <w:tcW w:w="0" w:type="auto"/>
          </w:tcPr>
          <w:p w14:paraId="2B1BB0F9"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0.54 ± 0.46 (0.44)</w:t>
            </w:r>
          </w:p>
        </w:tc>
        <w:tc>
          <w:tcPr>
            <w:tcW w:w="0" w:type="auto"/>
          </w:tcPr>
          <w:p w14:paraId="6060FB20"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2 ± 1.5 (1.6)</w:t>
            </w:r>
          </w:p>
        </w:tc>
        <w:tc>
          <w:tcPr>
            <w:tcW w:w="0" w:type="auto"/>
          </w:tcPr>
          <w:p w14:paraId="038EDD16"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7.8 ± 0.94</w:t>
            </w:r>
          </w:p>
        </w:tc>
      </w:tr>
      <w:tr w:rsidR="00CF39AE" w:rsidRPr="00CF39AE" w14:paraId="3E0F5287" w14:textId="77777777" w:rsidTr="007B5F3F">
        <w:tc>
          <w:tcPr>
            <w:tcW w:w="0" w:type="auto"/>
          </w:tcPr>
          <w:p w14:paraId="753FCABB" w14:textId="77777777" w:rsidR="00CF39AE" w:rsidRPr="00CF39AE" w:rsidRDefault="00CF39AE" w:rsidP="00CF39AE">
            <w:pPr>
              <w:spacing w:line="280" w:lineRule="exact"/>
              <w:rPr>
                <w:rFonts w:ascii="Futura Medium" w:hAnsi="Futura Medium" w:cs="Futura Medium"/>
                <w:i/>
                <w:iCs/>
                <w:sz w:val="20"/>
                <w:szCs w:val="20"/>
              </w:rPr>
            </w:pPr>
            <w:r w:rsidRPr="00CF39AE">
              <w:rPr>
                <w:rFonts w:ascii="Futura Medium" w:hAnsi="Futura Medium" w:cs="Futura Medium" w:hint="cs"/>
                <w:i/>
                <w:iCs/>
                <w:sz w:val="20"/>
                <w:szCs w:val="20"/>
              </w:rPr>
              <w:t xml:space="preserve">Laminaria </w:t>
            </w:r>
            <w:proofErr w:type="spellStart"/>
            <w:r w:rsidRPr="00CF39AE">
              <w:rPr>
                <w:rFonts w:ascii="Futura Medium" w:hAnsi="Futura Medium" w:cs="Futura Medium" w:hint="cs"/>
                <w:i/>
                <w:iCs/>
                <w:sz w:val="20"/>
                <w:szCs w:val="20"/>
              </w:rPr>
              <w:t>hyperborea</w:t>
            </w:r>
            <w:proofErr w:type="spellEnd"/>
          </w:p>
        </w:tc>
        <w:tc>
          <w:tcPr>
            <w:tcW w:w="0" w:type="auto"/>
          </w:tcPr>
          <w:p w14:paraId="2B51613E" w14:textId="77777777" w:rsidR="00CF39AE" w:rsidRPr="00CF39AE" w:rsidRDefault="00CF39AE" w:rsidP="00CF39AE">
            <w:pPr>
              <w:spacing w:line="280" w:lineRule="exact"/>
              <w:rPr>
                <w:rFonts w:ascii="Futura Medium" w:hAnsi="Futura Medium" w:cs="Futura Medium"/>
                <w:sz w:val="20"/>
                <w:szCs w:val="20"/>
              </w:rPr>
            </w:pPr>
          </w:p>
        </w:tc>
        <w:tc>
          <w:tcPr>
            <w:tcW w:w="0" w:type="auto"/>
          </w:tcPr>
          <w:p w14:paraId="6C0C645B" w14:textId="77777777" w:rsidR="00CF39AE" w:rsidRPr="00CF39AE" w:rsidRDefault="00CF39AE" w:rsidP="00CF39AE">
            <w:pPr>
              <w:spacing w:line="280" w:lineRule="exact"/>
              <w:rPr>
                <w:rFonts w:ascii="Futura Medium" w:hAnsi="Futura Medium" w:cs="Futura Medium"/>
                <w:sz w:val="20"/>
                <w:szCs w:val="20"/>
              </w:rPr>
            </w:pPr>
          </w:p>
        </w:tc>
        <w:tc>
          <w:tcPr>
            <w:tcW w:w="0" w:type="auto"/>
          </w:tcPr>
          <w:p w14:paraId="3272F949" w14:textId="77777777" w:rsidR="00CF39AE" w:rsidRPr="00CF39AE" w:rsidRDefault="00CF39AE" w:rsidP="00CF39AE">
            <w:pPr>
              <w:spacing w:line="280" w:lineRule="exact"/>
              <w:rPr>
                <w:rFonts w:ascii="Futura Medium" w:hAnsi="Futura Medium" w:cs="Futura Medium"/>
                <w:sz w:val="20"/>
                <w:szCs w:val="20"/>
              </w:rPr>
            </w:pPr>
          </w:p>
        </w:tc>
        <w:tc>
          <w:tcPr>
            <w:tcW w:w="0" w:type="auto"/>
          </w:tcPr>
          <w:p w14:paraId="7FD23384" w14:textId="77777777" w:rsidR="00CF39AE" w:rsidRPr="00CF39AE" w:rsidRDefault="00CF39AE" w:rsidP="00CF39AE">
            <w:pPr>
              <w:spacing w:line="280" w:lineRule="exact"/>
              <w:rPr>
                <w:rFonts w:ascii="Futura Medium" w:hAnsi="Futura Medium" w:cs="Futura Medium"/>
                <w:sz w:val="20"/>
                <w:szCs w:val="20"/>
              </w:rPr>
            </w:pPr>
          </w:p>
        </w:tc>
      </w:tr>
      <w:tr w:rsidR="00CF39AE" w:rsidRPr="00CF39AE" w14:paraId="4E100A1A" w14:textId="77777777" w:rsidTr="007B5F3F">
        <w:tc>
          <w:tcPr>
            <w:tcW w:w="0" w:type="auto"/>
          </w:tcPr>
          <w:p w14:paraId="6CDDDD62"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Silt + 1 g</w:t>
            </w:r>
          </w:p>
        </w:tc>
        <w:tc>
          <w:tcPr>
            <w:tcW w:w="0" w:type="auto"/>
          </w:tcPr>
          <w:p w14:paraId="1682D85D"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46 ± 0.62</w:t>
            </w:r>
          </w:p>
        </w:tc>
        <w:tc>
          <w:tcPr>
            <w:tcW w:w="0" w:type="auto"/>
          </w:tcPr>
          <w:p w14:paraId="34B32082"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0.73 ± 0.91 (0.56)</w:t>
            </w:r>
          </w:p>
        </w:tc>
        <w:tc>
          <w:tcPr>
            <w:tcW w:w="0" w:type="auto"/>
          </w:tcPr>
          <w:p w14:paraId="56F2E1F5"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1.2 ± 0.42 (1.2)</w:t>
            </w:r>
          </w:p>
        </w:tc>
        <w:tc>
          <w:tcPr>
            <w:tcW w:w="0" w:type="auto"/>
          </w:tcPr>
          <w:p w14:paraId="3ED35FD3"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14 ± 1.3</w:t>
            </w:r>
          </w:p>
        </w:tc>
      </w:tr>
      <w:tr w:rsidR="00CF39AE" w:rsidRPr="00CF39AE" w14:paraId="18FD55AC" w14:textId="77777777" w:rsidTr="007B5F3F">
        <w:tc>
          <w:tcPr>
            <w:tcW w:w="0" w:type="auto"/>
          </w:tcPr>
          <w:p w14:paraId="5860693A"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Silt + 7.5 g</w:t>
            </w:r>
          </w:p>
        </w:tc>
        <w:tc>
          <w:tcPr>
            <w:tcW w:w="0" w:type="auto"/>
          </w:tcPr>
          <w:p w14:paraId="05B1B17D"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346 ± 4.7</w:t>
            </w:r>
          </w:p>
        </w:tc>
        <w:tc>
          <w:tcPr>
            <w:tcW w:w="0" w:type="auto"/>
          </w:tcPr>
          <w:p w14:paraId="0CF2AC9B"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0.7 ± 0.43 (0.58)</w:t>
            </w:r>
          </w:p>
        </w:tc>
        <w:tc>
          <w:tcPr>
            <w:tcW w:w="0" w:type="auto"/>
          </w:tcPr>
          <w:p w14:paraId="54D45F85"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1.2 ± 0.36 (1.2)</w:t>
            </w:r>
          </w:p>
        </w:tc>
        <w:tc>
          <w:tcPr>
            <w:tcW w:w="0" w:type="auto"/>
          </w:tcPr>
          <w:p w14:paraId="72614768"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14 ± 1</w:t>
            </w:r>
          </w:p>
        </w:tc>
      </w:tr>
      <w:tr w:rsidR="00CF39AE" w:rsidRPr="00CF39AE" w14:paraId="150CE989" w14:textId="77777777" w:rsidTr="007B5F3F">
        <w:tc>
          <w:tcPr>
            <w:tcW w:w="0" w:type="auto"/>
          </w:tcPr>
          <w:p w14:paraId="49CC68BF"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Silt + 15 g</w:t>
            </w:r>
          </w:p>
        </w:tc>
        <w:tc>
          <w:tcPr>
            <w:tcW w:w="0" w:type="auto"/>
          </w:tcPr>
          <w:p w14:paraId="41DB493E"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692 ± 9.4</w:t>
            </w:r>
          </w:p>
        </w:tc>
        <w:tc>
          <w:tcPr>
            <w:tcW w:w="0" w:type="auto"/>
          </w:tcPr>
          <w:p w14:paraId="1495B1E8"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0.76 ± 0.62 (0.6)</w:t>
            </w:r>
          </w:p>
        </w:tc>
        <w:tc>
          <w:tcPr>
            <w:tcW w:w="0" w:type="auto"/>
          </w:tcPr>
          <w:p w14:paraId="4DD6D7B7"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1.2 ± 0.49 (1.2)</w:t>
            </w:r>
          </w:p>
        </w:tc>
        <w:tc>
          <w:tcPr>
            <w:tcW w:w="0" w:type="auto"/>
          </w:tcPr>
          <w:p w14:paraId="461E576E"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15 ± 1.5</w:t>
            </w:r>
          </w:p>
        </w:tc>
      </w:tr>
      <w:tr w:rsidR="00CF39AE" w:rsidRPr="00CF39AE" w14:paraId="11614D49" w14:textId="77777777" w:rsidTr="007B5F3F">
        <w:tc>
          <w:tcPr>
            <w:tcW w:w="0" w:type="auto"/>
          </w:tcPr>
          <w:p w14:paraId="2B67E6B1" w14:textId="77777777" w:rsidR="00CF39AE" w:rsidRPr="00CF39AE" w:rsidRDefault="00CF39AE" w:rsidP="00CF39AE">
            <w:pPr>
              <w:spacing w:line="280" w:lineRule="exact"/>
              <w:rPr>
                <w:rFonts w:ascii="Futura Medium" w:hAnsi="Futura Medium" w:cs="Futura Medium"/>
                <w:i/>
                <w:iCs/>
                <w:sz w:val="20"/>
                <w:szCs w:val="20"/>
              </w:rPr>
            </w:pPr>
            <w:r w:rsidRPr="00CF39AE">
              <w:rPr>
                <w:rFonts w:ascii="Futura Medium" w:hAnsi="Futura Medium" w:cs="Futura Medium" w:hint="cs"/>
                <w:i/>
                <w:iCs/>
                <w:sz w:val="20"/>
                <w:szCs w:val="20"/>
              </w:rPr>
              <w:lastRenderedPageBreak/>
              <w:t xml:space="preserve">Laminaria </w:t>
            </w:r>
            <w:proofErr w:type="spellStart"/>
            <w:r w:rsidRPr="00CF39AE">
              <w:rPr>
                <w:rFonts w:ascii="Futura Medium" w:hAnsi="Futura Medium" w:cs="Futura Medium" w:hint="cs"/>
                <w:i/>
                <w:iCs/>
                <w:sz w:val="20"/>
                <w:szCs w:val="20"/>
              </w:rPr>
              <w:t>ochroleuca</w:t>
            </w:r>
            <w:proofErr w:type="spellEnd"/>
          </w:p>
        </w:tc>
        <w:tc>
          <w:tcPr>
            <w:tcW w:w="0" w:type="auto"/>
          </w:tcPr>
          <w:p w14:paraId="4C09D770" w14:textId="77777777" w:rsidR="00CF39AE" w:rsidRPr="00CF39AE" w:rsidRDefault="00CF39AE" w:rsidP="00CF39AE">
            <w:pPr>
              <w:spacing w:line="280" w:lineRule="exact"/>
              <w:rPr>
                <w:rFonts w:ascii="Futura Medium" w:hAnsi="Futura Medium" w:cs="Futura Medium"/>
                <w:sz w:val="20"/>
                <w:szCs w:val="20"/>
              </w:rPr>
            </w:pPr>
          </w:p>
        </w:tc>
        <w:tc>
          <w:tcPr>
            <w:tcW w:w="0" w:type="auto"/>
          </w:tcPr>
          <w:p w14:paraId="309AB3F0" w14:textId="77777777" w:rsidR="00CF39AE" w:rsidRPr="00CF39AE" w:rsidRDefault="00CF39AE" w:rsidP="00CF39AE">
            <w:pPr>
              <w:spacing w:line="280" w:lineRule="exact"/>
              <w:rPr>
                <w:rFonts w:ascii="Futura Medium" w:hAnsi="Futura Medium" w:cs="Futura Medium"/>
                <w:sz w:val="20"/>
                <w:szCs w:val="20"/>
              </w:rPr>
            </w:pPr>
          </w:p>
        </w:tc>
        <w:tc>
          <w:tcPr>
            <w:tcW w:w="0" w:type="auto"/>
          </w:tcPr>
          <w:p w14:paraId="39F5C645" w14:textId="77777777" w:rsidR="00CF39AE" w:rsidRPr="00CF39AE" w:rsidRDefault="00CF39AE" w:rsidP="00CF39AE">
            <w:pPr>
              <w:spacing w:line="280" w:lineRule="exact"/>
              <w:rPr>
                <w:rFonts w:ascii="Futura Medium" w:hAnsi="Futura Medium" w:cs="Futura Medium"/>
                <w:sz w:val="20"/>
                <w:szCs w:val="20"/>
              </w:rPr>
            </w:pPr>
          </w:p>
        </w:tc>
        <w:tc>
          <w:tcPr>
            <w:tcW w:w="0" w:type="auto"/>
          </w:tcPr>
          <w:p w14:paraId="24C414DE" w14:textId="77777777" w:rsidR="00CF39AE" w:rsidRPr="00CF39AE" w:rsidRDefault="00CF39AE" w:rsidP="00CF39AE">
            <w:pPr>
              <w:spacing w:line="280" w:lineRule="exact"/>
              <w:rPr>
                <w:rFonts w:ascii="Futura Medium" w:hAnsi="Futura Medium" w:cs="Futura Medium"/>
                <w:sz w:val="20"/>
                <w:szCs w:val="20"/>
              </w:rPr>
            </w:pPr>
          </w:p>
        </w:tc>
      </w:tr>
      <w:tr w:rsidR="00CF39AE" w:rsidRPr="00CF39AE" w14:paraId="355BCAD1" w14:textId="77777777" w:rsidTr="007B5F3F">
        <w:tc>
          <w:tcPr>
            <w:tcW w:w="0" w:type="auto"/>
          </w:tcPr>
          <w:p w14:paraId="5CDEABAE"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Silt + 1 g</w:t>
            </w:r>
          </w:p>
        </w:tc>
        <w:tc>
          <w:tcPr>
            <w:tcW w:w="0" w:type="auto"/>
          </w:tcPr>
          <w:p w14:paraId="656D1AF5"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35 ± 1.1</w:t>
            </w:r>
          </w:p>
        </w:tc>
        <w:tc>
          <w:tcPr>
            <w:tcW w:w="0" w:type="auto"/>
          </w:tcPr>
          <w:p w14:paraId="25B026A9"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0.57 ± 0.93 (0.38)</w:t>
            </w:r>
          </w:p>
        </w:tc>
        <w:tc>
          <w:tcPr>
            <w:tcW w:w="0" w:type="auto"/>
          </w:tcPr>
          <w:p w14:paraId="71C7EC52"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1.7 ± 0.63 (1.8)</w:t>
            </w:r>
          </w:p>
        </w:tc>
        <w:tc>
          <w:tcPr>
            <w:tcW w:w="0" w:type="auto"/>
          </w:tcPr>
          <w:p w14:paraId="1DC1F835"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14 ± 1.5</w:t>
            </w:r>
          </w:p>
        </w:tc>
      </w:tr>
      <w:tr w:rsidR="00CF39AE" w:rsidRPr="00CF39AE" w14:paraId="5F84838B" w14:textId="77777777" w:rsidTr="007B5F3F">
        <w:tc>
          <w:tcPr>
            <w:tcW w:w="0" w:type="auto"/>
          </w:tcPr>
          <w:p w14:paraId="1D808B4B"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Silt + 7.5 g</w:t>
            </w:r>
          </w:p>
        </w:tc>
        <w:tc>
          <w:tcPr>
            <w:tcW w:w="0" w:type="auto"/>
          </w:tcPr>
          <w:p w14:paraId="676C8E24"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262 ± 7.9</w:t>
            </w:r>
          </w:p>
        </w:tc>
        <w:tc>
          <w:tcPr>
            <w:tcW w:w="0" w:type="auto"/>
          </w:tcPr>
          <w:p w14:paraId="4A95E95F"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0.5 ± 0.39 (0.41)</w:t>
            </w:r>
          </w:p>
        </w:tc>
        <w:tc>
          <w:tcPr>
            <w:tcW w:w="0" w:type="auto"/>
          </w:tcPr>
          <w:p w14:paraId="7426C9BC"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1.6 ± 0.46 (1.7)</w:t>
            </w:r>
          </w:p>
        </w:tc>
        <w:tc>
          <w:tcPr>
            <w:tcW w:w="0" w:type="auto"/>
          </w:tcPr>
          <w:p w14:paraId="0F16248A"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14 ± 1.2</w:t>
            </w:r>
          </w:p>
        </w:tc>
      </w:tr>
      <w:tr w:rsidR="00CF39AE" w:rsidRPr="00CF39AE" w14:paraId="79BD3169" w14:textId="77777777" w:rsidTr="007B5F3F">
        <w:tc>
          <w:tcPr>
            <w:tcW w:w="0" w:type="auto"/>
            <w:tcBorders>
              <w:bottom w:val="single" w:sz="4" w:space="0" w:color="auto"/>
            </w:tcBorders>
          </w:tcPr>
          <w:p w14:paraId="79B75B49"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Silt + 15 g</w:t>
            </w:r>
          </w:p>
        </w:tc>
        <w:tc>
          <w:tcPr>
            <w:tcW w:w="0" w:type="auto"/>
            <w:tcBorders>
              <w:bottom w:val="single" w:sz="4" w:space="0" w:color="auto"/>
            </w:tcBorders>
          </w:tcPr>
          <w:p w14:paraId="0A360006"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524 ± 16</w:t>
            </w:r>
          </w:p>
        </w:tc>
        <w:tc>
          <w:tcPr>
            <w:tcW w:w="0" w:type="auto"/>
            <w:tcBorders>
              <w:bottom w:val="single" w:sz="4" w:space="0" w:color="auto"/>
            </w:tcBorders>
          </w:tcPr>
          <w:p w14:paraId="54ABAD70"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0.52 ± 0.48 (0.43)</w:t>
            </w:r>
          </w:p>
        </w:tc>
        <w:tc>
          <w:tcPr>
            <w:tcW w:w="0" w:type="auto"/>
            <w:tcBorders>
              <w:bottom w:val="single" w:sz="4" w:space="0" w:color="auto"/>
            </w:tcBorders>
          </w:tcPr>
          <w:p w14:paraId="5929718F"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1.6 ± 0.49 (1.6)</w:t>
            </w:r>
          </w:p>
        </w:tc>
        <w:tc>
          <w:tcPr>
            <w:tcW w:w="0" w:type="auto"/>
            <w:tcBorders>
              <w:bottom w:val="single" w:sz="4" w:space="0" w:color="auto"/>
            </w:tcBorders>
          </w:tcPr>
          <w:p w14:paraId="25F66CEB"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15 ± 1.5</w:t>
            </w:r>
          </w:p>
        </w:tc>
      </w:tr>
    </w:tbl>
    <w:p w14:paraId="6A1D7244" w14:textId="77777777" w:rsidR="00CF39AE" w:rsidRPr="00CF39AE" w:rsidRDefault="00CF39AE" w:rsidP="00CF39AE">
      <w:pPr>
        <w:spacing w:line="280" w:lineRule="exact"/>
        <w:rPr>
          <w:rFonts w:ascii="Futura Medium" w:hAnsi="Futura Medium" w:cs="Futura Medium"/>
          <w:sz w:val="20"/>
          <w:szCs w:val="20"/>
        </w:rPr>
      </w:pPr>
    </w:p>
    <w:p w14:paraId="06B594EA" w14:textId="77777777" w:rsidR="00CF39AE" w:rsidRPr="00CF39AE" w:rsidRDefault="00CF39AE" w:rsidP="00CF39AE">
      <w:pPr>
        <w:spacing w:line="280" w:lineRule="exact"/>
        <w:rPr>
          <w:rFonts w:ascii="Futura Medium" w:hAnsi="Futura Medium" w:cs="Futura Medium"/>
          <w:sz w:val="20"/>
          <w:szCs w:val="20"/>
        </w:rPr>
      </w:pPr>
    </w:p>
    <w:p w14:paraId="52DF5DC7" w14:textId="77777777" w:rsidR="00CF39AE" w:rsidRPr="00CF39AE" w:rsidRDefault="00CF39AE" w:rsidP="00CF39AE">
      <w:pPr>
        <w:spacing w:line="280" w:lineRule="exact"/>
        <w:rPr>
          <w:rFonts w:ascii="Futura Medium" w:hAnsi="Futura Medium" w:cs="Futura Medium"/>
          <w:sz w:val="20"/>
          <w:szCs w:val="20"/>
        </w:rPr>
      </w:pPr>
    </w:p>
    <w:p w14:paraId="5E1D71FC" w14:textId="67D44D7B" w:rsidR="00CF39AE" w:rsidRPr="00CF39AE" w:rsidRDefault="00CF39AE" w:rsidP="008A59EF">
      <w:pPr>
        <w:rPr>
          <w:rFonts w:ascii="Futura Medium" w:hAnsi="Futura Medium" w:cs="Futura Medium"/>
          <w:sz w:val="20"/>
          <w:szCs w:val="20"/>
        </w:rPr>
      </w:pPr>
      <w:r w:rsidRPr="00CF39AE">
        <w:rPr>
          <w:rFonts w:ascii="Futura Medium" w:hAnsi="Futura Medium" w:cs="Futura Medium" w:hint="cs"/>
          <w:noProof/>
          <w:sz w:val="20"/>
          <w:szCs w:val="20"/>
        </w:rPr>
        <w:drawing>
          <wp:inline distT="0" distB="0" distL="0" distR="0" wp14:anchorId="242189B0" wp14:editId="4692C91D">
            <wp:extent cx="5731510" cy="3128010"/>
            <wp:effectExtent l="0" t="0" r="0" b="0"/>
            <wp:docPr id="18192371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128010"/>
                    </a:xfrm>
                    <a:prstGeom prst="rect">
                      <a:avLst/>
                    </a:prstGeom>
                    <a:noFill/>
                    <a:ln>
                      <a:noFill/>
                    </a:ln>
                  </pic:spPr>
                </pic:pic>
              </a:graphicData>
            </a:graphic>
          </wp:inline>
        </w:drawing>
      </w:r>
      <w:r w:rsidRPr="00185BF2">
        <w:rPr>
          <w:rFonts w:ascii="Futura" w:hAnsi="Futura" w:cs="Futura" w:hint="cs"/>
          <w:b/>
          <w:bCs/>
          <w:sz w:val="20"/>
          <w:szCs w:val="20"/>
        </w:rPr>
        <w:t>Figure 4</w:t>
      </w:r>
      <w:r w:rsidRPr="00CF39AE">
        <w:rPr>
          <w:rFonts w:ascii="Futura Medium" w:hAnsi="Futura Medium" w:cs="Futura Medium" w:hint="cs"/>
          <w:sz w:val="20"/>
          <w:szCs w:val="20"/>
        </w:rPr>
        <w:t>. Absolute kelp carbon remaining in core on final sampling day (day 111, 120 and 28 for coarse sand, fine sand and silt) in response to kelp species (Table 1), sediment type (Table 2), kelp influx load (g dry mass) and sediment depth (1-cm horizons). Note the varying response scale across kelp influx loads. See Table 3 for corresponding areal carbon loads. Baseline carbon stocks for coarse sand, fine sand and silt are 8.9 ± 1.7 (n = 10), 82 ± 37 (n = 32) and 230 ± 35 (n = 61) g C m</w:t>
      </w:r>
      <w:r w:rsidRPr="00CF39AE">
        <w:rPr>
          <w:rFonts w:ascii="Futura Medium" w:hAnsi="Futura Medium" w:cs="Futura Medium" w:hint="cs"/>
          <w:sz w:val="20"/>
          <w:szCs w:val="20"/>
          <w:vertAlign w:val="superscript"/>
        </w:rPr>
        <w:t>−2</w:t>
      </w:r>
      <w:r w:rsidRPr="00CF39AE">
        <w:rPr>
          <w:rFonts w:ascii="Futura Medium" w:hAnsi="Futura Medium" w:cs="Futura Medium" w:hint="cs"/>
          <w:sz w:val="20"/>
          <w:szCs w:val="20"/>
        </w:rPr>
        <w:t xml:space="preserve"> per 1-cm horizon (cf. Table 2), which were only exceeded by remaining kelp carbon stocks for surficial coarse sand.</w:t>
      </w:r>
    </w:p>
    <w:p w14:paraId="2AAAB075" w14:textId="77777777" w:rsidR="00CF39AE" w:rsidRPr="00CF39AE" w:rsidRDefault="00CF39AE" w:rsidP="00CF39AE">
      <w:pPr>
        <w:spacing w:line="280" w:lineRule="exact"/>
        <w:rPr>
          <w:rFonts w:ascii="Futura Medium" w:hAnsi="Futura Medium" w:cs="Futura Medium"/>
          <w:sz w:val="20"/>
          <w:szCs w:val="20"/>
        </w:rPr>
      </w:pPr>
    </w:p>
    <w:p w14:paraId="71403F29" w14:textId="77777777" w:rsidR="00CF39AE" w:rsidRPr="00CF39AE" w:rsidRDefault="00CF39AE" w:rsidP="00CF39AE">
      <w:pPr>
        <w:spacing w:line="280" w:lineRule="exact"/>
        <w:rPr>
          <w:rFonts w:ascii="Futura Medium" w:hAnsi="Futura Medium" w:cs="Futura Medium"/>
          <w:sz w:val="20"/>
          <w:szCs w:val="20"/>
        </w:rPr>
      </w:pPr>
    </w:p>
    <w:p w14:paraId="48C3ECBF" w14:textId="77777777" w:rsidR="00CF39AE" w:rsidRPr="005C3A16" w:rsidRDefault="00CF39AE" w:rsidP="00CF39AE">
      <w:pPr>
        <w:spacing w:line="280" w:lineRule="exact"/>
        <w:rPr>
          <w:rFonts w:ascii="Futura" w:hAnsi="Futura" w:cs="Futura"/>
          <w:b/>
          <w:bCs/>
          <w:sz w:val="20"/>
          <w:szCs w:val="20"/>
        </w:rPr>
      </w:pPr>
      <w:r w:rsidRPr="005C3A16">
        <w:rPr>
          <w:rFonts w:ascii="Futura" w:hAnsi="Futura" w:cs="Futura" w:hint="cs"/>
          <w:b/>
          <w:bCs/>
          <w:sz w:val="20"/>
          <w:szCs w:val="20"/>
        </w:rPr>
        <w:t>Author contributions</w:t>
      </w:r>
    </w:p>
    <w:p w14:paraId="1F5E47F6"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L.S.W., G.S., A.M.Q., K.F.-D. and T.W. first discussed the idea and L.S.W. designed the experiments. L.S.W. carried out the experiment in Perth. Hosted and supported by A.M.Q., L.S.W. carried out the experiment in Plymouth. L.S.W. collected and analysed all data and wrote the manuscript. All authors edited and approved the final manuscript. L.S.W. provided funding.</w:t>
      </w:r>
    </w:p>
    <w:p w14:paraId="7EFB6368" w14:textId="77777777" w:rsidR="00CF39AE" w:rsidRPr="00CF39AE" w:rsidRDefault="00CF39AE" w:rsidP="00CF39AE">
      <w:pPr>
        <w:spacing w:line="280" w:lineRule="exact"/>
        <w:rPr>
          <w:rFonts w:ascii="Futura Medium" w:hAnsi="Futura Medium" w:cs="Futura Medium"/>
          <w:sz w:val="20"/>
          <w:szCs w:val="20"/>
        </w:rPr>
      </w:pPr>
    </w:p>
    <w:p w14:paraId="0D219215" w14:textId="77777777" w:rsidR="00CF39AE" w:rsidRPr="005C3A16" w:rsidRDefault="00CF39AE" w:rsidP="00CF39AE">
      <w:pPr>
        <w:spacing w:line="280" w:lineRule="exact"/>
        <w:rPr>
          <w:rFonts w:ascii="Futura" w:hAnsi="Futura" w:cs="Futura"/>
          <w:b/>
          <w:bCs/>
          <w:sz w:val="20"/>
          <w:szCs w:val="20"/>
        </w:rPr>
      </w:pPr>
      <w:r w:rsidRPr="005C3A16">
        <w:rPr>
          <w:rFonts w:ascii="Futura" w:hAnsi="Futura" w:cs="Futura" w:hint="cs"/>
          <w:b/>
          <w:bCs/>
          <w:sz w:val="20"/>
          <w:szCs w:val="20"/>
        </w:rPr>
        <w:t>Conflicts</w:t>
      </w:r>
    </w:p>
    <w:p w14:paraId="5BEDE880"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We declare no conflicts of interest.</w:t>
      </w:r>
    </w:p>
    <w:p w14:paraId="50FD4B2B" w14:textId="77777777" w:rsidR="00CF39AE" w:rsidRPr="00CF39AE" w:rsidRDefault="00CF39AE" w:rsidP="00CF39AE">
      <w:pPr>
        <w:spacing w:line="280" w:lineRule="exact"/>
        <w:rPr>
          <w:rFonts w:ascii="Futura Medium" w:hAnsi="Futura Medium" w:cs="Futura Medium"/>
          <w:b/>
          <w:bCs/>
          <w:sz w:val="20"/>
          <w:szCs w:val="20"/>
        </w:rPr>
      </w:pPr>
    </w:p>
    <w:p w14:paraId="20399434" w14:textId="77777777" w:rsidR="00CF39AE" w:rsidRPr="005C3A16" w:rsidRDefault="00CF39AE" w:rsidP="00CF39AE">
      <w:pPr>
        <w:spacing w:line="280" w:lineRule="exact"/>
        <w:rPr>
          <w:rFonts w:ascii="Futura" w:hAnsi="Futura" w:cs="Futura"/>
          <w:b/>
          <w:bCs/>
          <w:sz w:val="20"/>
          <w:szCs w:val="20"/>
        </w:rPr>
      </w:pPr>
      <w:r w:rsidRPr="005C3A16">
        <w:rPr>
          <w:rFonts w:ascii="Futura" w:hAnsi="Futura" w:cs="Futura" w:hint="cs"/>
          <w:b/>
          <w:bCs/>
          <w:sz w:val="20"/>
          <w:szCs w:val="20"/>
        </w:rPr>
        <w:t>Acknowledgements</w:t>
      </w:r>
    </w:p>
    <w:p w14:paraId="5BF751BA"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t xml:space="preserve">Brayden Cockerell, Nimisha Nair, Océane Atlan, Taylor Simpkins, Tom Mesher, Christine Pascoe and Louise McNeill helped with kelp and sediment collection. Brayden Cockerell, Tom Mesher, Christine Pascoe and Mark Wilson facilitated the experiment. Thank you to Tom Roberts, Louise McNeill, Joana Nunes and Christine Pascoe for slicing sediment cores and putting up with the extraordinary smell. The support of Tom Roberts, Pippa Attwell, Rio Okuda, Andy Foggo, Richard Hartley, Darryl Roberts, John Keesing, Mat </w:t>
      </w:r>
      <w:proofErr w:type="spellStart"/>
      <w:r w:rsidRPr="00CF39AE">
        <w:rPr>
          <w:rFonts w:ascii="Futura Medium" w:hAnsi="Futura Medium" w:cs="Futura Medium" w:hint="cs"/>
          <w:sz w:val="20"/>
          <w:szCs w:val="20"/>
        </w:rPr>
        <w:t>Vanderklift</w:t>
      </w:r>
      <w:proofErr w:type="spellEnd"/>
      <w:r w:rsidRPr="00CF39AE">
        <w:rPr>
          <w:rFonts w:ascii="Futura Medium" w:hAnsi="Futura Medium" w:cs="Futura Medium" w:hint="cs"/>
          <w:sz w:val="20"/>
          <w:szCs w:val="20"/>
        </w:rPr>
        <w:t xml:space="preserve">, Douglas Ford, Ela Skrzypek and Kate </w:t>
      </w:r>
      <w:r w:rsidRPr="00CF39AE">
        <w:rPr>
          <w:rFonts w:ascii="Futura Medium" w:hAnsi="Futura Medium" w:cs="Futura Medium" w:hint="cs"/>
          <w:sz w:val="20"/>
          <w:szCs w:val="20"/>
        </w:rPr>
        <w:lastRenderedPageBreak/>
        <w:t xml:space="preserve">Bowler was instrumental to sediment processing and analysis. Narendra Pati, Peter Hughes, Vassilis Kitidis, Tahlia Bassett, Lily Anna Stokes and Guy Hooper assisted with total alkalinity and dissolved inorganic carbon analyses. Andy Foggo, Andy Atfield, Christian </w:t>
      </w:r>
      <w:proofErr w:type="spellStart"/>
      <w:r w:rsidRPr="00CF39AE">
        <w:rPr>
          <w:rFonts w:ascii="Futura Medium" w:hAnsi="Futura Medium" w:cs="Futura Medium" w:hint="cs"/>
          <w:sz w:val="20"/>
          <w:szCs w:val="20"/>
        </w:rPr>
        <w:t>Moocarme</w:t>
      </w:r>
      <w:proofErr w:type="spellEnd"/>
      <w:r w:rsidRPr="00CF39AE">
        <w:rPr>
          <w:rFonts w:ascii="Futura Medium" w:hAnsi="Futura Medium" w:cs="Futura Medium" w:hint="cs"/>
          <w:sz w:val="20"/>
          <w:szCs w:val="20"/>
        </w:rPr>
        <w:t xml:space="preserve"> and </w:t>
      </w:r>
      <w:proofErr w:type="spellStart"/>
      <w:r w:rsidRPr="00CF39AE">
        <w:rPr>
          <w:rFonts w:ascii="Futura Medium" w:hAnsi="Futura Medium" w:cs="Futura Medium" w:hint="cs"/>
          <w:sz w:val="20"/>
          <w:szCs w:val="20"/>
        </w:rPr>
        <w:t>Chunbo</w:t>
      </w:r>
      <w:proofErr w:type="spellEnd"/>
      <w:r w:rsidRPr="00CF39AE">
        <w:rPr>
          <w:rFonts w:ascii="Futura Medium" w:hAnsi="Futura Medium" w:cs="Futura Medium" w:hint="cs"/>
          <w:sz w:val="20"/>
          <w:szCs w:val="20"/>
        </w:rPr>
        <w:t xml:space="preserve"> Liu facilitated oxygen measurement. Hayley McIlwraith analysed the granulometry of silt. Grace Edwards provided nutrients for kelp growth. Thank you also to Matthew Dodd for discussions on alkalinity production by </w:t>
      </w:r>
      <w:proofErr w:type="spellStart"/>
      <w:r w:rsidRPr="00CF39AE">
        <w:rPr>
          <w:rFonts w:ascii="Futura Medium" w:hAnsi="Futura Medium" w:cs="Futura Medium" w:hint="cs"/>
          <w:sz w:val="20"/>
          <w:szCs w:val="20"/>
        </w:rPr>
        <w:t>sulfate</w:t>
      </w:r>
      <w:proofErr w:type="spellEnd"/>
      <w:r w:rsidRPr="00CF39AE">
        <w:rPr>
          <w:rFonts w:ascii="Futura Medium" w:hAnsi="Futura Medium" w:cs="Futura Medium" w:hint="cs"/>
          <w:sz w:val="20"/>
          <w:szCs w:val="20"/>
        </w:rPr>
        <w:t xml:space="preserve"> reduction and Sophia Johannessen for discussions on sedimentation rates and the mixed layer.</w:t>
      </w:r>
    </w:p>
    <w:p w14:paraId="3A07274F" w14:textId="77777777" w:rsidR="00CF39AE" w:rsidRPr="00CF39AE" w:rsidRDefault="00CF39AE" w:rsidP="00CF39AE">
      <w:pPr>
        <w:spacing w:line="280" w:lineRule="exact"/>
        <w:rPr>
          <w:rFonts w:ascii="Futura Medium" w:hAnsi="Futura Medium" w:cs="Futura Medium"/>
          <w:b/>
          <w:bCs/>
          <w:sz w:val="20"/>
          <w:szCs w:val="20"/>
        </w:rPr>
      </w:pPr>
    </w:p>
    <w:p w14:paraId="3F7BDA44" w14:textId="77777777" w:rsidR="00CF39AE" w:rsidRPr="005C3A16" w:rsidRDefault="00CF39AE" w:rsidP="00CF39AE">
      <w:pPr>
        <w:spacing w:line="280" w:lineRule="exact"/>
        <w:rPr>
          <w:rFonts w:ascii="Futura" w:hAnsi="Futura" w:cs="Futura"/>
          <w:b/>
          <w:bCs/>
          <w:sz w:val="20"/>
          <w:szCs w:val="20"/>
        </w:rPr>
      </w:pPr>
      <w:r w:rsidRPr="005C3A16">
        <w:rPr>
          <w:rFonts w:ascii="Futura" w:hAnsi="Futura" w:cs="Futura" w:hint="cs"/>
          <w:b/>
          <w:bCs/>
          <w:sz w:val="20"/>
          <w:szCs w:val="20"/>
        </w:rPr>
        <w:t>Funding</w:t>
      </w:r>
    </w:p>
    <w:p w14:paraId="0D713102" w14:textId="030DD11C" w:rsidR="00CF39AE" w:rsidRPr="00CF39AE" w:rsidRDefault="00CF39AE" w:rsidP="00CF39AE">
      <w:pPr>
        <w:spacing w:line="280" w:lineRule="exact"/>
        <w:rPr>
          <w:rFonts w:ascii="Futura Medium" w:eastAsiaTheme="minorEastAsia" w:hAnsi="Futura Medium" w:cs="Futura Medium"/>
          <w:b/>
          <w:bCs/>
          <w:sz w:val="20"/>
          <w:szCs w:val="20"/>
        </w:rPr>
      </w:pPr>
      <w:r w:rsidRPr="00CF39AE">
        <w:rPr>
          <w:rFonts w:ascii="Futura Medium" w:eastAsiaTheme="minorEastAsia" w:hAnsi="Futura Medium" w:cs="Futura Medium" w:hint="cs"/>
          <w:sz w:val="20"/>
          <w:szCs w:val="20"/>
        </w:rPr>
        <w:t xml:space="preserve">This work was supported by the Ecological Society of Australia Holsworth Wildlife Research Endowment, Jock Clough Marine Foundation Robson &amp; Robertson Award, Forrest Research Foundation Scholarship, and Australian Government Research Training Program Scholarship awarded to L.S.W. </w:t>
      </w:r>
      <w:r w:rsidR="00E72D4A">
        <w:rPr>
          <w:rFonts w:ascii="Futura Medium" w:hAnsi="Futura Medium" w:cs="Futura Medium"/>
          <w:sz w:val="20"/>
          <w:szCs w:val="20"/>
        </w:rPr>
        <w:t>T</w:t>
      </w:r>
      <w:r w:rsidRPr="00CF39AE">
        <w:rPr>
          <w:rFonts w:ascii="Futura Medium" w:hAnsi="Futura Medium" w:cs="Futura Medium" w:hint="cs"/>
          <w:sz w:val="20"/>
          <w:szCs w:val="20"/>
        </w:rPr>
        <w:t xml:space="preserve">he </w:t>
      </w:r>
      <w:r w:rsidRPr="00CF39AE">
        <w:rPr>
          <w:rFonts w:ascii="Futura Medium" w:hAnsi="Futura Medium" w:cs="Futura Medium" w:hint="cs"/>
          <w:color w:val="000000" w:themeColor="text1"/>
          <w:sz w:val="20"/>
          <w:szCs w:val="20"/>
          <w:lang w:val="en-CA"/>
        </w:rPr>
        <w:t>Australian Research Council grants LP220200004, FL240100015 and FT230100214</w:t>
      </w:r>
      <w:r w:rsidR="00E72D4A">
        <w:rPr>
          <w:rFonts w:ascii="Futura Medium" w:hAnsi="Futura Medium" w:cs="Futura Medium"/>
          <w:color w:val="000000" w:themeColor="text1"/>
          <w:sz w:val="20"/>
          <w:szCs w:val="20"/>
          <w:lang w:val="en-CA"/>
        </w:rPr>
        <w:t xml:space="preserve"> funded </w:t>
      </w:r>
      <w:r w:rsidR="00E72D4A" w:rsidRPr="00CF39AE">
        <w:rPr>
          <w:rFonts w:ascii="Futura Medium" w:hAnsi="Futura Medium" w:cs="Futura Medium" w:hint="cs"/>
          <w:sz w:val="20"/>
          <w:szCs w:val="20"/>
        </w:rPr>
        <w:t>K.F.-D. and T.W</w:t>
      </w:r>
      <w:r w:rsidRPr="00CF39AE">
        <w:rPr>
          <w:rFonts w:ascii="Futura Medium" w:hAnsi="Futura Medium" w:cs="Futura Medium" w:hint="cs"/>
          <w:color w:val="000000" w:themeColor="text1"/>
          <w:sz w:val="20"/>
          <w:szCs w:val="20"/>
          <w:lang w:val="en-CA"/>
        </w:rPr>
        <w:t>.</w:t>
      </w:r>
    </w:p>
    <w:p w14:paraId="4A71C615" w14:textId="77777777" w:rsidR="00CF39AE" w:rsidRPr="00CF39AE" w:rsidRDefault="00CF39AE" w:rsidP="00CF39AE">
      <w:pPr>
        <w:spacing w:line="280" w:lineRule="exact"/>
        <w:rPr>
          <w:rFonts w:ascii="Futura Medium" w:eastAsiaTheme="minorEastAsia" w:hAnsi="Futura Medium" w:cs="Futura Medium"/>
          <w:b/>
          <w:bCs/>
          <w:sz w:val="20"/>
          <w:szCs w:val="20"/>
        </w:rPr>
      </w:pPr>
    </w:p>
    <w:p w14:paraId="09C901DA" w14:textId="77777777" w:rsidR="00CF39AE" w:rsidRPr="005C3A16" w:rsidRDefault="00CF39AE" w:rsidP="00CF39AE">
      <w:pPr>
        <w:spacing w:line="280" w:lineRule="exact"/>
        <w:rPr>
          <w:rFonts w:ascii="Futura" w:hAnsi="Futura" w:cs="Futura"/>
          <w:b/>
          <w:bCs/>
          <w:sz w:val="20"/>
          <w:szCs w:val="20"/>
        </w:rPr>
      </w:pPr>
      <w:r w:rsidRPr="005C3A16">
        <w:rPr>
          <w:rFonts w:ascii="Futura" w:hAnsi="Futura" w:cs="Futura" w:hint="cs"/>
          <w:b/>
          <w:bCs/>
          <w:sz w:val="20"/>
          <w:szCs w:val="20"/>
        </w:rPr>
        <w:t>Data and code availability</w:t>
      </w:r>
    </w:p>
    <w:p w14:paraId="7F58C316" w14:textId="77777777" w:rsidR="00CF39AE" w:rsidRPr="00CF39AE" w:rsidRDefault="00CF39AE" w:rsidP="00CF39AE">
      <w:pPr>
        <w:spacing w:line="280" w:lineRule="exact"/>
        <w:rPr>
          <w:rFonts w:ascii="Futura Medium" w:eastAsiaTheme="minorEastAsia" w:hAnsi="Futura Medium" w:cs="Futura Medium"/>
          <w:sz w:val="20"/>
          <w:szCs w:val="20"/>
        </w:rPr>
      </w:pPr>
      <w:r w:rsidRPr="00CF39AE">
        <w:rPr>
          <w:rFonts w:ascii="Futura Medium" w:eastAsiaTheme="minorEastAsia" w:hAnsi="Futura Medium" w:cs="Futura Medium" w:hint="cs"/>
          <w:sz w:val="20"/>
          <w:szCs w:val="20"/>
          <w:lang w:bidi="he-IL"/>
        </w:rPr>
        <w:t xml:space="preserve">Data and code to reproduce this study are available at </w:t>
      </w:r>
      <w:hyperlink r:id="rId22" w:history="1">
        <w:r w:rsidRPr="00CF39AE">
          <w:rPr>
            <w:rStyle w:val="Hyperlink"/>
            <w:rFonts w:ascii="Futura Medium" w:eastAsiaTheme="minorEastAsia" w:hAnsi="Futura Medium" w:cs="Futura Medium" w:hint="cs"/>
            <w:color w:val="auto"/>
            <w:sz w:val="20"/>
            <w:szCs w:val="20"/>
            <w:lang w:bidi="he-IL"/>
          </w:rPr>
          <w:t>github.com/</w:t>
        </w:r>
        <w:proofErr w:type="spellStart"/>
        <w:r w:rsidRPr="00CF39AE">
          <w:rPr>
            <w:rStyle w:val="Hyperlink"/>
            <w:rFonts w:ascii="Futura Medium" w:eastAsiaTheme="minorEastAsia" w:hAnsi="Futura Medium" w:cs="Futura Medium" w:hint="cs"/>
            <w:color w:val="auto"/>
            <w:sz w:val="20"/>
            <w:szCs w:val="20"/>
            <w:lang w:bidi="he-IL"/>
          </w:rPr>
          <w:t>lukaseamus</w:t>
        </w:r>
        <w:proofErr w:type="spellEnd"/>
        <w:r w:rsidRPr="00CF39AE">
          <w:rPr>
            <w:rStyle w:val="Hyperlink"/>
            <w:rFonts w:ascii="Futura Medium" w:eastAsiaTheme="minorEastAsia" w:hAnsi="Futura Medium" w:cs="Futura Medium" w:hint="cs"/>
            <w:color w:val="auto"/>
            <w:sz w:val="20"/>
            <w:szCs w:val="20"/>
            <w:lang w:bidi="he-IL"/>
          </w:rPr>
          <w:t>/kelp-burial</w:t>
        </w:r>
      </w:hyperlink>
      <w:r w:rsidRPr="00CF39AE">
        <w:rPr>
          <w:rFonts w:ascii="Futura Medium" w:eastAsiaTheme="minorEastAsia" w:hAnsi="Futura Medium" w:cs="Futura Medium" w:hint="cs"/>
          <w:sz w:val="20"/>
          <w:szCs w:val="20"/>
        </w:rPr>
        <w:t>.</w:t>
      </w:r>
    </w:p>
    <w:p w14:paraId="0B411A5B" w14:textId="77777777" w:rsidR="00CF39AE" w:rsidRPr="00CF39AE" w:rsidRDefault="00CF39AE" w:rsidP="00CF39AE">
      <w:pPr>
        <w:spacing w:line="280" w:lineRule="exact"/>
        <w:rPr>
          <w:rFonts w:ascii="Futura Medium" w:hAnsi="Futura Medium" w:cs="Futura Medium"/>
          <w:b/>
          <w:bCs/>
          <w:sz w:val="20"/>
          <w:szCs w:val="20"/>
        </w:rPr>
      </w:pPr>
    </w:p>
    <w:p w14:paraId="5B9CD62C" w14:textId="77777777" w:rsidR="00CF39AE" w:rsidRPr="005C3A16" w:rsidRDefault="00CF39AE" w:rsidP="00CF39AE">
      <w:pPr>
        <w:spacing w:line="280" w:lineRule="exact"/>
        <w:rPr>
          <w:rFonts w:ascii="Futura" w:hAnsi="Futura" w:cs="Futura"/>
          <w:b/>
          <w:bCs/>
          <w:sz w:val="20"/>
          <w:szCs w:val="20"/>
        </w:rPr>
      </w:pPr>
      <w:r w:rsidRPr="005C3A16">
        <w:rPr>
          <w:rFonts w:ascii="Futura" w:hAnsi="Futura" w:cs="Futura" w:hint="cs"/>
          <w:b/>
          <w:bCs/>
          <w:sz w:val="20"/>
          <w:szCs w:val="20"/>
        </w:rPr>
        <w:t>References</w:t>
      </w:r>
    </w:p>
    <w:p w14:paraId="2AD129E8"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rPr>
        <w:fldChar w:fldCharType="begin"/>
      </w:r>
      <w:r w:rsidRPr="00CF39AE">
        <w:rPr>
          <w:rFonts w:ascii="Futura Medium" w:hAnsi="Futura Medium" w:cs="Futura Medium" w:hint="cs"/>
          <w:sz w:val="20"/>
          <w:szCs w:val="20"/>
        </w:rPr>
        <w:instrText>ADDIN BB</w:instrText>
      </w:r>
      <w:r w:rsidRPr="00CF39AE">
        <w:rPr>
          <w:rFonts w:ascii="Futura Medium" w:hAnsi="Futura Medium" w:cs="Futura Medium" w:hint="cs"/>
          <w:sz w:val="20"/>
          <w:szCs w:val="20"/>
        </w:rPr>
        <w:fldChar w:fldCharType="separate"/>
      </w:r>
      <w:r w:rsidRPr="00CF39AE">
        <w:rPr>
          <w:rFonts w:ascii="Futura Medium" w:hAnsi="Futura Medium" w:cs="Futura Medium" w:hint="cs"/>
          <w:sz w:val="20"/>
          <w:szCs w:val="20"/>
          <w:lang w:eastAsia="en-US"/>
        </w:rPr>
        <w:t xml:space="preserve">Banta GT, Pedersen MF, Nielsen SL (2004) Decomposition of marine primary producers: consequences for nutrient recycling and retention in coastal ecosystems. Nielsen SL, Banta GT, Pedersen MF (eds.) </w:t>
      </w:r>
      <w:r w:rsidRPr="00CF39AE">
        <w:rPr>
          <w:rFonts w:ascii="Futura Medium" w:hAnsi="Futura Medium" w:cs="Futura Medium" w:hint="cs"/>
          <w:i/>
          <w:sz w:val="20"/>
          <w:szCs w:val="20"/>
          <w:lang w:eastAsia="en-US"/>
        </w:rPr>
        <w:t>Estuarine nutrient cycling: the influence of primary producers</w:t>
      </w:r>
      <w:r w:rsidRPr="00CF39AE">
        <w:rPr>
          <w:rFonts w:ascii="Futura Medium" w:hAnsi="Futura Medium" w:cs="Futura Medium" w:hint="cs"/>
          <w:sz w:val="20"/>
          <w:szCs w:val="20"/>
          <w:lang w:eastAsia="en-US"/>
        </w:rPr>
        <w:t>, 187–216. https://doi.org/10.1007/978-1-4020-3021-5_7.</w:t>
      </w:r>
    </w:p>
    <w:p w14:paraId="35416D8B" w14:textId="77777777" w:rsid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Bartsch I, Wiencke C, Bischof K, Buchholz CM, Buck BH, Eggert A, Feuerpfeil P, Hanelt D, Jacobsen S, Karez R et al. (2008) The genus </w:t>
      </w:r>
      <w:r w:rsidRPr="00CF39AE">
        <w:rPr>
          <w:rFonts w:ascii="Futura Medium" w:hAnsi="Futura Medium" w:cs="Futura Medium" w:hint="cs"/>
          <w:i/>
          <w:sz w:val="20"/>
          <w:szCs w:val="20"/>
          <w:lang w:eastAsia="en-US"/>
        </w:rPr>
        <w:t>Laminaria</w:t>
      </w:r>
      <w:r w:rsidRPr="00CF39AE">
        <w:rPr>
          <w:rFonts w:ascii="Futura Medium" w:hAnsi="Futura Medium" w:cs="Futura Medium" w:hint="cs"/>
          <w:sz w:val="20"/>
          <w:szCs w:val="20"/>
          <w:lang w:eastAsia="en-US"/>
        </w:rPr>
        <w:t xml:space="preserve"> </w:t>
      </w:r>
      <w:r w:rsidRPr="00CF39AE">
        <w:rPr>
          <w:rFonts w:ascii="Futura Medium" w:hAnsi="Futura Medium" w:cs="Futura Medium" w:hint="cs"/>
          <w:i/>
          <w:sz w:val="20"/>
          <w:szCs w:val="20"/>
          <w:lang w:eastAsia="en-US"/>
        </w:rPr>
        <w:t>sensu lato</w:t>
      </w:r>
      <w:r w:rsidRPr="00CF39AE">
        <w:rPr>
          <w:rFonts w:ascii="Futura Medium" w:hAnsi="Futura Medium" w:cs="Futura Medium" w:hint="cs"/>
          <w:sz w:val="20"/>
          <w:szCs w:val="20"/>
          <w:lang w:eastAsia="en-US"/>
        </w:rPr>
        <w:t xml:space="preserve">: recent insights and developments. </w:t>
      </w:r>
      <w:r w:rsidRPr="00CF39AE">
        <w:rPr>
          <w:rFonts w:ascii="Futura Medium" w:hAnsi="Futura Medium" w:cs="Futura Medium" w:hint="cs"/>
          <w:i/>
          <w:sz w:val="20"/>
          <w:szCs w:val="20"/>
          <w:lang w:eastAsia="en-US"/>
        </w:rPr>
        <w:t>European Journal of Phycology</w:t>
      </w:r>
      <w:r w:rsidRPr="00CF39AE">
        <w:rPr>
          <w:rFonts w:ascii="Futura Medium" w:hAnsi="Futura Medium" w:cs="Futura Medium" w:hint="cs"/>
          <w:sz w:val="20"/>
          <w:szCs w:val="20"/>
          <w:lang w:eastAsia="en-US"/>
        </w:rPr>
        <w:t xml:space="preserve"> 43, 1–86. https://doi.org/10.1080/09670260701711376.</w:t>
      </w:r>
    </w:p>
    <w:p w14:paraId="281D9EFE" w14:textId="77023D59" w:rsidR="003C6521" w:rsidRPr="00CF39AE" w:rsidRDefault="003C6521" w:rsidP="003C6521">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de Bettignies T, Hébert C, Assis J, Bartsch I, Bekkby T, Christie H, Dahl K, Derrien-Courtel S, Edwards H, Filbee-Dexter K et al. (2021) Case report for kelp forests habitat. OSPAR 787/2021. OSPAR Commission. https://www.ospar.org/documents?v=46871.</w:t>
      </w:r>
    </w:p>
    <w:p w14:paraId="2A14332E"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Blain CO, Hansen SC, Shears NT (2021) Coastal darkening substantially limits the contribution of kelp to coastal carbon cycles. </w:t>
      </w:r>
      <w:r w:rsidRPr="00CF39AE">
        <w:rPr>
          <w:rFonts w:ascii="Futura Medium" w:hAnsi="Futura Medium" w:cs="Futura Medium" w:hint="cs"/>
          <w:i/>
          <w:sz w:val="20"/>
          <w:szCs w:val="20"/>
          <w:lang w:eastAsia="en-US"/>
        </w:rPr>
        <w:t>Global Change Biology</w:t>
      </w:r>
      <w:r w:rsidRPr="00CF39AE">
        <w:rPr>
          <w:rFonts w:ascii="Futura Medium" w:hAnsi="Futura Medium" w:cs="Futura Medium" w:hint="cs"/>
          <w:sz w:val="20"/>
          <w:szCs w:val="20"/>
          <w:lang w:eastAsia="en-US"/>
        </w:rPr>
        <w:t xml:space="preserve"> 27, 5547–5563. https://doi.org/10.1111/gcb.15837.</w:t>
      </w:r>
    </w:p>
    <w:p w14:paraId="63FC42B3"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Borger ED, Tiano J, Braeckman U, Ysebaert T, Soetaert K (2020) Biological and biogeochemical methods for estimating bioirrigation: a case study in the Oosterschelde estuary. </w:t>
      </w:r>
      <w:r w:rsidRPr="00CF39AE">
        <w:rPr>
          <w:rFonts w:ascii="Futura Medium" w:hAnsi="Futura Medium" w:cs="Futura Medium" w:hint="cs"/>
          <w:i/>
          <w:sz w:val="20"/>
          <w:szCs w:val="20"/>
          <w:lang w:eastAsia="en-US"/>
        </w:rPr>
        <w:t>Biogeosciences</w:t>
      </w:r>
      <w:r w:rsidRPr="00CF39AE">
        <w:rPr>
          <w:rFonts w:ascii="Futura Medium" w:hAnsi="Futura Medium" w:cs="Futura Medium" w:hint="cs"/>
          <w:sz w:val="20"/>
          <w:szCs w:val="20"/>
          <w:lang w:eastAsia="en-US"/>
        </w:rPr>
        <w:t xml:space="preserve"> 17, 1701–1715. https://doi.org/10.5194/bg-17-1701-2020.</w:t>
      </w:r>
    </w:p>
    <w:p w14:paraId="5F97C8CF" w14:textId="77777777" w:rsid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Braeckman U, Pasotti F, Vázquez S, Zacher K, Hoffmann R, Elvert M, Marchant H, Buckner C, Quartino ML, Mác Cormack W et al. (2019) Degradation of macroalgal detritus in shallow coastal Antarctic sediments. </w:t>
      </w:r>
      <w:r w:rsidRPr="00CF39AE">
        <w:rPr>
          <w:rFonts w:ascii="Futura Medium" w:hAnsi="Futura Medium" w:cs="Futura Medium" w:hint="cs"/>
          <w:i/>
          <w:sz w:val="20"/>
          <w:szCs w:val="20"/>
          <w:lang w:eastAsia="en-US"/>
        </w:rPr>
        <w:t>Limnology and Oceanography</w:t>
      </w:r>
      <w:r w:rsidRPr="00CF39AE">
        <w:rPr>
          <w:rFonts w:ascii="Futura Medium" w:hAnsi="Futura Medium" w:cs="Futura Medium" w:hint="cs"/>
          <w:sz w:val="20"/>
          <w:szCs w:val="20"/>
          <w:lang w:eastAsia="en-US"/>
        </w:rPr>
        <w:t xml:space="preserve"> 64, 1423–1441. https://doi.org/10.1002/lno.11125.</w:t>
      </w:r>
    </w:p>
    <w:p w14:paraId="107FC845" w14:textId="5658D6E3" w:rsidR="00541D7D" w:rsidRPr="00CF39AE" w:rsidRDefault="00541D7D" w:rsidP="00541D7D">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van den Brand T (2025) ggh4x: hacks for ‘ggplot2’. https://github.com/teunbrand/ggh4x.</w:t>
      </w:r>
    </w:p>
    <w:p w14:paraId="5CFF89BC"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Carpenter B, Gelman A, Hoffman MD, Lee D, Goodrich B, Betancourt M, Brubaker M, Guo J, Li P, Riddell A (2017) Stan: a probabilistic programming language. </w:t>
      </w:r>
      <w:r w:rsidRPr="00CF39AE">
        <w:rPr>
          <w:rFonts w:ascii="Futura Medium" w:hAnsi="Futura Medium" w:cs="Futura Medium" w:hint="cs"/>
          <w:i/>
          <w:sz w:val="20"/>
          <w:szCs w:val="20"/>
          <w:lang w:eastAsia="en-US"/>
        </w:rPr>
        <w:t>Journal of Statistical Software</w:t>
      </w:r>
      <w:r w:rsidRPr="00CF39AE">
        <w:rPr>
          <w:rFonts w:ascii="Futura Medium" w:hAnsi="Futura Medium" w:cs="Futura Medium" w:hint="cs"/>
          <w:sz w:val="20"/>
          <w:szCs w:val="20"/>
          <w:lang w:eastAsia="en-US"/>
        </w:rPr>
        <w:t xml:space="preserve"> 76, 1–32. https://doi.org/10.18637/jss.v076.i01.</w:t>
      </w:r>
    </w:p>
    <w:p w14:paraId="5253D7A6"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Davis TR, Nimbs MJ, Coleman MA (2025) Seasonal and spatial variation in the growth, biomass production, mortality and potential blue carbon production of golden kelp (</w:t>
      </w:r>
      <w:r w:rsidRPr="00CF39AE">
        <w:rPr>
          <w:rFonts w:ascii="Futura Medium" w:hAnsi="Futura Medium" w:cs="Futura Medium" w:hint="cs"/>
          <w:i/>
          <w:sz w:val="20"/>
          <w:szCs w:val="20"/>
          <w:lang w:eastAsia="en-US"/>
        </w:rPr>
        <w:t>Ecklonia radiata</w:t>
      </w:r>
      <w:r w:rsidRPr="00CF39AE">
        <w:rPr>
          <w:rFonts w:ascii="Futura Medium" w:hAnsi="Futura Medium" w:cs="Futura Medium" w:hint="cs"/>
          <w:sz w:val="20"/>
          <w:szCs w:val="20"/>
          <w:lang w:eastAsia="en-US"/>
        </w:rPr>
        <w:t xml:space="preserve">) off Eastern Australia. </w:t>
      </w:r>
      <w:r w:rsidRPr="00CF39AE">
        <w:rPr>
          <w:rFonts w:ascii="Futura Medium" w:hAnsi="Futura Medium" w:cs="Futura Medium" w:hint="cs"/>
          <w:i/>
          <w:sz w:val="20"/>
          <w:szCs w:val="20"/>
          <w:lang w:eastAsia="en-US"/>
        </w:rPr>
        <w:t>Austral Ecology</w:t>
      </w:r>
      <w:r w:rsidRPr="00CF39AE">
        <w:rPr>
          <w:rFonts w:ascii="Futura Medium" w:hAnsi="Futura Medium" w:cs="Futura Medium" w:hint="cs"/>
          <w:sz w:val="20"/>
          <w:szCs w:val="20"/>
          <w:lang w:eastAsia="en-US"/>
        </w:rPr>
        <w:t xml:space="preserve"> 50, e70120. https://doi.org/10.1111/aec.70120.</w:t>
      </w:r>
    </w:p>
    <w:p w14:paraId="04A3F619"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lastRenderedPageBreak/>
        <w:t>Dickson AG, Afghan JD, Anderson GC (2003) Reference materials for oceanic CO</w:t>
      </w:r>
      <w:r w:rsidRPr="00CF39AE">
        <w:rPr>
          <w:rFonts w:ascii="Futura Medium" w:hAnsi="Futura Medium" w:cs="Futura Medium" w:hint="cs"/>
          <w:sz w:val="20"/>
          <w:szCs w:val="20"/>
          <w:vertAlign w:val="subscript"/>
          <w:lang w:eastAsia="en-US"/>
        </w:rPr>
        <w:t>2</w:t>
      </w:r>
      <w:r w:rsidRPr="00CF39AE">
        <w:rPr>
          <w:rFonts w:ascii="Futura Medium" w:hAnsi="Futura Medium" w:cs="Futura Medium" w:hint="cs"/>
          <w:sz w:val="20"/>
          <w:szCs w:val="20"/>
          <w:lang w:eastAsia="en-US"/>
        </w:rPr>
        <w:t xml:space="preserve"> analysis: a method for the certification of total alkalinity. </w:t>
      </w:r>
      <w:r w:rsidRPr="00CF39AE">
        <w:rPr>
          <w:rFonts w:ascii="Futura Medium" w:hAnsi="Futura Medium" w:cs="Futura Medium" w:hint="cs"/>
          <w:i/>
          <w:sz w:val="20"/>
          <w:szCs w:val="20"/>
          <w:lang w:eastAsia="en-US"/>
        </w:rPr>
        <w:t>Marine Chemistry</w:t>
      </w:r>
      <w:r w:rsidRPr="00CF39AE">
        <w:rPr>
          <w:rFonts w:ascii="Futura Medium" w:hAnsi="Futura Medium" w:cs="Futura Medium" w:hint="cs"/>
          <w:sz w:val="20"/>
          <w:szCs w:val="20"/>
          <w:lang w:eastAsia="en-US"/>
        </w:rPr>
        <w:t xml:space="preserve"> 80, 185–197. https://doi.org/10.1016/S0304-4203(02)00133-0.</w:t>
      </w:r>
    </w:p>
    <w:p w14:paraId="2124DD26"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Filbee-Dexter K, Wernberg T (2020) Substantial blue carbon in overlooked Australian kelp forests. </w:t>
      </w:r>
      <w:r w:rsidRPr="00CF39AE">
        <w:rPr>
          <w:rFonts w:ascii="Futura Medium" w:hAnsi="Futura Medium" w:cs="Futura Medium" w:hint="cs"/>
          <w:i/>
          <w:sz w:val="20"/>
          <w:szCs w:val="20"/>
          <w:lang w:eastAsia="en-US"/>
        </w:rPr>
        <w:t>Scientific Reports</w:t>
      </w:r>
      <w:r w:rsidRPr="00CF39AE">
        <w:rPr>
          <w:rFonts w:ascii="Futura Medium" w:hAnsi="Futura Medium" w:cs="Futura Medium" w:hint="cs"/>
          <w:sz w:val="20"/>
          <w:szCs w:val="20"/>
          <w:lang w:eastAsia="en-US"/>
        </w:rPr>
        <w:t xml:space="preserve"> 10, 12341. https://doi.org/10.1038/s41598-020-69258-7.</w:t>
      </w:r>
    </w:p>
    <w:p w14:paraId="1E44B9E6"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Franco JN, Sainz Meyer H, Babe Ó, Martins M, Reis B, Sanchez-Gallego Á, Lemos MFL, Dolbeth M, Sousa-Pinto I, Arenas F (2025) Potential blue carbon in the fringe of southern European kelp forests. </w:t>
      </w:r>
      <w:r w:rsidRPr="00CF39AE">
        <w:rPr>
          <w:rFonts w:ascii="Futura Medium" w:hAnsi="Futura Medium" w:cs="Futura Medium" w:hint="cs"/>
          <w:i/>
          <w:sz w:val="20"/>
          <w:szCs w:val="20"/>
          <w:lang w:eastAsia="en-US"/>
        </w:rPr>
        <w:t>Scientific Reports</w:t>
      </w:r>
      <w:r w:rsidRPr="00CF39AE">
        <w:rPr>
          <w:rFonts w:ascii="Futura Medium" w:hAnsi="Futura Medium" w:cs="Futura Medium" w:hint="cs"/>
          <w:sz w:val="20"/>
          <w:szCs w:val="20"/>
          <w:lang w:eastAsia="en-US"/>
        </w:rPr>
        <w:t xml:space="preserve"> 15, 29573. https://doi.org/10.1038/s41598-025-09361-9.</w:t>
      </w:r>
    </w:p>
    <w:p w14:paraId="4D9C5DC8"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Frontier N, Stowasser G, Harrod C, Peck LS, Barnes D, Rosenfeld S, Jażdżewska A, Spatharis S, Campbell H, Pereira MG et al. (2026) A stable isotope approach to assess the ecological role and fate of macroalgal decomposition in the Antarctic benthos. </w:t>
      </w:r>
      <w:r w:rsidRPr="00CF39AE">
        <w:rPr>
          <w:rFonts w:ascii="Futura Medium" w:hAnsi="Futura Medium" w:cs="Futura Medium" w:hint="cs"/>
          <w:i/>
          <w:sz w:val="20"/>
          <w:szCs w:val="20"/>
          <w:lang w:eastAsia="en-US"/>
        </w:rPr>
        <w:t>Estuarine, Coastal and Shelf Science</w:t>
      </w:r>
      <w:r w:rsidRPr="00CF39AE">
        <w:rPr>
          <w:rFonts w:ascii="Futura Medium" w:hAnsi="Futura Medium" w:cs="Futura Medium" w:hint="cs"/>
          <w:sz w:val="20"/>
          <w:szCs w:val="20"/>
          <w:lang w:eastAsia="en-US"/>
        </w:rPr>
        <w:t>, in review. https://doi.org/10.2139/ssrn.6515371.</w:t>
      </w:r>
    </w:p>
    <w:p w14:paraId="02C6A876"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Frontier N, de Bettignies F, Foggo A, Davoult D (2021) Sustained productivity and respiration of degrading kelp detritus in the shallow benthos: detached or broken, but not dead. </w:t>
      </w:r>
      <w:r w:rsidRPr="00CF39AE">
        <w:rPr>
          <w:rFonts w:ascii="Futura Medium" w:hAnsi="Futura Medium" w:cs="Futura Medium" w:hint="cs"/>
          <w:i/>
          <w:sz w:val="20"/>
          <w:szCs w:val="20"/>
          <w:lang w:eastAsia="en-US"/>
        </w:rPr>
        <w:t>Marine Environmental Research</w:t>
      </w:r>
      <w:r w:rsidRPr="00CF39AE">
        <w:rPr>
          <w:rFonts w:ascii="Futura Medium" w:hAnsi="Futura Medium" w:cs="Futura Medium" w:hint="cs"/>
          <w:sz w:val="20"/>
          <w:szCs w:val="20"/>
          <w:lang w:eastAsia="en-US"/>
        </w:rPr>
        <w:t xml:space="preserve"> 166, 105277. https://doi.org/10.1016/j.marenvres.2021.105277.</w:t>
      </w:r>
    </w:p>
    <w:p w14:paraId="1A397270"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Frontier N, Mulas M, Foggo A, Smale DA (2022) The influence of light and temperature on detritus degradation rates for kelp species with contrasting thermal affinities. </w:t>
      </w:r>
      <w:r w:rsidRPr="00CF39AE">
        <w:rPr>
          <w:rFonts w:ascii="Futura Medium" w:hAnsi="Futura Medium" w:cs="Futura Medium" w:hint="cs"/>
          <w:i/>
          <w:sz w:val="20"/>
          <w:szCs w:val="20"/>
          <w:lang w:eastAsia="en-US"/>
        </w:rPr>
        <w:t>Marine Environmental Research</w:t>
      </w:r>
      <w:r w:rsidRPr="00CF39AE">
        <w:rPr>
          <w:rFonts w:ascii="Futura Medium" w:hAnsi="Futura Medium" w:cs="Futura Medium" w:hint="cs"/>
          <w:sz w:val="20"/>
          <w:szCs w:val="20"/>
          <w:lang w:eastAsia="en-US"/>
        </w:rPr>
        <w:t xml:space="preserve"> 173, 105529. https://doi.org/10.1016/j.marenvres.2021.105529.</w:t>
      </w:r>
    </w:p>
    <w:p w14:paraId="28E7F5AD"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Fry B (2006) Stable isotope ecology. Springer. https://doi.org/10.1007/0-387-33745-8.</w:t>
      </w:r>
    </w:p>
    <w:p w14:paraId="65C8C729"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Gabry J, Češnovar R, Johnson A, Bronder S (2025) cmdstanr: R Interface to ‘CmdStan’. https://mc-stan.org/cmdstanr.</w:t>
      </w:r>
    </w:p>
    <w:p w14:paraId="628D5D83"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Gabry J, Simpson D, Vehtari A, Betancourt M, Gelman A (2019) Visualization in Bayesian workflow. </w:t>
      </w:r>
      <w:r w:rsidRPr="00CF39AE">
        <w:rPr>
          <w:rFonts w:ascii="Futura Medium" w:hAnsi="Futura Medium" w:cs="Futura Medium" w:hint="cs"/>
          <w:i/>
          <w:sz w:val="20"/>
          <w:szCs w:val="20"/>
          <w:lang w:eastAsia="en-US"/>
        </w:rPr>
        <w:t>Journal of the Royal Statistical Society Series A: Statistics in Society</w:t>
      </w:r>
      <w:r w:rsidRPr="00CF39AE">
        <w:rPr>
          <w:rFonts w:ascii="Futura Medium" w:hAnsi="Futura Medium" w:cs="Futura Medium" w:hint="cs"/>
          <w:sz w:val="20"/>
          <w:szCs w:val="20"/>
          <w:lang w:eastAsia="en-US"/>
        </w:rPr>
        <w:t xml:space="preserve"> 182, 389–402. https://doi.org/10.1111/rssa.12378.</w:t>
      </w:r>
    </w:p>
    <w:p w14:paraId="644960D3"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Gattuso J-P, Lavigne H (2009) Approaches and software tools to investigate the impact of ocean acidification. </w:t>
      </w:r>
      <w:r w:rsidRPr="00CF39AE">
        <w:rPr>
          <w:rFonts w:ascii="Futura Medium" w:hAnsi="Futura Medium" w:cs="Futura Medium" w:hint="cs"/>
          <w:i/>
          <w:sz w:val="20"/>
          <w:szCs w:val="20"/>
          <w:lang w:eastAsia="en-US"/>
        </w:rPr>
        <w:t>Biogeosciences</w:t>
      </w:r>
      <w:r w:rsidRPr="00CF39AE">
        <w:rPr>
          <w:rFonts w:ascii="Futura Medium" w:hAnsi="Futura Medium" w:cs="Futura Medium" w:hint="cs"/>
          <w:sz w:val="20"/>
          <w:szCs w:val="20"/>
          <w:lang w:eastAsia="en-US"/>
        </w:rPr>
        <w:t xml:space="preserve"> 6, 2121–2133. https://doi.org/10.5194/bg-6-2121-2009.</w:t>
      </w:r>
    </w:p>
    <w:p w14:paraId="6E14709E"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Gohel D, Moog S, Heckmann M (2025) officer: manipulation of Microsoft Word and PowerPoint documents. https://ardata-fr.github.io/officeverse.</w:t>
      </w:r>
    </w:p>
    <w:p w14:paraId="213141CE"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Hardison AK, Canuel EA, Anderson IC, Veuger B (2010) Fate of macroalgae in benthic systems: carbon and nitrogen cycling within the microbial community. </w:t>
      </w:r>
      <w:r w:rsidRPr="00CF39AE">
        <w:rPr>
          <w:rFonts w:ascii="Futura Medium" w:hAnsi="Futura Medium" w:cs="Futura Medium" w:hint="cs"/>
          <w:i/>
          <w:sz w:val="20"/>
          <w:szCs w:val="20"/>
          <w:lang w:eastAsia="en-US"/>
        </w:rPr>
        <w:t>Marine Ecology Progress Series</w:t>
      </w:r>
      <w:r w:rsidRPr="00CF39AE">
        <w:rPr>
          <w:rFonts w:ascii="Futura Medium" w:hAnsi="Futura Medium" w:cs="Futura Medium" w:hint="cs"/>
          <w:sz w:val="20"/>
          <w:szCs w:val="20"/>
          <w:lang w:eastAsia="en-US"/>
        </w:rPr>
        <w:t xml:space="preserve"> 414, 41–55. https://doi.org/10.3354/meps08720.</w:t>
      </w:r>
    </w:p>
    <w:p w14:paraId="79B63E98"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Hoppe H-G (1983) Significance of exoenzymatic activities in the ecology of brackish water: measurements by means of methylumbelliferyl-substrates. </w:t>
      </w:r>
      <w:r w:rsidRPr="00CF39AE">
        <w:rPr>
          <w:rFonts w:ascii="Futura Medium" w:hAnsi="Futura Medium" w:cs="Futura Medium" w:hint="cs"/>
          <w:i/>
          <w:sz w:val="20"/>
          <w:szCs w:val="20"/>
          <w:lang w:eastAsia="en-US"/>
        </w:rPr>
        <w:t>Marine Ecology Progress Series</w:t>
      </w:r>
      <w:r w:rsidRPr="00CF39AE">
        <w:rPr>
          <w:rFonts w:ascii="Futura Medium" w:hAnsi="Futura Medium" w:cs="Futura Medium" w:hint="cs"/>
          <w:sz w:val="20"/>
          <w:szCs w:val="20"/>
          <w:lang w:eastAsia="en-US"/>
        </w:rPr>
        <w:t xml:space="preserve"> 11, 299–308. https://doi.org/10.3354/meps011299.</w:t>
      </w:r>
    </w:p>
    <w:p w14:paraId="5F8C475A"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Johannessen SC (2022) How can blue carbon burial in seagrass meadows increase long-term, net sequestration of carbon? A critical review. </w:t>
      </w:r>
      <w:r w:rsidRPr="00CF39AE">
        <w:rPr>
          <w:rFonts w:ascii="Futura Medium" w:hAnsi="Futura Medium" w:cs="Futura Medium" w:hint="cs"/>
          <w:i/>
          <w:sz w:val="20"/>
          <w:szCs w:val="20"/>
          <w:lang w:eastAsia="en-US"/>
        </w:rPr>
        <w:t>Environmental Research Letters</w:t>
      </w:r>
      <w:r w:rsidRPr="00CF39AE">
        <w:rPr>
          <w:rFonts w:ascii="Futura Medium" w:hAnsi="Futura Medium" w:cs="Futura Medium" w:hint="cs"/>
          <w:sz w:val="20"/>
          <w:szCs w:val="20"/>
          <w:lang w:eastAsia="en-US"/>
        </w:rPr>
        <w:t xml:space="preserve"> 17, 093004. https://doi.org/10.1088/1748-9326/ac8ab4.</w:t>
      </w:r>
    </w:p>
    <w:p w14:paraId="239A2462"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Kay M (2024) tidybayes: tidy data and geoms for Bayesian models. https://doi.org/10.5281/zenodo.13770114.</w:t>
      </w:r>
    </w:p>
    <w:p w14:paraId="6B729186"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Kennedy JR, Blain CO (2025) A systematic review of marine macroalgal degradation: toward a better understanding of macroalgal carbon sequestration potential. </w:t>
      </w:r>
      <w:r w:rsidRPr="00CF39AE">
        <w:rPr>
          <w:rFonts w:ascii="Futura Medium" w:hAnsi="Futura Medium" w:cs="Futura Medium" w:hint="cs"/>
          <w:i/>
          <w:sz w:val="20"/>
          <w:szCs w:val="20"/>
          <w:lang w:eastAsia="en-US"/>
        </w:rPr>
        <w:t>Journal of Phycology</w:t>
      </w:r>
      <w:r w:rsidRPr="00CF39AE">
        <w:rPr>
          <w:rFonts w:ascii="Futura Medium" w:hAnsi="Futura Medium" w:cs="Futura Medium" w:hint="cs"/>
          <w:sz w:val="20"/>
          <w:szCs w:val="20"/>
          <w:lang w:eastAsia="en-US"/>
        </w:rPr>
        <w:t xml:space="preserve"> 61, 399–432. https://doi.org/10.1111/jpy.70031.</w:t>
      </w:r>
    </w:p>
    <w:p w14:paraId="2545BE4A"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Krause-Jensen D, Duarte CM (2016) Substantial role of macroalgae in marine carbon sequestration. </w:t>
      </w:r>
      <w:r w:rsidRPr="00CF39AE">
        <w:rPr>
          <w:rFonts w:ascii="Futura Medium" w:hAnsi="Futura Medium" w:cs="Futura Medium" w:hint="cs"/>
          <w:i/>
          <w:sz w:val="20"/>
          <w:szCs w:val="20"/>
          <w:lang w:eastAsia="en-US"/>
        </w:rPr>
        <w:t>Nature Geoscience</w:t>
      </w:r>
      <w:r w:rsidRPr="00CF39AE">
        <w:rPr>
          <w:rFonts w:ascii="Futura Medium" w:hAnsi="Futura Medium" w:cs="Futura Medium" w:hint="cs"/>
          <w:sz w:val="20"/>
          <w:szCs w:val="20"/>
          <w:lang w:eastAsia="en-US"/>
        </w:rPr>
        <w:t xml:space="preserve"> 9, 737–742. https://doi.org/10.1038/ngeo2790.</w:t>
      </w:r>
    </w:p>
    <w:p w14:paraId="7FA1D30D"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Kristensen E, Penha-Lopes G, Delefosse M, Valdemarsen T, Quintana CO, Banta GT (2012) What is bioturbation? The need for a precise definition for fauna in aquatic sciences. </w:t>
      </w:r>
      <w:r w:rsidRPr="00CF39AE">
        <w:rPr>
          <w:rFonts w:ascii="Futura Medium" w:hAnsi="Futura Medium" w:cs="Futura Medium" w:hint="cs"/>
          <w:i/>
          <w:sz w:val="20"/>
          <w:szCs w:val="20"/>
          <w:lang w:eastAsia="en-US"/>
        </w:rPr>
        <w:t>Marine Ecology Progress Series</w:t>
      </w:r>
      <w:r w:rsidRPr="00CF39AE">
        <w:rPr>
          <w:rFonts w:ascii="Futura Medium" w:hAnsi="Futura Medium" w:cs="Futura Medium" w:hint="cs"/>
          <w:sz w:val="20"/>
          <w:szCs w:val="20"/>
          <w:lang w:eastAsia="en-US"/>
        </w:rPr>
        <w:t xml:space="preserve"> 446, 285–302. https://doi.org/10.3354/meps09506.</w:t>
      </w:r>
    </w:p>
    <w:p w14:paraId="7E2AA66F"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Kristensen E, Holmer M (2001) Decomposition of plant materials in marine sediment exposed to different electron acceptors (O</w:t>
      </w:r>
      <w:r w:rsidRPr="00CF39AE">
        <w:rPr>
          <w:rFonts w:ascii="Futura Medium" w:hAnsi="Futura Medium" w:cs="Futura Medium" w:hint="cs"/>
          <w:sz w:val="20"/>
          <w:szCs w:val="20"/>
          <w:vertAlign w:val="subscript"/>
          <w:lang w:eastAsia="en-US"/>
        </w:rPr>
        <w:t>2</w:t>
      </w:r>
      <w:r w:rsidRPr="00CF39AE">
        <w:rPr>
          <w:rFonts w:ascii="Futura Medium" w:hAnsi="Futura Medium" w:cs="Futura Medium" w:hint="cs"/>
          <w:sz w:val="20"/>
          <w:szCs w:val="20"/>
          <w:lang w:eastAsia="en-US"/>
        </w:rPr>
        <w:t>, NO</w:t>
      </w:r>
      <w:r w:rsidRPr="00CF39AE">
        <w:rPr>
          <w:rFonts w:ascii="Futura Medium" w:hAnsi="Futura Medium" w:cs="Futura Medium" w:hint="cs"/>
          <w:sz w:val="20"/>
          <w:szCs w:val="20"/>
          <w:vertAlign w:val="subscript"/>
          <w:lang w:eastAsia="en-US"/>
        </w:rPr>
        <w:t>3</w:t>
      </w:r>
      <w:r w:rsidRPr="00CF39AE">
        <w:rPr>
          <w:rFonts w:ascii="Futura Medium" w:hAnsi="Futura Medium" w:cs="Futura Medium" w:hint="cs"/>
          <w:sz w:val="20"/>
          <w:szCs w:val="20"/>
          <w:vertAlign w:val="superscript"/>
          <w:lang w:eastAsia="en-US"/>
        </w:rPr>
        <w:t>−</w:t>
      </w:r>
      <w:r w:rsidRPr="00CF39AE">
        <w:rPr>
          <w:rFonts w:ascii="Futura Medium" w:hAnsi="Futura Medium" w:cs="Futura Medium" w:hint="cs"/>
          <w:sz w:val="20"/>
          <w:szCs w:val="20"/>
          <w:lang w:eastAsia="en-US"/>
        </w:rPr>
        <w:t>, and SO</w:t>
      </w:r>
      <w:r w:rsidRPr="00CF39AE">
        <w:rPr>
          <w:rFonts w:ascii="Futura Medium" w:hAnsi="Futura Medium" w:cs="Futura Medium" w:hint="cs"/>
          <w:sz w:val="20"/>
          <w:szCs w:val="20"/>
          <w:vertAlign w:val="subscript"/>
          <w:lang w:eastAsia="en-US"/>
        </w:rPr>
        <w:t>4</w:t>
      </w:r>
      <w:r w:rsidRPr="00CF39AE">
        <w:rPr>
          <w:rFonts w:ascii="Futura Medium" w:hAnsi="Futura Medium" w:cs="Futura Medium" w:hint="cs"/>
          <w:sz w:val="20"/>
          <w:szCs w:val="20"/>
          <w:vertAlign w:val="superscript"/>
          <w:lang w:eastAsia="en-US"/>
        </w:rPr>
        <w:t>2−</w:t>
      </w:r>
      <w:r w:rsidRPr="00CF39AE">
        <w:rPr>
          <w:rFonts w:ascii="Futura Medium" w:hAnsi="Futura Medium" w:cs="Futura Medium" w:hint="cs"/>
          <w:sz w:val="20"/>
          <w:szCs w:val="20"/>
          <w:lang w:eastAsia="en-US"/>
        </w:rPr>
        <w:t xml:space="preserve">), with emphasis on substrate origin, </w:t>
      </w:r>
      <w:r w:rsidRPr="00CF39AE">
        <w:rPr>
          <w:rFonts w:ascii="Futura Medium" w:hAnsi="Futura Medium" w:cs="Futura Medium" w:hint="cs"/>
          <w:sz w:val="20"/>
          <w:szCs w:val="20"/>
          <w:lang w:eastAsia="en-US"/>
        </w:rPr>
        <w:lastRenderedPageBreak/>
        <w:t xml:space="preserve">degradation kinetics, and the role of bioturbation. </w:t>
      </w:r>
      <w:r w:rsidRPr="00CF39AE">
        <w:rPr>
          <w:rFonts w:ascii="Futura Medium" w:hAnsi="Futura Medium" w:cs="Futura Medium" w:hint="cs"/>
          <w:i/>
          <w:sz w:val="20"/>
          <w:szCs w:val="20"/>
          <w:lang w:eastAsia="en-US"/>
        </w:rPr>
        <w:t>Geochimica et Cosmochimica Acta</w:t>
      </w:r>
      <w:r w:rsidRPr="00CF39AE">
        <w:rPr>
          <w:rFonts w:ascii="Futura Medium" w:hAnsi="Futura Medium" w:cs="Futura Medium" w:hint="cs"/>
          <w:sz w:val="20"/>
          <w:szCs w:val="20"/>
          <w:lang w:eastAsia="en-US"/>
        </w:rPr>
        <w:t xml:space="preserve"> 65, 419–433. https://doi.org/10.1016/s0016-7037(00)00532-9.</w:t>
      </w:r>
    </w:p>
    <w:p w14:paraId="453FF52C"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Kristensen E, Flindt MR, Quintana CO (2025) Predicting climate mitigation through carbon burial in blue carbon ecosystems — challenges and pitfalls. </w:t>
      </w:r>
      <w:r w:rsidRPr="00CF39AE">
        <w:rPr>
          <w:rFonts w:ascii="Futura Medium" w:hAnsi="Futura Medium" w:cs="Futura Medium" w:hint="cs"/>
          <w:i/>
          <w:sz w:val="20"/>
          <w:szCs w:val="20"/>
          <w:lang w:eastAsia="en-US"/>
        </w:rPr>
        <w:t>Global Change Biology</w:t>
      </w:r>
      <w:r w:rsidRPr="00CF39AE">
        <w:rPr>
          <w:rFonts w:ascii="Futura Medium" w:hAnsi="Futura Medium" w:cs="Futura Medium" w:hint="cs"/>
          <w:sz w:val="20"/>
          <w:szCs w:val="20"/>
          <w:lang w:eastAsia="en-US"/>
        </w:rPr>
        <w:t xml:space="preserve"> 31, e70022. https://doi.org/10.1111/gcb.70022.</w:t>
      </w:r>
    </w:p>
    <w:p w14:paraId="41AD74C6"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Lee D, Stan buildbot, seantalts, Carpenter B, Morris M, Kucukelbir A, Betancourt M, Tran D, Brubaker M, Bales B et al. (2026) stan-dev/cmdstan. </w:t>
      </w:r>
      <w:r w:rsidRPr="00CF39AE">
        <w:rPr>
          <w:rFonts w:ascii="Futura Medium" w:hAnsi="Futura Medium" w:cs="Futura Medium" w:hint="cs"/>
          <w:i/>
          <w:sz w:val="20"/>
          <w:szCs w:val="20"/>
          <w:lang w:eastAsia="en-US"/>
        </w:rPr>
        <w:t>Zenodo</w:t>
      </w:r>
      <w:r w:rsidRPr="00CF39AE">
        <w:rPr>
          <w:rFonts w:ascii="Futura Medium" w:hAnsi="Futura Medium" w:cs="Futura Medium" w:hint="cs"/>
          <w:sz w:val="20"/>
          <w:szCs w:val="20"/>
          <w:lang w:eastAsia="en-US"/>
        </w:rPr>
        <w:t>. https://doi.org/10.5281/zenodo.598253.</w:t>
      </w:r>
    </w:p>
    <w:p w14:paraId="366596F6" w14:textId="77777777" w:rsid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McElreath R (2020) Statistical rethinking</w:t>
      </w:r>
      <w:r w:rsidRPr="00CF39AE">
        <w:rPr>
          <w:rFonts w:ascii="Futura Medium" w:hAnsi="Futura Medium" w:cs="Futura Medium" w:hint="cs"/>
          <w:sz w:val="20"/>
          <w:szCs w:val="20"/>
          <w:vertAlign w:val="superscript"/>
          <w:lang w:eastAsia="en-US"/>
        </w:rPr>
        <w:t>2</w:t>
      </w:r>
      <w:r w:rsidRPr="00CF39AE">
        <w:rPr>
          <w:rFonts w:ascii="Futura Medium" w:hAnsi="Futura Medium" w:cs="Futura Medium" w:hint="cs"/>
          <w:sz w:val="20"/>
          <w:szCs w:val="20"/>
          <w:lang w:eastAsia="en-US"/>
        </w:rPr>
        <w:t>: a Bayesian course with examples in R and Stan, second edition. Chapman and Hall/CRC. https://doi.org/10.1201/9780429029608.</w:t>
      </w:r>
    </w:p>
    <w:p w14:paraId="55C451BD" w14:textId="4B82B344" w:rsidR="00760016" w:rsidRPr="00CF39AE" w:rsidRDefault="00760016" w:rsidP="00760016">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van der Mheen M, Wernberg T, Pattiaratchi C, Pessarrodona A, Janekovic I, Simpkins T, Hovey R, Filbee-Dexter K (2024) Substantial kelp detritus exported beyond the continental shelf by dense shelf water transport. </w:t>
      </w:r>
      <w:r w:rsidRPr="00CF39AE">
        <w:rPr>
          <w:rFonts w:ascii="Futura Medium" w:hAnsi="Futura Medium" w:cs="Futura Medium" w:hint="cs"/>
          <w:i/>
          <w:sz w:val="20"/>
          <w:szCs w:val="20"/>
          <w:lang w:eastAsia="en-US"/>
        </w:rPr>
        <w:t>Scientific Reports</w:t>
      </w:r>
      <w:r w:rsidRPr="00CF39AE">
        <w:rPr>
          <w:rFonts w:ascii="Futura Medium" w:hAnsi="Futura Medium" w:cs="Futura Medium" w:hint="cs"/>
          <w:sz w:val="20"/>
          <w:szCs w:val="20"/>
          <w:lang w:eastAsia="en-US"/>
        </w:rPr>
        <w:t xml:space="preserve"> 14, 839. https://doi.org/10.1038/s41598-023-51003-5.</w:t>
      </w:r>
    </w:p>
    <w:p w14:paraId="725D3CB2"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Müller K (2025) here: a simpler way to find your files. https://here.r-lib.org.</w:t>
      </w:r>
    </w:p>
    <w:p w14:paraId="7DEE76FD"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Olson JS (1963) Energy storage and the balance of producers and decomposers in ecological systems. </w:t>
      </w:r>
      <w:r w:rsidRPr="00CF39AE">
        <w:rPr>
          <w:rFonts w:ascii="Futura Medium" w:hAnsi="Futura Medium" w:cs="Futura Medium" w:hint="cs"/>
          <w:i/>
          <w:sz w:val="20"/>
          <w:szCs w:val="20"/>
          <w:lang w:eastAsia="en-US"/>
        </w:rPr>
        <w:t>Ecology</w:t>
      </w:r>
      <w:r w:rsidRPr="00CF39AE">
        <w:rPr>
          <w:rFonts w:ascii="Futura Medium" w:hAnsi="Futura Medium" w:cs="Futura Medium" w:hint="cs"/>
          <w:sz w:val="20"/>
          <w:szCs w:val="20"/>
          <w:lang w:eastAsia="en-US"/>
        </w:rPr>
        <w:t xml:space="preserve"> 44, 322–331. https://doi.org/10.2307/1932179.</w:t>
      </w:r>
    </w:p>
    <w:p w14:paraId="4057D18E"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Pascal L, Maire O, Deflandre B, Romero-Ramirez A, Grémare A (2019) Linking behaviours, sediment reworking, bioirrigation and oxygen dynamics in a soft-bottom ecosystem engineer: the mud shrimp </w:t>
      </w:r>
      <w:r w:rsidRPr="00CF39AE">
        <w:rPr>
          <w:rFonts w:ascii="Futura Medium" w:hAnsi="Futura Medium" w:cs="Futura Medium" w:hint="cs"/>
          <w:i/>
          <w:sz w:val="20"/>
          <w:szCs w:val="20"/>
          <w:lang w:eastAsia="en-US"/>
        </w:rPr>
        <w:t>Upogebia pusilla</w:t>
      </w:r>
      <w:r w:rsidRPr="00CF39AE">
        <w:rPr>
          <w:rFonts w:ascii="Futura Medium" w:hAnsi="Futura Medium" w:cs="Futura Medium" w:hint="cs"/>
          <w:sz w:val="20"/>
          <w:szCs w:val="20"/>
          <w:lang w:eastAsia="en-US"/>
        </w:rPr>
        <w:t xml:space="preserve"> (Petagna 1792). </w:t>
      </w:r>
      <w:r w:rsidRPr="00CF39AE">
        <w:rPr>
          <w:rFonts w:ascii="Futura Medium" w:hAnsi="Futura Medium" w:cs="Futura Medium" w:hint="cs"/>
          <w:i/>
          <w:sz w:val="20"/>
          <w:szCs w:val="20"/>
          <w:lang w:eastAsia="en-US"/>
        </w:rPr>
        <w:t>Journal of Experimental Marine Biology and Ecology</w:t>
      </w:r>
      <w:r w:rsidRPr="00CF39AE">
        <w:rPr>
          <w:rFonts w:ascii="Futura Medium" w:hAnsi="Futura Medium" w:cs="Futura Medium" w:hint="cs"/>
          <w:sz w:val="20"/>
          <w:szCs w:val="20"/>
          <w:lang w:eastAsia="en-US"/>
        </w:rPr>
        <w:t xml:space="preserve"> 516, 67–78. https://doi.org/10.1016/j.jembe.2019.05.007.</w:t>
      </w:r>
    </w:p>
    <w:p w14:paraId="040F01FE"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Pedersen MF, Filbee-Dexter K, Norderhaug KM, Fredriksen S, Frisk NL, Fagerli CW, Wernberg T (2020) Detrital carbon production and export in high latitude kelp forests. </w:t>
      </w:r>
      <w:r w:rsidRPr="00CF39AE">
        <w:rPr>
          <w:rFonts w:ascii="Futura Medium" w:hAnsi="Futura Medium" w:cs="Futura Medium" w:hint="cs"/>
          <w:i/>
          <w:sz w:val="20"/>
          <w:szCs w:val="20"/>
          <w:lang w:eastAsia="en-US"/>
        </w:rPr>
        <w:t>Oecologia</w:t>
      </w:r>
      <w:r w:rsidRPr="00CF39AE">
        <w:rPr>
          <w:rFonts w:ascii="Futura Medium" w:hAnsi="Futura Medium" w:cs="Futura Medium" w:hint="cs"/>
          <w:sz w:val="20"/>
          <w:szCs w:val="20"/>
          <w:lang w:eastAsia="en-US"/>
        </w:rPr>
        <w:t xml:space="preserve"> 192, 227–239. https://doi.org/10.1007/s00442-019-04573-z.</w:t>
      </w:r>
    </w:p>
    <w:p w14:paraId="4ECC12BD"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Pedersen MF, Filbee-Dexter K, Frisk NL, Sárossy Z, Wernberg T (2021) Carbon sequestration potential increased by incomplete anaerobic decomposition of kelp detritus. </w:t>
      </w:r>
      <w:r w:rsidRPr="00CF39AE">
        <w:rPr>
          <w:rFonts w:ascii="Futura Medium" w:hAnsi="Futura Medium" w:cs="Futura Medium" w:hint="cs"/>
          <w:i/>
          <w:sz w:val="20"/>
          <w:szCs w:val="20"/>
          <w:lang w:eastAsia="en-US"/>
        </w:rPr>
        <w:t>Marine Ecology Progress Series</w:t>
      </w:r>
      <w:r w:rsidRPr="00CF39AE">
        <w:rPr>
          <w:rFonts w:ascii="Futura Medium" w:hAnsi="Futura Medium" w:cs="Futura Medium" w:hint="cs"/>
          <w:sz w:val="20"/>
          <w:szCs w:val="20"/>
          <w:lang w:eastAsia="en-US"/>
        </w:rPr>
        <w:t xml:space="preserve"> 660, 53–67. https://doi.org/10.3354/meps13613.</w:t>
      </w:r>
    </w:p>
    <w:p w14:paraId="05F7AF9C"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Pedersen TL (2025) patchwork: the composer of plots. https://patchwork.data-imaginist.com.</w:t>
      </w:r>
    </w:p>
    <w:p w14:paraId="0A18AA13"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Perkins AK, Santos IR, Rose AL, Schulz KG, Grossart H-P, Eyre BD, Kelaher BP, Oakes JM (2022) Production of dissolved carbon and alkalinity during macroalgal wrack degradation on beaches: a mesocosm experiment with implications for blue carbon. </w:t>
      </w:r>
      <w:r w:rsidRPr="00CF39AE">
        <w:rPr>
          <w:rFonts w:ascii="Futura Medium" w:hAnsi="Futura Medium" w:cs="Futura Medium" w:hint="cs"/>
          <w:i/>
          <w:sz w:val="20"/>
          <w:szCs w:val="20"/>
          <w:lang w:eastAsia="en-US"/>
        </w:rPr>
        <w:t>Biogeochemistry</w:t>
      </w:r>
      <w:r w:rsidRPr="00CF39AE">
        <w:rPr>
          <w:rFonts w:ascii="Futura Medium" w:hAnsi="Futura Medium" w:cs="Futura Medium" w:hint="cs"/>
          <w:sz w:val="20"/>
          <w:szCs w:val="20"/>
          <w:lang w:eastAsia="en-US"/>
        </w:rPr>
        <w:t xml:space="preserve"> 160, 159–175. https://doi.org/10.1007/s10533-022-00946-4.</w:t>
      </w:r>
    </w:p>
    <w:p w14:paraId="6F41496E"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Pessarrodona A, Moore PJ, Sayer MDJ, Smale DA (2018) Carbon assimilation and transfer through kelp forests in the NE Atlantic is diminished under a warmer ocean climate. </w:t>
      </w:r>
      <w:r w:rsidRPr="00CF39AE">
        <w:rPr>
          <w:rFonts w:ascii="Futura Medium" w:hAnsi="Futura Medium" w:cs="Futura Medium" w:hint="cs"/>
          <w:i/>
          <w:sz w:val="20"/>
          <w:szCs w:val="20"/>
          <w:lang w:eastAsia="en-US"/>
        </w:rPr>
        <w:t>Global Change Biology</w:t>
      </w:r>
      <w:r w:rsidRPr="00CF39AE">
        <w:rPr>
          <w:rFonts w:ascii="Futura Medium" w:hAnsi="Futura Medium" w:cs="Futura Medium" w:hint="cs"/>
          <w:sz w:val="20"/>
          <w:szCs w:val="20"/>
          <w:lang w:eastAsia="en-US"/>
        </w:rPr>
        <w:t xml:space="preserve"> 24, 4386–4398. https://doi.org/10.1111/gcb.14303.</w:t>
      </w:r>
    </w:p>
    <w:p w14:paraId="36AAF972"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Pessarrodona A, Foggo A, Smale DA (2019) Can ecosystem functioning be maintained despite climate</w:t>
      </w:r>
      <w:r w:rsidRPr="00CF39AE">
        <w:rPr>
          <w:rFonts w:ascii="Cambria Math" w:hAnsi="Cambria Math" w:cs="Cambria Math"/>
          <w:sz w:val="20"/>
          <w:szCs w:val="20"/>
          <w:lang w:eastAsia="en-US"/>
        </w:rPr>
        <w:t>‐</w:t>
      </w:r>
      <w:r w:rsidRPr="00CF39AE">
        <w:rPr>
          <w:rFonts w:ascii="Futura Medium" w:hAnsi="Futura Medium" w:cs="Futura Medium" w:hint="cs"/>
          <w:sz w:val="20"/>
          <w:szCs w:val="20"/>
          <w:lang w:eastAsia="en-US"/>
        </w:rPr>
        <w:t xml:space="preserve">driven shifts in species composition? Insights from novel marine forests. </w:t>
      </w:r>
      <w:r w:rsidRPr="00CF39AE">
        <w:rPr>
          <w:rFonts w:ascii="Futura Medium" w:hAnsi="Futura Medium" w:cs="Futura Medium" w:hint="cs"/>
          <w:i/>
          <w:sz w:val="20"/>
          <w:szCs w:val="20"/>
          <w:lang w:eastAsia="en-US"/>
        </w:rPr>
        <w:t>Journal of Ecology</w:t>
      </w:r>
      <w:r w:rsidRPr="00CF39AE">
        <w:rPr>
          <w:rFonts w:ascii="Futura Medium" w:hAnsi="Futura Medium" w:cs="Futura Medium" w:hint="cs"/>
          <w:sz w:val="20"/>
          <w:szCs w:val="20"/>
          <w:lang w:eastAsia="en-US"/>
        </w:rPr>
        <w:t xml:space="preserve"> 107, 91–104. https://doi.org/10.1111/1365-2745.13053.</w:t>
      </w:r>
    </w:p>
    <w:p w14:paraId="58306740"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Queirós AM, Stephens N, Widdicombe S, Tait K, McCoy SJ, Ingels J, Rühl S, Airs R, Beesley A, Carnovale G (2019) Connected macroalgal</w:t>
      </w:r>
      <w:r w:rsidRPr="00CF39AE">
        <w:rPr>
          <w:rFonts w:ascii="Cambria Math" w:hAnsi="Cambria Math" w:cs="Cambria Math"/>
          <w:sz w:val="20"/>
          <w:szCs w:val="20"/>
          <w:lang w:eastAsia="en-US"/>
        </w:rPr>
        <w:t>‐</w:t>
      </w:r>
      <w:r w:rsidRPr="00CF39AE">
        <w:rPr>
          <w:rFonts w:ascii="Futura Medium" w:hAnsi="Futura Medium" w:cs="Futura Medium" w:hint="cs"/>
          <w:sz w:val="20"/>
          <w:szCs w:val="20"/>
          <w:lang w:eastAsia="en-US"/>
        </w:rPr>
        <w:t xml:space="preserve">sediment systems: blue carbon and food webs in the deep coastal ocean. </w:t>
      </w:r>
      <w:r w:rsidRPr="00CF39AE">
        <w:rPr>
          <w:rFonts w:ascii="Futura Medium" w:hAnsi="Futura Medium" w:cs="Futura Medium" w:hint="cs"/>
          <w:i/>
          <w:sz w:val="20"/>
          <w:szCs w:val="20"/>
          <w:lang w:eastAsia="en-US"/>
        </w:rPr>
        <w:t>Ecological Monographs</w:t>
      </w:r>
      <w:r w:rsidRPr="00CF39AE">
        <w:rPr>
          <w:rFonts w:ascii="Futura Medium" w:hAnsi="Futura Medium" w:cs="Futura Medium" w:hint="cs"/>
          <w:sz w:val="20"/>
          <w:szCs w:val="20"/>
          <w:lang w:eastAsia="en-US"/>
        </w:rPr>
        <w:t xml:space="preserve"> 89, e01366. https://doi.org/15310.1002/ecm.1366.</w:t>
      </w:r>
    </w:p>
    <w:p w14:paraId="53F5DE1C"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R Core Team (2026) R: a language and environment for statistical computing. R Foundation for Statistical Computing. https://www.R-project.org.</w:t>
      </w:r>
    </w:p>
    <w:p w14:paraId="1A56CC8A"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Ravaglioli C, Bulleri F, Rühl S, McCoy SJ, Findlay HS, Widdicombe S, Queirós AM (2019) Ocean acidification and hypoxia alter organic carbon fluxes in marine soft sediments. </w:t>
      </w:r>
      <w:r w:rsidRPr="00CF39AE">
        <w:rPr>
          <w:rFonts w:ascii="Futura Medium" w:hAnsi="Futura Medium" w:cs="Futura Medium" w:hint="cs"/>
          <w:i/>
          <w:sz w:val="20"/>
          <w:szCs w:val="20"/>
          <w:lang w:eastAsia="en-US"/>
        </w:rPr>
        <w:t>Global Change Biology</w:t>
      </w:r>
      <w:r w:rsidRPr="00CF39AE">
        <w:rPr>
          <w:rFonts w:ascii="Futura Medium" w:hAnsi="Futura Medium" w:cs="Futura Medium" w:hint="cs"/>
          <w:sz w:val="20"/>
          <w:szCs w:val="20"/>
          <w:lang w:eastAsia="en-US"/>
        </w:rPr>
        <w:t xml:space="preserve"> 25, 4165–4178. https://doi.org/10.1111/gcb.14806.</w:t>
      </w:r>
    </w:p>
    <w:p w14:paraId="0EF180FC"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lastRenderedPageBreak/>
        <w:t xml:space="preserve">Rossi F, Gribsholt B, Gazeau F, Di Santo V, Middelburg JJ (2013) Complex effects of ecosystem engineer loss on benthic ecosystem response to detrital macroalgae. </w:t>
      </w:r>
      <w:r w:rsidRPr="00CF39AE">
        <w:rPr>
          <w:rFonts w:ascii="Futura Medium" w:hAnsi="Futura Medium" w:cs="Futura Medium" w:hint="cs"/>
          <w:i/>
          <w:sz w:val="20"/>
          <w:szCs w:val="20"/>
          <w:lang w:eastAsia="en-US"/>
        </w:rPr>
        <w:t>PLoS One</w:t>
      </w:r>
      <w:r w:rsidRPr="00CF39AE">
        <w:rPr>
          <w:rFonts w:ascii="Futura Medium" w:hAnsi="Futura Medium" w:cs="Futura Medium" w:hint="cs"/>
          <w:sz w:val="20"/>
          <w:szCs w:val="20"/>
          <w:lang w:eastAsia="en-US"/>
        </w:rPr>
        <w:t xml:space="preserve"> 8, e66650. https://doi.org/10.1371/journal.pone.0066650.</w:t>
      </w:r>
    </w:p>
    <w:p w14:paraId="61EDF586"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Rossi F (2007) Recycle of buried macroalgal detritus in sediments: use of dual-labelling experiments in the field. </w:t>
      </w:r>
      <w:r w:rsidRPr="00CF39AE">
        <w:rPr>
          <w:rFonts w:ascii="Futura Medium" w:hAnsi="Futura Medium" w:cs="Futura Medium" w:hint="cs"/>
          <w:i/>
          <w:sz w:val="20"/>
          <w:szCs w:val="20"/>
          <w:lang w:eastAsia="en-US"/>
        </w:rPr>
        <w:t>Marine Biology</w:t>
      </w:r>
      <w:r w:rsidRPr="00CF39AE">
        <w:rPr>
          <w:rFonts w:ascii="Futura Medium" w:hAnsi="Futura Medium" w:cs="Futura Medium" w:hint="cs"/>
          <w:sz w:val="20"/>
          <w:szCs w:val="20"/>
          <w:lang w:eastAsia="en-US"/>
        </w:rPr>
        <w:t xml:space="preserve"> 150, 1073–1081. https://doi.org/10.1007/s00227-006-0438-6.</w:t>
      </w:r>
    </w:p>
    <w:p w14:paraId="00F0F571"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Rovira P, Rovira R (2010) Fitting litter decomposition datasets to mathematical curves: towards a generalised exponential approach. </w:t>
      </w:r>
      <w:r w:rsidRPr="00CF39AE">
        <w:rPr>
          <w:rFonts w:ascii="Futura Medium" w:hAnsi="Futura Medium" w:cs="Futura Medium" w:hint="cs"/>
          <w:i/>
          <w:sz w:val="20"/>
          <w:szCs w:val="20"/>
          <w:lang w:eastAsia="en-US"/>
        </w:rPr>
        <w:t>Geoderma</w:t>
      </w:r>
      <w:r w:rsidRPr="00CF39AE">
        <w:rPr>
          <w:rFonts w:ascii="Futura Medium" w:hAnsi="Futura Medium" w:cs="Futura Medium" w:hint="cs"/>
          <w:sz w:val="20"/>
          <w:szCs w:val="20"/>
          <w:lang w:eastAsia="en-US"/>
        </w:rPr>
        <w:t xml:space="preserve"> 155, 329–343. https://doi.org/10.1016/j.geoderma.2009.11.033.</w:t>
      </w:r>
    </w:p>
    <w:p w14:paraId="3704A8C6"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RStudio Team (2026) RStudio: integrated development environment for R. RStudio, Inc. https://posit.co.</w:t>
      </w:r>
    </w:p>
    <w:p w14:paraId="48CB7AAA"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Simpkins T, Van Der Mheen M, Pedersen MF, Pessarrodona A, Pattiaratchi C, Wernberg T, Filbee</w:t>
      </w:r>
      <w:r w:rsidRPr="00CF39AE">
        <w:rPr>
          <w:rFonts w:ascii="Cambria Math" w:hAnsi="Cambria Math" w:cs="Cambria Math"/>
          <w:sz w:val="20"/>
          <w:szCs w:val="20"/>
          <w:lang w:eastAsia="en-US"/>
        </w:rPr>
        <w:t>‐</w:t>
      </w:r>
      <w:r w:rsidRPr="00CF39AE">
        <w:rPr>
          <w:rFonts w:ascii="Futura Medium" w:hAnsi="Futura Medium" w:cs="Futura Medium" w:hint="cs"/>
          <w:sz w:val="20"/>
          <w:szCs w:val="20"/>
          <w:lang w:eastAsia="en-US"/>
        </w:rPr>
        <w:t>Dexter K (2025) Macroalgae detritus decomposition and cross</w:t>
      </w:r>
      <w:r w:rsidRPr="00CF39AE">
        <w:rPr>
          <w:rFonts w:ascii="Cambria Math" w:hAnsi="Cambria Math" w:cs="Cambria Math"/>
          <w:sz w:val="20"/>
          <w:szCs w:val="20"/>
          <w:lang w:eastAsia="en-US"/>
        </w:rPr>
        <w:t>‐</w:t>
      </w:r>
      <w:r w:rsidRPr="00CF39AE">
        <w:rPr>
          <w:rFonts w:ascii="Futura Medium" w:hAnsi="Futura Medium" w:cs="Futura Medium" w:hint="cs"/>
          <w:sz w:val="20"/>
          <w:szCs w:val="20"/>
          <w:lang w:eastAsia="en-US"/>
        </w:rPr>
        <w:t xml:space="preserve">shelf carbon export from shallow and deep reefs. </w:t>
      </w:r>
      <w:r w:rsidRPr="00CF39AE">
        <w:rPr>
          <w:rFonts w:ascii="Futura Medium" w:hAnsi="Futura Medium" w:cs="Futura Medium" w:hint="cs"/>
          <w:i/>
          <w:sz w:val="20"/>
          <w:szCs w:val="20"/>
          <w:lang w:eastAsia="en-US"/>
        </w:rPr>
        <w:t>Limnology and Oceanography</w:t>
      </w:r>
      <w:r w:rsidRPr="00CF39AE">
        <w:rPr>
          <w:rFonts w:ascii="Futura Medium" w:hAnsi="Futura Medium" w:cs="Futura Medium" w:hint="cs"/>
          <w:sz w:val="20"/>
          <w:szCs w:val="20"/>
          <w:lang w:eastAsia="en-US"/>
        </w:rPr>
        <w:t xml:space="preserve"> 70, 1046–1058. https://doi.org/10.1002/lno.70006.</w:t>
      </w:r>
    </w:p>
    <w:p w14:paraId="412D9CAE"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Skrzypek G, Sadler R, Paul D (2010) Error propagation in normalization of stable isotope data: a Monte Carlo analysis. </w:t>
      </w:r>
      <w:r w:rsidRPr="00CF39AE">
        <w:rPr>
          <w:rFonts w:ascii="Futura Medium" w:hAnsi="Futura Medium" w:cs="Futura Medium" w:hint="cs"/>
          <w:i/>
          <w:sz w:val="20"/>
          <w:szCs w:val="20"/>
          <w:lang w:eastAsia="en-US"/>
        </w:rPr>
        <w:t>Rapid Communications in Mass Spectrometry</w:t>
      </w:r>
      <w:r w:rsidRPr="00CF39AE">
        <w:rPr>
          <w:rFonts w:ascii="Futura Medium" w:hAnsi="Futura Medium" w:cs="Futura Medium" w:hint="cs"/>
          <w:sz w:val="20"/>
          <w:szCs w:val="20"/>
          <w:lang w:eastAsia="en-US"/>
        </w:rPr>
        <w:t xml:space="preserve"> 24, 2697–2705. https://doi.org/10.1002/rcm.4684.</w:t>
      </w:r>
    </w:p>
    <w:p w14:paraId="0DE09FA6"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Skrzypek G (2013) Normalization procedures and reference material selection in stable HCNOS isotope analyses: an overview. </w:t>
      </w:r>
      <w:r w:rsidRPr="00CF39AE">
        <w:rPr>
          <w:rFonts w:ascii="Futura Medium" w:hAnsi="Futura Medium" w:cs="Futura Medium" w:hint="cs"/>
          <w:i/>
          <w:sz w:val="20"/>
          <w:szCs w:val="20"/>
          <w:lang w:eastAsia="en-US"/>
        </w:rPr>
        <w:t>Analytical and Bioanalytical Chemistry</w:t>
      </w:r>
      <w:r w:rsidRPr="00CF39AE">
        <w:rPr>
          <w:rFonts w:ascii="Futura Medium" w:hAnsi="Futura Medium" w:cs="Futura Medium" w:hint="cs"/>
          <w:sz w:val="20"/>
          <w:szCs w:val="20"/>
          <w:lang w:eastAsia="en-US"/>
        </w:rPr>
        <w:t xml:space="preserve"> 405, 2815–2823. https://doi.org/10.1007/s00216-012-6517-2.</w:t>
      </w:r>
    </w:p>
    <w:p w14:paraId="7D594E03"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Smale DA, Pessarrodona A, King N, Moore PJ (2022) Examining the production, export, and immediate fate of kelp detritus on open</w:t>
      </w:r>
      <w:r w:rsidRPr="00CF39AE">
        <w:rPr>
          <w:rFonts w:ascii="Cambria Math" w:hAnsi="Cambria Math" w:cs="Cambria Math"/>
          <w:sz w:val="20"/>
          <w:szCs w:val="20"/>
          <w:lang w:eastAsia="en-US"/>
        </w:rPr>
        <w:t>‐</w:t>
      </w:r>
      <w:r w:rsidRPr="00CF39AE">
        <w:rPr>
          <w:rFonts w:ascii="Futura Medium" w:hAnsi="Futura Medium" w:cs="Futura Medium" w:hint="cs"/>
          <w:sz w:val="20"/>
          <w:szCs w:val="20"/>
          <w:lang w:eastAsia="en-US"/>
        </w:rPr>
        <w:t xml:space="preserve">coast subtidal reefs in the Northeast Atlantic. </w:t>
      </w:r>
      <w:r w:rsidRPr="00CF39AE">
        <w:rPr>
          <w:rFonts w:ascii="Futura Medium" w:hAnsi="Futura Medium" w:cs="Futura Medium" w:hint="cs"/>
          <w:i/>
          <w:sz w:val="20"/>
          <w:szCs w:val="20"/>
          <w:lang w:eastAsia="en-US"/>
        </w:rPr>
        <w:t>Limnology and Oceanography</w:t>
      </w:r>
      <w:r w:rsidRPr="00CF39AE">
        <w:rPr>
          <w:rFonts w:ascii="Futura Medium" w:hAnsi="Futura Medium" w:cs="Futura Medium" w:hint="cs"/>
          <w:sz w:val="20"/>
          <w:szCs w:val="20"/>
          <w:lang w:eastAsia="en-US"/>
        </w:rPr>
        <w:t xml:space="preserve"> 67, S36–S49. https://doi.org/10.1002/lno.11970.</w:t>
      </w:r>
    </w:p>
    <w:p w14:paraId="6612B775"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Smale DA, Wernberg T, Yunnie ALE, Vance T (2015) The rise of </w:t>
      </w:r>
      <w:r w:rsidRPr="00CF39AE">
        <w:rPr>
          <w:rFonts w:ascii="Futura Medium" w:hAnsi="Futura Medium" w:cs="Futura Medium" w:hint="cs"/>
          <w:i/>
          <w:sz w:val="20"/>
          <w:szCs w:val="20"/>
          <w:lang w:eastAsia="en-US"/>
        </w:rPr>
        <w:t>Laminaria ochroleuca</w:t>
      </w:r>
      <w:r w:rsidRPr="00CF39AE">
        <w:rPr>
          <w:rFonts w:ascii="Futura Medium" w:hAnsi="Futura Medium" w:cs="Futura Medium" w:hint="cs"/>
          <w:sz w:val="20"/>
          <w:szCs w:val="20"/>
          <w:lang w:eastAsia="en-US"/>
        </w:rPr>
        <w:t xml:space="preserve"> in the Western English Channel (UK) and comparisons with its competitor and assemblage dominant </w:t>
      </w:r>
      <w:r w:rsidRPr="00CF39AE">
        <w:rPr>
          <w:rFonts w:ascii="Futura Medium" w:hAnsi="Futura Medium" w:cs="Futura Medium" w:hint="cs"/>
          <w:i/>
          <w:sz w:val="20"/>
          <w:szCs w:val="20"/>
          <w:lang w:eastAsia="en-US"/>
        </w:rPr>
        <w:t>Laminaria hyperborea</w:t>
      </w:r>
      <w:r w:rsidRPr="00CF39AE">
        <w:rPr>
          <w:rFonts w:ascii="Futura Medium" w:hAnsi="Futura Medium" w:cs="Futura Medium" w:hint="cs"/>
          <w:sz w:val="20"/>
          <w:szCs w:val="20"/>
          <w:lang w:eastAsia="en-US"/>
        </w:rPr>
        <w:t xml:space="preserve">. </w:t>
      </w:r>
      <w:r w:rsidRPr="00CF39AE">
        <w:rPr>
          <w:rFonts w:ascii="Futura Medium" w:hAnsi="Futura Medium" w:cs="Futura Medium" w:hint="cs"/>
          <w:i/>
          <w:sz w:val="20"/>
          <w:szCs w:val="20"/>
          <w:lang w:eastAsia="en-US"/>
        </w:rPr>
        <w:t>Marine Ecology</w:t>
      </w:r>
      <w:r w:rsidRPr="00CF39AE">
        <w:rPr>
          <w:rFonts w:ascii="Futura Medium" w:hAnsi="Futura Medium" w:cs="Futura Medium" w:hint="cs"/>
          <w:sz w:val="20"/>
          <w:szCs w:val="20"/>
          <w:lang w:eastAsia="en-US"/>
        </w:rPr>
        <w:t xml:space="preserve"> 36, 1033–1044. https://doi.org/10.1111/maec.12199.</w:t>
      </w:r>
    </w:p>
    <w:p w14:paraId="7714F2C5"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Steneck RS, Johnson CR (2013) Kelp forests: dynamic patterns, processes, and feedbacks. Bertness MD, Bruno J, Silliman BR, Stachowicz JJ (eds.) </w:t>
      </w:r>
      <w:r w:rsidRPr="00CF39AE">
        <w:rPr>
          <w:rFonts w:ascii="Futura Medium" w:hAnsi="Futura Medium" w:cs="Futura Medium" w:hint="cs"/>
          <w:i/>
          <w:sz w:val="20"/>
          <w:szCs w:val="20"/>
          <w:lang w:eastAsia="en-US"/>
        </w:rPr>
        <w:t>Marine community ecology and conservation</w:t>
      </w:r>
      <w:r w:rsidRPr="00CF39AE">
        <w:rPr>
          <w:rFonts w:ascii="Futura Medium" w:hAnsi="Futura Medium" w:cs="Futura Medium" w:hint="cs"/>
          <w:sz w:val="20"/>
          <w:szCs w:val="20"/>
          <w:lang w:eastAsia="en-US"/>
        </w:rPr>
        <w:t>, 315–336. https://www.researchgate.net/publication/285650458_Kelp_forests_Dynamic_patterns_processes_and_feedbacks.</w:t>
      </w:r>
    </w:p>
    <w:p w14:paraId="79B265A6"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Teagle H, Smale DA (2018) Climate-driven substitution of habitat-forming species leads to reduced biodiversity within a temperate marine community. </w:t>
      </w:r>
      <w:r w:rsidRPr="00CF39AE">
        <w:rPr>
          <w:rFonts w:ascii="Futura Medium" w:hAnsi="Futura Medium" w:cs="Futura Medium" w:hint="cs"/>
          <w:i/>
          <w:sz w:val="20"/>
          <w:szCs w:val="20"/>
          <w:lang w:eastAsia="en-US"/>
        </w:rPr>
        <w:t>Diversity and Distributions</w:t>
      </w:r>
      <w:r w:rsidRPr="00CF39AE">
        <w:rPr>
          <w:rFonts w:ascii="Futura Medium" w:hAnsi="Futura Medium" w:cs="Futura Medium" w:hint="cs"/>
          <w:sz w:val="20"/>
          <w:szCs w:val="20"/>
          <w:lang w:eastAsia="en-US"/>
        </w:rPr>
        <w:t xml:space="preserve"> 24, 1367–1380. https://doi.org/10.1111/ddi.12775.</w:t>
      </w:r>
    </w:p>
    <w:p w14:paraId="3C1EE6F2"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Wernberg T, Coleman MA, Babcock RC, Bell SY, Bolton JJ, Connell SD, Hurd CL, Johnson CR, Marzinelli EM, Shears NT et al. (2019) Biology and ecology of the globally significant kelp </w:t>
      </w:r>
      <w:r w:rsidRPr="00CF39AE">
        <w:rPr>
          <w:rFonts w:ascii="Futura Medium" w:hAnsi="Futura Medium" w:cs="Futura Medium" w:hint="cs"/>
          <w:i/>
          <w:sz w:val="20"/>
          <w:szCs w:val="20"/>
          <w:lang w:eastAsia="en-US"/>
        </w:rPr>
        <w:t>Ecklonia radiata</w:t>
      </w:r>
      <w:r w:rsidRPr="00CF39AE">
        <w:rPr>
          <w:rFonts w:ascii="Futura Medium" w:hAnsi="Futura Medium" w:cs="Futura Medium" w:hint="cs"/>
          <w:sz w:val="20"/>
          <w:szCs w:val="20"/>
          <w:lang w:eastAsia="en-US"/>
        </w:rPr>
        <w:t xml:space="preserve">. Hawkins SJ, Allcock AL, Bates AE, Firth LB, Smith IP, Swearer SE, Todd PA (eds.) </w:t>
      </w:r>
      <w:r w:rsidRPr="00CF39AE">
        <w:rPr>
          <w:rFonts w:ascii="Futura Medium" w:hAnsi="Futura Medium" w:cs="Futura Medium" w:hint="cs"/>
          <w:i/>
          <w:sz w:val="20"/>
          <w:szCs w:val="20"/>
          <w:lang w:eastAsia="en-US"/>
        </w:rPr>
        <w:t>Oceanography and marine biology: an annual review, volume 57</w:t>
      </w:r>
      <w:r w:rsidRPr="00CF39AE">
        <w:rPr>
          <w:rFonts w:ascii="Futura Medium" w:hAnsi="Futura Medium" w:cs="Futura Medium" w:hint="cs"/>
          <w:sz w:val="20"/>
          <w:szCs w:val="20"/>
          <w:lang w:eastAsia="en-US"/>
        </w:rPr>
        <w:t>, 265–324. https://doi.org/10.1201/9780429026379-6.</w:t>
      </w:r>
    </w:p>
    <w:p w14:paraId="088EA89C"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White LJ, Norkko A (2025) A path towards appropriate degradation experiments for assessing carbon sequestration potential of macroalgae. </w:t>
      </w:r>
      <w:r w:rsidRPr="00CF39AE">
        <w:rPr>
          <w:rFonts w:ascii="Futura Medium" w:hAnsi="Futura Medium" w:cs="Futura Medium" w:hint="cs"/>
          <w:i/>
          <w:sz w:val="20"/>
          <w:szCs w:val="20"/>
          <w:lang w:eastAsia="en-US"/>
        </w:rPr>
        <w:t>Journal of Ecology</w:t>
      </w:r>
      <w:r w:rsidRPr="00CF39AE">
        <w:rPr>
          <w:rFonts w:ascii="Futura Medium" w:hAnsi="Futura Medium" w:cs="Futura Medium" w:hint="cs"/>
          <w:sz w:val="20"/>
          <w:szCs w:val="20"/>
          <w:lang w:eastAsia="en-US"/>
        </w:rPr>
        <w:t xml:space="preserve"> 113, 2730–2743. https://doi.org/10.1111/1365-2745.70107.</w:t>
      </w:r>
    </w:p>
    <w:p w14:paraId="63E72237"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Wickham H, Averick M, Bryan J, Chang W, McGowan LD, François R, Grolemund G, Hayes A, Henry L, Hester J (2019) Welcome to the Tidyverse. </w:t>
      </w:r>
      <w:r w:rsidRPr="00CF39AE">
        <w:rPr>
          <w:rFonts w:ascii="Futura Medium" w:hAnsi="Futura Medium" w:cs="Futura Medium" w:hint="cs"/>
          <w:i/>
          <w:sz w:val="20"/>
          <w:szCs w:val="20"/>
          <w:lang w:eastAsia="en-US"/>
        </w:rPr>
        <w:t>Journal of Open Source Software</w:t>
      </w:r>
      <w:r w:rsidRPr="00CF39AE">
        <w:rPr>
          <w:rFonts w:ascii="Futura Medium" w:hAnsi="Futura Medium" w:cs="Futura Medium" w:hint="cs"/>
          <w:sz w:val="20"/>
          <w:szCs w:val="20"/>
          <w:lang w:eastAsia="en-US"/>
        </w:rPr>
        <w:t xml:space="preserve"> 4, 1686. https://doi.org/10.21105/joss.01686.</w:t>
      </w:r>
    </w:p>
    <w:p w14:paraId="35188501"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lastRenderedPageBreak/>
        <w:t xml:space="preserve">Wright LS, Foggo A (2021) Photosynthetic pigments of co-occurring Northeast Atlantic </w:t>
      </w:r>
      <w:r w:rsidRPr="00CF39AE">
        <w:rPr>
          <w:rFonts w:ascii="Futura Medium" w:hAnsi="Futura Medium" w:cs="Futura Medium" w:hint="cs"/>
          <w:i/>
          <w:sz w:val="20"/>
          <w:szCs w:val="20"/>
          <w:lang w:eastAsia="en-US"/>
        </w:rPr>
        <w:t>Laminaria</w:t>
      </w:r>
      <w:r w:rsidRPr="00CF39AE">
        <w:rPr>
          <w:rFonts w:ascii="Futura Medium" w:hAnsi="Futura Medium" w:cs="Futura Medium" w:hint="cs"/>
          <w:sz w:val="20"/>
          <w:szCs w:val="20"/>
          <w:lang w:eastAsia="en-US"/>
        </w:rPr>
        <w:t xml:space="preserve"> spp. are unaffected by decomposition. </w:t>
      </w:r>
      <w:r w:rsidRPr="00CF39AE">
        <w:rPr>
          <w:rFonts w:ascii="Futura Medium" w:hAnsi="Futura Medium" w:cs="Futura Medium" w:hint="cs"/>
          <w:i/>
          <w:sz w:val="20"/>
          <w:szCs w:val="20"/>
          <w:lang w:eastAsia="en-US"/>
        </w:rPr>
        <w:t>Marine Ecology Progress Series</w:t>
      </w:r>
      <w:r w:rsidRPr="00CF39AE">
        <w:rPr>
          <w:rFonts w:ascii="Futura Medium" w:hAnsi="Futura Medium" w:cs="Futura Medium" w:hint="cs"/>
          <w:sz w:val="20"/>
          <w:szCs w:val="20"/>
          <w:lang w:eastAsia="en-US"/>
        </w:rPr>
        <w:t xml:space="preserve"> 678, 227–232. https://doi.org/10.3354/meps13886.</w:t>
      </w:r>
    </w:p>
    <w:p w14:paraId="08B335DB"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Wright LS, Pessarrodona A, Foggo A (2022) Climate-driven shifts in kelp forest composition reduce carbon sequestration potential. </w:t>
      </w:r>
      <w:r w:rsidRPr="00CF39AE">
        <w:rPr>
          <w:rFonts w:ascii="Futura Medium" w:hAnsi="Futura Medium" w:cs="Futura Medium" w:hint="cs"/>
          <w:i/>
          <w:sz w:val="20"/>
          <w:szCs w:val="20"/>
          <w:lang w:eastAsia="en-US"/>
        </w:rPr>
        <w:t>Global Change Biology</w:t>
      </w:r>
      <w:r w:rsidRPr="00CF39AE">
        <w:rPr>
          <w:rFonts w:ascii="Futura Medium" w:hAnsi="Futura Medium" w:cs="Futura Medium" w:hint="cs"/>
          <w:sz w:val="20"/>
          <w:szCs w:val="20"/>
          <w:lang w:eastAsia="en-US"/>
        </w:rPr>
        <w:t xml:space="preserve"> 28, 5514–5531. https://doi.org/10.1111/gcb.16299.</w:t>
      </w:r>
    </w:p>
    <w:p w14:paraId="5E25D8C4"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Wright LS, Kregting L (2023) Genus-specific response of kelp photosynthetic pigments to decomposition. </w:t>
      </w:r>
      <w:r w:rsidRPr="00CF39AE">
        <w:rPr>
          <w:rFonts w:ascii="Futura Medium" w:hAnsi="Futura Medium" w:cs="Futura Medium" w:hint="cs"/>
          <w:i/>
          <w:sz w:val="20"/>
          <w:szCs w:val="20"/>
          <w:lang w:eastAsia="en-US"/>
        </w:rPr>
        <w:t>Marine Biology</w:t>
      </w:r>
      <w:r w:rsidRPr="00CF39AE">
        <w:rPr>
          <w:rFonts w:ascii="Futura Medium" w:hAnsi="Futura Medium" w:cs="Futura Medium" w:hint="cs"/>
          <w:sz w:val="20"/>
          <w:szCs w:val="20"/>
          <w:lang w:eastAsia="en-US"/>
        </w:rPr>
        <w:t xml:space="preserve"> 170, 144. https://doi.org/10.1007/s00227-023-04289-y.</w:t>
      </w:r>
    </w:p>
    <w:p w14:paraId="6CF9B89C" w14:textId="77777777" w:rsidR="00CF39AE" w:rsidRPr="00CF39AE" w:rsidRDefault="00CF39AE" w:rsidP="00CF39AE">
      <w:pPr>
        <w:tabs>
          <w:tab w:val="left" w:pos="560"/>
        </w:tabs>
        <w:spacing w:line="280" w:lineRule="exact"/>
        <w:ind w:left="540" w:hanging="540"/>
        <w:rPr>
          <w:rFonts w:ascii="Futura Medium" w:hAnsi="Futura Medium" w:cs="Futura Medium"/>
          <w:sz w:val="20"/>
          <w:szCs w:val="20"/>
          <w:lang w:eastAsia="en-US"/>
        </w:rPr>
      </w:pPr>
      <w:r w:rsidRPr="00CF39AE">
        <w:rPr>
          <w:rFonts w:ascii="Futura Medium" w:hAnsi="Futura Medium" w:cs="Futura Medium" w:hint="cs"/>
          <w:sz w:val="20"/>
          <w:szCs w:val="20"/>
          <w:lang w:eastAsia="en-US"/>
        </w:rPr>
        <w:t xml:space="preserve">Wright LS, Simpkins T, Filbee-Dexter K, Wernberg T (2024) Temperature sensitivity of detrital photosynthesis. </w:t>
      </w:r>
      <w:r w:rsidRPr="00CF39AE">
        <w:rPr>
          <w:rFonts w:ascii="Futura Medium" w:hAnsi="Futura Medium" w:cs="Futura Medium" w:hint="cs"/>
          <w:i/>
          <w:sz w:val="20"/>
          <w:szCs w:val="20"/>
          <w:lang w:eastAsia="en-US"/>
        </w:rPr>
        <w:t>Annals of Botany</w:t>
      </w:r>
      <w:r w:rsidRPr="00CF39AE">
        <w:rPr>
          <w:rFonts w:ascii="Futura Medium" w:hAnsi="Futura Medium" w:cs="Futura Medium" w:hint="cs"/>
          <w:sz w:val="20"/>
          <w:szCs w:val="20"/>
          <w:lang w:eastAsia="en-US"/>
        </w:rPr>
        <w:t xml:space="preserve"> 133, 17–28. https://doi.org/10.1093/aob/mcad167.</w:t>
      </w:r>
    </w:p>
    <w:p w14:paraId="432C179B" w14:textId="77777777" w:rsidR="00CF39AE" w:rsidRPr="00CF39AE" w:rsidRDefault="00CF39AE" w:rsidP="00CF39AE">
      <w:pPr>
        <w:spacing w:line="280" w:lineRule="exact"/>
        <w:rPr>
          <w:rFonts w:ascii="Futura Medium" w:hAnsi="Futura Medium" w:cs="Futura Medium"/>
          <w:sz w:val="20"/>
          <w:szCs w:val="20"/>
        </w:rPr>
      </w:pPr>
      <w:r w:rsidRPr="00CF39AE">
        <w:rPr>
          <w:rFonts w:ascii="Futura Medium" w:hAnsi="Futura Medium" w:cs="Futura Medium" w:hint="cs"/>
          <w:sz w:val="20"/>
          <w:szCs w:val="20"/>
        </w:rPr>
        <w:fldChar w:fldCharType="end"/>
      </w:r>
    </w:p>
    <w:p w14:paraId="0D92748C" w14:textId="77777777" w:rsidR="00CF39AE" w:rsidRPr="00CF39AE" w:rsidRDefault="00CF39AE" w:rsidP="00CF39AE">
      <w:pPr>
        <w:spacing w:line="280" w:lineRule="exact"/>
        <w:rPr>
          <w:rFonts w:ascii="Futura Medium" w:hAnsi="Futura Medium" w:cs="Futura Medium"/>
          <w:sz w:val="20"/>
          <w:szCs w:val="20"/>
        </w:rPr>
      </w:pPr>
    </w:p>
    <w:p w14:paraId="468DCD2A" w14:textId="77777777" w:rsidR="00CF39AE" w:rsidRPr="00CF39AE" w:rsidRDefault="00CF39AE" w:rsidP="00CF39AE">
      <w:pPr>
        <w:spacing w:line="280" w:lineRule="exact"/>
        <w:rPr>
          <w:rFonts w:ascii="Futura Medium" w:hAnsi="Futura Medium" w:cs="Futura Medium"/>
          <w:sz w:val="20"/>
          <w:szCs w:val="20"/>
        </w:rPr>
      </w:pPr>
    </w:p>
    <w:p w14:paraId="4904A7D6" w14:textId="77777777" w:rsidR="00CF39AE" w:rsidRPr="00CF39AE" w:rsidRDefault="00CF39AE" w:rsidP="00CF39AE">
      <w:pPr>
        <w:spacing w:line="280" w:lineRule="exact"/>
        <w:rPr>
          <w:rFonts w:ascii="Futura Medium" w:hAnsi="Futura Medium" w:cs="Futura Medium"/>
          <w:sz w:val="20"/>
          <w:szCs w:val="20"/>
        </w:rPr>
      </w:pPr>
    </w:p>
    <w:p w14:paraId="52A7A5F1" w14:textId="77777777" w:rsidR="00CF39AE" w:rsidRPr="00214844" w:rsidRDefault="00CF39AE" w:rsidP="00CF39AE"/>
    <w:p w14:paraId="0495E94B" w14:textId="77777777" w:rsidR="00CF39AE" w:rsidRPr="00214844" w:rsidRDefault="00CF39AE" w:rsidP="00CF39AE"/>
    <w:p w14:paraId="03381F4C" w14:textId="5B3DBFFC" w:rsidR="00F25B48" w:rsidRPr="00CF39AE" w:rsidRDefault="00F25B48" w:rsidP="00CF39AE"/>
    <w:sectPr w:rsidR="00F25B48" w:rsidRPr="00CF39AE">
      <w:footerReference w:type="even"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1F83A" w14:textId="77777777" w:rsidR="004653BF" w:rsidRDefault="004653BF" w:rsidP="00546239">
      <w:r>
        <w:separator/>
      </w:r>
    </w:p>
  </w:endnote>
  <w:endnote w:type="continuationSeparator" w:id="0">
    <w:p w14:paraId="77F56161" w14:textId="77777777" w:rsidR="004653BF" w:rsidRDefault="004653BF" w:rsidP="00546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Futura">
    <w:altName w:val="FUTURA MEDIUM"/>
    <w:panose1 w:val="020B0602020204020303"/>
    <w:charset w:val="B1"/>
    <w:family w:val="swiss"/>
    <w:pitch w:val="variable"/>
    <w:sig w:usb0="80000867" w:usb1="00000000" w:usb2="00000000" w:usb3="00000000" w:csb0="000001FB" w:csb1="00000000"/>
  </w:font>
  <w:font w:name="Futura Medium">
    <w:altName w:val="FUTURA MEDIUM"/>
    <w:panose1 w:val="020B0602020204020303"/>
    <w:charset w:val="B1"/>
    <w:family w:val="swiss"/>
    <w:pitch w:val="variable"/>
    <w:sig w:usb0="80000867" w:usb1="00000000" w:usb2="00000000" w:usb3="00000000" w:csb0="000001FB"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9821823"/>
      <w:docPartObj>
        <w:docPartGallery w:val="Page Numbers (Bottom of Page)"/>
        <w:docPartUnique/>
      </w:docPartObj>
    </w:sdtPr>
    <w:sdtContent>
      <w:p w14:paraId="0FBBBC24" w14:textId="586BEDC6" w:rsidR="00546239" w:rsidRDefault="00546239" w:rsidP="00C27F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6620253" w14:textId="77777777" w:rsidR="00546239" w:rsidRDefault="00546239" w:rsidP="005462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417484593"/>
      <w:docPartObj>
        <w:docPartGallery w:val="Page Numbers (Bottom of Page)"/>
        <w:docPartUnique/>
      </w:docPartObj>
    </w:sdtPr>
    <w:sdtContent>
      <w:p w14:paraId="494A4FE2" w14:textId="3525779E" w:rsidR="00546239" w:rsidRPr="00546239" w:rsidRDefault="00546239" w:rsidP="00C27F73">
        <w:pPr>
          <w:pStyle w:val="Footer"/>
          <w:framePr w:wrap="none" w:vAnchor="text" w:hAnchor="margin" w:xAlign="right" w:y="1"/>
          <w:rPr>
            <w:rStyle w:val="PageNumber"/>
            <w:rFonts w:ascii="Times New Roman" w:hAnsi="Times New Roman" w:cs="Times New Roman"/>
          </w:rPr>
        </w:pPr>
        <w:r w:rsidRPr="00546239">
          <w:rPr>
            <w:rStyle w:val="PageNumber"/>
            <w:rFonts w:ascii="Times New Roman" w:hAnsi="Times New Roman" w:cs="Times New Roman"/>
          </w:rPr>
          <w:fldChar w:fldCharType="begin"/>
        </w:r>
        <w:r w:rsidRPr="00546239">
          <w:rPr>
            <w:rStyle w:val="PageNumber"/>
            <w:rFonts w:ascii="Times New Roman" w:hAnsi="Times New Roman" w:cs="Times New Roman"/>
          </w:rPr>
          <w:instrText xml:space="preserve"> PAGE </w:instrText>
        </w:r>
        <w:r w:rsidRPr="00546239">
          <w:rPr>
            <w:rStyle w:val="PageNumber"/>
            <w:rFonts w:ascii="Times New Roman" w:hAnsi="Times New Roman" w:cs="Times New Roman"/>
          </w:rPr>
          <w:fldChar w:fldCharType="separate"/>
        </w:r>
        <w:r w:rsidRPr="00546239">
          <w:rPr>
            <w:rStyle w:val="PageNumber"/>
            <w:rFonts w:ascii="Times New Roman" w:hAnsi="Times New Roman" w:cs="Times New Roman"/>
            <w:noProof/>
          </w:rPr>
          <w:t>2</w:t>
        </w:r>
        <w:r w:rsidRPr="00546239">
          <w:rPr>
            <w:rStyle w:val="PageNumber"/>
            <w:rFonts w:ascii="Times New Roman" w:hAnsi="Times New Roman" w:cs="Times New Roman"/>
          </w:rPr>
          <w:fldChar w:fldCharType="end"/>
        </w:r>
      </w:p>
    </w:sdtContent>
  </w:sdt>
  <w:p w14:paraId="50557C91" w14:textId="77777777" w:rsidR="00546239" w:rsidRDefault="00546239" w:rsidP="0054623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E76D7" w14:textId="77777777" w:rsidR="004653BF" w:rsidRDefault="004653BF" w:rsidP="00546239">
      <w:r>
        <w:separator/>
      </w:r>
    </w:p>
  </w:footnote>
  <w:footnote w:type="continuationSeparator" w:id="0">
    <w:p w14:paraId="221FDD19" w14:textId="77777777" w:rsidR="004653BF" w:rsidRDefault="004653BF" w:rsidP="005462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F7B"/>
    <w:rsid w:val="00000B87"/>
    <w:rsid w:val="0000314B"/>
    <w:rsid w:val="00005162"/>
    <w:rsid w:val="0000571D"/>
    <w:rsid w:val="00007302"/>
    <w:rsid w:val="0001123E"/>
    <w:rsid w:val="00012B7E"/>
    <w:rsid w:val="00016644"/>
    <w:rsid w:val="000204C9"/>
    <w:rsid w:val="00023AD0"/>
    <w:rsid w:val="00024F80"/>
    <w:rsid w:val="0002526E"/>
    <w:rsid w:val="00026582"/>
    <w:rsid w:val="00030140"/>
    <w:rsid w:val="000318B2"/>
    <w:rsid w:val="00036741"/>
    <w:rsid w:val="00040A0D"/>
    <w:rsid w:val="0005030E"/>
    <w:rsid w:val="0005180F"/>
    <w:rsid w:val="00057423"/>
    <w:rsid w:val="0006210B"/>
    <w:rsid w:val="00062491"/>
    <w:rsid w:val="00062731"/>
    <w:rsid w:val="00063C71"/>
    <w:rsid w:val="00065A32"/>
    <w:rsid w:val="00066E76"/>
    <w:rsid w:val="00067362"/>
    <w:rsid w:val="00067590"/>
    <w:rsid w:val="00072ACA"/>
    <w:rsid w:val="000744FC"/>
    <w:rsid w:val="00077D7E"/>
    <w:rsid w:val="00083FA9"/>
    <w:rsid w:val="00084305"/>
    <w:rsid w:val="000860A0"/>
    <w:rsid w:val="00087388"/>
    <w:rsid w:val="0008745D"/>
    <w:rsid w:val="00090241"/>
    <w:rsid w:val="000934CA"/>
    <w:rsid w:val="00093662"/>
    <w:rsid w:val="000937DC"/>
    <w:rsid w:val="000948FB"/>
    <w:rsid w:val="0009713A"/>
    <w:rsid w:val="000A0E21"/>
    <w:rsid w:val="000A14FA"/>
    <w:rsid w:val="000B06A5"/>
    <w:rsid w:val="000B26E1"/>
    <w:rsid w:val="000B3605"/>
    <w:rsid w:val="000B3CF3"/>
    <w:rsid w:val="000B4C15"/>
    <w:rsid w:val="000B5104"/>
    <w:rsid w:val="000B5171"/>
    <w:rsid w:val="000B52D7"/>
    <w:rsid w:val="000C0B75"/>
    <w:rsid w:val="000C13C1"/>
    <w:rsid w:val="000C2053"/>
    <w:rsid w:val="000C5B31"/>
    <w:rsid w:val="000C6A07"/>
    <w:rsid w:val="000C78C4"/>
    <w:rsid w:val="000D093B"/>
    <w:rsid w:val="000D40AF"/>
    <w:rsid w:val="000D5825"/>
    <w:rsid w:val="000D67D2"/>
    <w:rsid w:val="000D7A49"/>
    <w:rsid w:val="000F1895"/>
    <w:rsid w:val="000F4123"/>
    <w:rsid w:val="000F4C8D"/>
    <w:rsid w:val="00100404"/>
    <w:rsid w:val="001014AF"/>
    <w:rsid w:val="00101EDF"/>
    <w:rsid w:val="001043E6"/>
    <w:rsid w:val="00104CEA"/>
    <w:rsid w:val="0010589F"/>
    <w:rsid w:val="00106880"/>
    <w:rsid w:val="00107EA5"/>
    <w:rsid w:val="00114125"/>
    <w:rsid w:val="00123FAE"/>
    <w:rsid w:val="001270CF"/>
    <w:rsid w:val="0013220C"/>
    <w:rsid w:val="00137CD9"/>
    <w:rsid w:val="001405B3"/>
    <w:rsid w:val="0014559B"/>
    <w:rsid w:val="00152E28"/>
    <w:rsid w:val="00152E58"/>
    <w:rsid w:val="00153016"/>
    <w:rsid w:val="00160651"/>
    <w:rsid w:val="00163574"/>
    <w:rsid w:val="00170BB8"/>
    <w:rsid w:val="00170CBF"/>
    <w:rsid w:val="0017419D"/>
    <w:rsid w:val="0017481D"/>
    <w:rsid w:val="00175F34"/>
    <w:rsid w:val="00175FC0"/>
    <w:rsid w:val="001809FC"/>
    <w:rsid w:val="00181C5D"/>
    <w:rsid w:val="00182DDA"/>
    <w:rsid w:val="0018313B"/>
    <w:rsid w:val="00185BF2"/>
    <w:rsid w:val="0018789A"/>
    <w:rsid w:val="00187E2C"/>
    <w:rsid w:val="00191C32"/>
    <w:rsid w:val="001948DC"/>
    <w:rsid w:val="00196D66"/>
    <w:rsid w:val="00197E58"/>
    <w:rsid w:val="001A0435"/>
    <w:rsid w:val="001A089A"/>
    <w:rsid w:val="001A09CC"/>
    <w:rsid w:val="001A0FDF"/>
    <w:rsid w:val="001A1CCA"/>
    <w:rsid w:val="001A3622"/>
    <w:rsid w:val="001A4DA0"/>
    <w:rsid w:val="001A61E1"/>
    <w:rsid w:val="001B040F"/>
    <w:rsid w:val="001B0807"/>
    <w:rsid w:val="001B41F7"/>
    <w:rsid w:val="001B75B1"/>
    <w:rsid w:val="001C0724"/>
    <w:rsid w:val="001C0C70"/>
    <w:rsid w:val="001C1838"/>
    <w:rsid w:val="001C1BDD"/>
    <w:rsid w:val="001C2AA4"/>
    <w:rsid w:val="001C501C"/>
    <w:rsid w:val="001C6DB3"/>
    <w:rsid w:val="001D508C"/>
    <w:rsid w:val="001D77BE"/>
    <w:rsid w:val="001E0EA5"/>
    <w:rsid w:val="001E25C6"/>
    <w:rsid w:val="001E4668"/>
    <w:rsid w:val="001F15F9"/>
    <w:rsid w:val="001F3C73"/>
    <w:rsid w:val="001F489B"/>
    <w:rsid w:val="001F5BB4"/>
    <w:rsid w:val="002012E9"/>
    <w:rsid w:val="00201801"/>
    <w:rsid w:val="00202C81"/>
    <w:rsid w:val="00210442"/>
    <w:rsid w:val="0021133C"/>
    <w:rsid w:val="002120A0"/>
    <w:rsid w:val="00213164"/>
    <w:rsid w:val="002141F5"/>
    <w:rsid w:val="00214844"/>
    <w:rsid w:val="00214DBB"/>
    <w:rsid w:val="0021793C"/>
    <w:rsid w:val="00217FE3"/>
    <w:rsid w:val="00222865"/>
    <w:rsid w:val="002231DA"/>
    <w:rsid w:val="00223DFB"/>
    <w:rsid w:val="00225327"/>
    <w:rsid w:val="00226E45"/>
    <w:rsid w:val="00235C8A"/>
    <w:rsid w:val="00242E08"/>
    <w:rsid w:val="00246855"/>
    <w:rsid w:val="00247CEC"/>
    <w:rsid w:val="00256DE8"/>
    <w:rsid w:val="00257854"/>
    <w:rsid w:val="0026196F"/>
    <w:rsid w:val="002634AD"/>
    <w:rsid w:val="0026540F"/>
    <w:rsid w:val="002662E9"/>
    <w:rsid w:val="002825C1"/>
    <w:rsid w:val="00282F84"/>
    <w:rsid w:val="00283A3A"/>
    <w:rsid w:val="002854FC"/>
    <w:rsid w:val="00287FAD"/>
    <w:rsid w:val="00290275"/>
    <w:rsid w:val="00291E6A"/>
    <w:rsid w:val="0029587E"/>
    <w:rsid w:val="002A73A9"/>
    <w:rsid w:val="002B3A4A"/>
    <w:rsid w:val="002B72D9"/>
    <w:rsid w:val="002C3F8E"/>
    <w:rsid w:val="002C5337"/>
    <w:rsid w:val="002C6A00"/>
    <w:rsid w:val="002D2A7B"/>
    <w:rsid w:val="002D2C5B"/>
    <w:rsid w:val="002D6A4A"/>
    <w:rsid w:val="002E27E3"/>
    <w:rsid w:val="002E4315"/>
    <w:rsid w:val="002E5BC3"/>
    <w:rsid w:val="002F1504"/>
    <w:rsid w:val="002F1944"/>
    <w:rsid w:val="002F244C"/>
    <w:rsid w:val="002F34C3"/>
    <w:rsid w:val="00300D28"/>
    <w:rsid w:val="00304F0E"/>
    <w:rsid w:val="0030749F"/>
    <w:rsid w:val="00311E3F"/>
    <w:rsid w:val="003137ED"/>
    <w:rsid w:val="00313A1B"/>
    <w:rsid w:val="00314A9B"/>
    <w:rsid w:val="00315AB3"/>
    <w:rsid w:val="0031690A"/>
    <w:rsid w:val="0032180D"/>
    <w:rsid w:val="003242D6"/>
    <w:rsid w:val="00324B62"/>
    <w:rsid w:val="00324DF5"/>
    <w:rsid w:val="00324FE1"/>
    <w:rsid w:val="00327E2B"/>
    <w:rsid w:val="00330D2D"/>
    <w:rsid w:val="003376AF"/>
    <w:rsid w:val="003434B8"/>
    <w:rsid w:val="0034603A"/>
    <w:rsid w:val="00350FC6"/>
    <w:rsid w:val="00351FD8"/>
    <w:rsid w:val="00353162"/>
    <w:rsid w:val="0035349A"/>
    <w:rsid w:val="0035598E"/>
    <w:rsid w:val="00361092"/>
    <w:rsid w:val="0036430E"/>
    <w:rsid w:val="00364725"/>
    <w:rsid w:val="00364CFC"/>
    <w:rsid w:val="00364D2E"/>
    <w:rsid w:val="00370271"/>
    <w:rsid w:val="003721BB"/>
    <w:rsid w:val="00372303"/>
    <w:rsid w:val="003737B1"/>
    <w:rsid w:val="00373FA0"/>
    <w:rsid w:val="00375624"/>
    <w:rsid w:val="00381198"/>
    <w:rsid w:val="00381AB3"/>
    <w:rsid w:val="00382B6C"/>
    <w:rsid w:val="00382E8E"/>
    <w:rsid w:val="003873A0"/>
    <w:rsid w:val="003915D2"/>
    <w:rsid w:val="003942E3"/>
    <w:rsid w:val="003957F5"/>
    <w:rsid w:val="003959C9"/>
    <w:rsid w:val="003976C2"/>
    <w:rsid w:val="00397D54"/>
    <w:rsid w:val="003A0F16"/>
    <w:rsid w:val="003A34F1"/>
    <w:rsid w:val="003A36DB"/>
    <w:rsid w:val="003A4DC1"/>
    <w:rsid w:val="003A577E"/>
    <w:rsid w:val="003A6CC0"/>
    <w:rsid w:val="003B326A"/>
    <w:rsid w:val="003C21E0"/>
    <w:rsid w:val="003C6521"/>
    <w:rsid w:val="003C6D4F"/>
    <w:rsid w:val="003D6538"/>
    <w:rsid w:val="003D6A5B"/>
    <w:rsid w:val="003E15E4"/>
    <w:rsid w:val="003E3822"/>
    <w:rsid w:val="003E527A"/>
    <w:rsid w:val="003F0104"/>
    <w:rsid w:val="003F0E5A"/>
    <w:rsid w:val="003F2818"/>
    <w:rsid w:val="003F3302"/>
    <w:rsid w:val="003F416C"/>
    <w:rsid w:val="00400805"/>
    <w:rsid w:val="00402021"/>
    <w:rsid w:val="00404DF0"/>
    <w:rsid w:val="00407B74"/>
    <w:rsid w:val="00407F45"/>
    <w:rsid w:val="004111BF"/>
    <w:rsid w:val="00412189"/>
    <w:rsid w:val="004128A4"/>
    <w:rsid w:val="004143C9"/>
    <w:rsid w:val="00414E3F"/>
    <w:rsid w:val="00420D00"/>
    <w:rsid w:val="0042145B"/>
    <w:rsid w:val="004217C6"/>
    <w:rsid w:val="0042372F"/>
    <w:rsid w:val="004245B4"/>
    <w:rsid w:val="004313BA"/>
    <w:rsid w:val="00434C94"/>
    <w:rsid w:val="00435592"/>
    <w:rsid w:val="00437847"/>
    <w:rsid w:val="00437C92"/>
    <w:rsid w:val="0044199E"/>
    <w:rsid w:val="00443306"/>
    <w:rsid w:val="00444735"/>
    <w:rsid w:val="00446B9A"/>
    <w:rsid w:val="0045259A"/>
    <w:rsid w:val="004538C3"/>
    <w:rsid w:val="00454FC7"/>
    <w:rsid w:val="004653BF"/>
    <w:rsid w:val="00466C29"/>
    <w:rsid w:val="00467A22"/>
    <w:rsid w:val="004740E7"/>
    <w:rsid w:val="00477485"/>
    <w:rsid w:val="00481CCE"/>
    <w:rsid w:val="0048368A"/>
    <w:rsid w:val="00486D38"/>
    <w:rsid w:val="00486DAE"/>
    <w:rsid w:val="00491841"/>
    <w:rsid w:val="00491B37"/>
    <w:rsid w:val="00492C55"/>
    <w:rsid w:val="00495AAB"/>
    <w:rsid w:val="004A03BC"/>
    <w:rsid w:val="004A10A1"/>
    <w:rsid w:val="004A217D"/>
    <w:rsid w:val="004A31EA"/>
    <w:rsid w:val="004A31FC"/>
    <w:rsid w:val="004A35E9"/>
    <w:rsid w:val="004A7149"/>
    <w:rsid w:val="004B30BC"/>
    <w:rsid w:val="004B376C"/>
    <w:rsid w:val="004B7183"/>
    <w:rsid w:val="004B752A"/>
    <w:rsid w:val="004C0016"/>
    <w:rsid w:val="004C2034"/>
    <w:rsid w:val="004C2B86"/>
    <w:rsid w:val="004C4B24"/>
    <w:rsid w:val="004C7C42"/>
    <w:rsid w:val="004D4023"/>
    <w:rsid w:val="004D5ADB"/>
    <w:rsid w:val="004D6688"/>
    <w:rsid w:val="004E1A3D"/>
    <w:rsid w:val="004E55BB"/>
    <w:rsid w:val="004F1F3B"/>
    <w:rsid w:val="004F2ABC"/>
    <w:rsid w:val="004F2EA0"/>
    <w:rsid w:val="004F2F98"/>
    <w:rsid w:val="004F3053"/>
    <w:rsid w:val="004F353E"/>
    <w:rsid w:val="004F421E"/>
    <w:rsid w:val="00506341"/>
    <w:rsid w:val="005072CA"/>
    <w:rsid w:val="00507F6D"/>
    <w:rsid w:val="0051138B"/>
    <w:rsid w:val="0051162C"/>
    <w:rsid w:val="005125DA"/>
    <w:rsid w:val="00521D36"/>
    <w:rsid w:val="00522B78"/>
    <w:rsid w:val="00524E54"/>
    <w:rsid w:val="005259E0"/>
    <w:rsid w:val="00525E60"/>
    <w:rsid w:val="005308A0"/>
    <w:rsid w:val="00534F78"/>
    <w:rsid w:val="00540707"/>
    <w:rsid w:val="00541D7D"/>
    <w:rsid w:val="00546239"/>
    <w:rsid w:val="00546837"/>
    <w:rsid w:val="00546F35"/>
    <w:rsid w:val="00550C7F"/>
    <w:rsid w:val="00551507"/>
    <w:rsid w:val="005518CE"/>
    <w:rsid w:val="005521BD"/>
    <w:rsid w:val="0055676F"/>
    <w:rsid w:val="0055694C"/>
    <w:rsid w:val="0056291A"/>
    <w:rsid w:val="005728E8"/>
    <w:rsid w:val="00573715"/>
    <w:rsid w:val="00574533"/>
    <w:rsid w:val="00576A1C"/>
    <w:rsid w:val="00577753"/>
    <w:rsid w:val="00582ABF"/>
    <w:rsid w:val="00583019"/>
    <w:rsid w:val="00583E39"/>
    <w:rsid w:val="0058560B"/>
    <w:rsid w:val="0059387B"/>
    <w:rsid w:val="00597FB0"/>
    <w:rsid w:val="005A02EF"/>
    <w:rsid w:val="005A3279"/>
    <w:rsid w:val="005A752D"/>
    <w:rsid w:val="005A7720"/>
    <w:rsid w:val="005A7EA9"/>
    <w:rsid w:val="005B2C4B"/>
    <w:rsid w:val="005B42EA"/>
    <w:rsid w:val="005B4C55"/>
    <w:rsid w:val="005B532C"/>
    <w:rsid w:val="005B560C"/>
    <w:rsid w:val="005B5B6E"/>
    <w:rsid w:val="005B7A3C"/>
    <w:rsid w:val="005B7DDA"/>
    <w:rsid w:val="005C2732"/>
    <w:rsid w:val="005C3A16"/>
    <w:rsid w:val="005C5184"/>
    <w:rsid w:val="005C5FEA"/>
    <w:rsid w:val="005D0D55"/>
    <w:rsid w:val="005D0FB5"/>
    <w:rsid w:val="005D3764"/>
    <w:rsid w:val="005D53DB"/>
    <w:rsid w:val="005D5605"/>
    <w:rsid w:val="005E00AB"/>
    <w:rsid w:val="005E41E8"/>
    <w:rsid w:val="005E6078"/>
    <w:rsid w:val="005F01C5"/>
    <w:rsid w:val="005F0449"/>
    <w:rsid w:val="005F076D"/>
    <w:rsid w:val="005F1C50"/>
    <w:rsid w:val="005F28C8"/>
    <w:rsid w:val="005F3BEB"/>
    <w:rsid w:val="005F5C74"/>
    <w:rsid w:val="005F6A9D"/>
    <w:rsid w:val="005F7157"/>
    <w:rsid w:val="006020BB"/>
    <w:rsid w:val="00602B69"/>
    <w:rsid w:val="006043E4"/>
    <w:rsid w:val="006058CB"/>
    <w:rsid w:val="0060695F"/>
    <w:rsid w:val="006073F9"/>
    <w:rsid w:val="00611624"/>
    <w:rsid w:val="00614427"/>
    <w:rsid w:val="00614E31"/>
    <w:rsid w:val="00615427"/>
    <w:rsid w:val="006159F2"/>
    <w:rsid w:val="00616088"/>
    <w:rsid w:val="00616F51"/>
    <w:rsid w:val="0061719E"/>
    <w:rsid w:val="0062107D"/>
    <w:rsid w:val="00622199"/>
    <w:rsid w:val="006221A6"/>
    <w:rsid w:val="006239C7"/>
    <w:rsid w:val="00623A28"/>
    <w:rsid w:val="00626685"/>
    <w:rsid w:val="00640854"/>
    <w:rsid w:val="0064297D"/>
    <w:rsid w:val="00645317"/>
    <w:rsid w:val="006456F6"/>
    <w:rsid w:val="00650DDA"/>
    <w:rsid w:val="006534CE"/>
    <w:rsid w:val="00655EBC"/>
    <w:rsid w:val="00662883"/>
    <w:rsid w:val="00670E17"/>
    <w:rsid w:val="00673DEA"/>
    <w:rsid w:val="00674360"/>
    <w:rsid w:val="00674C8D"/>
    <w:rsid w:val="00682DAC"/>
    <w:rsid w:val="00683AD5"/>
    <w:rsid w:val="00685DAD"/>
    <w:rsid w:val="0068663C"/>
    <w:rsid w:val="0069367A"/>
    <w:rsid w:val="00693A23"/>
    <w:rsid w:val="00693D69"/>
    <w:rsid w:val="00694299"/>
    <w:rsid w:val="00697C63"/>
    <w:rsid w:val="006A2BF5"/>
    <w:rsid w:val="006B22B9"/>
    <w:rsid w:val="006B27F1"/>
    <w:rsid w:val="006B4BC5"/>
    <w:rsid w:val="006B51AC"/>
    <w:rsid w:val="006B5885"/>
    <w:rsid w:val="006B7DE1"/>
    <w:rsid w:val="006C0238"/>
    <w:rsid w:val="006D1A7C"/>
    <w:rsid w:val="006D3022"/>
    <w:rsid w:val="006D3EEC"/>
    <w:rsid w:val="006E37B9"/>
    <w:rsid w:val="006E3DBE"/>
    <w:rsid w:val="006E48EB"/>
    <w:rsid w:val="006E54CA"/>
    <w:rsid w:val="006E5FB1"/>
    <w:rsid w:val="006E683A"/>
    <w:rsid w:val="006F7FC4"/>
    <w:rsid w:val="007015BE"/>
    <w:rsid w:val="007032FB"/>
    <w:rsid w:val="0070361D"/>
    <w:rsid w:val="00706A4F"/>
    <w:rsid w:val="00712445"/>
    <w:rsid w:val="00714991"/>
    <w:rsid w:val="007171C5"/>
    <w:rsid w:val="00720B26"/>
    <w:rsid w:val="00722377"/>
    <w:rsid w:val="00722C0E"/>
    <w:rsid w:val="00724B27"/>
    <w:rsid w:val="00727274"/>
    <w:rsid w:val="00727DEC"/>
    <w:rsid w:val="00735047"/>
    <w:rsid w:val="0074149D"/>
    <w:rsid w:val="007414C0"/>
    <w:rsid w:val="00741526"/>
    <w:rsid w:val="00742B52"/>
    <w:rsid w:val="00743E12"/>
    <w:rsid w:val="007441B2"/>
    <w:rsid w:val="00744330"/>
    <w:rsid w:val="00746C38"/>
    <w:rsid w:val="00746E8C"/>
    <w:rsid w:val="00751B84"/>
    <w:rsid w:val="0075239E"/>
    <w:rsid w:val="00760016"/>
    <w:rsid w:val="00760FAE"/>
    <w:rsid w:val="00761973"/>
    <w:rsid w:val="0076212E"/>
    <w:rsid w:val="00762D22"/>
    <w:rsid w:val="0076418C"/>
    <w:rsid w:val="0076457B"/>
    <w:rsid w:val="007674A1"/>
    <w:rsid w:val="00773A82"/>
    <w:rsid w:val="00773C52"/>
    <w:rsid w:val="00773E01"/>
    <w:rsid w:val="00773E65"/>
    <w:rsid w:val="00776882"/>
    <w:rsid w:val="00777451"/>
    <w:rsid w:val="007779B6"/>
    <w:rsid w:val="00780F3E"/>
    <w:rsid w:val="00781202"/>
    <w:rsid w:val="00781A70"/>
    <w:rsid w:val="00781C3E"/>
    <w:rsid w:val="00784C91"/>
    <w:rsid w:val="00793C24"/>
    <w:rsid w:val="007A22BF"/>
    <w:rsid w:val="007A3153"/>
    <w:rsid w:val="007A4071"/>
    <w:rsid w:val="007A4AC7"/>
    <w:rsid w:val="007A4BAC"/>
    <w:rsid w:val="007A759A"/>
    <w:rsid w:val="007A7DD8"/>
    <w:rsid w:val="007B2A21"/>
    <w:rsid w:val="007B2C8D"/>
    <w:rsid w:val="007B471E"/>
    <w:rsid w:val="007B4C8A"/>
    <w:rsid w:val="007B5F07"/>
    <w:rsid w:val="007C0F38"/>
    <w:rsid w:val="007C3864"/>
    <w:rsid w:val="007C3907"/>
    <w:rsid w:val="007C7880"/>
    <w:rsid w:val="007D30D2"/>
    <w:rsid w:val="007D498E"/>
    <w:rsid w:val="007E081F"/>
    <w:rsid w:val="007E0D20"/>
    <w:rsid w:val="007E58E6"/>
    <w:rsid w:val="007E6263"/>
    <w:rsid w:val="007F0BDC"/>
    <w:rsid w:val="007F3726"/>
    <w:rsid w:val="007F54E9"/>
    <w:rsid w:val="007F6AB7"/>
    <w:rsid w:val="008018D4"/>
    <w:rsid w:val="008021B2"/>
    <w:rsid w:val="008026B7"/>
    <w:rsid w:val="00803D5D"/>
    <w:rsid w:val="00803E23"/>
    <w:rsid w:val="00804808"/>
    <w:rsid w:val="00812609"/>
    <w:rsid w:val="00812B53"/>
    <w:rsid w:val="008144CC"/>
    <w:rsid w:val="008200B2"/>
    <w:rsid w:val="0082148F"/>
    <w:rsid w:val="00825F6F"/>
    <w:rsid w:val="00826254"/>
    <w:rsid w:val="008300D6"/>
    <w:rsid w:val="00831D84"/>
    <w:rsid w:val="00831E52"/>
    <w:rsid w:val="00835BF8"/>
    <w:rsid w:val="00840FDC"/>
    <w:rsid w:val="00844485"/>
    <w:rsid w:val="00847645"/>
    <w:rsid w:val="008511A4"/>
    <w:rsid w:val="0085156D"/>
    <w:rsid w:val="00851683"/>
    <w:rsid w:val="00852D0B"/>
    <w:rsid w:val="008579B8"/>
    <w:rsid w:val="0086596B"/>
    <w:rsid w:val="008662A4"/>
    <w:rsid w:val="008709FB"/>
    <w:rsid w:val="00872BFD"/>
    <w:rsid w:val="00873DAE"/>
    <w:rsid w:val="008740F6"/>
    <w:rsid w:val="00874263"/>
    <w:rsid w:val="00874E46"/>
    <w:rsid w:val="00875746"/>
    <w:rsid w:val="00875E59"/>
    <w:rsid w:val="00877C2D"/>
    <w:rsid w:val="00883EAD"/>
    <w:rsid w:val="00886303"/>
    <w:rsid w:val="0088663A"/>
    <w:rsid w:val="00895355"/>
    <w:rsid w:val="00895EFB"/>
    <w:rsid w:val="008A03AF"/>
    <w:rsid w:val="008A0C8D"/>
    <w:rsid w:val="008A59EF"/>
    <w:rsid w:val="008A6B58"/>
    <w:rsid w:val="008A6CCB"/>
    <w:rsid w:val="008B186F"/>
    <w:rsid w:val="008B762B"/>
    <w:rsid w:val="008C1915"/>
    <w:rsid w:val="008C4F2D"/>
    <w:rsid w:val="008C5FBF"/>
    <w:rsid w:val="008D561F"/>
    <w:rsid w:val="008D7450"/>
    <w:rsid w:val="008E0480"/>
    <w:rsid w:val="008E24BE"/>
    <w:rsid w:val="008E4092"/>
    <w:rsid w:val="008E7235"/>
    <w:rsid w:val="008E7915"/>
    <w:rsid w:val="008F1FDB"/>
    <w:rsid w:val="008F5160"/>
    <w:rsid w:val="008F541C"/>
    <w:rsid w:val="008F5654"/>
    <w:rsid w:val="008F6F13"/>
    <w:rsid w:val="008F7B9A"/>
    <w:rsid w:val="0090079E"/>
    <w:rsid w:val="009052CD"/>
    <w:rsid w:val="00905B02"/>
    <w:rsid w:val="00913155"/>
    <w:rsid w:val="009139FF"/>
    <w:rsid w:val="009143DA"/>
    <w:rsid w:val="00921C63"/>
    <w:rsid w:val="00924E0B"/>
    <w:rsid w:val="00925BF6"/>
    <w:rsid w:val="00926EE1"/>
    <w:rsid w:val="00931B10"/>
    <w:rsid w:val="00931F35"/>
    <w:rsid w:val="00932F92"/>
    <w:rsid w:val="00940434"/>
    <w:rsid w:val="009408EA"/>
    <w:rsid w:val="0094210F"/>
    <w:rsid w:val="00946537"/>
    <w:rsid w:val="00946984"/>
    <w:rsid w:val="00947845"/>
    <w:rsid w:val="00947A28"/>
    <w:rsid w:val="00952C75"/>
    <w:rsid w:val="00954E87"/>
    <w:rsid w:val="0095543D"/>
    <w:rsid w:val="009565FC"/>
    <w:rsid w:val="0095799A"/>
    <w:rsid w:val="00960301"/>
    <w:rsid w:val="00963FC2"/>
    <w:rsid w:val="00964B14"/>
    <w:rsid w:val="009713ED"/>
    <w:rsid w:val="00971F39"/>
    <w:rsid w:val="0097210D"/>
    <w:rsid w:val="00972769"/>
    <w:rsid w:val="009729FB"/>
    <w:rsid w:val="0097321D"/>
    <w:rsid w:val="00974031"/>
    <w:rsid w:val="00975601"/>
    <w:rsid w:val="009775D4"/>
    <w:rsid w:val="0098061E"/>
    <w:rsid w:val="0098332A"/>
    <w:rsid w:val="00986D1C"/>
    <w:rsid w:val="00990EF0"/>
    <w:rsid w:val="00991F0C"/>
    <w:rsid w:val="009934D9"/>
    <w:rsid w:val="0099493D"/>
    <w:rsid w:val="009A284C"/>
    <w:rsid w:val="009A6E13"/>
    <w:rsid w:val="009A735D"/>
    <w:rsid w:val="009B197E"/>
    <w:rsid w:val="009B1C2F"/>
    <w:rsid w:val="009B3937"/>
    <w:rsid w:val="009B42FC"/>
    <w:rsid w:val="009B4C9D"/>
    <w:rsid w:val="009B5AE9"/>
    <w:rsid w:val="009B6152"/>
    <w:rsid w:val="009C018D"/>
    <w:rsid w:val="009C0AE1"/>
    <w:rsid w:val="009C0FE2"/>
    <w:rsid w:val="009C2F2A"/>
    <w:rsid w:val="009C3CFC"/>
    <w:rsid w:val="009C662C"/>
    <w:rsid w:val="009C6825"/>
    <w:rsid w:val="009D3CFB"/>
    <w:rsid w:val="009D5ACE"/>
    <w:rsid w:val="009D6393"/>
    <w:rsid w:val="009D6842"/>
    <w:rsid w:val="009D7035"/>
    <w:rsid w:val="009E136C"/>
    <w:rsid w:val="009E438D"/>
    <w:rsid w:val="009E487A"/>
    <w:rsid w:val="009E6711"/>
    <w:rsid w:val="009E6B8D"/>
    <w:rsid w:val="009F4707"/>
    <w:rsid w:val="009F615A"/>
    <w:rsid w:val="00A020A1"/>
    <w:rsid w:val="00A10016"/>
    <w:rsid w:val="00A123D7"/>
    <w:rsid w:val="00A16A3A"/>
    <w:rsid w:val="00A20BBE"/>
    <w:rsid w:val="00A2175D"/>
    <w:rsid w:val="00A2204B"/>
    <w:rsid w:val="00A25295"/>
    <w:rsid w:val="00A25A21"/>
    <w:rsid w:val="00A30E52"/>
    <w:rsid w:val="00A311BA"/>
    <w:rsid w:val="00A3255B"/>
    <w:rsid w:val="00A33F88"/>
    <w:rsid w:val="00A3737E"/>
    <w:rsid w:val="00A419D1"/>
    <w:rsid w:val="00A43130"/>
    <w:rsid w:val="00A44CEB"/>
    <w:rsid w:val="00A44D95"/>
    <w:rsid w:val="00A46C14"/>
    <w:rsid w:val="00A51773"/>
    <w:rsid w:val="00A5299B"/>
    <w:rsid w:val="00A543FB"/>
    <w:rsid w:val="00A5443C"/>
    <w:rsid w:val="00A56BB6"/>
    <w:rsid w:val="00A57ED0"/>
    <w:rsid w:val="00A61AB7"/>
    <w:rsid w:val="00A67E5C"/>
    <w:rsid w:val="00A72BE3"/>
    <w:rsid w:val="00A72FDC"/>
    <w:rsid w:val="00A74FEB"/>
    <w:rsid w:val="00A76B82"/>
    <w:rsid w:val="00A777E6"/>
    <w:rsid w:val="00A81077"/>
    <w:rsid w:val="00A856AB"/>
    <w:rsid w:val="00A90977"/>
    <w:rsid w:val="00A90A0E"/>
    <w:rsid w:val="00A92E44"/>
    <w:rsid w:val="00A93F0A"/>
    <w:rsid w:val="00A9620F"/>
    <w:rsid w:val="00A97889"/>
    <w:rsid w:val="00AA105C"/>
    <w:rsid w:val="00AA2B27"/>
    <w:rsid w:val="00AA54BB"/>
    <w:rsid w:val="00AA7107"/>
    <w:rsid w:val="00AB17D6"/>
    <w:rsid w:val="00AB42A2"/>
    <w:rsid w:val="00AB4337"/>
    <w:rsid w:val="00AB5C38"/>
    <w:rsid w:val="00AB6D10"/>
    <w:rsid w:val="00AC1089"/>
    <w:rsid w:val="00AC134B"/>
    <w:rsid w:val="00AC1C30"/>
    <w:rsid w:val="00AC4E5C"/>
    <w:rsid w:val="00AC5B10"/>
    <w:rsid w:val="00AC6F91"/>
    <w:rsid w:val="00AD1FF9"/>
    <w:rsid w:val="00AD2221"/>
    <w:rsid w:val="00AD3F8A"/>
    <w:rsid w:val="00AD4DD2"/>
    <w:rsid w:val="00AD5F7B"/>
    <w:rsid w:val="00AD7A5C"/>
    <w:rsid w:val="00AE0686"/>
    <w:rsid w:val="00AE68DC"/>
    <w:rsid w:val="00AE6A53"/>
    <w:rsid w:val="00AF0362"/>
    <w:rsid w:val="00AF2B3E"/>
    <w:rsid w:val="00AF5B03"/>
    <w:rsid w:val="00B01C8D"/>
    <w:rsid w:val="00B024B3"/>
    <w:rsid w:val="00B03B0A"/>
    <w:rsid w:val="00B13435"/>
    <w:rsid w:val="00B13EC9"/>
    <w:rsid w:val="00B158FD"/>
    <w:rsid w:val="00B15AD3"/>
    <w:rsid w:val="00B174DD"/>
    <w:rsid w:val="00B21FC0"/>
    <w:rsid w:val="00B240DD"/>
    <w:rsid w:val="00B253A6"/>
    <w:rsid w:val="00B25EC1"/>
    <w:rsid w:val="00B31838"/>
    <w:rsid w:val="00B31B53"/>
    <w:rsid w:val="00B32F95"/>
    <w:rsid w:val="00B35953"/>
    <w:rsid w:val="00B45875"/>
    <w:rsid w:val="00B608CE"/>
    <w:rsid w:val="00B62F8B"/>
    <w:rsid w:val="00B654AD"/>
    <w:rsid w:val="00B65D3E"/>
    <w:rsid w:val="00B700B9"/>
    <w:rsid w:val="00B70DBB"/>
    <w:rsid w:val="00B7178B"/>
    <w:rsid w:val="00B80A6E"/>
    <w:rsid w:val="00B82710"/>
    <w:rsid w:val="00B879AE"/>
    <w:rsid w:val="00B90D40"/>
    <w:rsid w:val="00B94D3A"/>
    <w:rsid w:val="00B953DD"/>
    <w:rsid w:val="00B965AE"/>
    <w:rsid w:val="00B979C9"/>
    <w:rsid w:val="00BA151A"/>
    <w:rsid w:val="00BA2383"/>
    <w:rsid w:val="00BA5C17"/>
    <w:rsid w:val="00BB237B"/>
    <w:rsid w:val="00BB2944"/>
    <w:rsid w:val="00BB3A81"/>
    <w:rsid w:val="00BB4DB2"/>
    <w:rsid w:val="00BB5BD6"/>
    <w:rsid w:val="00BB6EDB"/>
    <w:rsid w:val="00BB798D"/>
    <w:rsid w:val="00BC256E"/>
    <w:rsid w:val="00BC3C89"/>
    <w:rsid w:val="00BC3E5C"/>
    <w:rsid w:val="00BC4197"/>
    <w:rsid w:val="00BC6EF7"/>
    <w:rsid w:val="00BD2392"/>
    <w:rsid w:val="00BD6E58"/>
    <w:rsid w:val="00BE0A66"/>
    <w:rsid w:val="00BE0D4E"/>
    <w:rsid w:val="00BE32F1"/>
    <w:rsid w:val="00BE710A"/>
    <w:rsid w:val="00BF15C3"/>
    <w:rsid w:val="00BF3A43"/>
    <w:rsid w:val="00C01687"/>
    <w:rsid w:val="00C028EB"/>
    <w:rsid w:val="00C1302E"/>
    <w:rsid w:val="00C1468C"/>
    <w:rsid w:val="00C1539D"/>
    <w:rsid w:val="00C16D1F"/>
    <w:rsid w:val="00C23F25"/>
    <w:rsid w:val="00C26AE3"/>
    <w:rsid w:val="00C26F77"/>
    <w:rsid w:val="00C271EB"/>
    <w:rsid w:val="00C27EA1"/>
    <w:rsid w:val="00C35447"/>
    <w:rsid w:val="00C35C70"/>
    <w:rsid w:val="00C40576"/>
    <w:rsid w:val="00C41ED4"/>
    <w:rsid w:val="00C42374"/>
    <w:rsid w:val="00C4247E"/>
    <w:rsid w:val="00C42B8B"/>
    <w:rsid w:val="00C45D02"/>
    <w:rsid w:val="00C46816"/>
    <w:rsid w:val="00C4721C"/>
    <w:rsid w:val="00C501CE"/>
    <w:rsid w:val="00C53F85"/>
    <w:rsid w:val="00C54349"/>
    <w:rsid w:val="00C63176"/>
    <w:rsid w:val="00C66CE4"/>
    <w:rsid w:val="00C67529"/>
    <w:rsid w:val="00C72704"/>
    <w:rsid w:val="00C73ACA"/>
    <w:rsid w:val="00C81B03"/>
    <w:rsid w:val="00C8617F"/>
    <w:rsid w:val="00C867BD"/>
    <w:rsid w:val="00C915A4"/>
    <w:rsid w:val="00C92E7E"/>
    <w:rsid w:val="00C93E85"/>
    <w:rsid w:val="00C94B0B"/>
    <w:rsid w:val="00C97726"/>
    <w:rsid w:val="00CA2337"/>
    <w:rsid w:val="00CA37D8"/>
    <w:rsid w:val="00CA3E10"/>
    <w:rsid w:val="00CA658E"/>
    <w:rsid w:val="00CB349E"/>
    <w:rsid w:val="00CC11FC"/>
    <w:rsid w:val="00CC1EDC"/>
    <w:rsid w:val="00CC20F8"/>
    <w:rsid w:val="00CC323C"/>
    <w:rsid w:val="00CC40A8"/>
    <w:rsid w:val="00CD1DEF"/>
    <w:rsid w:val="00CD3DAC"/>
    <w:rsid w:val="00CD5934"/>
    <w:rsid w:val="00CD7E97"/>
    <w:rsid w:val="00CE2A23"/>
    <w:rsid w:val="00CE2B05"/>
    <w:rsid w:val="00CE65DA"/>
    <w:rsid w:val="00CF39AE"/>
    <w:rsid w:val="00CF3CBF"/>
    <w:rsid w:val="00D04705"/>
    <w:rsid w:val="00D04C28"/>
    <w:rsid w:val="00D04D20"/>
    <w:rsid w:val="00D04EB2"/>
    <w:rsid w:val="00D055B2"/>
    <w:rsid w:val="00D10AEF"/>
    <w:rsid w:val="00D1119C"/>
    <w:rsid w:val="00D14F36"/>
    <w:rsid w:val="00D15E1B"/>
    <w:rsid w:val="00D169BF"/>
    <w:rsid w:val="00D21230"/>
    <w:rsid w:val="00D22FB9"/>
    <w:rsid w:val="00D23437"/>
    <w:rsid w:val="00D25443"/>
    <w:rsid w:val="00D27327"/>
    <w:rsid w:val="00D27557"/>
    <w:rsid w:val="00D27E1C"/>
    <w:rsid w:val="00D30764"/>
    <w:rsid w:val="00D34209"/>
    <w:rsid w:val="00D34650"/>
    <w:rsid w:val="00D37634"/>
    <w:rsid w:val="00D37F29"/>
    <w:rsid w:val="00D4164A"/>
    <w:rsid w:val="00D439C6"/>
    <w:rsid w:val="00D43B5F"/>
    <w:rsid w:val="00D44C37"/>
    <w:rsid w:val="00D47E96"/>
    <w:rsid w:val="00D54D0B"/>
    <w:rsid w:val="00D55FC0"/>
    <w:rsid w:val="00D6274E"/>
    <w:rsid w:val="00D64FB5"/>
    <w:rsid w:val="00D7235A"/>
    <w:rsid w:val="00D72DDD"/>
    <w:rsid w:val="00D73797"/>
    <w:rsid w:val="00D76339"/>
    <w:rsid w:val="00D914A9"/>
    <w:rsid w:val="00D925C4"/>
    <w:rsid w:val="00D93351"/>
    <w:rsid w:val="00DA1AAC"/>
    <w:rsid w:val="00DA6463"/>
    <w:rsid w:val="00DB1779"/>
    <w:rsid w:val="00DB2668"/>
    <w:rsid w:val="00DB6FA7"/>
    <w:rsid w:val="00DC12C4"/>
    <w:rsid w:val="00DC1AB0"/>
    <w:rsid w:val="00DC2BEF"/>
    <w:rsid w:val="00DC2FED"/>
    <w:rsid w:val="00DC554E"/>
    <w:rsid w:val="00DC5E8E"/>
    <w:rsid w:val="00DC793B"/>
    <w:rsid w:val="00DD012B"/>
    <w:rsid w:val="00DD1213"/>
    <w:rsid w:val="00DD14B5"/>
    <w:rsid w:val="00DE00FD"/>
    <w:rsid w:val="00DE43DA"/>
    <w:rsid w:val="00DE462B"/>
    <w:rsid w:val="00DE463D"/>
    <w:rsid w:val="00DE70D0"/>
    <w:rsid w:val="00DE70DF"/>
    <w:rsid w:val="00DE717E"/>
    <w:rsid w:val="00DF06CE"/>
    <w:rsid w:val="00DF1380"/>
    <w:rsid w:val="00DF1762"/>
    <w:rsid w:val="00DF296B"/>
    <w:rsid w:val="00DF3C11"/>
    <w:rsid w:val="00DF3E24"/>
    <w:rsid w:val="00DF5680"/>
    <w:rsid w:val="00DF56F9"/>
    <w:rsid w:val="00E02475"/>
    <w:rsid w:val="00E02AD9"/>
    <w:rsid w:val="00E03921"/>
    <w:rsid w:val="00E0468C"/>
    <w:rsid w:val="00E050DB"/>
    <w:rsid w:val="00E06146"/>
    <w:rsid w:val="00E07654"/>
    <w:rsid w:val="00E11DF8"/>
    <w:rsid w:val="00E120D8"/>
    <w:rsid w:val="00E131AC"/>
    <w:rsid w:val="00E16D61"/>
    <w:rsid w:val="00E17AD4"/>
    <w:rsid w:val="00E2099C"/>
    <w:rsid w:val="00E21214"/>
    <w:rsid w:val="00E21962"/>
    <w:rsid w:val="00E231A7"/>
    <w:rsid w:val="00E234D0"/>
    <w:rsid w:val="00E23937"/>
    <w:rsid w:val="00E243C1"/>
    <w:rsid w:val="00E257F8"/>
    <w:rsid w:val="00E3420C"/>
    <w:rsid w:val="00E377F5"/>
    <w:rsid w:val="00E433C6"/>
    <w:rsid w:val="00E45F4B"/>
    <w:rsid w:val="00E50669"/>
    <w:rsid w:val="00E53E49"/>
    <w:rsid w:val="00E54A20"/>
    <w:rsid w:val="00E55532"/>
    <w:rsid w:val="00E56161"/>
    <w:rsid w:val="00E56283"/>
    <w:rsid w:val="00E57357"/>
    <w:rsid w:val="00E625EF"/>
    <w:rsid w:val="00E64BD0"/>
    <w:rsid w:val="00E654C7"/>
    <w:rsid w:val="00E663AB"/>
    <w:rsid w:val="00E67D11"/>
    <w:rsid w:val="00E72D4A"/>
    <w:rsid w:val="00E77065"/>
    <w:rsid w:val="00E7738F"/>
    <w:rsid w:val="00E83C47"/>
    <w:rsid w:val="00E84D48"/>
    <w:rsid w:val="00E948A0"/>
    <w:rsid w:val="00E95B3C"/>
    <w:rsid w:val="00EA7268"/>
    <w:rsid w:val="00EA729C"/>
    <w:rsid w:val="00EB1BEE"/>
    <w:rsid w:val="00EB2AFA"/>
    <w:rsid w:val="00EB5A26"/>
    <w:rsid w:val="00EB6742"/>
    <w:rsid w:val="00EC3AB1"/>
    <w:rsid w:val="00EC4CBA"/>
    <w:rsid w:val="00EC5346"/>
    <w:rsid w:val="00EC63D0"/>
    <w:rsid w:val="00EC6E5D"/>
    <w:rsid w:val="00ED0289"/>
    <w:rsid w:val="00ED254D"/>
    <w:rsid w:val="00ED2A6D"/>
    <w:rsid w:val="00EE0020"/>
    <w:rsid w:val="00EE130D"/>
    <w:rsid w:val="00EE1B01"/>
    <w:rsid w:val="00EE435B"/>
    <w:rsid w:val="00EE5772"/>
    <w:rsid w:val="00EF1162"/>
    <w:rsid w:val="00EF47CF"/>
    <w:rsid w:val="00F00122"/>
    <w:rsid w:val="00F01AA1"/>
    <w:rsid w:val="00F03D7A"/>
    <w:rsid w:val="00F046CE"/>
    <w:rsid w:val="00F11132"/>
    <w:rsid w:val="00F112D2"/>
    <w:rsid w:val="00F1567B"/>
    <w:rsid w:val="00F16264"/>
    <w:rsid w:val="00F22393"/>
    <w:rsid w:val="00F238BE"/>
    <w:rsid w:val="00F23CE8"/>
    <w:rsid w:val="00F25278"/>
    <w:rsid w:val="00F25836"/>
    <w:rsid w:val="00F25B48"/>
    <w:rsid w:val="00F275A2"/>
    <w:rsid w:val="00F277EF"/>
    <w:rsid w:val="00F30BA9"/>
    <w:rsid w:val="00F30DB4"/>
    <w:rsid w:val="00F3470D"/>
    <w:rsid w:val="00F35153"/>
    <w:rsid w:val="00F4042C"/>
    <w:rsid w:val="00F412B0"/>
    <w:rsid w:val="00F41784"/>
    <w:rsid w:val="00F41ECA"/>
    <w:rsid w:val="00F42FFD"/>
    <w:rsid w:val="00F45DF7"/>
    <w:rsid w:val="00F47F39"/>
    <w:rsid w:val="00F5071F"/>
    <w:rsid w:val="00F50C52"/>
    <w:rsid w:val="00F51867"/>
    <w:rsid w:val="00F52B4F"/>
    <w:rsid w:val="00F530BE"/>
    <w:rsid w:val="00F56489"/>
    <w:rsid w:val="00F56517"/>
    <w:rsid w:val="00F602FC"/>
    <w:rsid w:val="00F6153C"/>
    <w:rsid w:val="00F6707F"/>
    <w:rsid w:val="00F72372"/>
    <w:rsid w:val="00F73FCB"/>
    <w:rsid w:val="00F7522D"/>
    <w:rsid w:val="00F76A31"/>
    <w:rsid w:val="00F81B67"/>
    <w:rsid w:val="00F82D6E"/>
    <w:rsid w:val="00F84FF2"/>
    <w:rsid w:val="00F85F22"/>
    <w:rsid w:val="00F8744A"/>
    <w:rsid w:val="00F879B2"/>
    <w:rsid w:val="00F90D3D"/>
    <w:rsid w:val="00F9444D"/>
    <w:rsid w:val="00F96DD2"/>
    <w:rsid w:val="00F97BA6"/>
    <w:rsid w:val="00F97D25"/>
    <w:rsid w:val="00FB020B"/>
    <w:rsid w:val="00FB26CA"/>
    <w:rsid w:val="00FB7653"/>
    <w:rsid w:val="00FC0983"/>
    <w:rsid w:val="00FC618B"/>
    <w:rsid w:val="00FD1A47"/>
    <w:rsid w:val="00FD50D2"/>
    <w:rsid w:val="00FD7ACA"/>
    <w:rsid w:val="00FD7EDF"/>
    <w:rsid w:val="00FE3262"/>
    <w:rsid w:val="00FE35CA"/>
    <w:rsid w:val="00FF0BF8"/>
    <w:rsid w:val="00FF3201"/>
    <w:rsid w:val="00FF4230"/>
    <w:rsid w:val="00FF4AE2"/>
    <w:rsid w:val="00FF5CA0"/>
    <w:rsid w:val="01CC7314"/>
    <w:rsid w:val="01FB2700"/>
    <w:rsid w:val="0360F6B7"/>
    <w:rsid w:val="04586299"/>
    <w:rsid w:val="06486E31"/>
    <w:rsid w:val="066032DE"/>
    <w:rsid w:val="06AB0A9C"/>
    <w:rsid w:val="06B244D7"/>
    <w:rsid w:val="09061639"/>
    <w:rsid w:val="0931C406"/>
    <w:rsid w:val="098D666E"/>
    <w:rsid w:val="0B6BE707"/>
    <w:rsid w:val="0BD8B815"/>
    <w:rsid w:val="0DB1B452"/>
    <w:rsid w:val="0DE6605F"/>
    <w:rsid w:val="0E77D622"/>
    <w:rsid w:val="0F836CB7"/>
    <w:rsid w:val="0FB9CD9A"/>
    <w:rsid w:val="0FE74894"/>
    <w:rsid w:val="103A60E8"/>
    <w:rsid w:val="12691BA6"/>
    <w:rsid w:val="139C34DC"/>
    <w:rsid w:val="140FBBA5"/>
    <w:rsid w:val="1419FF58"/>
    <w:rsid w:val="18176307"/>
    <w:rsid w:val="1A1ADF99"/>
    <w:rsid w:val="1B86F521"/>
    <w:rsid w:val="1E28E11C"/>
    <w:rsid w:val="1E606839"/>
    <w:rsid w:val="1FF29C3F"/>
    <w:rsid w:val="20F40EA0"/>
    <w:rsid w:val="249A9123"/>
    <w:rsid w:val="25116EF4"/>
    <w:rsid w:val="254FAFF7"/>
    <w:rsid w:val="2750098F"/>
    <w:rsid w:val="27BBC4FA"/>
    <w:rsid w:val="27C77BC2"/>
    <w:rsid w:val="28B42DB1"/>
    <w:rsid w:val="2A94644D"/>
    <w:rsid w:val="2AD4E5DF"/>
    <w:rsid w:val="2BBB5BDF"/>
    <w:rsid w:val="2BE261FD"/>
    <w:rsid w:val="2D15D315"/>
    <w:rsid w:val="2FBC374E"/>
    <w:rsid w:val="2FDF1DD5"/>
    <w:rsid w:val="3046B9D3"/>
    <w:rsid w:val="30B475C4"/>
    <w:rsid w:val="316DA5AE"/>
    <w:rsid w:val="33626CFE"/>
    <w:rsid w:val="34725949"/>
    <w:rsid w:val="35004EF0"/>
    <w:rsid w:val="3742C88B"/>
    <w:rsid w:val="375CBD08"/>
    <w:rsid w:val="377EF744"/>
    <w:rsid w:val="387A0F27"/>
    <w:rsid w:val="389456F1"/>
    <w:rsid w:val="38F87AB7"/>
    <w:rsid w:val="39140C53"/>
    <w:rsid w:val="3A16EA63"/>
    <w:rsid w:val="3B75D0C2"/>
    <w:rsid w:val="3BBEDDC8"/>
    <w:rsid w:val="3CEF8E9B"/>
    <w:rsid w:val="3D057E8D"/>
    <w:rsid w:val="3F2ABB3A"/>
    <w:rsid w:val="40A4AB69"/>
    <w:rsid w:val="41148758"/>
    <w:rsid w:val="419B3AB8"/>
    <w:rsid w:val="430F0488"/>
    <w:rsid w:val="43435DCC"/>
    <w:rsid w:val="436EC7CF"/>
    <w:rsid w:val="43D2A2E2"/>
    <w:rsid w:val="43DF4636"/>
    <w:rsid w:val="443F36B8"/>
    <w:rsid w:val="44DAE5BB"/>
    <w:rsid w:val="460095ED"/>
    <w:rsid w:val="475C5C51"/>
    <w:rsid w:val="47D4B7D9"/>
    <w:rsid w:val="491232A4"/>
    <w:rsid w:val="4B13A96E"/>
    <w:rsid w:val="4B1B68DC"/>
    <w:rsid w:val="4D722F03"/>
    <w:rsid w:val="4DDA1297"/>
    <w:rsid w:val="4F2A31FB"/>
    <w:rsid w:val="50FC5456"/>
    <w:rsid w:val="513CA374"/>
    <w:rsid w:val="52516FD5"/>
    <w:rsid w:val="540A8204"/>
    <w:rsid w:val="544A9A0E"/>
    <w:rsid w:val="54E2639F"/>
    <w:rsid w:val="557D134A"/>
    <w:rsid w:val="56656E28"/>
    <w:rsid w:val="56DD1AE4"/>
    <w:rsid w:val="5701FE2F"/>
    <w:rsid w:val="57132F83"/>
    <w:rsid w:val="57E385F1"/>
    <w:rsid w:val="58BAE29A"/>
    <w:rsid w:val="5906596F"/>
    <w:rsid w:val="5A9B318C"/>
    <w:rsid w:val="5B84A138"/>
    <w:rsid w:val="5CC78A90"/>
    <w:rsid w:val="5F3BCFA3"/>
    <w:rsid w:val="606548FA"/>
    <w:rsid w:val="60B70E7A"/>
    <w:rsid w:val="618070EA"/>
    <w:rsid w:val="65308AA7"/>
    <w:rsid w:val="65F450E8"/>
    <w:rsid w:val="697D7A76"/>
    <w:rsid w:val="6A902CD1"/>
    <w:rsid w:val="6B4A9BBC"/>
    <w:rsid w:val="6C734169"/>
    <w:rsid w:val="701603E2"/>
    <w:rsid w:val="70EA338F"/>
    <w:rsid w:val="7156218B"/>
    <w:rsid w:val="731C8375"/>
    <w:rsid w:val="74B11C86"/>
    <w:rsid w:val="758A21D0"/>
    <w:rsid w:val="7ACAA5B6"/>
    <w:rsid w:val="7ADF0844"/>
    <w:rsid w:val="7C26FC72"/>
    <w:rsid w:val="7CB719D6"/>
    <w:rsid w:val="7D9D0F8D"/>
    <w:rsid w:val="7FF122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97BE"/>
  <w15:chartTrackingRefBased/>
  <w15:docId w15:val="{1FCFC3CC-5D1E-6F41-B15B-1571605CA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337"/>
    <w:pPr>
      <w:spacing w:after="0" w:line="240" w:lineRule="auto"/>
    </w:pPr>
    <w:rPr>
      <w:rFonts w:ascii="Times New Roman" w:eastAsia="Times New Roman" w:hAnsi="Times New Roman" w:cs="Times New Roman"/>
      <w:kern w:val="0"/>
      <w:lang w:eastAsia="en-GB"/>
    </w:rPr>
  </w:style>
  <w:style w:type="paragraph" w:styleId="Heading1">
    <w:name w:val="heading 1"/>
    <w:basedOn w:val="Normal"/>
    <w:next w:val="Normal"/>
    <w:link w:val="Heading1Char"/>
    <w:uiPriority w:val="9"/>
    <w:qFormat/>
    <w:rsid w:val="00AD5F7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rPr>
  </w:style>
  <w:style w:type="paragraph" w:styleId="Heading2">
    <w:name w:val="heading 2"/>
    <w:basedOn w:val="Normal"/>
    <w:next w:val="Normal"/>
    <w:link w:val="Heading2Char"/>
    <w:uiPriority w:val="9"/>
    <w:unhideWhenUsed/>
    <w:qFormat/>
    <w:rsid w:val="00AD5F7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rPr>
  </w:style>
  <w:style w:type="paragraph" w:styleId="Heading3">
    <w:name w:val="heading 3"/>
    <w:basedOn w:val="Normal"/>
    <w:next w:val="Normal"/>
    <w:link w:val="Heading3Char"/>
    <w:uiPriority w:val="9"/>
    <w:semiHidden/>
    <w:unhideWhenUsed/>
    <w:qFormat/>
    <w:rsid w:val="00AD5F7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rPr>
  </w:style>
  <w:style w:type="paragraph" w:styleId="Heading4">
    <w:name w:val="heading 4"/>
    <w:basedOn w:val="Normal"/>
    <w:next w:val="Normal"/>
    <w:link w:val="Heading4Char"/>
    <w:uiPriority w:val="9"/>
    <w:semiHidden/>
    <w:unhideWhenUsed/>
    <w:qFormat/>
    <w:rsid w:val="00AD5F7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rPr>
  </w:style>
  <w:style w:type="paragraph" w:styleId="Heading5">
    <w:name w:val="heading 5"/>
    <w:basedOn w:val="Normal"/>
    <w:next w:val="Normal"/>
    <w:link w:val="Heading5Char"/>
    <w:uiPriority w:val="9"/>
    <w:semiHidden/>
    <w:unhideWhenUsed/>
    <w:qFormat/>
    <w:rsid w:val="00AD5F7B"/>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rPr>
  </w:style>
  <w:style w:type="paragraph" w:styleId="Heading6">
    <w:name w:val="heading 6"/>
    <w:basedOn w:val="Normal"/>
    <w:next w:val="Normal"/>
    <w:link w:val="Heading6Char"/>
    <w:uiPriority w:val="9"/>
    <w:semiHidden/>
    <w:unhideWhenUsed/>
    <w:qFormat/>
    <w:rsid w:val="00AD5F7B"/>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rPr>
  </w:style>
  <w:style w:type="paragraph" w:styleId="Heading7">
    <w:name w:val="heading 7"/>
    <w:basedOn w:val="Normal"/>
    <w:next w:val="Normal"/>
    <w:link w:val="Heading7Char"/>
    <w:uiPriority w:val="9"/>
    <w:semiHidden/>
    <w:unhideWhenUsed/>
    <w:qFormat/>
    <w:rsid w:val="00AD5F7B"/>
    <w:pPr>
      <w:keepNext/>
      <w:keepLines/>
      <w:spacing w:before="40" w:line="278" w:lineRule="auto"/>
      <w:outlineLvl w:val="6"/>
    </w:pPr>
    <w:rPr>
      <w:rFonts w:asciiTheme="minorHAnsi" w:eastAsiaTheme="majorEastAsia" w:hAnsiTheme="minorHAnsi" w:cstheme="majorBidi"/>
      <w:color w:val="595959" w:themeColor="text1" w:themeTint="A6"/>
      <w:kern w:val="2"/>
      <w:lang w:eastAsia="en-US"/>
    </w:rPr>
  </w:style>
  <w:style w:type="paragraph" w:styleId="Heading8">
    <w:name w:val="heading 8"/>
    <w:basedOn w:val="Normal"/>
    <w:next w:val="Normal"/>
    <w:link w:val="Heading8Char"/>
    <w:uiPriority w:val="9"/>
    <w:semiHidden/>
    <w:unhideWhenUsed/>
    <w:qFormat/>
    <w:rsid w:val="00AD5F7B"/>
    <w:pPr>
      <w:keepNext/>
      <w:keepLines/>
      <w:spacing w:line="278" w:lineRule="auto"/>
      <w:outlineLvl w:val="7"/>
    </w:pPr>
    <w:rPr>
      <w:rFonts w:asciiTheme="minorHAnsi" w:eastAsiaTheme="majorEastAsia" w:hAnsiTheme="minorHAnsi" w:cstheme="majorBidi"/>
      <w:i/>
      <w:iCs/>
      <w:color w:val="272727" w:themeColor="text1" w:themeTint="D8"/>
      <w:kern w:val="2"/>
      <w:lang w:eastAsia="en-US"/>
    </w:rPr>
  </w:style>
  <w:style w:type="paragraph" w:styleId="Heading9">
    <w:name w:val="heading 9"/>
    <w:basedOn w:val="Normal"/>
    <w:next w:val="Normal"/>
    <w:link w:val="Heading9Char"/>
    <w:uiPriority w:val="9"/>
    <w:semiHidden/>
    <w:unhideWhenUsed/>
    <w:qFormat/>
    <w:rsid w:val="00AD5F7B"/>
    <w:pPr>
      <w:keepNext/>
      <w:keepLines/>
      <w:spacing w:line="278" w:lineRule="auto"/>
      <w:outlineLvl w:val="8"/>
    </w:pPr>
    <w:rPr>
      <w:rFonts w:asciiTheme="minorHAnsi" w:eastAsiaTheme="majorEastAsia" w:hAnsiTheme="minorHAnsi" w:cstheme="majorBidi"/>
      <w:color w:val="272727" w:themeColor="text1" w:themeTint="D8"/>
      <w:ker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5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F7B"/>
    <w:rPr>
      <w:rFonts w:eastAsiaTheme="majorEastAsia" w:cstheme="majorBidi"/>
      <w:color w:val="272727" w:themeColor="text1" w:themeTint="D8"/>
    </w:rPr>
  </w:style>
  <w:style w:type="paragraph" w:styleId="Title">
    <w:name w:val="Title"/>
    <w:basedOn w:val="Normal"/>
    <w:next w:val="Normal"/>
    <w:link w:val="TitleChar"/>
    <w:uiPriority w:val="10"/>
    <w:qFormat/>
    <w:rsid w:val="00AD5F7B"/>
    <w:pPr>
      <w:spacing w:after="80"/>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AD5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F7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rPr>
  </w:style>
  <w:style w:type="character" w:customStyle="1" w:styleId="SubtitleChar">
    <w:name w:val="Subtitle Char"/>
    <w:basedOn w:val="DefaultParagraphFont"/>
    <w:link w:val="Subtitle"/>
    <w:uiPriority w:val="11"/>
    <w:rsid w:val="00AD5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F7B"/>
    <w:pPr>
      <w:spacing w:before="160" w:after="160" w:line="278" w:lineRule="auto"/>
      <w:jc w:val="center"/>
    </w:pPr>
    <w:rPr>
      <w:rFonts w:asciiTheme="minorHAnsi" w:eastAsiaTheme="minorHAnsi" w:hAnsiTheme="minorHAnsi" w:cstheme="minorBidi"/>
      <w:i/>
      <w:iCs/>
      <w:color w:val="404040" w:themeColor="text1" w:themeTint="BF"/>
      <w:kern w:val="2"/>
      <w:lang w:eastAsia="en-US"/>
    </w:rPr>
  </w:style>
  <w:style w:type="character" w:customStyle="1" w:styleId="QuoteChar">
    <w:name w:val="Quote Char"/>
    <w:basedOn w:val="DefaultParagraphFont"/>
    <w:link w:val="Quote"/>
    <w:uiPriority w:val="29"/>
    <w:rsid w:val="00AD5F7B"/>
    <w:rPr>
      <w:i/>
      <w:iCs/>
      <w:color w:val="404040" w:themeColor="text1" w:themeTint="BF"/>
    </w:rPr>
  </w:style>
  <w:style w:type="paragraph" w:styleId="ListParagraph">
    <w:name w:val="List Paragraph"/>
    <w:basedOn w:val="Normal"/>
    <w:uiPriority w:val="34"/>
    <w:qFormat/>
    <w:rsid w:val="00AD5F7B"/>
    <w:pPr>
      <w:spacing w:after="160" w:line="278" w:lineRule="auto"/>
      <w:ind w:left="720"/>
      <w:contextualSpacing/>
    </w:pPr>
    <w:rPr>
      <w:rFonts w:asciiTheme="minorHAnsi" w:eastAsiaTheme="minorHAnsi" w:hAnsiTheme="minorHAnsi" w:cstheme="minorBidi"/>
      <w:kern w:val="2"/>
      <w:lang w:eastAsia="en-US"/>
    </w:rPr>
  </w:style>
  <w:style w:type="character" w:styleId="IntenseEmphasis">
    <w:name w:val="Intense Emphasis"/>
    <w:basedOn w:val="DefaultParagraphFont"/>
    <w:uiPriority w:val="21"/>
    <w:qFormat/>
    <w:rsid w:val="00AD5F7B"/>
    <w:rPr>
      <w:i/>
      <w:iCs/>
      <w:color w:val="0F4761" w:themeColor="accent1" w:themeShade="BF"/>
    </w:rPr>
  </w:style>
  <w:style w:type="paragraph" w:styleId="IntenseQuote">
    <w:name w:val="Intense Quote"/>
    <w:basedOn w:val="Normal"/>
    <w:next w:val="Normal"/>
    <w:link w:val="IntenseQuoteChar"/>
    <w:uiPriority w:val="30"/>
    <w:qFormat/>
    <w:rsid w:val="00AD5F7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rPr>
  </w:style>
  <w:style w:type="character" w:customStyle="1" w:styleId="IntenseQuoteChar">
    <w:name w:val="Intense Quote Char"/>
    <w:basedOn w:val="DefaultParagraphFont"/>
    <w:link w:val="IntenseQuote"/>
    <w:uiPriority w:val="30"/>
    <w:rsid w:val="00AD5F7B"/>
    <w:rPr>
      <w:i/>
      <w:iCs/>
      <w:color w:val="0F4761" w:themeColor="accent1" w:themeShade="BF"/>
    </w:rPr>
  </w:style>
  <w:style w:type="character" w:styleId="IntenseReference">
    <w:name w:val="Intense Reference"/>
    <w:basedOn w:val="DefaultParagraphFont"/>
    <w:uiPriority w:val="32"/>
    <w:qFormat/>
    <w:rsid w:val="00AD5F7B"/>
    <w:rPr>
      <w:b/>
      <w:bCs/>
      <w:smallCaps/>
      <w:color w:val="0F4761" w:themeColor="accent1" w:themeShade="BF"/>
      <w:spacing w:val="5"/>
    </w:rPr>
  </w:style>
  <w:style w:type="table" w:styleId="TableGrid">
    <w:name w:val="Table Grid"/>
    <w:basedOn w:val="TableNormal"/>
    <w:uiPriority w:val="39"/>
    <w:rsid w:val="00873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546239"/>
    <w:rPr>
      <w:rFonts w:ascii="Helvetica" w:hAnsi="Helvetica"/>
      <w:color w:val="141413"/>
      <w:sz w:val="15"/>
      <w:szCs w:val="15"/>
    </w:rPr>
  </w:style>
  <w:style w:type="paragraph" w:styleId="Header">
    <w:name w:val="header"/>
    <w:basedOn w:val="Normal"/>
    <w:link w:val="HeaderChar"/>
    <w:uiPriority w:val="99"/>
    <w:unhideWhenUsed/>
    <w:rsid w:val="00546239"/>
    <w:pPr>
      <w:tabs>
        <w:tab w:val="center" w:pos="4513"/>
        <w:tab w:val="right" w:pos="9026"/>
      </w:tabs>
    </w:pPr>
    <w:rPr>
      <w:rFonts w:asciiTheme="minorHAnsi" w:eastAsiaTheme="minorHAnsi" w:hAnsiTheme="minorHAnsi" w:cstheme="minorBidi"/>
      <w:kern w:val="2"/>
      <w:lang w:eastAsia="en-US"/>
    </w:rPr>
  </w:style>
  <w:style w:type="character" w:customStyle="1" w:styleId="HeaderChar">
    <w:name w:val="Header Char"/>
    <w:basedOn w:val="DefaultParagraphFont"/>
    <w:link w:val="Header"/>
    <w:uiPriority w:val="99"/>
    <w:rsid w:val="00546239"/>
  </w:style>
  <w:style w:type="paragraph" w:styleId="Footer">
    <w:name w:val="footer"/>
    <w:basedOn w:val="Normal"/>
    <w:link w:val="FooterChar"/>
    <w:uiPriority w:val="99"/>
    <w:unhideWhenUsed/>
    <w:rsid w:val="00546239"/>
    <w:pPr>
      <w:tabs>
        <w:tab w:val="center" w:pos="4513"/>
        <w:tab w:val="right" w:pos="9026"/>
      </w:tabs>
    </w:pPr>
    <w:rPr>
      <w:rFonts w:asciiTheme="minorHAnsi" w:eastAsiaTheme="minorHAnsi" w:hAnsiTheme="minorHAnsi" w:cstheme="minorBidi"/>
      <w:kern w:val="2"/>
      <w:lang w:eastAsia="en-US"/>
    </w:rPr>
  </w:style>
  <w:style w:type="character" w:customStyle="1" w:styleId="FooterChar">
    <w:name w:val="Footer Char"/>
    <w:basedOn w:val="DefaultParagraphFont"/>
    <w:link w:val="Footer"/>
    <w:uiPriority w:val="99"/>
    <w:rsid w:val="00546239"/>
  </w:style>
  <w:style w:type="character" w:styleId="PageNumber">
    <w:name w:val="page number"/>
    <w:basedOn w:val="DefaultParagraphFont"/>
    <w:uiPriority w:val="99"/>
    <w:semiHidden/>
    <w:unhideWhenUsed/>
    <w:rsid w:val="00546239"/>
  </w:style>
  <w:style w:type="character" w:styleId="CommentReference">
    <w:name w:val="annotation reference"/>
    <w:basedOn w:val="DefaultParagraphFont"/>
    <w:uiPriority w:val="99"/>
    <w:semiHidden/>
    <w:unhideWhenUsed/>
    <w:rsid w:val="005E41E8"/>
    <w:rPr>
      <w:sz w:val="16"/>
      <w:szCs w:val="16"/>
    </w:rPr>
  </w:style>
  <w:style w:type="paragraph" w:styleId="CommentText">
    <w:name w:val="annotation text"/>
    <w:basedOn w:val="Normal"/>
    <w:link w:val="CommentTextChar"/>
    <w:uiPriority w:val="99"/>
    <w:unhideWhenUsed/>
    <w:rsid w:val="005E41E8"/>
    <w:rPr>
      <w:sz w:val="20"/>
      <w:szCs w:val="20"/>
    </w:rPr>
  </w:style>
  <w:style w:type="character" w:customStyle="1" w:styleId="CommentTextChar">
    <w:name w:val="Comment Text Char"/>
    <w:basedOn w:val="DefaultParagraphFont"/>
    <w:link w:val="CommentText"/>
    <w:uiPriority w:val="99"/>
    <w:rsid w:val="005E41E8"/>
    <w:rPr>
      <w:rFonts w:ascii="Times New Roman" w:eastAsia="Times New Roman" w:hAnsi="Times New Roman" w:cs="Times New Roman"/>
      <w:kern w:val="0"/>
      <w:sz w:val="20"/>
      <w:szCs w:val="20"/>
      <w:lang w:eastAsia="en-GB"/>
    </w:rPr>
  </w:style>
  <w:style w:type="paragraph" w:styleId="CommentSubject">
    <w:name w:val="annotation subject"/>
    <w:basedOn w:val="CommentText"/>
    <w:next w:val="CommentText"/>
    <w:link w:val="CommentSubjectChar"/>
    <w:uiPriority w:val="99"/>
    <w:semiHidden/>
    <w:unhideWhenUsed/>
    <w:rsid w:val="005E41E8"/>
    <w:rPr>
      <w:b/>
      <w:bCs/>
    </w:rPr>
  </w:style>
  <w:style w:type="character" w:customStyle="1" w:styleId="CommentSubjectChar">
    <w:name w:val="Comment Subject Char"/>
    <w:basedOn w:val="CommentTextChar"/>
    <w:link w:val="CommentSubject"/>
    <w:uiPriority w:val="99"/>
    <w:semiHidden/>
    <w:rsid w:val="005E41E8"/>
    <w:rPr>
      <w:rFonts w:ascii="Times New Roman" w:eastAsia="Times New Roman" w:hAnsi="Times New Roman" w:cs="Times New Roman"/>
      <w:b/>
      <w:bCs/>
      <w:kern w:val="0"/>
      <w:sz w:val="20"/>
      <w:szCs w:val="20"/>
      <w:lang w:eastAsia="en-GB"/>
    </w:rPr>
  </w:style>
  <w:style w:type="character" w:styleId="PlaceholderText">
    <w:name w:val="Placeholder Text"/>
    <w:basedOn w:val="DefaultParagraphFont"/>
    <w:uiPriority w:val="99"/>
    <w:semiHidden/>
    <w:rsid w:val="00A92E44"/>
    <w:rPr>
      <w:color w:val="666666"/>
    </w:rPr>
  </w:style>
  <w:style w:type="character" w:styleId="Hyperlink">
    <w:name w:val="Hyperlink"/>
    <w:basedOn w:val="DefaultParagraphFont"/>
    <w:uiPriority w:val="99"/>
    <w:unhideWhenUsed/>
    <w:rsid w:val="001F15F9"/>
    <w:rPr>
      <w:color w:val="467886" w:themeColor="hyperlink"/>
      <w:u w:val="single"/>
    </w:rPr>
  </w:style>
  <w:style w:type="character" w:styleId="UnresolvedMention">
    <w:name w:val="Unresolved Mention"/>
    <w:basedOn w:val="DefaultParagraphFont"/>
    <w:uiPriority w:val="99"/>
    <w:semiHidden/>
    <w:unhideWhenUsed/>
    <w:rsid w:val="008A03AF"/>
    <w:rPr>
      <w:color w:val="605E5C"/>
      <w:shd w:val="clear" w:color="auto" w:fill="E1DFDD"/>
    </w:rPr>
  </w:style>
  <w:style w:type="character" w:customStyle="1" w:styleId="apple-converted-space">
    <w:name w:val="apple-converted-space"/>
    <w:basedOn w:val="DefaultParagraphFont"/>
    <w:rsid w:val="006221A6"/>
  </w:style>
  <w:style w:type="paragraph" w:styleId="Revision">
    <w:name w:val="Revision"/>
    <w:hidden/>
    <w:uiPriority w:val="99"/>
    <w:semiHidden/>
    <w:rsid w:val="001C0724"/>
    <w:pPr>
      <w:spacing w:after="0" w:line="240" w:lineRule="auto"/>
    </w:pPr>
    <w:rPr>
      <w:rFonts w:ascii="Times New Roman" w:eastAsia="Times New Roman" w:hAnsi="Times New Roman" w:cs="Times New Roman"/>
      <w:kern w:val="0"/>
      <w:lang w:eastAsia="en-GB"/>
    </w:rPr>
  </w:style>
  <w:style w:type="character" w:styleId="Emphasis">
    <w:name w:val="Emphasis"/>
    <w:basedOn w:val="DefaultParagraphFont"/>
    <w:uiPriority w:val="20"/>
    <w:qFormat/>
    <w:rsid w:val="00A543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816986">
      <w:bodyDiv w:val="1"/>
      <w:marLeft w:val="0"/>
      <w:marRight w:val="0"/>
      <w:marTop w:val="0"/>
      <w:marBottom w:val="0"/>
      <w:divBdr>
        <w:top w:val="none" w:sz="0" w:space="0" w:color="auto"/>
        <w:left w:val="none" w:sz="0" w:space="0" w:color="auto"/>
        <w:bottom w:val="none" w:sz="0" w:space="0" w:color="auto"/>
        <w:right w:val="none" w:sz="0" w:space="0" w:color="auto"/>
      </w:divBdr>
    </w:div>
    <w:div w:id="1973365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5686-2393" TargetMode="External"/><Relationship Id="rId13" Type="http://schemas.openxmlformats.org/officeDocument/2006/relationships/hyperlink" Target="https://orcid.org/0000-0002-5686-2393" TargetMode="External"/><Relationship Id="rId18" Type="http://schemas.openxmlformats.org/officeDocument/2006/relationships/image" Target="media/image2.emf"/><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5.emf"/><Relationship Id="rId7" Type="http://schemas.openxmlformats.org/officeDocument/2006/relationships/image" Target="media/image1.png"/><Relationship Id="rId12" Type="http://schemas.openxmlformats.org/officeDocument/2006/relationships/hyperlink" Target="https://orcid.org/0000-0002-1273-6256" TargetMode="External"/><Relationship Id="rId17" Type="http://schemas.openxmlformats.org/officeDocument/2006/relationships/hyperlink" Target="https://github.com/lukaseamus/kelp-burial"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orcid.org/0000-0001-8413-6797" TargetMode="External"/><Relationship Id="rId20" Type="http://schemas.openxmlformats.org/officeDocument/2006/relationships/image" Target="media/image4.emf"/><Relationship Id="rId1" Type="http://schemas.openxmlformats.org/officeDocument/2006/relationships/styles" Target="styles.xml"/><Relationship Id="rId6" Type="http://schemas.openxmlformats.org/officeDocument/2006/relationships/hyperlink" Target="https://orcid.org/0000-0002-1273-6256" TargetMode="External"/><Relationship Id="rId11" Type="http://schemas.openxmlformats.org/officeDocument/2006/relationships/hyperlink" Target="https://orcid.org/0000-0001-8413-6797" TargetMode="External"/><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hyperlink" Target="https://orcid.org/0000-0003-1185-9745" TargetMode="External"/><Relationship Id="rId23" Type="http://schemas.openxmlformats.org/officeDocument/2006/relationships/footer" Target="footer1.xml"/><Relationship Id="rId10" Type="http://schemas.openxmlformats.org/officeDocument/2006/relationships/hyperlink" Target="https://orcid.org/0000-0003-1185-9745" TargetMode="External"/><Relationship Id="rId19" Type="http://schemas.openxmlformats.org/officeDocument/2006/relationships/image" Target="media/image3.emf"/><Relationship Id="rId4" Type="http://schemas.openxmlformats.org/officeDocument/2006/relationships/footnotes" Target="footnotes.xml"/><Relationship Id="rId9" Type="http://schemas.openxmlformats.org/officeDocument/2006/relationships/hyperlink" Target="https://orcid.org/0000-0002-7067-3177" TargetMode="External"/><Relationship Id="rId14" Type="http://schemas.openxmlformats.org/officeDocument/2006/relationships/hyperlink" Target="https://orcid.org/0000-0002-7067-3177" TargetMode="External"/><Relationship Id="rId22" Type="http://schemas.openxmlformats.org/officeDocument/2006/relationships/hyperlink" Target="https://github.com/lukaseamus/kelp-bu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1811</TotalTime>
  <Pages>19</Pages>
  <Words>8451</Words>
  <Characters>48176</Characters>
  <Application>Microsoft Office Word</Application>
  <DocSecurity>0</DocSecurity>
  <Lines>401</Lines>
  <Paragraphs>113</Paragraphs>
  <ScaleCrop>false</ScaleCrop>
  <Company/>
  <LinksUpToDate>false</LinksUpToDate>
  <CharactersWithSpaces>56514</CharactersWithSpaces>
  <SharedDoc>false</SharedDoc>
  <HLinks>
    <vt:vector size="42" baseType="variant">
      <vt:variant>
        <vt:i4>5701649</vt:i4>
      </vt:variant>
      <vt:variant>
        <vt:i4>327</vt:i4>
      </vt:variant>
      <vt:variant>
        <vt:i4>0</vt:i4>
      </vt:variant>
      <vt:variant>
        <vt:i4>5</vt:i4>
      </vt:variant>
      <vt:variant>
        <vt:lpwstr>https://github.com/lukaseamus/kelp-burial</vt:lpwstr>
      </vt:variant>
      <vt:variant>
        <vt:lpwstr/>
      </vt:variant>
      <vt:variant>
        <vt:i4>5701649</vt:i4>
      </vt:variant>
      <vt:variant>
        <vt:i4>324</vt:i4>
      </vt:variant>
      <vt:variant>
        <vt:i4>0</vt:i4>
      </vt:variant>
      <vt:variant>
        <vt:i4>5</vt:i4>
      </vt:variant>
      <vt:variant>
        <vt:lpwstr>https://github.com/lukaseamus/kelp-burial</vt:lpwstr>
      </vt:variant>
      <vt:variant>
        <vt:lpwstr/>
      </vt:variant>
      <vt:variant>
        <vt:i4>6029343</vt:i4>
      </vt:variant>
      <vt:variant>
        <vt:i4>12</vt:i4>
      </vt:variant>
      <vt:variant>
        <vt:i4>0</vt:i4>
      </vt:variant>
      <vt:variant>
        <vt:i4>5</vt:i4>
      </vt:variant>
      <vt:variant>
        <vt:lpwstr>https://orcid.org/0000-0001-8413-6797</vt:lpwstr>
      </vt:variant>
      <vt:variant>
        <vt:lpwstr/>
      </vt:variant>
      <vt:variant>
        <vt:i4>6094877</vt:i4>
      </vt:variant>
      <vt:variant>
        <vt:i4>9</vt:i4>
      </vt:variant>
      <vt:variant>
        <vt:i4>0</vt:i4>
      </vt:variant>
      <vt:variant>
        <vt:i4>5</vt:i4>
      </vt:variant>
      <vt:variant>
        <vt:lpwstr>https://orcid.org/0000-0003-1185-9745</vt:lpwstr>
      </vt:variant>
      <vt:variant>
        <vt:lpwstr/>
      </vt:variant>
      <vt:variant>
        <vt:i4>5701650</vt:i4>
      </vt:variant>
      <vt:variant>
        <vt:i4>6</vt:i4>
      </vt:variant>
      <vt:variant>
        <vt:i4>0</vt:i4>
      </vt:variant>
      <vt:variant>
        <vt:i4>5</vt:i4>
      </vt:variant>
      <vt:variant>
        <vt:lpwstr>https://orcid.org/0000-0002-7067-3177</vt:lpwstr>
      </vt:variant>
      <vt:variant>
        <vt:lpwstr/>
      </vt:variant>
      <vt:variant>
        <vt:i4>6225948</vt:i4>
      </vt:variant>
      <vt:variant>
        <vt:i4>3</vt:i4>
      </vt:variant>
      <vt:variant>
        <vt:i4>0</vt:i4>
      </vt:variant>
      <vt:variant>
        <vt:i4>5</vt:i4>
      </vt:variant>
      <vt:variant>
        <vt:lpwstr>https://orcid.org/0000-0002-5686-2393</vt:lpwstr>
      </vt:variant>
      <vt:variant>
        <vt:lpwstr/>
      </vt:variant>
      <vt:variant>
        <vt:i4>5636118</vt:i4>
      </vt:variant>
      <vt:variant>
        <vt:i4>0</vt:i4>
      </vt:variant>
      <vt:variant>
        <vt:i4>0</vt:i4>
      </vt:variant>
      <vt:variant>
        <vt:i4>5</vt:i4>
      </vt:variant>
      <vt:variant>
        <vt:lpwstr>https://orcid.org/0000-0002-1273-6256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907</cp:revision>
  <dcterms:created xsi:type="dcterms:W3CDTF">2026-02-10T09:10:00Z</dcterms:created>
  <dcterms:modified xsi:type="dcterms:W3CDTF">2026-04-29T16:23:00Z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74ed5616-9319-4790-8fda-b0722c451b9a</vt:lpwstr>
  </property>
</Properties>
</file>