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C466" w14:textId="5F0BA874" w:rsidR="00C53022" w:rsidRPr="004E052A" w:rsidRDefault="00DC1578">
      <w:pPr>
        <w:rPr>
          <w:rFonts w:ascii="Futura" w:hAnsi="Futura" w:cs="Futura Medium"/>
          <w:b/>
          <w:bCs/>
          <w:sz w:val="40"/>
          <w:szCs w:val="40"/>
          <w:lang w:val="en-GB"/>
        </w:rPr>
      </w:pPr>
      <w:r>
        <w:rPr>
          <w:rFonts w:ascii="Futura" w:hAnsi="Futura" w:cs="Futura Medium"/>
          <w:b/>
          <w:bCs/>
          <w:sz w:val="40"/>
          <w:szCs w:val="40"/>
          <w:lang w:val="en-GB"/>
        </w:rPr>
        <w:t>Sea urchin</w:t>
      </w:r>
      <w:r w:rsidR="00E7098D">
        <w:rPr>
          <w:rFonts w:ascii="Futura" w:hAnsi="Futura" w:cs="Futura Medium"/>
          <w:b/>
          <w:bCs/>
          <w:sz w:val="40"/>
          <w:szCs w:val="40"/>
          <w:lang w:val="en-GB"/>
        </w:rPr>
        <w:t xml:space="preserve">s </w:t>
      </w:r>
      <w:r w:rsidR="00FA0627" w:rsidRPr="004E052A">
        <w:rPr>
          <w:rFonts w:ascii="Futura" w:hAnsi="Futura" w:cs="Futura Medium"/>
          <w:b/>
          <w:bCs/>
          <w:sz w:val="40"/>
          <w:szCs w:val="40"/>
          <w:lang w:val="en-GB"/>
        </w:rPr>
        <w:t xml:space="preserve">diminish </w:t>
      </w:r>
      <w:r w:rsidR="00681278">
        <w:rPr>
          <w:rFonts w:ascii="Futura" w:hAnsi="Futura" w:cs="Futura Medium"/>
          <w:b/>
          <w:bCs/>
          <w:sz w:val="40"/>
          <w:szCs w:val="40"/>
          <w:lang w:val="en-GB"/>
        </w:rPr>
        <w:t>kelp</w:t>
      </w:r>
      <w:r w:rsidR="00681278" w:rsidRPr="004E052A">
        <w:rPr>
          <w:rFonts w:ascii="Futura" w:hAnsi="Futura" w:cs="Futura Medium"/>
          <w:b/>
          <w:bCs/>
          <w:sz w:val="40"/>
          <w:szCs w:val="40"/>
          <w:lang w:val="en-GB"/>
        </w:rPr>
        <w:t xml:space="preserve"> </w:t>
      </w:r>
      <w:r w:rsidR="00FA0627" w:rsidRPr="004E052A">
        <w:rPr>
          <w:rFonts w:ascii="Futura" w:hAnsi="Futura" w:cs="Futura Medium"/>
          <w:b/>
          <w:bCs/>
          <w:sz w:val="40"/>
          <w:szCs w:val="40"/>
          <w:lang w:val="en-GB"/>
        </w:rPr>
        <w:t>carbon sequestration potential</w:t>
      </w:r>
    </w:p>
    <w:p w14:paraId="4B533145" w14:textId="77777777" w:rsidR="002B0BEE" w:rsidRDefault="002B0BEE">
      <w:pPr>
        <w:rPr>
          <w:rFonts w:ascii="Futura Medium" w:hAnsi="Futura Medium" w:cs="Futura Medium"/>
          <w:lang w:val="en-GB"/>
        </w:rPr>
      </w:pPr>
    </w:p>
    <w:p w14:paraId="43772C0C" w14:textId="00D5E7C0" w:rsidR="0055717D" w:rsidRPr="006774EC" w:rsidRDefault="0055717D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Luka Seamus Wright</w:t>
      </w:r>
      <w:r>
        <w:rPr>
          <w:rFonts w:ascii="Futura" w:hAnsi="Futura" w:cs="Futura"/>
          <w:color w:val="000000"/>
          <w:kern w:val="0"/>
          <w:sz w:val="20"/>
          <w:szCs w:val="20"/>
          <w:lang w:val="en-GB"/>
        </w:rPr>
        <w:t>*</w:t>
      </w:r>
      <w:r w:rsidRPr="0055717D"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1,2,3</w:t>
      </w:r>
      <w:r>
        <w:rPr>
          <w:rFonts w:ascii="Futura" w:hAnsi="Futura" w:cs="Futura"/>
          <w:color w:val="000000"/>
          <w:kern w:val="0"/>
          <w:sz w:val="20"/>
          <w:szCs w:val="20"/>
          <w:lang w:val="en-GB"/>
        </w:rPr>
        <w:t xml:space="preserve">, </w:t>
      </w: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Markus Moli</w:t>
      </w:r>
      <w:r>
        <w:rPr>
          <w:rFonts w:ascii="Futura" w:hAnsi="Futura" w:cs="Futura"/>
          <w:color w:val="000000"/>
          <w:kern w:val="0"/>
          <w:sz w:val="20"/>
          <w:szCs w:val="20"/>
          <w:lang w:val="en-GB"/>
        </w:rPr>
        <w:t>s</w:t>
      </w:r>
      <w:r w:rsidRPr="0055717D"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4</w:t>
      </w: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, Juan Vicente de Miguel</w:t>
      </w:r>
      <w:r w:rsidRPr="0055717D"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4</w:t>
      </w: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, Anea Rakvåg</w:t>
      </w:r>
      <w:r w:rsidRPr="0055717D"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4</w:t>
      </w: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,</w:t>
      </w:r>
      <w:r w:rsidR="006774EC">
        <w:rPr>
          <w:rFonts w:ascii="Futura" w:hAnsi="Futura" w:cs="Futura"/>
          <w:color w:val="000000"/>
          <w:kern w:val="0"/>
          <w:sz w:val="20"/>
          <w:szCs w:val="20"/>
          <w:lang w:val="en-GB"/>
        </w:rPr>
        <w:t xml:space="preserve"> </w:t>
      </w: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Thomas Wernberg</w:t>
      </w:r>
      <w:r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1,2,5</w:t>
      </w:r>
      <w:r w:rsidR="006774EC"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, Karen Filbee-Dexter</w:t>
      </w:r>
      <w:r w:rsidR="006774EC"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1,2,5</w:t>
      </w:r>
    </w:p>
    <w:p w14:paraId="4DE19E14" w14:textId="77777777" w:rsidR="0055717D" w:rsidRPr="0055717D" w:rsidRDefault="0055717D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</w:p>
    <w:p w14:paraId="637A374F" w14:textId="56A48393" w:rsidR="0055717D" w:rsidRPr="0055717D" w:rsidRDefault="004628D3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  <w:r w:rsidRPr="0055717D"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1</w:t>
      </w:r>
      <w:r w:rsidR="0055717D"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Oceans Institute, University of Western Australia, Perth, Australia</w:t>
      </w:r>
    </w:p>
    <w:p w14:paraId="62A8CDEE" w14:textId="531E1274" w:rsidR="0055717D" w:rsidRPr="0055717D" w:rsidRDefault="004628D3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  <w:r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2</w:t>
      </w:r>
      <w:r w:rsidR="0055717D"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School of Biological Sciences, University of Western Australia, Perth, Australia</w:t>
      </w:r>
    </w:p>
    <w:p w14:paraId="00F10373" w14:textId="1B4917D9" w:rsidR="0055717D" w:rsidRPr="0055717D" w:rsidRDefault="004628D3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  <w:r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3</w:t>
      </w:r>
      <w:r w:rsidR="0055717D"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CSIRO Oceans and Atmosphere, Perth, Australia</w:t>
      </w:r>
    </w:p>
    <w:p w14:paraId="391DFA0A" w14:textId="2BDB5475" w:rsidR="0055717D" w:rsidRPr="0055717D" w:rsidRDefault="004628D3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  <w:r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4</w:t>
      </w:r>
      <w:r w:rsidR="0055717D"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The Arctic University of Norway, Tromsø, Norway</w:t>
      </w:r>
    </w:p>
    <w:p w14:paraId="4E0E325E" w14:textId="6D8F5F3E" w:rsidR="0055717D" w:rsidRPr="0055717D" w:rsidRDefault="004628D3" w:rsidP="0055717D">
      <w:pPr>
        <w:autoSpaceDE w:val="0"/>
        <w:autoSpaceDN w:val="0"/>
        <w:adjustRightInd w:val="0"/>
        <w:rPr>
          <w:rFonts w:ascii="Futura" w:hAnsi="Futura" w:cs="Futura"/>
          <w:color w:val="000000"/>
          <w:kern w:val="0"/>
          <w:sz w:val="20"/>
          <w:szCs w:val="20"/>
          <w:lang w:val="en-GB"/>
        </w:rPr>
      </w:pPr>
      <w:r>
        <w:rPr>
          <w:rFonts w:ascii="Futura" w:hAnsi="Futura" w:cs="Futura"/>
          <w:color w:val="000000"/>
          <w:kern w:val="0"/>
          <w:sz w:val="20"/>
          <w:szCs w:val="20"/>
          <w:vertAlign w:val="superscript"/>
          <w:lang w:val="en-GB"/>
        </w:rPr>
        <w:t>5</w:t>
      </w:r>
      <w:r w:rsidR="0055717D"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Institute of Marine Research, His, Norway</w:t>
      </w:r>
    </w:p>
    <w:p w14:paraId="62335806" w14:textId="234565F9" w:rsidR="0055717D" w:rsidRPr="0055717D" w:rsidRDefault="0055717D" w:rsidP="0055717D">
      <w:pPr>
        <w:rPr>
          <w:rFonts w:ascii="Futura Medium" w:hAnsi="Futura Medium" w:cs="Futura Medium"/>
          <w:sz w:val="20"/>
          <w:szCs w:val="20"/>
          <w:lang w:val="en-GB"/>
        </w:rPr>
      </w:pPr>
      <w:r w:rsidRPr="0055717D">
        <w:rPr>
          <w:rFonts w:ascii="Futura" w:hAnsi="Futura" w:cs="Futura"/>
          <w:color w:val="000000"/>
          <w:kern w:val="0"/>
          <w:sz w:val="20"/>
          <w:szCs w:val="20"/>
          <w:lang w:val="en-GB"/>
        </w:rPr>
        <w:t>*luka.wright@research.uwa.edu.au</w:t>
      </w:r>
      <w:r w:rsidR="004D3333">
        <w:rPr>
          <w:rFonts w:ascii="Futura" w:hAnsi="Futura" w:cs="Futura"/>
          <w:color w:val="000000"/>
          <w:kern w:val="0"/>
          <w:sz w:val="20"/>
          <w:szCs w:val="20"/>
          <w:lang w:val="en-GB"/>
        </w:rPr>
        <w:t>, luka@wright.it</w:t>
      </w:r>
    </w:p>
    <w:p w14:paraId="26FC2526" w14:textId="77777777" w:rsidR="0055717D" w:rsidRPr="004E052A" w:rsidRDefault="0055717D">
      <w:pPr>
        <w:rPr>
          <w:rFonts w:ascii="Futura Medium" w:hAnsi="Futura Medium" w:cs="Futura Medium"/>
          <w:lang w:val="en-GB"/>
        </w:rPr>
      </w:pPr>
    </w:p>
    <w:p w14:paraId="059BB808" w14:textId="766716CF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Abstract</w:t>
      </w:r>
    </w:p>
    <w:p w14:paraId="00314AB8" w14:textId="77777777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3373A377" w14:textId="77777777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61A7FC5F" w14:textId="145344E3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Introduction</w:t>
      </w:r>
    </w:p>
    <w:p w14:paraId="695E2087" w14:textId="77777777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78CE2F84" w14:textId="7DDCF6EF" w:rsidR="005B7A94" w:rsidRPr="004E052A" w:rsidRDefault="000A4D52">
      <w:pPr>
        <w:rPr>
          <w:rFonts w:ascii="Futura Medium" w:hAnsi="Futura Medium" w:cs="Futura Medium"/>
          <w:i/>
          <w:iCs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Urchin barrens and fringe forests</w:t>
      </w:r>
    </w:p>
    <w:p w14:paraId="54A0A03A" w14:textId="77777777" w:rsidR="000A4D52" w:rsidRPr="004E052A" w:rsidRDefault="000A4D52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0BEAA7C3" w14:textId="77777777" w:rsidR="000A4D52" w:rsidRPr="004E052A" w:rsidRDefault="000A4D52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76EB2328" w14:textId="16588CC6" w:rsidR="005B7A94" w:rsidRPr="004E052A" w:rsidRDefault="007B204A">
      <w:pPr>
        <w:rPr>
          <w:rFonts w:ascii="Futura Medium" w:hAnsi="Futura Medium" w:cs="Futura Medium"/>
          <w:i/>
          <w:iCs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How urchin faeces came to be seen as a major carbon flux</w:t>
      </w:r>
    </w:p>
    <w:p w14:paraId="21CD7E58" w14:textId="77777777" w:rsidR="007B204A" w:rsidRPr="004E052A" w:rsidRDefault="007B204A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7E5E62FD" w14:textId="77CA93B7" w:rsidR="007B204A" w:rsidRPr="004E052A" w:rsidRDefault="00574653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{Mamelona and Pelletier, 2005, #68902} turned the absorption efficiency metric on its head and claimed that most carbon passes right through.</w:t>
      </w:r>
    </w:p>
    <w:p w14:paraId="3EF4BA77" w14:textId="77777777" w:rsidR="00574653" w:rsidRPr="004E052A" w:rsidRDefault="00574653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66EEA6F5" w14:textId="2F519D45" w:rsidR="00574653" w:rsidRPr="004E052A" w:rsidRDefault="00574653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Other authors showed sinking speed differences which was used by {Sauchyn and Scheibling, 2009, #82871; Sauchyn et al., 2011, #41587; Sauchyn and Scheibling, 2009, #84657}</w:t>
      </w:r>
    </w:p>
    <w:p w14:paraId="6F5A43B5" w14:textId="77777777" w:rsidR="00574653" w:rsidRPr="004E052A" w:rsidRDefault="00574653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7B8C288F" w14:textId="57C6E87B" w:rsidR="00574653" w:rsidRPr="004E052A" w:rsidRDefault="00574653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Inspired by this, {Wernberg and Filbee-Dexter, 2018, #97898} measured more sinking speed differences which were used by {Filbee-Dexter et al., 2020, #86459} to conclude that urchins enhance kelp carbon sequestration potential.</w:t>
      </w:r>
    </w:p>
    <w:p w14:paraId="10B18844" w14:textId="77777777" w:rsidR="007B204A" w:rsidRPr="004E052A" w:rsidRDefault="007B204A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53BAC730" w14:textId="13978BE5" w:rsidR="005B7A94" w:rsidRPr="004E052A" w:rsidRDefault="000A4D52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Assumptions and knowledge gaps</w:t>
      </w:r>
    </w:p>
    <w:p w14:paraId="718D24D6" w14:textId="77777777" w:rsidR="000A4D52" w:rsidRPr="004E052A" w:rsidRDefault="000A4D52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63337E62" w14:textId="2CB1A330" w:rsidR="000A4D52" w:rsidRPr="004E052A" w:rsidRDefault="004E453C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Aims</w:t>
      </w:r>
    </w:p>
    <w:p w14:paraId="7A30370F" w14:textId="77777777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454EE11A" w14:textId="2E4AE76A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Methods</w:t>
      </w:r>
    </w:p>
    <w:p w14:paraId="3753F86E" w14:textId="6866EFA8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Eighty sea urchins (</w:t>
      </w: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Strongylocentrotus droebachiensis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) were collected from Telegrafbukta, Tromsø, placed in flow-through tanks and left to acclimatise for days. They were fed </w:t>
      </w: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ad libitum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with fresh </w:t>
      </w: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Ascophyllum nodosum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and then </w:t>
      </w: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Laminaria digitata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wrack. Urchins were then transferred to new flow-through tanks, four in each. Fresh kelp (</w:t>
      </w:r>
      <w:r w:rsidRPr="004E052A">
        <w:rPr>
          <w:rFonts w:ascii="Futura Medium" w:hAnsi="Futura Medium" w:cs="Futura Medium" w:hint="cs"/>
          <w:i/>
          <w:iCs/>
          <w:sz w:val="22"/>
          <w:szCs w:val="22"/>
          <w:lang w:val="en-GB"/>
        </w:rPr>
        <w:t>Laminaria hyperborea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>) was collected from Sommaroy and cut into segments of known buoyant mass. Sea urchins were transferred to clean flow-through tanks</w:t>
      </w:r>
    </w:p>
    <w:p w14:paraId="44C1CE0C" w14:textId="77777777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3C46F438" w14:textId="77777777" w:rsidR="00232846" w:rsidRPr="004E052A" w:rsidRDefault="00232846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5CBEC0E3" w14:textId="42F338C4" w:rsidR="00232846" w:rsidRPr="004E052A" w:rsidRDefault="00232846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Absorption/assimilation/digestibility</w:t>
      </w:r>
    </w:p>
    <w:p w14:paraId="28CAF1EB" w14:textId="77777777" w:rsidR="00232846" w:rsidRPr="004E052A" w:rsidRDefault="00232846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44F41637" w14:textId="5D5D6818" w:rsidR="00232846" w:rsidRPr="004E052A" w:rsidRDefault="00232846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Faecal production defecation egestion </w:t>
      </w:r>
    </w:p>
    <w:p w14:paraId="5A6350C9" w14:textId="77777777" w:rsidR="00232846" w:rsidRPr="004E052A" w:rsidRDefault="00232846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68E110DF" w14:textId="5B9C652B" w:rsidR="004E7728" w:rsidRPr="004E052A" w:rsidRDefault="009B5915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Previous attempt at meta-analysis {Lawrence, 1975, #66119}. </w:t>
      </w:r>
      <w:r w:rsidR="004E7728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Estimates derived from the Conover </w:t>
      </w:r>
      <w:r w:rsidR="000C1356" w:rsidRPr="004E052A">
        <w:rPr>
          <w:rFonts w:ascii="Futura Medium" w:hAnsi="Futura Medium" w:cs="Futura Medium" w:hint="cs"/>
          <w:sz w:val="22"/>
          <w:szCs w:val="22"/>
          <w:lang w:val="en-GB"/>
        </w:rPr>
        <w:t>{Conover, 1966, #38508}</w:t>
      </w:r>
      <w:r w:rsidR="004E7728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equation {Orr et al., 2014, #72283} {Stumpp et al., 2012, #13088} </w:t>
      </w:r>
      <w:r w:rsidR="00C22F3C" w:rsidRPr="004E052A">
        <w:rPr>
          <w:rFonts w:ascii="Futura Medium" w:hAnsi="Futura Medium" w:cs="Futura Medium" w:hint="cs"/>
          <w:sz w:val="22"/>
          <w:szCs w:val="22"/>
          <w:lang w:val="en-GB"/>
        </w:rPr>
        <w:t>{Thompson, 1983, #102708}</w:t>
      </w:r>
      <w:r w:rsidR="00A03F9F" w:rsidRPr="004E052A">
        <w:rPr>
          <w:rFonts w:ascii="Futura Medium" w:hAnsi="Futura Medium" w:cs="Futura Medium" w:hint="cs"/>
        </w:rPr>
        <w:t xml:space="preserve"> </w:t>
      </w:r>
      <w:r w:rsidR="00A03F9F" w:rsidRPr="004E052A">
        <w:rPr>
          <w:rFonts w:ascii="Futura Medium" w:hAnsi="Futura Medium" w:cs="Futura Medium" w:hint="cs"/>
          <w:sz w:val="22"/>
          <w:szCs w:val="22"/>
          <w:lang w:val="en-GB"/>
        </w:rPr>
        <w:t>{Cyrus et al., 2015, #90977}</w:t>
      </w:r>
      <w:r w:rsidR="00C22F3C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</w:t>
      </w:r>
      <w:r w:rsidR="00BD182A" w:rsidRPr="004E052A">
        <w:rPr>
          <w:rFonts w:ascii="Futura Medium" w:hAnsi="Futura Medium" w:cs="Futura Medium" w:hint="cs"/>
          <w:sz w:val="22"/>
          <w:szCs w:val="22"/>
          <w:lang w:val="en-GB"/>
        </w:rPr>
        <w:t>{Chang et al., 2005, #75864}</w:t>
      </w:r>
      <w:r w:rsidR="00F97776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</w:t>
      </w:r>
      <w:r w:rsidR="00064548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{Hollertz, 2002, #61035} </w:t>
      </w:r>
      <w:r w:rsidR="003F720D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{Lowe and Lawrence, 1976, #15626} </w:t>
      </w:r>
      <w:r w:rsidR="00514DAC" w:rsidRPr="004E052A">
        <w:rPr>
          <w:rFonts w:ascii="Futura Medium" w:hAnsi="Futura Medium" w:cs="Futura Medium" w:hint="cs"/>
          <w:sz w:val="22"/>
          <w:szCs w:val="22"/>
          <w:lang w:val="en-GB"/>
        </w:rPr>
        <w:t>{Daggett et al., 2005, #3485}</w:t>
      </w:r>
      <w:r w:rsidR="00982C20" w:rsidRPr="004E052A">
        <w:rPr>
          <w:rFonts w:ascii="Futura Medium" w:hAnsi="Futura Medium" w:cs="Futura Medium" w:hint="cs"/>
          <w:sz w:val="22"/>
          <w:szCs w:val="22"/>
          <w:lang w:val="en-GB"/>
        </w:rPr>
        <w:t>{Klumpp et al., 1993, #96412}</w:t>
      </w:r>
      <w:r w:rsidR="00C5154A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{Hawkins, 1981, #105203} </w:t>
      </w:r>
      <w:r w:rsidR="004E7728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were excluded avoided because </w:t>
      </w:r>
      <w:r w:rsidR="00236CF2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they only relate to organic matter and </w:t>
      </w:r>
      <w:r w:rsidR="004E7728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not representative </w:t>
      </w:r>
      <w:r w:rsidR="009C6413" w:rsidRPr="004E052A">
        <w:rPr>
          <w:rFonts w:ascii="Futura Medium" w:hAnsi="Futura Medium" w:cs="Futura Medium" w:hint="cs"/>
          <w:sz w:val="22"/>
          <w:szCs w:val="22"/>
          <w:lang w:val="en-GB"/>
        </w:rPr>
        <w:t>of mass absorption in</w:t>
      </w:r>
      <w:r w:rsidR="004E7728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urchins  {Larson et al., 1980, #49610}</w:t>
      </w:r>
      <w:r w:rsidR="00C542AF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. Estimates derived from </w:t>
      </w:r>
      <w:r w:rsidR="00B56B89" w:rsidRPr="004E052A">
        <w:rPr>
          <w:rFonts w:ascii="Futura Medium" w:hAnsi="Futura Medium" w:cs="Futura Medium" w:hint="cs"/>
          <w:sz w:val="22"/>
          <w:szCs w:val="22"/>
          <w:lang w:val="en-GB"/>
        </w:rPr>
        <w:t>feeds other than marine plants</w:t>
      </w:r>
      <w:r w:rsidR="00C542AF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(e.g. {Rubilar et al., 2016, #80257} </w:t>
      </w:r>
      <w:r w:rsidR="00853A91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{Senaratna et al., 2005, #27141} </w:t>
      </w:r>
      <w:r w:rsidR="00C24AC9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{McBride et al., 1999, #69098} </w:t>
      </w:r>
      <w:r w:rsidR="003F720D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{Fernandez and Boudouresque, 2000, #39815} </w:t>
      </w:r>
      <w:r w:rsidR="00B30B65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{Nagai and Kaneko, 1975, #16769} </w:t>
      </w:r>
      <w:r w:rsidR="00F62EEC" w:rsidRPr="004E052A">
        <w:rPr>
          <w:rFonts w:ascii="Futura Medium" w:hAnsi="Futura Medium" w:cs="Futura Medium" w:hint="cs"/>
          <w:sz w:val="22"/>
          <w:szCs w:val="22"/>
          <w:lang w:val="en-GB"/>
        </w:rPr>
        <w:t>{Lawrence et al., 2003, #70532}</w:t>
      </w:r>
      <w:r w:rsidR="00EF78C2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or for specific elements (e.g. Propp </w:t>
      </w:r>
      <w:r w:rsidR="007A2FA4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1977 in </w:t>
      </w:r>
      <w:r w:rsidR="00EF78C2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</w:t>
      </w:r>
      <w:r w:rsidR="00C542AF" w:rsidRPr="004E052A">
        <w:rPr>
          <w:rFonts w:ascii="Futura Medium" w:hAnsi="Futura Medium" w:cs="Futura Medium" w:hint="cs"/>
          <w:sz w:val="22"/>
          <w:szCs w:val="22"/>
          <w:lang w:val="en-GB"/>
        </w:rPr>
        <w:t>were also excluded.</w:t>
      </w:r>
      <w:r w:rsidR="00A41269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Calorific value was used because quite similar to dry matter absorption </w:t>
      </w:r>
      <w:r w:rsidR="007624EC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(Faller-Fritsch &amp; Emson </w:t>
      </w:r>
      <w:r w:rsidR="00F04F56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1972 </w:t>
      </w:r>
      <w:r w:rsidR="007624EC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in </w:t>
      </w:r>
      <w:r w:rsidR="00A41269" w:rsidRPr="004E052A">
        <w:rPr>
          <w:rFonts w:ascii="Futura Medium" w:hAnsi="Futura Medium" w:cs="Futura Medium" w:hint="cs"/>
          <w:sz w:val="22"/>
          <w:szCs w:val="22"/>
          <w:lang w:val="en-GB"/>
        </w:rPr>
        <w:t>{Lawrence, 1975, #66119}.</w:t>
      </w:r>
      <w:r w:rsidR="000D1057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Similarly absolute units could not be used {Lilly, 1979, #95767}.</w:t>
      </w:r>
      <w:r w:rsidR="0047084F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Comparison of methods {Lares, 1999, #84073}</w:t>
      </w:r>
    </w:p>
    <w:p w14:paraId="5FD29C1F" w14:textId="77777777" w:rsidR="002B0BEE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729DF1F5" w14:textId="77777777" w:rsidR="00F77D72" w:rsidRDefault="00F77D72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40AB8B90" w14:textId="77777777" w:rsidR="00F77D72" w:rsidRDefault="00F77D72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6111BE97" w14:textId="0C72BACD" w:rsidR="00F77D72" w:rsidRDefault="00F77D72">
      <w:pPr>
        <w:rPr>
          <w:rFonts w:ascii="Futura Medium" w:hAnsi="Futura Medium" w:cs="Futura Medium"/>
          <w:sz w:val="22"/>
          <w:szCs w:val="22"/>
          <w:lang w:val="en-GB"/>
        </w:rPr>
      </w:pPr>
      <w:r>
        <w:rPr>
          <w:rFonts w:ascii="Futura Medium" w:hAnsi="Futura Medium" w:cs="Futura Medium"/>
          <w:sz w:val="22"/>
          <w:szCs w:val="22"/>
          <w:lang w:val="en-GB"/>
        </w:rPr>
        <w:t>ImageJ 163 pixels mm</w:t>
      </w:r>
      <w:r w:rsidRPr="00F77D72">
        <w:rPr>
          <w:rFonts w:ascii="Futura Medium" w:hAnsi="Futura Medium" w:cs="Futura Medium"/>
          <w:sz w:val="22"/>
          <w:szCs w:val="22"/>
          <w:vertAlign w:val="superscript"/>
          <w:lang w:val="en-GB"/>
        </w:rPr>
        <w:t>−1</w:t>
      </w:r>
      <w:r>
        <w:rPr>
          <w:rFonts w:ascii="Futura Medium" w:hAnsi="Futura Medium" w:cs="Futura Medium"/>
          <w:sz w:val="22"/>
          <w:szCs w:val="22"/>
          <w:lang w:val="en-GB"/>
        </w:rPr>
        <w:t xml:space="preserve"> in ImageJ</w:t>
      </w:r>
      <w:r w:rsidR="004048CE">
        <w:rPr>
          <w:rFonts w:ascii="Futura Medium" w:hAnsi="Futura Medium" w:cs="Futura Medium"/>
          <w:sz w:val="22"/>
          <w:szCs w:val="22"/>
          <w:lang w:val="en-GB"/>
        </w:rPr>
        <w:t xml:space="preserve"> </w:t>
      </w:r>
      <w:r w:rsidR="004048CE" w:rsidRPr="004048CE">
        <w:rPr>
          <w:rFonts w:ascii="Futura Medium" w:hAnsi="Futura Medium" w:cs="Futura Medium"/>
          <w:sz w:val="22"/>
          <w:szCs w:val="22"/>
          <w:lang w:val="en-GB"/>
        </w:rPr>
        <w:t>{Huang and Wang, 1995, #108574}</w:t>
      </w:r>
    </w:p>
    <w:p w14:paraId="6198C7F8" w14:textId="77777777" w:rsidR="00F77D72" w:rsidRPr="004E052A" w:rsidRDefault="00F77D72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4290401F" w14:textId="3DD5B211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Results</w:t>
      </w:r>
    </w:p>
    <w:p w14:paraId="579A7F85" w14:textId="77777777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706B04C8" w14:textId="2DF9F623" w:rsidR="002B0BEE" w:rsidRPr="004E052A" w:rsidRDefault="002B0BEE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Discussion</w:t>
      </w:r>
    </w:p>
    <w:p w14:paraId="395D499F" w14:textId="77777777" w:rsidR="005B7A94" w:rsidRPr="004E052A" w:rsidRDefault="005B7A94">
      <w:pPr>
        <w:rPr>
          <w:rFonts w:ascii="Futura Medium" w:hAnsi="Futura Medium" w:cs="Futura Medium"/>
          <w:b/>
          <w:bCs/>
          <w:sz w:val="22"/>
          <w:szCs w:val="22"/>
          <w:lang w:val="en-GB"/>
        </w:rPr>
      </w:pPr>
    </w:p>
    <w:p w14:paraId="6B62B277" w14:textId="2C4B2B90" w:rsidR="00A62800" w:rsidRPr="004E052A" w:rsidRDefault="00A62800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Seasonal change in defecation {Fuji, 1962, #101506}</w:t>
      </w:r>
      <w:r w:rsidR="00DC473D" w:rsidRPr="004E052A">
        <w:rPr>
          <w:rFonts w:ascii="Futura Medium" w:hAnsi="Futura Medium" w:cs="Futura Medium" w:hint="cs"/>
        </w:rPr>
        <w:t xml:space="preserve"> </w:t>
      </w:r>
      <w:r w:rsidR="00DC473D" w:rsidRPr="004E052A">
        <w:rPr>
          <w:rFonts w:ascii="Futura Medium" w:hAnsi="Futura Medium" w:cs="Futura Medium" w:hint="cs"/>
          <w:sz w:val="22"/>
          <w:szCs w:val="22"/>
          <w:lang w:val="en-GB"/>
        </w:rPr>
        <w:t>{Lawrence et al., 1965, #68049}</w:t>
      </w:r>
    </w:p>
    <w:p w14:paraId="644A517D" w14:textId="77777777" w:rsidR="005A58B9" w:rsidRPr="004E052A" w:rsidRDefault="005A58B9" w:rsidP="005A58B9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Faecal production {Sonnenholzner-Varas et al., 2019, #89930}</w:t>
      </w:r>
    </w:p>
    <w:p w14:paraId="02F96C8B" w14:textId="77777777" w:rsidR="00A62800" w:rsidRPr="004E052A" w:rsidRDefault="00A62800">
      <w:pPr>
        <w:rPr>
          <w:rFonts w:ascii="Futura Medium" w:hAnsi="Futura Medium" w:cs="Futura Medium"/>
          <w:b/>
          <w:bCs/>
          <w:sz w:val="22"/>
          <w:szCs w:val="22"/>
          <w:lang w:val="en-GB"/>
        </w:rPr>
      </w:pPr>
    </w:p>
    <w:p w14:paraId="7C0181E4" w14:textId="01504296" w:rsidR="00632076" w:rsidRPr="004E052A" w:rsidRDefault="00632076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90% of carbon absorbed {Farmafarmaian and Phillips, 1962, #107824}</w:t>
      </w:r>
    </w:p>
    <w:p w14:paraId="35A75984" w14:textId="77777777" w:rsidR="00632076" w:rsidRPr="004E052A" w:rsidRDefault="00632076">
      <w:pPr>
        <w:rPr>
          <w:rFonts w:ascii="Futura Medium" w:hAnsi="Futura Medium" w:cs="Futura Medium"/>
          <w:b/>
          <w:bCs/>
          <w:sz w:val="22"/>
          <w:szCs w:val="22"/>
          <w:lang w:val="en-GB"/>
        </w:rPr>
      </w:pPr>
    </w:p>
    <w:p w14:paraId="72D66891" w14:textId="38DB823E" w:rsidR="000D4593" w:rsidRPr="004E052A" w:rsidRDefault="000D4593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Enzymes {Lawrence, 1975, #66119}</w:t>
      </w:r>
    </w:p>
    <w:p w14:paraId="2A7F4F62" w14:textId="77777777" w:rsidR="000D4593" w:rsidRPr="004E052A" w:rsidRDefault="000D4593">
      <w:pPr>
        <w:rPr>
          <w:rFonts w:ascii="Futura Medium" w:hAnsi="Futura Medium" w:cs="Futura Medium"/>
          <w:b/>
          <w:bCs/>
          <w:sz w:val="22"/>
          <w:szCs w:val="22"/>
          <w:lang w:val="en-GB"/>
        </w:rPr>
      </w:pPr>
    </w:p>
    <w:p w14:paraId="570A293B" w14:textId="77777777" w:rsidR="000D4593" w:rsidRPr="004E052A" w:rsidRDefault="000D4593">
      <w:pPr>
        <w:rPr>
          <w:rFonts w:ascii="Futura Medium" w:hAnsi="Futura Medium" w:cs="Futura Medium"/>
          <w:b/>
          <w:bCs/>
          <w:sz w:val="22"/>
          <w:szCs w:val="22"/>
          <w:lang w:val="en-GB"/>
        </w:rPr>
      </w:pPr>
    </w:p>
    <w:p w14:paraId="47B2C1DA" w14:textId="73127FED" w:rsidR="005B7A94" w:rsidRPr="004E052A" w:rsidRDefault="005B7A94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Increased calorific value {Dethier et al., 2019, #28250}</w:t>
      </w:r>
    </w:p>
    <w:p w14:paraId="747D5781" w14:textId="1BA0C157" w:rsidR="005B7A94" w:rsidRPr="004E052A" w:rsidRDefault="005B7A94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Decreased calorific value {Bedford and Moore, 1985, #46780}</w:t>
      </w:r>
      <w:r w:rsidR="00104C91" w:rsidRPr="004E052A">
        <w:rPr>
          <w:rFonts w:ascii="Futura Medium" w:hAnsi="Futura Medium" w:cs="Futura Medium" w:hint="cs"/>
        </w:rPr>
        <w:t xml:space="preserve"> </w:t>
      </w:r>
      <w:r w:rsidR="00104C91" w:rsidRPr="004E052A">
        <w:rPr>
          <w:rFonts w:ascii="Futura Medium" w:hAnsi="Futura Medium" w:cs="Futura Medium" w:hint="cs"/>
          <w:sz w:val="22"/>
          <w:szCs w:val="22"/>
          <w:lang w:val="en-GB"/>
        </w:rPr>
        <w:t>{Miller and Mann, 1973, #1904}</w:t>
      </w:r>
      <w:r w:rsidR="00691DA9" w:rsidRPr="004E052A">
        <w:rPr>
          <w:rFonts w:ascii="Futura Medium" w:hAnsi="Futura Medium" w:cs="Futura Medium" w:hint="cs"/>
        </w:rPr>
        <w:t xml:space="preserve"> </w:t>
      </w:r>
      <w:r w:rsidR="00691DA9" w:rsidRPr="004E052A">
        <w:rPr>
          <w:rFonts w:ascii="Futura Medium" w:hAnsi="Futura Medium" w:cs="Futura Medium" w:hint="cs"/>
          <w:sz w:val="22"/>
          <w:szCs w:val="22"/>
          <w:lang w:val="en-GB"/>
        </w:rPr>
        <w:t>{Prado et al., 2014, #95480}</w:t>
      </w:r>
      <w:r w:rsidR="00D450D1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Castro 1969</w:t>
      </w:r>
      <w:r w:rsidR="00CA6F0A" w:rsidRPr="004E052A">
        <w:rPr>
          <w:rFonts w:ascii="Futura Medium" w:hAnsi="Futura Medium" w:cs="Futura Medium" w:hint="cs"/>
        </w:rPr>
        <w:t xml:space="preserve"> </w:t>
      </w:r>
      <w:r w:rsidR="00CA6F0A" w:rsidRPr="004E052A">
        <w:rPr>
          <w:rFonts w:ascii="Futura Medium" w:hAnsi="Futura Medium" w:cs="Futura Medium" w:hint="cs"/>
          <w:sz w:val="22"/>
          <w:szCs w:val="22"/>
          <w:lang w:val="en-GB"/>
        </w:rPr>
        <w:t>{Prado et al., 2012, #59733}</w:t>
      </w:r>
    </w:p>
    <w:p w14:paraId="72A73A8F" w14:textId="08872D21" w:rsidR="005B7A94" w:rsidRPr="004E052A" w:rsidRDefault="005B7A94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Decreased carbon {Dethier et al., 2019, #28250}{Bedford and Moore, 1985, #46780}</w:t>
      </w:r>
      <w:r w:rsidR="00430FB5" w:rsidRPr="004E052A">
        <w:rPr>
          <w:rFonts w:ascii="Futura Medium" w:hAnsi="Futura Medium" w:cs="Futura Medium" w:hint="cs"/>
          <w:sz w:val="22"/>
          <w:szCs w:val="22"/>
          <w:lang w:val="en-GB"/>
        </w:rPr>
        <w:t>{Sauchyn and Scheibling, 2009, #82871}</w:t>
      </w:r>
      <w:r w:rsidR="009D4DBA" w:rsidRPr="004E052A">
        <w:rPr>
          <w:rFonts w:ascii="Futura Medium" w:hAnsi="Futura Medium" w:cs="Futura Medium" w:hint="cs"/>
          <w:sz w:val="22"/>
          <w:szCs w:val="22"/>
          <w:lang w:val="en-GB"/>
        </w:rPr>
        <w:t>{Sauchyn and Scheibling, 2009, #84657}</w:t>
      </w:r>
    </w:p>
    <w:p w14:paraId="640EA1E1" w14:textId="77777777" w:rsidR="00430FB5" w:rsidRPr="004E052A" w:rsidRDefault="00430FB5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01C2B864" w14:textId="77777777" w:rsidR="008F74E0" w:rsidRPr="004E052A" w:rsidRDefault="008F74E0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3D8D0457" w14:textId="77777777" w:rsidR="006F1787" w:rsidRPr="004E052A" w:rsidRDefault="006F1787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37C3B800" w14:textId="678C3264" w:rsidR="006F1787" w:rsidRPr="004E052A" w:rsidRDefault="006F1787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Chlorophyll degradation </w:t>
      </w:r>
      <w:r w:rsidR="00C47A8B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and physiology 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>{Mills et al., 2000, #39423}</w:t>
      </w:r>
      <w:r w:rsidRPr="004E052A">
        <w:rPr>
          <w:rFonts w:ascii="Futura Medium" w:hAnsi="Futura Medium" w:cs="Futura Medium" w:hint="cs"/>
        </w:rPr>
        <w:t xml:space="preserve"> </w:t>
      </w:r>
      <w:r w:rsidRPr="004E052A">
        <w:rPr>
          <w:rFonts w:ascii="Futura Medium" w:hAnsi="Futura Medium" w:cs="Futura Medium" w:hint="cs"/>
          <w:sz w:val="22"/>
          <w:szCs w:val="22"/>
          <w:lang w:val="en-GB"/>
        </w:rPr>
        <w:t>{Abele-Oeschger and Theede, 1991, #60731}</w:t>
      </w:r>
      <w:r w:rsidR="00F731CA" w:rsidRPr="004E052A">
        <w:rPr>
          <w:rFonts w:ascii="Futura Medium" w:hAnsi="Futura Medium" w:cs="Futura Medium" w:hint="cs"/>
        </w:rPr>
        <w:t xml:space="preserve"> </w:t>
      </w:r>
      <w:r w:rsidR="00F731CA" w:rsidRPr="004E052A">
        <w:rPr>
          <w:rFonts w:ascii="Futura Medium" w:hAnsi="Futura Medium" w:cs="Futura Medium" w:hint="cs"/>
          <w:sz w:val="22"/>
          <w:szCs w:val="22"/>
          <w:lang w:val="en-GB"/>
        </w:rPr>
        <w:t>{Cartaxana et al., 2003, #4198}</w:t>
      </w:r>
      <w:r w:rsidR="00F731CA" w:rsidRPr="004E052A">
        <w:rPr>
          <w:rFonts w:ascii="Futura Medium" w:hAnsi="Futura Medium" w:cs="Futura Medium" w:hint="cs"/>
        </w:rPr>
        <w:t xml:space="preserve"> </w:t>
      </w:r>
      <w:r w:rsidR="00F731CA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{David et al., 2020, </w:t>
      </w:r>
      <w:r w:rsidR="00F731CA" w:rsidRPr="004E052A">
        <w:rPr>
          <w:rFonts w:ascii="Futura Medium" w:hAnsi="Futura Medium" w:cs="Futura Medium" w:hint="cs"/>
          <w:sz w:val="22"/>
          <w:szCs w:val="22"/>
          <w:lang w:val="en-GB"/>
        </w:rPr>
        <w:lastRenderedPageBreak/>
        <w:t>#17866}</w:t>
      </w:r>
      <w:r w:rsidR="00F731CA" w:rsidRPr="004E052A">
        <w:rPr>
          <w:rFonts w:ascii="Futura Medium" w:hAnsi="Futura Medium" w:cs="Futura Medium" w:hint="cs"/>
        </w:rPr>
        <w:t xml:space="preserve"> </w:t>
      </w:r>
      <w:r w:rsidR="00F731CA" w:rsidRPr="004E052A">
        <w:rPr>
          <w:rFonts w:ascii="Futura Medium" w:hAnsi="Futura Medium" w:cs="Futura Medium" w:hint="cs"/>
          <w:sz w:val="22"/>
          <w:szCs w:val="22"/>
          <w:lang w:val="en-GB"/>
        </w:rPr>
        <w:t>{Harmelin-Vivien et al., 1992, #10317}</w:t>
      </w:r>
      <w:r w:rsidR="00F731CA" w:rsidRPr="004E052A">
        <w:rPr>
          <w:rFonts w:ascii="Futura Medium" w:hAnsi="Futura Medium" w:cs="Futura Medium" w:hint="cs"/>
        </w:rPr>
        <w:t xml:space="preserve"> </w:t>
      </w:r>
      <w:r w:rsidR="00F731CA" w:rsidRPr="004E052A">
        <w:rPr>
          <w:rFonts w:ascii="Futura Medium" w:hAnsi="Futura Medium" w:cs="Futura Medium" w:hint="cs"/>
          <w:sz w:val="22"/>
          <w:szCs w:val="22"/>
          <w:lang w:val="en-GB"/>
        </w:rPr>
        <w:t>{Szymczak-Żyla et al., 2008, #101781}</w:t>
      </w:r>
      <w:r w:rsidR="00F731CA" w:rsidRPr="004E052A">
        <w:rPr>
          <w:rFonts w:ascii="Futura Medium" w:hAnsi="Futura Medium" w:cs="Futura Medium" w:hint="cs"/>
        </w:rPr>
        <w:t xml:space="preserve"> </w:t>
      </w:r>
      <w:r w:rsidR="00F731CA" w:rsidRPr="004E052A">
        <w:rPr>
          <w:rFonts w:ascii="Futura Medium" w:hAnsi="Futura Medium" w:cs="Futura Medium" w:hint="cs"/>
          <w:sz w:val="22"/>
          <w:szCs w:val="22"/>
          <w:lang w:val="en-GB"/>
        </w:rPr>
        <w:t>{Shuman and Lorenzen, 1975, #43347}</w:t>
      </w:r>
      <w:r w:rsidR="007378B5" w:rsidRPr="004E052A">
        <w:rPr>
          <w:rFonts w:ascii="Futura Medium" w:hAnsi="Futura Medium" w:cs="Futura Medium" w:hint="cs"/>
        </w:rPr>
        <w:t xml:space="preserve"> </w:t>
      </w:r>
      <w:r w:rsidR="007378B5" w:rsidRPr="004E052A">
        <w:rPr>
          <w:rFonts w:ascii="Futura Medium" w:hAnsi="Futura Medium" w:cs="Futura Medium" w:hint="cs"/>
          <w:sz w:val="22"/>
          <w:szCs w:val="22"/>
          <w:lang w:val="en-GB"/>
        </w:rPr>
        <w:t>{Oetama et al., 2021, #45483}</w:t>
      </w:r>
      <w:r w:rsidR="007378B5" w:rsidRPr="004E052A">
        <w:rPr>
          <w:rFonts w:ascii="Futura Medium" w:hAnsi="Futura Medium" w:cs="Futura Medium" w:hint="cs"/>
        </w:rPr>
        <w:t xml:space="preserve"> </w:t>
      </w:r>
      <w:r w:rsidR="007378B5" w:rsidRPr="004E052A">
        <w:rPr>
          <w:rFonts w:ascii="Futura Medium" w:hAnsi="Futura Medium" w:cs="Futura Medium" w:hint="cs"/>
          <w:sz w:val="22"/>
          <w:szCs w:val="22"/>
          <w:lang w:val="en-GB"/>
        </w:rPr>
        <w:t>{Badgaa et al., 2014, #51506}</w:t>
      </w:r>
      <w:r w:rsidR="007378B5" w:rsidRPr="004E052A">
        <w:rPr>
          <w:rFonts w:ascii="Futura Medium" w:hAnsi="Futura Medium" w:cs="Futura Medium" w:hint="cs"/>
        </w:rPr>
        <w:t xml:space="preserve"> </w:t>
      </w:r>
      <w:r w:rsidR="007378B5" w:rsidRPr="004E052A">
        <w:rPr>
          <w:rFonts w:ascii="Futura Medium" w:hAnsi="Futura Medium" w:cs="Futura Medium" w:hint="cs"/>
          <w:sz w:val="22"/>
          <w:szCs w:val="22"/>
          <w:lang w:val="en-GB"/>
        </w:rPr>
        <w:t>{Badgaa et al., 2015, #25606}</w:t>
      </w:r>
      <w:r w:rsidR="00D52A02" w:rsidRPr="004E052A">
        <w:rPr>
          <w:rFonts w:ascii="Futura Medium" w:hAnsi="Futura Medium" w:cs="Futura Medium" w:hint="cs"/>
        </w:rPr>
        <w:t xml:space="preserve"> </w:t>
      </w:r>
      <w:r w:rsidR="00D52A02" w:rsidRPr="004E052A">
        <w:rPr>
          <w:rFonts w:ascii="Futura Medium" w:hAnsi="Futura Medium" w:cs="Futura Medium" w:hint="cs"/>
          <w:sz w:val="22"/>
          <w:szCs w:val="22"/>
          <w:lang w:val="en-GB"/>
        </w:rPr>
        <w:t>{Boon and Duineveld, 2012, #72438}</w:t>
      </w:r>
      <w:r w:rsidR="00A03F9F" w:rsidRPr="004E052A">
        <w:rPr>
          <w:rFonts w:ascii="Futura Medium" w:hAnsi="Futura Medium" w:cs="Futura Medium" w:hint="cs"/>
        </w:rPr>
        <w:t xml:space="preserve"> </w:t>
      </w:r>
      <w:r w:rsidR="00A03F9F" w:rsidRPr="004E052A">
        <w:rPr>
          <w:rFonts w:ascii="Futura Medium" w:hAnsi="Futura Medium" w:cs="Futura Medium" w:hint="cs"/>
          <w:sz w:val="22"/>
          <w:szCs w:val="22"/>
          <w:lang w:val="en-GB"/>
        </w:rPr>
        <w:t>{Coelho et al., 2011, #48584}</w:t>
      </w:r>
      <w:r w:rsidR="003451DF" w:rsidRPr="004E052A">
        <w:rPr>
          <w:rFonts w:ascii="Futura Medium" w:hAnsi="Futura Medium" w:cs="Futura Medium" w:hint="cs"/>
        </w:rPr>
        <w:t xml:space="preserve"> </w:t>
      </w:r>
      <w:r w:rsidR="003451DF" w:rsidRPr="004E052A">
        <w:rPr>
          <w:rFonts w:ascii="Futura Medium" w:hAnsi="Futura Medium" w:cs="Futura Medium" w:hint="cs"/>
          <w:sz w:val="22"/>
          <w:szCs w:val="22"/>
          <w:lang w:val="en-GB"/>
        </w:rPr>
        <w:t>{Cabral de Oliveira, 1991, #91475}</w:t>
      </w:r>
      <w:r w:rsidR="00541F90" w:rsidRPr="004E052A">
        <w:rPr>
          <w:rFonts w:ascii="Futura Medium" w:hAnsi="Futura Medium" w:cs="Futura Medium" w:hint="cs"/>
          <w:sz w:val="22"/>
          <w:szCs w:val="22"/>
          <w:lang w:val="en-GB"/>
        </w:rPr>
        <w:t xml:space="preserve"> Pigments are essential for urchins {Eddy et al., 2012, #51660}</w:t>
      </w:r>
    </w:p>
    <w:p w14:paraId="6DEE5857" w14:textId="77777777" w:rsidR="005A58B9" w:rsidRPr="004E052A" w:rsidRDefault="005A58B9">
      <w:pPr>
        <w:rPr>
          <w:rFonts w:ascii="Futura Medium" w:hAnsi="Futura Medium" w:cs="Futura Medium"/>
          <w:sz w:val="22"/>
          <w:szCs w:val="22"/>
          <w:lang w:val="en-GB"/>
        </w:rPr>
      </w:pPr>
    </w:p>
    <w:p w14:paraId="3AF7F5D8" w14:textId="77777777" w:rsidR="005A58B9" w:rsidRPr="004E052A" w:rsidRDefault="005A58B9" w:rsidP="005A58B9">
      <w:pPr>
        <w:rPr>
          <w:rFonts w:ascii="Futura Medium" w:hAnsi="Futura Medium" w:cs="Futura Medium"/>
          <w:sz w:val="22"/>
          <w:szCs w:val="22"/>
          <w:lang w:val="en-GB"/>
        </w:rPr>
      </w:pPr>
      <w:r w:rsidRPr="004E052A">
        <w:rPr>
          <w:rFonts w:ascii="Futura Medium" w:hAnsi="Futura Medium" w:cs="Futura Medium" w:hint="cs"/>
          <w:sz w:val="22"/>
          <w:szCs w:val="22"/>
          <w:lang w:val="en-GB"/>
        </w:rPr>
        <w:t>Amphipod feeding {Hay et al., 1998, #27800}{Molis et al., 2010, #7542}{Hay et al., 1987, #9146}{Molis et al., 2008, #104044}{Wessels et al., 2006, #94033}</w:t>
      </w:r>
    </w:p>
    <w:p w14:paraId="3EFE405D" w14:textId="77777777" w:rsidR="005A58B9" w:rsidRPr="004E052A" w:rsidRDefault="005A58B9">
      <w:pPr>
        <w:rPr>
          <w:rFonts w:ascii="Futura Medium" w:hAnsi="Futura Medium" w:cs="Futura Medium"/>
          <w:sz w:val="22"/>
          <w:szCs w:val="22"/>
          <w:lang w:val="en-GB"/>
        </w:rPr>
      </w:pPr>
    </w:p>
    <w:sectPr w:rsidR="005A58B9" w:rsidRPr="004E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67"/>
    <w:rsid w:val="00064548"/>
    <w:rsid w:val="000A4D52"/>
    <w:rsid w:val="000C1356"/>
    <w:rsid w:val="000D1057"/>
    <w:rsid w:val="000D4593"/>
    <w:rsid w:val="00104C91"/>
    <w:rsid w:val="00232846"/>
    <w:rsid w:val="00236CF2"/>
    <w:rsid w:val="002B0BEE"/>
    <w:rsid w:val="003451DF"/>
    <w:rsid w:val="003F720D"/>
    <w:rsid w:val="004048CE"/>
    <w:rsid w:val="00416C9D"/>
    <w:rsid w:val="00430FB5"/>
    <w:rsid w:val="004628D3"/>
    <w:rsid w:val="0047084F"/>
    <w:rsid w:val="004C4F48"/>
    <w:rsid w:val="004D3333"/>
    <w:rsid w:val="004E052A"/>
    <w:rsid w:val="004E453C"/>
    <w:rsid w:val="004E7728"/>
    <w:rsid w:val="00514DAC"/>
    <w:rsid w:val="00541F90"/>
    <w:rsid w:val="0055717D"/>
    <w:rsid w:val="00574653"/>
    <w:rsid w:val="005A58B9"/>
    <w:rsid w:val="005B7A94"/>
    <w:rsid w:val="00632076"/>
    <w:rsid w:val="006774EC"/>
    <w:rsid w:val="00681278"/>
    <w:rsid w:val="00691DA9"/>
    <w:rsid w:val="006F1787"/>
    <w:rsid w:val="007378B5"/>
    <w:rsid w:val="007624EC"/>
    <w:rsid w:val="00762EAA"/>
    <w:rsid w:val="007A2FA4"/>
    <w:rsid w:val="007B204A"/>
    <w:rsid w:val="007E5D0B"/>
    <w:rsid w:val="00843885"/>
    <w:rsid w:val="00851E42"/>
    <w:rsid w:val="00853A91"/>
    <w:rsid w:val="008F74E0"/>
    <w:rsid w:val="009623B4"/>
    <w:rsid w:val="00982C20"/>
    <w:rsid w:val="009B5915"/>
    <w:rsid w:val="009C6413"/>
    <w:rsid w:val="009D4DBA"/>
    <w:rsid w:val="00A03F9F"/>
    <w:rsid w:val="00A41269"/>
    <w:rsid w:val="00A62800"/>
    <w:rsid w:val="00B30B65"/>
    <w:rsid w:val="00B56B89"/>
    <w:rsid w:val="00B87267"/>
    <w:rsid w:val="00BD182A"/>
    <w:rsid w:val="00C03E1E"/>
    <w:rsid w:val="00C22F3C"/>
    <w:rsid w:val="00C24AC9"/>
    <w:rsid w:val="00C47A8B"/>
    <w:rsid w:val="00C47DD3"/>
    <w:rsid w:val="00C5154A"/>
    <w:rsid w:val="00C53022"/>
    <w:rsid w:val="00C542AF"/>
    <w:rsid w:val="00CA6F0A"/>
    <w:rsid w:val="00D00F29"/>
    <w:rsid w:val="00D450D1"/>
    <w:rsid w:val="00D52A02"/>
    <w:rsid w:val="00D9017D"/>
    <w:rsid w:val="00D906F9"/>
    <w:rsid w:val="00DC1578"/>
    <w:rsid w:val="00DC473D"/>
    <w:rsid w:val="00E47172"/>
    <w:rsid w:val="00E60CAA"/>
    <w:rsid w:val="00E7098D"/>
    <w:rsid w:val="00EF78C2"/>
    <w:rsid w:val="00F04F56"/>
    <w:rsid w:val="00F27988"/>
    <w:rsid w:val="00F37531"/>
    <w:rsid w:val="00F62EEC"/>
    <w:rsid w:val="00F731CA"/>
    <w:rsid w:val="00F77D72"/>
    <w:rsid w:val="00F85169"/>
    <w:rsid w:val="00F95A92"/>
    <w:rsid w:val="00F97776"/>
    <w:rsid w:val="00FA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4396E"/>
  <w15:chartTrackingRefBased/>
  <w15:docId w15:val="{B7FCA2CE-226B-BC48-BB7E-1D8C3712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EE"/>
  </w:style>
  <w:style w:type="paragraph" w:styleId="Heading1">
    <w:name w:val="heading 1"/>
    <w:basedOn w:val="Normal"/>
    <w:next w:val="Normal"/>
    <w:link w:val="Heading1Char"/>
    <w:uiPriority w:val="9"/>
    <w:qFormat/>
    <w:rsid w:val="00B8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61</cp:revision>
  <dcterms:created xsi:type="dcterms:W3CDTF">2024-04-16T08:08:00Z</dcterms:created>
  <dcterms:modified xsi:type="dcterms:W3CDTF">2025-06-23T10:53:00Z</dcterms:modified>
</cp:coreProperties>
</file>