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Measure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Ratio</w:t>
            </w:r>
          </w:p>
        </w:tc>
      </w:tr>
      <w:tr>
        <w:tc>
          <w:p>
            <w:pPr>
              <w:pStyle w:val="Normal"/>
            </w:pPr>
            <w:r>
              <w:t>Mass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0.46 (-1 ± 0.97)</w:t>
            </w:r>
          </w:p>
        </w:tc>
      </w:tr>
      <w:tr>
        <w:tc>
          <w:p>
            <w:pPr>
              <w:pStyle w:val="Normal"/>
            </w:pPr>
            <w:r>
              <w:t>Carbon</w:t>
            </w:r>
          </w:p>
        </w:tc>
        <w:tc>
          <w:p>
            <w:pPr>
              <w:pStyle w:val="Normal"/>
            </w:pPr>
            <w:r>
              <w:t>0.84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0.64 (-0.46 ± 0.51)</w:t>
            </w:r>
          </w:p>
        </w:tc>
      </w:tr>
      <w:tr>
        <w:tc>
          <w:p>
            <w:pPr>
              <w:pStyle w:val="Normal"/>
            </w:pPr>
            <w:r>
              <w:t>Export</w:t>
            </w:r>
          </w:p>
        </w:tc>
        <w:tc>
          <w:p>
            <w:pPr>
              <w:pStyle w:val="Normal"/>
            </w:pPr>
            <w:r>
              <w:t>0.12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139 (5.3 ± 5)</w:t>
            </w:r>
          </w:p>
        </w:tc>
      </w:tr>
      <w:tr>
        <w:tc>
          <w:p>
            <w:pPr>
              <w:pStyle w:val="Normal"/>
            </w:pPr>
            <w:r>
              <w:t>Transfer</w:t>
            </w:r>
          </w:p>
        </w:tc>
        <w:tc>
          <w:p>
            <w:pPr>
              <w:pStyle w:val="Normal"/>
            </w:pPr>
            <w:r>
              <w:t>0.97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0.27 (-1.5 ± 1.1)</w:t>
            </w:r>
          </w:p>
        </w:tc>
      </w:tr>
      <w:tr>
        <w:tc>
          <w:p>
            <w:pPr>
              <w:pStyle w:val="Normal"/>
            </w:pPr>
            <w:r>
              <w:t>CSP</w:t>
            </w:r>
          </w:p>
        </w:tc>
        <w:tc>
          <w:p>
            <w:pPr>
              <w:pStyle w:val="Normal"/>
            </w:pPr>
            <w:r>
              <w:t>0.22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33 (3.8 ± 5.1)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2026-04-24T11:01:48Z</dcterms:modified>
  <cp:category/>
</cp:coreProperties>
</file>