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reference</w:t>
            </w:r>
          </w:p>
        </w:tc>
        <w:tc>
          <w:p>
            <w:pPr>
              <w:pStyle w:val="Normal"/>
            </w:pPr>
            <w:r>
              <w:t>parameter</w:t>
            </w:r>
          </w:p>
        </w:tc>
        <w:tc>
          <w:p>
            <w:pPr>
              <w:pStyle w:val="Normal"/>
            </w:pPr>
            <w:r>
              <w:t>contrast</w:t>
            </w:r>
          </w:p>
        </w:tc>
        <w:tc>
          <w:p>
            <w:pPr>
              <w:pStyle w:val="Normal"/>
            </w:pPr>
            <w:r>
              <w:t>P</w:t>
            </w:r>
          </w:p>
        </w:tc>
        <w:tc>
          <w:p>
            <w:pPr>
              <w:pStyle w:val="Normal"/>
            </w:pPr>
            <w:r>
              <w:t>n</w:t>
            </w:r>
          </w:p>
        </w:tc>
        <w:tc>
          <w:p>
            <w:pPr>
              <w:pStyle w:val="Normal"/>
            </w:pPr>
            <w:r>
              <w:t>diff</w:t>
            </w:r>
          </w:p>
        </w:tc>
        <w:tc>
          <w:p>
            <w:pPr>
              <w:pStyle w:val="Normal"/>
            </w:pPr>
            <w:r>
              <w:t>ratio</w:t>
            </w:r>
          </w:p>
        </w:tc>
      </w:tr>
      <w:tr>
        <w:tc>
          <w:p>
            <w:pPr>
              <w:pStyle w:val="Normal"/>
            </w:pPr>
            <w:r>
              <w:t>Bettignies</w:t>
            </w:r>
          </w:p>
        </w:tc>
        <w:tc>
          <w:p>
            <w:pPr>
              <w:pStyle w:val="Normal"/>
            </w:pPr>
            <w:r>
              <w:t>alpha</w:t>
            </w:r>
          </w:p>
        </w:tc>
        <w:tc>
          <w:p>
            <w:pPr>
              <w:pStyle w:val="Normal"/>
            </w:pPr>
            <w:r>
              <w:t>S1vF</w:t>
            </w:r>
          </w:p>
        </w:tc>
        <w:tc>
          <w:p>
            <w:pPr>
              <w:pStyle w:val="Normal"/>
            </w:pPr>
            <w:r>
              <w:t>1.00000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-2.7 ± 0.68 (-2.6)</w:t>
            </w:r>
          </w:p>
        </w:tc>
        <w:tc>
          <w:p>
            <w:pPr>
              <w:pStyle w:val="Normal"/>
            </w:pPr>
            <w:r>
              <w:t>-18 ± 3762 (-5.5)</w:t>
            </w:r>
          </w:p>
        </w:tc>
      </w:tr>
      <w:tr>
        <w:tc>
          <w:p>
            <w:pPr>
              <w:pStyle w:val="Normal"/>
            </w:pPr>
            <w:r>
              <w:t>Bettignies</w:t>
            </w:r>
          </w:p>
        </w:tc>
        <w:tc>
          <w:p>
            <w:pPr>
              <w:pStyle w:val="Normal"/>
            </w:pPr>
            <w:r>
              <w:t>alpha</w:t>
            </w:r>
          </w:p>
        </w:tc>
        <w:tc>
          <w:p>
            <w:pPr>
              <w:pStyle w:val="Normal"/>
            </w:pPr>
            <w:r>
              <w:t>S2vF</w:t>
            </w:r>
          </w:p>
        </w:tc>
        <w:tc>
          <w:p>
            <w:pPr>
              <w:pStyle w:val="Normal"/>
            </w:pPr>
            <w:r>
              <w:t>0.64000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-0.11 ± 0.49 (-0.14)</w:t>
            </w:r>
          </w:p>
        </w:tc>
        <w:tc>
          <w:p>
            <w:pPr>
              <w:pStyle w:val="Normal"/>
            </w:pPr>
            <w:r>
              <w:t>-0.39 ± 248 (0.19)</w:t>
            </w:r>
          </w:p>
        </w:tc>
      </w:tr>
      <w:tr>
        <w:tc>
          <w:p>
            <w:pPr>
              <w:pStyle w:val="Normal"/>
            </w:pPr>
            <w:r>
              <w:t>Bettignies</w:t>
            </w:r>
          </w:p>
        </w:tc>
        <w:tc>
          <w:p>
            <w:pPr>
              <w:pStyle w:val="Normal"/>
            </w:pPr>
            <w:r>
              <w:t>alpha</w:t>
            </w:r>
          </w:p>
        </w:tc>
        <w:tc>
          <w:p>
            <w:pPr>
              <w:pStyle w:val="Normal"/>
            </w:pPr>
            <w:r>
              <w:t>S2vS1</w:t>
            </w:r>
          </w:p>
        </w:tc>
        <w:tc>
          <w:p>
            <w:pPr>
              <w:pStyle w:val="Normal"/>
            </w:pPr>
            <w:r>
              <w:t>0.00014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2.6 ± 0.65 (2.6)</w:t>
            </w:r>
          </w:p>
        </w:tc>
        <w:tc>
          <w:p>
            <w:pPr>
              <w:pStyle w:val="Normal"/>
            </w:pPr>
            <w:r>
              <w:t>-0.07 ± 0.17 (-0.037)</w:t>
            </w:r>
          </w:p>
        </w:tc>
      </w:tr>
      <w:tr>
        <w:tc>
          <w:p>
            <w:pPr>
              <w:pStyle w:val="Normal"/>
            </w:pPr>
            <w:r>
              <w:t>Bettignies</w:t>
            </w:r>
          </w:p>
        </w:tc>
        <w:tc>
          <w:p>
            <w:pPr>
              <w:pStyle w:val="Normal"/>
            </w:pPr>
            <w:r>
              <w:t>mu</w:t>
            </w:r>
          </w:p>
        </w:tc>
        <w:tc>
          <w:p>
            <w:pPr>
              <w:pStyle w:val="Normal"/>
            </w:pPr>
            <w:r>
              <w:t>S1vF</w:t>
            </w:r>
          </w:p>
        </w:tc>
        <w:tc>
          <w:p>
            <w:pPr>
              <w:pStyle w:val="Normal"/>
            </w:pPr>
            <w:r>
              <w:t>0.26000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18 ± 34 (8.2)</w:t>
            </w:r>
          </w:p>
        </w:tc>
        <w:tc>
          <w:p>
            <w:pPr>
              <w:pStyle w:val="Normal"/>
            </w:pPr>
            <w:r>
              <w:t>2.4 ± 2.7 (1.6)</w:t>
            </w:r>
          </w:p>
        </w:tc>
      </w:tr>
      <w:tr>
        <w:tc>
          <w:p>
            <w:pPr>
              <w:pStyle w:val="Normal"/>
            </w:pPr>
            <w:r>
              <w:t>Bettignies</w:t>
            </w:r>
          </w:p>
        </w:tc>
        <w:tc>
          <w:p>
            <w:pPr>
              <w:pStyle w:val="Normal"/>
            </w:pPr>
            <w:r>
              <w:t>mu</w:t>
            </w:r>
          </w:p>
        </w:tc>
        <w:tc>
          <w:p>
            <w:pPr>
              <w:pStyle w:val="Normal"/>
            </w:pPr>
            <w:r>
              <w:t>S2vF</w:t>
            </w:r>
          </w:p>
        </w:tc>
        <w:tc>
          <w:p>
            <w:pPr>
              <w:pStyle w:val="Normal"/>
            </w:pPr>
            <w:r>
              <w:t>0.00950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55 ± 25 (56)</w:t>
            </w:r>
          </w:p>
        </w:tc>
        <w:tc>
          <w:p>
            <w:pPr>
              <w:pStyle w:val="Normal"/>
            </w:pPr>
            <w:r>
              <w:t>5.1 ± 2.6 (4.8)</w:t>
            </w:r>
          </w:p>
        </w:tc>
      </w:tr>
      <w:tr>
        <w:tc>
          <w:p>
            <w:pPr>
              <w:pStyle w:val="Normal"/>
            </w:pPr>
            <w:r>
              <w:t>Bettignies</w:t>
            </w:r>
          </w:p>
        </w:tc>
        <w:tc>
          <w:p>
            <w:pPr>
              <w:pStyle w:val="Normal"/>
            </w:pPr>
            <w:r>
              <w:t>mu</w:t>
            </w:r>
          </w:p>
        </w:tc>
        <w:tc>
          <w:p>
            <w:pPr>
              <w:pStyle w:val="Normal"/>
            </w:pPr>
            <w:r>
              <w:t>S2vS1</w:t>
            </w:r>
          </w:p>
        </w:tc>
        <w:tc>
          <w:p>
            <w:pPr>
              <w:pStyle w:val="Normal"/>
            </w:pPr>
            <w:r>
              <w:t>0.12000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37 ± 37 (40)</w:t>
            </w:r>
          </w:p>
        </w:tc>
        <w:tc>
          <w:p>
            <w:pPr>
              <w:pStyle w:val="Normal"/>
            </w:pPr>
            <w:r>
              <w:t>3.9 ± 4.3 (2.6)</w:t>
            </w:r>
          </w:p>
        </w:tc>
      </w:tr>
      <w:tr>
        <w:tc>
          <w:p>
            <w:pPr>
              <w:pStyle w:val="Normal"/>
            </w:pPr>
            <w:r>
              <w:t>Bettignies</w:t>
            </w:r>
          </w:p>
        </w:tc>
        <w:tc>
          <w:p>
            <w:pPr>
              <w:pStyle w:val="Normal"/>
            </w:pPr>
            <w:r>
              <w:t>tau</w:t>
            </w:r>
          </w:p>
        </w:tc>
        <w:tc>
          <w:p>
            <w:pPr>
              <w:pStyle w:val="Normal"/>
            </w:pPr>
            <w:r>
              <w:t>S1vF</w:t>
            </w:r>
          </w:p>
        </w:tc>
        <w:tc>
          <w:p>
            <w:pPr>
              <w:pStyle w:val="Normal"/>
            </w:pPr>
            <w:r>
              <w:t>0.00000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2.4 ± 0.55 (2.3)</w:t>
            </w:r>
          </w:p>
        </w:tc>
        <w:tc>
          <w:p>
            <w:pPr>
              <w:pStyle w:val="Normal"/>
            </w:pPr>
            <w:r>
              <w:t>2.8 ± 0.46 (2.8)</w:t>
            </w:r>
          </w:p>
        </w:tc>
      </w:tr>
      <w:tr>
        <w:tc>
          <w:p>
            <w:pPr>
              <w:pStyle w:val="Normal"/>
            </w:pPr>
            <w:r>
              <w:t>Bettignies</w:t>
            </w:r>
          </w:p>
        </w:tc>
        <w:tc>
          <w:p>
            <w:pPr>
              <w:pStyle w:val="Normal"/>
            </w:pPr>
            <w:r>
              <w:t>tau</w:t>
            </w:r>
          </w:p>
        </w:tc>
        <w:tc>
          <w:p>
            <w:pPr>
              <w:pStyle w:val="Normal"/>
            </w:pPr>
            <w:r>
              <w:t>S2vF</w:t>
            </w:r>
          </w:p>
        </w:tc>
        <w:tc>
          <w:p>
            <w:pPr>
              <w:pStyle w:val="Normal"/>
            </w:pPr>
            <w:r>
              <w:t>0.22000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0.3 ± 0.4 (0.25)</w:t>
            </w:r>
          </w:p>
        </w:tc>
        <w:tc>
          <w:p>
            <w:pPr>
              <w:pStyle w:val="Normal"/>
            </w:pPr>
            <w:r>
              <w:t>1.2 ± 0.31 (1.2)</w:t>
            </w:r>
          </w:p>
        </w:tc>
      </w:tr>
      <w:tr>
        <w:tc>
          <w:p>
            <w:pPr>
              <w:pStyle w:val="Normal"/>
            </w:pPr>
            <w:r>
              <w:t>Bettignies</w:t>
            </w:r>
          </w:p>
        </w:tc>
        <w:tc>
          <w:p>
            <w:pPr>
              <w:pStyle w:val="Normal"/>
            </w:pPr>
            <w:r>
              <w:t>tau</w:t>
            </w:r>
          </w:p>
        </w:tc>
        <w:tc>
          <w:p>
            <w:pPr>
              <w:pStyle w:val="Normal"/>
            </w:pPr>
            <w:r>
              <w:t>S2vS1</w:t>
            </w:r>
          </w:p>
        </w:tc>
        <w:tc>
          <w:p>
            <w:pPr>
              <w:pStyle w:val="Normal"/>
            </w:pPr>
            <w:r>
              <w:t>1.00000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-2 ± 0.64 (-2)</w:t>
            </w:r>
          </w:p>
        </w:tc>
        <w:tc>
          <w:p>
            <w:pPr>
              <w:pStyle w:val="Normal"/>
            </w:pPr>
            <w:r>
              <w:t>0.45 ± 0.12 (0.43)</w:t>
            </w:r>
          </w:p>
        </w:tc>
      </w:tr>
      <w:tr>
        <w:tc>
          <w:p>
            <w:pPr>
              <w:pStyle w:val="Normal"/>
            </w:pPr>
            <w:r>
              <w:t>Bourguès</w:t>
            </w:r>
          </w:p>
        </w:tc>
        <w:tc>
          <w:p>
            <w:pPr>
              <w:pStyle w:val="Normal"/>
            </w:pPr>
            <w:r>
              <w:t>alpha</w:t>
            </w:r>
          </w:p>
        </w:tc>
        <w:tc>
          <w:p>
            <w:pPr>
              <w:pStyle w:val="Normal"/>
            </w:pPr>
            <w:r>
              <w:t>AuvSp</w:t>
            </w:r>
          </w:p>
        </w:tc>
        <w:tc>
          <w:p>
            <w:pPr>
              <w:pStyle w:val="Normal"/>
            </w:pPr>
            <w:r>
              <w:t>0.46000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0.014 ± 0.14 (0.0033)</w:t>
            </w:r>
          </w:p>
        </w:tc>
        <w:tc>
          <w:p>
            <w:pPr>
              <w:pStyle w:val="Normal"/>
            </w:pPr>
            <w:r>
              <w:t>1.1 ± 0.35 (1)</w:t>
            </w:r>
          </w:p>
        </w:tc>
      </w:tr>
      <w:tr>
        <w:tc>
          <w:p>
            <w:pPr>
              <w:pStyle w:val="Normal"/>
            </w:pPr>
            <w:r>
              <w:t>Bourguès</w:t>
            </w:r>
          </w:p>
        </w:tc>
        <w:tc>
          <w:p>
            <w:pPr>
              <w:pStyle w:val="Normal"/>
            </w:pPr>
            <w:r>
              <w:t>alpha</w:t>
            </w:r>
          </w:p>
        </w:tc>
        <w:tc>
          <w:p>
            <w:pPr>
              <w:pStyle w:val="Normal"/>
            </w:pPr>
            <w:r>
              <w:t>AuvSu</w:t>
            </w:r>
          </w:p>
        </w:tc>
        <w:tc>
          <w:p>
            <w:pPr>
              <w:pStyle w:val="Normal"/>
            </w:pPr>
            <w:r>
              <w:t>0.47000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0.0097 ± 0.15 (0.0024)</w:t>
            </w:r>
          </w:p>
        </w:tc>
        <w:tc>
          <w:p>
            <w:pPr>
              <w:pStyle w:val="Normal"/>
            </w:pPr>
            <w:r>
              <w:t>1.1 ± 0.34 (1)</w:t>
            </w:r>
          </w:p>
        </w:tc>
      </w:tr>
      <w:tr>
        <w:tc>
          <w:p>
            <w:pPr>
              <w:pStyle w:val="Normal"/>
            </w:pPr>
            <w:r>
              <w:t>Bourguès</w:t>
            </w:r>
          </w:p>
        </w:tc>
        <w:tc>
          <w:p>
            <w:pPr>
              <w:pStyle w:val="Normal"/>
            </w:pPr>
            <w:r>
              <w:t>alpha</w:t>
            </w:r>
          </w:p>
        </w:tc>
        <w:tc>
          <w:p>
            <w:pPr>
              <w:pStyle w:val="Normal"/>
            </w:pPr>
            <w:r>
              <w:t>SuvSp</w:t>
            </w:r>
          </w:p>
        </w:tc>
        <w:tc>
          <w:p>
            <w:pPr>
              <w:pStyle w:val="Normal"/>
            </w:pPr>
            <w:r>
              <w:t>0.49000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0.0045 ± 0.15 (0.00037)</w:t>
            </w:r>
          </w:p>
        </w:tc>
        <w:tc>
          <w:p>
            <w:pPr>
              <w:pStyle w:val="Normal"/>
            </w:pPr>
            <w:r>
              <w:t>1 ± 0.35 (1)</w:t>
            </w:r>
          </w:p>
        </w:tc>
      </w:tr>
      <w:tr>
        <w:tc>
          <w:p>
            <w:pPr>
              <w:pStyle w:val="Normal"/>
            </w:pPr>
            <w:r>
              <w:t>Bourguès</w:t>
            </w:r>
          </w:p>
        </w:tc>
        <w:tc>
          <w:p>
            <w:pPr>
              <w:pStyle w:val="Normal"/>
            </w:pPr>
            <w:r>
              <w:t>alpha</w:t>
            </w:r>
          </w:p>
        </w:tc>
        <w:tc>
          <w:p>
            <w:pPr>
              <w:pStyle w:val="Normal"/>
            </w:pPr>
            <w:r>
              <w:t>WivAu</w:t>
            </w:r>
          </w:p>
        </w:tc>
        <w:tc>
          <w:p>
            <w:pPr>
              <w:pStyle w:val="Normal"/>
            </w:pPr>
            <w:r>
              <w:t>0.56000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-0.023 ± 0.14 (-0.0058)</w:t>
            </w:r>
          </w:p>
        </w:tc>
        <w:tc>
          <w:p>
            <w:pPr>
              <w:pStyle w:val="Normal"/>
            </w:pPr>
            <w:r>
              <w:t>0.99 ± 0.27 (0.99)</w:t>
            </w:r>
          </w:p>
        </w:tc>
      </w:tr>
      <w:tr>
        <w:tc>
          <w:p>
            <w:pPr>
              <w:pStyle w:val="Normal"/>
            </w:pPr>
            <w:r>
              <w:t>Bourguès</w:t>
            </w:r>
          </w:p>
        </w:tc>
        <w:tc>
          <w:p>
            <w:pPr>
              <w:pStyle w:val="Normal"/>
            </w:pPr>
            <w:r>
              <w:t>alpha</w:t>
            </w:r>
          </w:p>
        </w:tc>
        <w:tc>
          <w:p>
            <w:pPr>
              <w:pStyle w:val="Normal"/>
            </w:pPr>
            <w:r>
              <w:t>WivSp</w:t>
            </w:r>
          </w:p>
        </w:tc>
        <w:tc>
          <w:p>
            <w:pPr>
              <w:pStyle w:val="Normal"/>
            </w:pPr>
            <w:r>
              <w:t>0.52000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-0.0092 ± 0.14 (-0.0018)</w:t>
            </w:r>
          </w:p>
        </w:tc>
        <w:tc>
          <w:p>
            <w:pPr>
              <w:pStyle w:val="Normal"/>
            </w:pPr>
            <w:r>
              <w:t>1 ± 0.3 (1)</w:t>
            </w:r>
          </w:p>
        </w:tc>
      </w:tr>
      <w:tr>
        <w:tc>
          <w:p>
            <w:pPr>
              <w:pStyle w:val="Normal"/>
            </w:pPr>
            <w:r>
              <w:t>Bourguès</w:t>
            </w:r>
          </w:p>
        </w:tc>
        <w:tc>
          <w:p>
            <w:pPr>
              <w:pStyle w:val="Normal"/>
            </w:pPr>
            <w:r>
              <w:t>alpha</w:t>
            </w:r>
          </w:p>
        </w:tc>
        <w:tc>
          <w:p>
            <w:pPr>
              <w:pStyle w:val="Normal"/>
            </w:pPr>
            <w:r>
              <w:t>WivSu</w:t>
            </w:r>
          </w:p>
        </w:tc>
        <w:tc>
          <w:p>
            <w:pPr>
              <w:pStyle w:val="Normal"/>
            </w:pPr>
            <w:r>
              <w:t>0.53000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-0.014 ± 0.14 (-0.0026)</w:t>
            </w:r>
          </w:p>
        </w:tc>
        <w:tc>
          <w:p>
            <w:pPr>
              <w:pStyle w:val="Normal"/>
            </w:pPr>
            <w:r>
              <w:t>1 ± 0.3 (0.99)</w:t>
            </w:r>
          </w:p>
        </w:tc>
      </w:tr>
      <w:tr>
        <w:tc>
          <w:p>
            <w:pPr>
              <w:pStyle w:val="Normal"/>
            </w:pPr>
            <w:r>
              <w:t>Bourguès</w:t>
            </w:r>
          </w:p>
        </w:tc>
        <w:tc>
          <w:p>
            <w:pPr>
              <w:pStyle w:val="Normal"/>
            </w:pPr>
            <w:r>
              <w:t>mu</w:t>
            </w:r>
          </w:p>
        </w:tc>
        <w:tc>
          <w:p>
            <w:pPr>
              <w:pStyle w:val="Normal"/>
            </w:pPr>
            <w:r>
              <w:t>AuvSp</w:t>
            </w:r>
          </w:p>
        </w:tc>
        <w:tc>
          <w:p>
            <w:pPr>
              <w:pStyle w:val="Normal"/>
            </w:pPr>
            <w:r>
              <w:t>0.00900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10 ± 4 (9.8)</w:t>
            </w:r>
          </w:p>
        </w:tc>
        <w:tc>
          <w:p>
            <w:pPr>
              <w:pStyle w:val="Normal"/>
            </w:pPr>
            <w:r>
              <w:t>1.9 ± 0.88 (1.8)</w:t>
            </w:r>
          </w:p>
        </w:tc>
      </w:tr>
      <w:tr>
        <w:tc>
          <w:p>
            <w:pPr>
              <w:pStyle w:val="Normal"/>
            </w:pPr>
            <w:r>
              <w:t>Bourguès</w:t>
            </w:r>
          </w:p>
        </w:tc>
        <w:tc>
          <w:p>
            <w:pPr>
              <w:pStyle w:val="Normal"/>
            </w:pPr>
            <w:r>
              <w:t>mu</w:t>
            </w:r>
          </w:p>
        </w:tc>
        <w:tc>
          <w:p>
            <w:pPr>
              <w:pStyle w:val="Normal"/>
            </w:pPr>
            <w:r>
              <w:t>AuvSu</w:t>
            </w:r>
          </w:p>
        </w:tc>
        <w:tc>
          <w:p>
            <w:pPr>
              <w:pStyle w:val="Normal"/>
            </w:pPr>
            <w:r>
              <w:t>0.00230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19 ± 4.2 (19)</w:t>
            </w:r>
          </w:p>
        </w:tc>
        <w:tc>
          <w:p>
            <w:pPr>
              <w:pStyle w:val="Normal"/>
            </w:pPr>
            <w:r>
              <w:t>8.6 ± 9.2 (6.4)</w:t>
            </w:r>
          </w:p>
        </w:tc>
      </w:tr>
      <w:tr>
        <w:tc>
          <w:p>
            <w:pPr>
              <w:pStyle w:val="Normal"/>
            </w:pPr>
            <w:r>
              <w:t>Bourguès</w:t>
            </w:r>
          </w:p>
        </w:tc>
        <w:tc>
          <w:p>
            <w:pPr>
              <w:pStyle w:val="Normal"/>
            </w:pPr>
            <w:r>
              <w:t>mu</w:t>
            </w:r>
          </w:p>
        </w:tc>
        <w:tc>
          <w:p>
            <w:pPr>
              <w:pStyle w:val="Normal"/>
            </w:pPr>
            <w:r>
              <w:t>SuvSp</w:t>
            </w:r>
          </w:p>
        </w:tc>
        <w:tc>
          <w:p>
            <w:pPr>
              <w:pStyle w:val="Normal"/>
            </w:pPr>
            <w:r>
              <w:t>0.99000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-8.8 ± 3.9 (-8.9)</w:t>
            </w:r>
          </w:p>
        </w:tc>
        <w:tc>
          <w:p>
            <w:pPr>
              <w:pStyle w:val="Normal"/>
            </w:pPr>
            <w:r>
              <w:t>0.32 ± 0.23 (0.28)</w:t>
            </w:r>
          </w:p>
        </w:tc>
      </w:tr>
      <w:tr>
        <w:tc>
          <w:p>
            <w:pPr>
              <w:pStyle w:val="Normal"/>
            </w:pPr>
            <w:r>
              <w:t>Bourguès</w:t>
            </w:r>
          </w:p>
        </w:tc>
        <w:tc>
          <w:p>
            <w:pPr>
              <w:pStyle w:val="Normal"/>
            </w:pPr>
            <w:r>
              <w:t>mu</w:t>
            </w:r>
          </w:p>
        </w:tc>
        <w:tc>
          <w:p>
            <w:pPr>
              <w:pStyle w:val="Normal"/>
            </w:pPr>
            <w:r>
              <w:t>WivAu</w:t>
            </w:r>
          </w:p>
        </w:tc>
        <w:tc>
          <w:p>
            <w:pPr>
              <w:pStyle w:val="Normal"/>
            </w:pPr>
            <w:r>
              <w:t>0.41000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1.1 ± 19 (1.6)</w:t>
            </w:r>
          </w:p>
        </w:tc>
        <w:tc>
          <w:p>
            <w:pPr>
              <w:pStyle w:val="Normal"/>
            </w:pPr>
            <w:r>
              <w:t>1.1 ± 0.83 (1.1)</w:t>
            </w:r>
          </w:p>
        </w:tc>
      </w:tr>
      <w:tr>
        <w:tc>
          <w:p>
            <w:pPr>
              <w:pStyle w:val="Normal"/>
            </w:pPr>
            <w:r>
              <w:t>Bourguès</w:t>
            </w:r>
          </w:p>
        </w:tc>
        <w:tc>
          <w:p>
            <w:pPr>
              <w:pStyle w:val="Normal"/>
            </w:pPr>
            <w:r>
              <w:t>mu</w:t>
            </w:r>
          </w:p>
        </w:tc>
        <w:tc>
          <w:p>
            <w:pPr>
              <w:pStyle w:val="Normal"/>
            </w:pPr>
            <w:r>
              <w:t>WivSp</w:t>
            </w:r>
          </w:p>
        </w:tc>
        <w:tc>
          <w:p>
            <w:pPr>
              <w:pStyle w:val="Normal"/>
            </w:pPr>
            <w:r>
              <w:t>0.16000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11 ± 19 (11)</w:t>
            </w:r>
          </w:p>
        </w:tc>
        <w:tc>
          <w:p>
            <w:pPr>
              <w:pStyle w:val="Normal"/>
            </w:pPr>
            <w:r>
              <w:t>2 ± 1.6 (1.9)</w:t>
            </w:r>
          </w:p>
        </w:tc>
      </w:tr>
      <w:tr>
        <w:tc>
          <w:p>
            <w:pPr>
              <w:pStyle w:val="Normal"/>
            </w:pPr>
            <w:r>
              <w:t>Bourguès</w:t>
            </w:r>
          </w:p>
        </w:tc>
        <w:tc>
          <w:p>
            <w:pPr>
              <w:pStyle w:val="Normal"/>
            </w:pPr>
            <w:r>
              <w:t>mu</w:t>
            </w:r>
          </w:p>
        </w:tc>
        <w:tc>
          <w:p>
            <w:pPr>
              <w:pStyle w:val="Normal"/>
            </w:pPr>
            <w:r>
              <w:t>WivSu</w:t>
            </w:r>
          </w:p>
        </w:tc>
        <w:tc>
          <w:p>
            <w:pPr>
              <w:pStyle w:val="Normal"/>
            </w:pPr>
            <w:r>
              <w:t>0.02700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20 ± 19 (20)</w:t>
            </w:r>
          </w:p>
        </w:tc>
        <w:tc>
          <w:p>
            <w:pPr>
              <w:pStyle w:val="Normal"/>
            </w:pPr>
            <w:r>
              <w:t>8.6 ± 13 (6.3)</w:t>
            </w:r>
          </w:p>
        </w:tc>
      </w:tr>
      <w:tr>
        <w:tc>
          <w:p>
            <w:pPr>
              <w:pStyle w:val="Normal"/>
            </w:pPr>
            <w:r>
              <w:t>Bourguès</w:t>
            </w:r>
          </w:p>
        </w:tc>
        <w:tc>
          <w:p>
            <w:pPr>
              <w:pStyle w:val="Normal"/>
            </w:pPr>
            <w:r>
              <w:t>tau</w:t>
            </w:r>
          </w:p>
        </w:tc>
        <w:tc>
          <w:p>
            <w:pPr>
              <w:pStyle w:val="Normal"/>
            </w:pPr>
            <w:r>
              <w:t>AuvSp</w:t>
            </w:r>
          </w:p>
        </w:tc>
        <w:tc>
          <w:p>
            <w:pPr>
              <w:pStyle w:val="Normal"/>
            </w:pPr>
            <w:r>
              <w:t>0.46000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0.13 ± 7.5 (0.17)</w:t>
            </w:r>
          </w:p>
        </w:tc>
        <w:tc>
          <w:p>
            <w:pPr>
              <w:pStyle w:val="Normal"/>
            </w:pPr>
            <w:r>
              <w:t>1.1 ± 0.51 (1)</w:t>
            </w:r>
          </w:p>
        </w:tc>
      </w:tr>
      <w:tr>
        <w:tc>
          <w:p>
            <w:pPr>
              <w:pStyle w:val="Normal"/>
            </w:pPr>
            <w:r>
              <w:t>Bourguès</w:t>
            </w:r>
          </w:p>
        </w:tc>
        <w:tc>
          <w:p>
            <w:pPr>
              <w:pStyle w:val="Normal"/>
            </w:pPr>
            <w:r>
              <w:t>tau</w:t>
            </w:r>
          </w:p>
        </w:tc>
        <w:tc>
          <w:p>
            <w:pPr>
              <w:pStyle w:val="Normal"/>
            </w:pPr>
            <w:r>
              <w:t>AuvSu</w:t>
            </w:r>
          </w:p>
        </w:tc>
        <w:tc>
          <w:p>
            <w:pPr>
              <w:pStyle w:val="Normal"/>
            </w:pPr>
            <w:r>
              <w:t>0.33000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1.8 ± 8.5 (1)</w:t>
            </w:r>
          </w:p>
        </w:tc>
        <w:tc>
          <w:p>
            <w:pPr>
              <w:pStyle w:val="Normal"/>
            </w:pPr>
            <w:r>
              <w:t>1.2 ± 0.54 (1.1)</w:t>
            </w:r>
          </w:p>
        </w:tc>
      </w:tr>
      <w:tr>
        <w:tc>
          <w:p>
            <w:pPr>
              <w:pStyle w:val="Normal"/>
            </w:pPr>
            <w:r>
              <w:t>Bourguès</w:t>
            </w:r>
          </w:p>
        </w:tc>
        <w:tc>
          <w:p>
            <w:pPr>
              <w:pStyle w:val="Normal"/>
            </w:pPr>
            <w:r>
              <w:t>tau</w:t>
            </w:r>
          </w:p>
        </w:tc>
        <w:tc>
          <w:p>
            <w:pPr>
              <w:pStyle w:val="Normal"/>
            </w:pPr>
            <w:r>
              <w:t>SuvSp</w:t>
            </w:r>
          </w:p>
        </w:tc>
        <w:tc>
          <w:p>
            <w:pPr>
              <w:pStyle w:val="Normal"/>
            </w:pPr>
            <w:r>
              <w:t>0.61000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-1.7 ± 9.3 (-0.61)</w:t>
            </w:r>
          </w:p>
        </w:tc>
        <w:tc>
          <w:p>
            <w:pPr>
              <w:pStyle w:val="Normal"/>
            </w:pPr>
            <w:r>
              <w:t>0.96 ± 0.48 (0.95)</w:t>
            </w:r>
          </w:p>
        </w:tc>
      </w:tr>
      <w:tr>
        <w:tc>
          <w:p>
            <w:pPr>
              <w:pStyle w:val="Normal"/>
            </w:pPr>
            <w:r>
              <w:t>Bourguès</w:t>
            </w:r>
          </w:p>
        </w:tc>
        <w:tc>
          <w:p>
            <w:pPr>
              <w:pStyle w:val="Normal"/>
            </w:pPr>
            <w:r>
              <w:t>tau</w:t>
            </w:r>
          </w:p>
        </w:tc>
        <w:tc>
          <w:p>
            <w:pPr>
              <w:pStyle w:val="Normal"/>
            </w:pPr>
            <w:r>
              <w:t>WivAu</w:t>
            </w:r>
          </w:p>
        </w:tc>
        <w:tc>
          <w:p>
            <w:pPr>
              <w:pStyle w:val="Normal"/>
            </w:pPr>
            <w:r>
              <w:t>0.69000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-2.8 ± 8.5 (-1.6)</w:t>
            </w:r>
          </w:p>
        </w:tc>
        <w:tc>
          <w:p>
            <w:pPr>
              <w:pStyle w:val="Normal"/>
            </w:pPr>
            <w:r>
              <w:t>0.83 ± 0.55 (0.87)</w:t>
            </w:r>
          </w:p>
        </w:tc>
      </w:tr>
      <w:tr>
        <w:tc>
          <w:p>
            <w:pPr>
              <w:pStyle w:val="Normal"/>
            </w:pPr>
            <w:r>
              <w:t>Bourguès</w:t>
            </w:r>
          </w:p>
        </w:tc>
        <w:tc>
          <w:p>
            <w:pPr>
              <w:pStyle w:val="Normal"/>
            </w:pPr>
            <w:r>
              <w:t>tau</w:t>
            </w:r>
          </w:p>
        </w:tc>
        <w:tc>
          <w:p>
            <w:pPr>
              <w:pStyle w:val="Normal"/>
            </w:pPr>
            <w:r>
              <w:t>WivSp</w:t>
            </w:r>
          </w:p>
        </w:tc>
        <w:tc>
          <w:p>
            <w:pPr>
              <w:pStyle w:val="Normal"/>
            </w:pPr>
            <w:r>
              <w:t>0.67000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-2.7 ± 9.5 (-1.3)</w:t>
            </w:r>
          </w:p>
        </w:tc>
        <w:tc>
          <w:p>
            <w:pPr>
              <w:pStyle w:val="Normal"/>
            </w:pPr>
            <w:r>
              <w:t>0.86 ± 0.59 (0.89)</w:t>
            </w:r>
          </w:p>
        </w:tc>
      </w:tr>
      <w:tr>
        <w:tc>
          <w:p>
            <w:pPr>
              <w:pStyle w:val="Normal"/>
            </w:pPr>
            <w:r>
              <w:t>Bourguès</w:t>
            </w:r>
          </w:p>
        </w:tc>
        <w:tc>
          <w:p>
            <w:pPr>
              <w:pStyle w:val="Normal"/>
            </w:pPr>
            <w:r>
              <w:t>tau</w:t>
            </w:r>
          </w:p>
        </w:tc>
        <w:tc>
          <w:p>
            <w:pPr>
              <w:pStyle w:val="Normal"/>
            </w:pPr>
            <w:r>
              <w:t>WivSu</w:t>
            </w:r>
          </w:p>
        </w:tc>
        <w:tc>
          <w:p>
            <w:pPr>
              <w:pStyle w:val="Normal"/>
            </w:pPr>
            <w:r>
              <w:t>0.60000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-0.98 ± 10 (-0.59)</w:t>
            </w:r>
          </w:p>
        </w:tc>
        <w:tc>
          <w:p>
            <w:pPr>
              <w:pStyle w:val="Normal"/>
            </w:pPr>
            <w:r>
              <w:t>0.95 ± 0.73 (0.95)</w:t>
            </w:r>
          </w:p>
        </w:tc>
      </w:tr>
      <w:tr>
        <w:tc>
          <w:p>
            <w:pPr>
              <w:pStyle w:val="Normal"/>
            </w:pPr>
            <w:r>
              <w:t>Brouwer</w:t>
            </w:r>
          </w:p>
        </w:tc>
        <w:tc>
          <w:p>
            <w:pPr>
              <w:pStyle w:val="Normal"/>
            </w:pPr>
            <w:r>
              <w:t>alpha</w:t>
            </w:r>
          </w:p>
        </w:tc>
        <w:tc>
          <w:p>
            <w:pPr>
              <w:pStyle w:val="Normal"/>
            </w:pPr>
            <w:r>
              <w:t>KilledvControl</w:t>
            </w:r>
          </w:p>
        </w:tc>
        <w:tc>
          <w:p>
            <w:pPr>
              <w:pStyle w:val="Normal"/>
            </w:pPr>
            <w:r>
              <w:t>1.00000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-1.3 ± 0.5 (-1.3)</w:t>
            </w:r>
          </w:p>
        </w:tc>
        <w:tc>
          <w:p>
            <w:pPr>
              <w:pStyle w:val="Normal"/>
            </w:pPr>
            <w:r>
              <w:t>-30 ± 1947 (-19)</w:t>
            </w:r>
          </w:p>
        </w:tc>
      </w:tr>
      <w:tr>
        <w:tc>
          <w:p>
            <w:pPr>
              <w:pStyle w:val="Normal"/>
            </w:pPr>
            <w:r>
              <w:t>Brouwer</w:t>
            </w:r>
          </w:p>
        </w:tc>
        <w:tc>
          <w:p>
            <w:pPr>
              <w:pStyle w:val="Normal"/>
            </w:pPr>
            <w:r>
              <w:t>mu</w:t>
            </w:r>
          </w:p>
        </w:tc>
        <w:tc>
          <w:p>
            <w:pPr>
              <w:pStyle w:val="Normal"/>
            </w:pPr>
            <w:r>
              <w:t>KilledvControl</w:t>
            </w:r>
          </w:p>
        </w:tc>
        <w:tc>
          <w:p>
            <w:pPr>
              <w:pStyle w:val="Normal"/>
            </w:pPr>
            <w:r>
              <w:t>1.00000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-560 ± 97 (-540)</w:t>
            </w:r>
          </w:p>
        </w:tc>
        <w:tc>
          <w:p>
            <w:pPr>
              <w:pStyle w:val="Normal"/>
            </w:pPr>
            <w:r>
              <w:t>0.052 ± 0.022 (0.049)</w:t>
            </w:r>
          </w:p>
        </w:tc>
      </w:tr>
      <w:tr>
        <w:tc>
          <w:p>
            <w:pPr>
              <w:pStyle w:val="Normal"/>
            </w:pPr>
            <w:r>
              <w:t>Brouwer</w:t>
            </w:r>
          </w:p>
        </w:tc>
        <w:tc>
          <w:p>
            <w:pPr>
              <w:pStyle w:val="Normal"/>
            </w:pPr>
            <w:r>
              <w:t>tau</w:t>
            </w:r>
          </w:p>
        </w:tc>
        <w:tc>
          <w:p>
            <w:pPr>
              <w:pStyle w:val="Normal"/>
            </w:pPr>
            <w:r>
              <w:t>KilledvControl</w:t>
            </w:r>
          </w:p>
        </w:tc>
        <w:tc>
          <w:p>
            <w:pPr>
              <w:pStyle w:val="Normal"/>
            </w:pPr>
            <w:r>
              <w:t>0.00000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0 ± 0 (0)</w:t>
            </w:r>
          </w:p>
        </w:tc>
        <w:tc>
          <w:p>
            <w:pPr>
              <w:pStyle w:val="Normal"/>
            </w:pPr>
            <w:r>
              <w:t>1 ± 0 (1)</w:t>
            </w:r>
          </w:p>
        </w:tc>
      </w:tr>
      <w:tr>
        <w:tc>
          <w:p>
            <w:pPr>
              <w:pStyle w:val="Normal"/>
            </w:pPr>
            <w:r>
              <w:t>Frontier2021</w:t>
            </w:r>
          </w:p>
        </w:tc>
        <w:tc>
          <w:p>
            <w:pPr>
              <w:pStyle w:val="Normal"/>
            </w:pPr>
            <w:r>
              <w:t>alpha</w:t>
            </w:r>
          </w:p>
        </w:tc>
        <w:tc>
          <w:p>
            <w:pPr>
              <w:pStyle w:val="Normal"/>
            </w:pPr>
            <w:r>
              <w:t>OvH</w:t>
            </w:r>
          </w:p>
        </w:tc>
        <w:tc>
          <w:p>
            <w:pPr>
              <w:pStyle w:val="Normal"/>
            </w:pPr>
            <w:r>
              <w:t>0.46000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0.012 ± 0.12 (0.0064)</w:t>
            </w:r>
          </w:p>
        </w:tc>
        <w:tc>
          <w:p>
            <w:pPr>
              <w:pStyle w:val="Normal"/>
            </w:pPr>
            <w:r>
              <w:t>1.1 ± 0.35 (1)</w:t>
            </w:r>
          </w:p>
        </w:tc>
      </w:tr>
      <w:tr>
        <w:tc>
          <w:p>
            <w:pPr>
              <w:pStyle w:val="Normal"/>
            </w:pPr>
            <w:r>
              <w:t>Frontier2021</w:t>
            </w:r>
          </w:p>
        </w:tc>
        <w:tc>
          <w:p>
            <w:pPr>
              <w:pStyle w:val="Normal"/>
            </w:pPr>
            <w:r>
              <w:t>beta</w:t>
            </w:r>
          </w:p>
        </w:tc>
        <w:tc>
          <w:p>
            <w:pPr>
              <w:pStyle w:val="Normal"/>
            </w:pPr>
            <w:r>
              <w:t>OvH</w:t>
            </w:r>
          </w:p>
        </w:tc>
        <w:tc>
          <w:p>
            <w:pPr>
              <w:pStyle w:val="Normal"/>
            </w:pPr>
            <w:r>
              <w:t>0.97000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-0.033 ± 0.019 (-0.033)</w:t>
            </w:r>
          </w:p>
        </w:tc>
        <w:tc>
          <w:p>
            <w:pPr>
              <w:pStyle w:val="Normal"/>
            </w:pPr>
            <w:r>
              <w:t>0.6 ± 0.19 (0.57)</w:t>
            </w:r>
          </w:p>
        </w:tc>
      </w:tr>
      <w:tr>
        <w:tc>
          <w:p>
            <w:pPr>
              <w:pStyle w:val="Normal"/>
            </w:pPr>
            <w:r>
              <w:t>Frontier2021</w:t>
            </w:r>
          </w:p>
        </w:tc>
        <w:tc>
          <w:p>
            <w:pPr>
              <w:pStyle w:val="Normal"/>
            </w:pPr>
            <w:r>
              <w:t>mu</w:t>
            </w:r>
          </w:p>
        </w:tc>
        <w:tc>
          <w:p>
            <w:pPr>
              <w:pStyle w:val="Normal"/>
            </w:pPr>
            <w:r>
              <w:t>OvH</w:t>
            </w:r>
          </w:p>
        </w:tc>
        <w:tc>
          <w:p>
            <w:pPr>
              <w:pStyle w:val="Normal"/>
            </w:pPr>
            <w:r>
              <w:t>0.52000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-12 ± 254 (-6.6)</w:t>
            </w:r>
          </w:p>
        </w:tc>
        <w:tc>
          <w:p>
            <w:pPr>
              <w:pStyle w:val="Normal"/>
            </w:pPr>
            <w:r>
              <w:t>1.9 ± 3.4 (0.94)</w:t>
            </w:r>
          </w:p>
        </w:tc>
      </w:tr>
      <w:tr>
        <w:tc>
          <w:p>
            <w:pPr>
              <w:pStyle w:val="Normal"/>
            </w:pPr>
            <w:r>
              <w:t>Frontier2021</w:t>
            </w:r>
          </w:p>
        </w:tc>
        <w:tc>
          <w:p>
            <w:pPr>
              <w:pStyle w:val="Normal"/>
            </w:pPr>
            <w:r>
              <w:t>tau</w:t>
            </w:r>
          </w:p>
        </w:tc>
        <w:tc>
          <w:p>
            <w:pPr>
              <w:pStyle w:val="Normal"/>
            </w:pPr>
            <w:r>
              <w:t>OvH</w:t>
            </w:r>
          </w:p>
        </w:tc>
        <w:tc>
          <w:p>
            <w:pPr>
              <w:pStyle w:val="Normal"/>
            </w:pPr>
            <w:r>
              <w:t>0.52000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-0.18 ± 6.3 (-0.25)</w:t>
            </w:r>
          </w:p>
        </w:tc>
        <w:tc>
          <w:p>
            <w:pPr>
              <w:pStyle w:val="Normal"/>
            </w:pPr>
            <w:r>
              <w:t>1.1 ± 0.53 (0.98)</w:t>
            </w:r>
          </w:p>
        </w:tc>
      </w:tr>
      <w:tr>
        <w:tc>
          <w:p>
            <w:pPr>
              <w:pStyle w:val="Normal"/>
            </w:pPr>
            <w:r>
              <w:t>Frontier2022</w:t>
            </w:r>
          </w:p>
        </w:tc>
        <w:tc>
          <w:p>
            <w:pPr>
              <w:pStyle w:val="Normal"/>
            </w:pPr>
            <w:r>
              <w:t>alpha</w:t>
            </w:r>
          </w:p>
        </w:tc>
        <w:tc>
          <w:p>
            <w:pPr>
              <w:pStyle w:val="Normal"/>
            </w:pPr>
            <w:r>
              <w:t>OvH</w:t>
            </w:r>
          </w:p>
        </w:tc>
        <w:tc>
          <w:p>
            <w:pPr>
              <w:pStyle w:val="Normal"/>
            </w:pPr>
            <w:r>
              <w:t>0.06600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0.34 ± 0.27 (0.32)</w:t>
            </w:r>
          </w:p>
        </w:tc>
        <w:tc>
          <w:p>
            <w:pPr>
              <w:pStyle w:val="Normal"/>
            </w:pPr>
            <w:r>
              <w:t>2.5 ± 1.5 (2.1)</w:t>
            </w:r>
          </w:p>
        </w:tc>
      </w:tr>
      <w:tr>
        <w:tc>
          <w:p>
            <w:pPr>
              <w:pStyle w:val="Normal"/>
            </w:pPr>
            <w:r>
              <w:t>Frontier2022</w:t>
            </w:r>
          </w:p>
        </w:tc>
        <w:tc>
          <w:p>
            <w:pPr>
              <w:pStyle w:val="Normal"/>
            </w:pPr>
            <w:r>
              <w:t>beta</w:t>
            </w:r>
          </w:p>
        </w:tc>
        <w:tc>
          <w:p>
            <w:pPr>
              <w:pStyle w:val="Normal"/>
            </w:pPr>
            <w:r>
              <w:t>OvH</w:t>
            </w:r>
          </w:p>
        </w:tc>
        <w:tc>
          <w:p>
            <w:pPr>
              <w:pStyle w:val="Normal"/>
            </w:pPr>
            <w:r>
              <w:t>0.10000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0.11 ± 0.095 (0.097)</w:t>
            </w:r>
          </w:p>
        </w:tc>
        <w:tc>
          <w:p>
            <w:pPr>
              <w:pStyle w:val="Normal"/>
            </w:pPr>
            <w:r>
              <w:t>1.9 ± 1.1 (1.6)</w:t>
            </w:r>
          </w:p>
        </w:tc>
      </w:tr>
      <w:tr>
        <w:tc>
          <w:p>
            <w:pPr>
              <w:pStyle w:val="Normal"/>
            </w:pPr>
            <w:r>
              <w:t>Frontier2022</w:t>
            </w:r>
          </w:p>
        </w:tc>
        <w:tc>
          <w:p>
            <w:pPr>
              <w:pStyle w:val="Normal"/>
            </w:pPr>
            <w:r>
              <w:t>mu</w:t>
            </w:r>
          </w:p>
        </w:tc>
        <w:tc>
          <w:p>
            <w:pPr>
              <w:pStyle w:val="Normal"/>
            </w:pPr>
            <w:r>
              <w:t>OvH</w:t>
            </w:r>
          </w:p>
        </w:tc>
        <w:tc>
          <w:p>
            <w:pPr>
              <w:pStyle w:val="Normal"/>
            </w:pPr>
            <w:r>
              <w:t>0.96000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-40 ± 26 (-38)</w:t>
            </w:r>
          </w:p>
        </w:tc>
        <w:tc>
          <w:p>
            <w:pPr>
              <w:pStyle w:val="Normal"/>
            </w:pPr>
            <w:r>
              <w:t>0.68 ± 0.18 (0.66)</w:t>
            </w:r>
          </w:p>
        </w:tc>
      </w:tr>
      <w:tr>
        <w:tc>
          <w:p>
            <w:pPr>
              <w:pStyle w:val="Normal"/>
            </w:pPr>
            <w:r>
              <w:t>Frontier2022</w:t>
            </w:r>
          </w:p>
        </w:tc>
        <w:tc>
          <w:p>
            <w:pPr>
              <w:pStyle w:val="Normal"/>
            </w:pPr>
            <w:r>
              <w:t>tau</w:t>
            </w:r>
          </w:p>
        </w:tc>
        <w:tc>
          <w:p>
            <w:pPr>
              <w:pStyle w:val="Normal"/>
            </w:pPr>
            <w:r>
              <w:t>OvH</w:t>
            </w:r>
          </w:p>
        </w:tc>
        <w:tc>
          <w:p>
            <w:pPr>
              <w:pStyle w:val="Normal"/>
            </w:pPr>
            <w:r>
              <w:t>0.37000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8.2 ± 28 (4.9)</w:t>
            </w:r>
          </w:p>
        </w:tc>
        <w:tc>
          <w:p>
            <w:pPr>
              <w:pStyle w:val="Normal"/>
            </w:pPr>
            <w:r>
              <w:t>2.9 ± 7.5 (1.5)</w:t>
            </w:r>
          </w:p>
        </w:tc>
      </w:tr>
      <w:tr>
        <w:tc>
          <w:p>
            <w:pPr>
              <w:pStyle w:val="Normal"/>
            </w:pPr>
            <w:r>
              <w:t>Hamersley</w:t>
            </w:r>
          </w:p>
        </w:tc>
        <w:tc>
          <w:p>
            <w:pPr>
              <w:pStyle w:val="Normal"/>
            </w:pPr>
            <w:r>
              <w:t>alpha</w:t>
            </w:r>
          </w:p>
        </w:tc>
        <w:tc>
          <w:p>
            <w:pPr>
              <w:pStyle w:val="Normal"/>
            </w:pPr>
            <w:r>
              <w:t>DvF</w:t>
            </w:r>
          </w:p>
        </w:tc>
        <w:tc>
          <w:p>
            <w:pPr>
              <w:pStyle w:val="Normal"/>
            </w:pPr>
            <w:r>
              <w:t>0.64000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-0.69 ± 1.5 (-0.21)</w:t>
            </w:r>
          </w:p>
        </w:tc>
        <w:tc>
          <w:p>
            <w:pPr>
              <w:pStyle w:val="Normal"/>
            </w:pPr>
            <w:r>
              <w:t>3.1 ± 357 (1)</w:t>
            </w:r>
          </w:p>
        </w:tc>
      </w:tr>
      <w:tr>
        <w:tc>
          <w:p>
            <w:pPr>
              <w:pStyle w:val="Normal"/>
            </w:pPr>
            <w:r>
              <w:t>Hamersley</w:t>
            </w:r>
          </w:p>
        </w:tc>
        <w:tc>
          <w:p>
            <w:pPr>
              <w:pStyle w:val="Normal"/>
            </w:pPr>
            <w:r>
              <w:t>alpha</w:t>
            </w:r>
          </w:p>
        </w:tc>
        <w:tc>
          <w:p>
            <w:pPr>
              <w:pStyle w:val="Normal"/>
            </w:pPr>
            <w:r>
              <w:t>DvS</w:t>
            </w:r>
          </w:p>
        </w:tc>
        <w:tc>
          <w:p>
            <w:pPr>
              <w:pStyle w:val="Normal"/>
            </w:pPr>
            <w:r>
              <w:t>0.54000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-0.2 ± 1.5 (-0.037)</w:t>
            </w:r>
          </w:p>
        </w:tc>
        <w:tc>
          <w:p>
            <w:pPr>
              <w:pStyle w:val="Normal"/>
            </w:pPr>
            <w:r>
              <w:t>1 ± 194 (0.86)</w:t>
            </w:r>
          </w:p>
        </w:tc>
      </w:tr>
      <w:tr>
        <w:tc>
          <w:p>
            <w:pPr>
              <w:pStyle w:val="Normal"/>
            </w:pPr>
            <w:r>
              <w:t>Hamersley</w:t>
            </w:r>
          </w:p>
        </w:tc>
        <w:tc>
          <w:p>
            <w:pPr>
              <w:pStyle w:val="Normal"/>
            </w:pPr>
            <w:r>
              <w:t>alpha</w:t>
            </w:r>
          </w:p>
        </w:tc>
        <w:tc>
          <w:p>
            <w:pPr>
              <w:pStyle w:val="Normal"/>
            </w:pPr>
            <w:r>
              <w:t>SvF</w:t>
            </w:r>
          </w:p>
        </w:tc>
        <w:tc>
          <w:p>
            <w:pPr>
              <w:pStyle w:val="Normal"/>
            </w:pPr>
            <w:r>
              <w:t>0.60000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-0.49 ± 1.5 (-0.13)</w:t>
            </w:r>
          </w:p>
        </w:tc>
        <w:tc>
          <w:p>
            <w:pPr>
              <w:pStyle w:val="Normal"/>
            </w:pPr>
            <w:r>
              <w:t>0.4 ± 354 (1)</w:t>
            </w:r>
          </w:p>
        </w:tc>
      </w:tr>
      <w:tr>
        <w:tc>
          <w:p>
            <w:pPr>
              <w:pStyle w:val="Normal"/>
            </w:pPr>
            <w:r>
              <w:t>Hamersley</w:t>
            </w:r>
          </w:p>
        </w:tc>
        <w:tc>
          <w:p>
            <w:pPr>
              <w:pStyle w:val="Normal"/>
            </w:pPr>
            <w:r>
              <w:t>mu</w:t>
            </w:r>
          </w:p>
        </w:tc>
        <w:tc>
          <w:p>
            <w:pPr>
              <w:pStyle w:val="Normal"/>
            </w:pPr>
            <w:r>
              <w:t>DvF</w:t>
            </w:r>
          </w:p>
        </w:tc>
        <w:tc>
          <w:p>
            <w:pPr>
              <w:pStyle w:val="Normal"/>
            </w:pPr>
            <w:r>
              <w:t>0.95000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-4.1 ± 2 (-4.5)</w:t>
            </w:r>
          </w:p>
        </w:tc>
        <w:tc>
          <w:p>
            <w:pPr>
              <w:pStyle w:val="Normal"/>
            </w:pPr>
            <w:r>
              <w:t>0.42 ± 0.26 (0.34)</w:t>
            </w:r>
          </w:p>
        </w:tc>
      </w:tr>
      <w:tr>
        <w:tc>
          <w:p>
            <w:pPr>
              <w:pStyle w:val="Normal"/>
            </w:pPr>
            <w:r>
              <w:t>Hamersley</w:t>
            </w:r>
          </w:p>
        </w:tc>
        <w:tc>
          <w:p>
            <w:pPr>
              <w:pStyle w:val="Normal"/>
            </w:pPr>
            <w:r>
              <w:t>mu</w:t>
            </w:r>
          </w:p>
        </w:tc>
        <w:tc>
          <w:p>
            <w:pPr>
              <w:pStyle w:val="Normal"/>
            </w:pPr>
            <w:r>
              <w:t>DvS</w:t>
            </w:r>
          </w:p>
        </w:tc>
        <w:tc>
          <w:p>
            <w:pPr>
              <w:pStyle w:val="Normal"/>
            </w:pPr>
            <w:r>
              <w:t>0.07100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1.3 ± 1.7 (0.83)</w:t>
            </w:r>
          </w:p>
        </w:tc>
        <w:tc>
          <w:p>
            <w:pPr>
              <w:pStyle w:val="Normal"/>
            </w:pPr>
            <w:r>
              <w:t>1.9 ± 1.2 (1.6)</w:t>
            </w:r>
          </w:p>
        </w:tc>
      </w:tr>
      <w:tr>
        <w:tc>
          <w:p>
            <w:pPr>
              <w:pStyle w:val="Normal"/>
            </w:pPr>
            <w:r>
              <w:t>Hamersley</w:t>
            </w:r>
          </w:p>
        </w:tc>
        <w:tc>
          <w:p>
            <w:pPr>
              <w:pStyle w:val="Normal"/>
            </w:pPr>
            <w:r>
              <w:t>mu</w:t>
            </w:r>
          </w:p>
        </w:tc>
        <w:tc>
          <w:p>
            <w:pPr>
              <w:pStyle w:val="Normal"/>
            </w:pPr>
            <w:r>
              <w:t>SvF</w:t>
            </w:r>
          </w:p>
        </w:tc>
        <w:tc>
          <w:p>
            <w:pPr>
              <w:pStyle w:val="Normal"/>
            </w:pPr>
            <w:r>
              <w:t>1.00000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-5.4 ± 1.2 (-5.5)</w:t>
            </w:r>
          </w:p>
        </w:tc>
        <w:tc>
          <w:p>
            <w:pPr>
              <w:pStyle w:val="Normal"/>
            </w:pPr>
            <w:r>
              <w:t>0.23 ± 0.089 (0.22)</w:t>
            </w:r>
          </w:p>
        </w:tc>
      </w:tr>
      <w:tr>
        <w:tc>
          <w:p>
            <w:pPr>
              <w:pStyle w:val="Normal"/>
            </w:pPr>
            <w:r>
              <w:t>Hamersley</w:t>
            </w:r>
          </w:p>
        </w:tc>
        <w:tc>
          <w:p>
            <w:pPr>
              <w:pStyle w:val="Normal"/>
            </w:pPr>
            <w:r>
              <w:t>tau</w:t>
            </w:r>
          </w:p>
        </w:tc>
        <w:tc>
          <w:p>
            <w:pPr>
              <w:pStyle w:val="Normal"/>
            </w:pPr>
            <w:r>
              <w:t>DvF</w:t>
            </w:r>
          </w:p>
        </w:tc>
        <w:tc>
          <w:p>
            <w:pPr>
              <w:pStyle w:val="Normal"/>
            </w:pPr>
            <w:r>
              <w:t>0.96000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-2.3 ± 1.3 (-2.3)</w:t>
            </w:r>
          </w:p>
        </w:tc>
        <w:tc>
          <w:p>
            <w:pPr>
              <w:pStyle w:val="Normal"/>
            </w:pPr>
            <w:r>
              <w:t>0.81 ± 0.099 (0.8)</w:t>
            </w:r>
          </w:p>
        </w:tc>
      </w:tr>
      <w:tr>
        <w:tc>
          <w:p>
            <w:pPr>
              <w:pStyle w:val="Normal"/>
            </w:pPr>
            <w:r>
              <w:t>Hamersley</w:t>
            </w:r>
          </w:p>
        </w:tc>
        <w:tc>
          <w:p>
            <w:pPr>
              <w:pStyle w:val="Normal"/>
            </w:pPr>
            <w:r>
              <w:t>tau</w:t>
            </w:r>
          </w:p>
        </w:tc>
        <w:tc>
          <w:p>
            <w:pPr>
              <w:pStyle w:val="Normal"/>
            </w:pPr>
            <w:r>
              <w:t>DvS</w:t>
            </w:r>
          </w:p>
        </w:tc>
        <w:tc>
          <w:p>
            <w:pPr>
              <w:pStyle w:val="Normal"/>
            </w:pPr>
            <w:r>
              <w:t>0.99000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-2.8 ± 1 (-2.9)</w:t>
            </w:r>
          </w:p>
        </w:tc>
        <w:tc>
          <w:p>
            <w:pPr>
              <w:pStyle w:val="Normal"/>
            </w:pPr>
            <w:r>
              <w:t>0.77 ± 0.079 (0.76)</w:t>
            </w:r>
          </w:p>
        </w:tc>
      </w:tr>
      <w:tr>
        <w:tc>
          <w:p>
            <w:pPr>
              <w:pStyle w:val="Normal"/>
            </w:pPr>
            <w:r>
              <w:t>Hamersley</w:t>
            </w:r>
          </w:p>
        </w:tc>
        <w:tc>
          <w:p>
            <w:pPr>
              <w:pStyle w:val="Normal"/>
            </w:pPr>
            <w:r>
              <w:t>tau</w:t>
            </w:r>
          </w:p>
        </w:tc>
        <w:tc>
          <w:p>
            <w:pPr>
              <w:pStyle w:val="Normal"/>
            </w:pPr>
            <w:r>
              <w:t>SvF</w:t>
            </w:r>
          </w:p>
        </w:tc>
        <w:tc>
          <w:p>
            <w:pPr>
              <w:pStyle w:val="Normal"/>
            </w:pPr>
            <w:r>
              <w:t>0.32000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0.51 ± 1.2 (0.52)</w:t>
            </w:r>
          </w:p>
        </w:tc>
        <w:tc>
          <w:p>
            <w:pPr>
              <w:pStyle w:val="Normal"/>
            </w:pPr>
            <w:r>
              <w:t>1.1 ± 0.11 (1)</w:t>
            </w:r>
          </w:p>
        </w:tc>
      </w:tr>
      <w:tr>
        <w:tc>
          <w:p>
            <w:pPr>
              <w:pStyle w:val="Normal"/>
            </w:pPr>
            <w:r>
              <w:t>Vandendriessche</w:t>
            </w:r>
          </w:p>
        </w:tc>
        <w:tc>
          <w:p>
            <w:pPr>
              <w:pStyle w:val="Normal"/>
            </w:pPr>
            <w:r>
              <w:t>alpha</w:t>
            </w:r>
          </w:p>
        </w:tc>
        <w:tc>
          <w:p>
            <w:pPr>
              <w:pStyle w:val="Normal"/>
            </w:pPr>
            <w:r>
              <w:t>AvF</w:t>
            </w:r>
          </w:p>
        </w:tc>
        <w:tc>
          <w:p>
            <w:pPr>
              <w:pStyle w:val="Normal"/>
            </w:pPr>
            <w:r>
              <w:t>0.09100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0.058 ± 0.043 (0.057)</w:t>
            </w:r>
          </w:p>
        </w:tc>
        <w:tc>
          <w:p>
            <w:pPr>
              <w:pStyle w:val="Normal"/>
            </w:pPr>
            <w:r>
              <w:t>1.2 ± 0.13 (1.2)</w:t>
            </w:r>
          </w:p>
        </w:tc>
      </w:tr>
      <w:tr>
        <w:tc>
          <w:p>
            <w:pPr>
              <w:pStyle w:val="Normal"/>
            </w:pPr>
            <w:r>
              <w:t>Vandendriessche</w:t>
            </w:r>
          </w:p>
        </w:tc>
        <w:tc>
          <w:p>
            <w:pPr>
              <w:pStyle w:val="Normal"/>
            </w:pPr>
            <w:r>
              <w:t>mu</w:t>
            </w:r>
          </w:p>
        </w:tc>
        <w:tc>
          <w:p>
            <w:pPr>
              <w:pStyle w:val="Normal"/>
            </w:pPr>
            <w:r>
              <w:t>AvF</w:t>
            </w:r>
          </w:p>
        </w:tc>
        <w:tc>
          <w:p>
            <w:pPr>
              <w:pStyle w:val="Normal"/>
            </w:pPr>
            <w:r>
              <w:t>1.00000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-36 ± 4.5 (-36)</w:t>
            </w:r>
          </w:p>
        </w:tc>
        <w:tc>
          <w:p>
            <w:pPr>
              <w:pStyle w:val="Normal"/>
            </w:pPr>
            <w:r>
              <w:t>0.35 ± 0.029 (0.35)</w:t>
            </w:r>
          </w:p>
        </w:tc>
      </w:tr>
      <w:tr>
        <w:tc>
          <w:p>
            <w:pPr>
              <w:pStyle w:val="Normal"/>
            </w:pPr>
            <w:r>
              <w:t>Vandendriessche</w:t>
            </w:r>
          </w:p>
        </w:tc>
        <w:tc>
          <w:p>
            <w:pPr>
              <w:pStyle w:val="Normal"/>
            </w:pPr>
            <w:r>
              <w:t>tau</w:t>
            </w:r>
          </w:p>
        </w:tc>
        <w:tc>
          <w:p>
            <w:pPr>
              <w:pStyle w:val="Normal"/>
            </w:pPr>
            <w:r>
              <w:t>AvF</w:t>
            </w:r>
          </w:p>
        </w:tc>
        <w:tc>
          <w:p>
            <w:pPr>
              <w:pStyle w:val="Normal"/>
            </w:pPr>
            <w:r>
              <w:t>1.00000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-9.5 ± 1.6 (-9.4)</w:t>
            </w:r>
          </w:p>
        </w:tc>
        <w:tc>
          <w:p>
            <w:pPr>
              <w:pStyle w:val="Normal"/>
            </w:pPr>
            <w:r>
              <w:t>0.39 ± 0.042 (0.39)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lukawright</cp:lastModifiedBy>
  <cp:revision>9</cp:revision>
  <dcterms:created xsi:type="dcterms:W3CDTF">2017-02-28T11:18:00Z</dcterms:created>
  <dcterms:modified xsi:type="dcterms:W3CDTF">2026-02-08T12:19:41Z</dcterms:modified>
  <cp:category/>
</cp:coreProperties>
</file>