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7B6E" w14:textId="31860C09" w:rsidR="00C60943" w:rsidRPr="00DB3905" w:rsidRDefault="00C60943">
      <w:pPr>
        <w:rPr>
          <w:rFonts w:ascii="Futura Medium" w:hAnsi="Futura Medium" w:cs="Futura Medium"/>
          <w:i/>
          <w:iCs/>
          <w:lang w:val="en-US"/>
        </w:rPr>
      </w:pPr>
      <w:r w:rsidRPr="00DB3905">
        <w:rPr>
          <w:rFonts w:ascii="Futura Medium" w:hAnsi="Futura Medium" w:cs="Futura Medium" w:hint="cs"/>
          <w:i/>
          <w:iCs/>
          <w:lang w:val="en-US"/>
        </w:rPr>
        <w:t>Supplement to</w:t>
      </w:r>
    </w:p>
    <w:p w14:paraId="08C358D9" w14:textId="490EA8BF" w:rsidR="00C60943" w:rsidRPr="00392863" w:rsidRDefault="00392863" w:rsidP="00C60943">
      <w:pPr>
        <w:rPr>
          <w:rFonts w:ascii="Futura" w:hAnsi="Futura" w:cs="Futura Medium"/>
          <w:b/>
          <w:bCs/>
          <w:sz w:val="30"/>
          <w:szCs w:val="30"/>
          <w:lang w:val="en-US"/>
        </w:rPr>
      </w:pPr>
      <w:r w:rsidRPr="00392863">
        <w:rPr>
          <w:rFonts w:ascii="Futura" w:hAnsi="Futura" w:cs="Futura Medium"/>
          <w:b/>
          <w:bCs/>
          <w:sz w:val="30"/>
          <w:szCs w:val="30"/>
          <w:lang w:val="en-US"/>
        </w:rPr>
        <w:t>Plants in limbo — the theory of detrital photosynthesis</w:t>
      </w:r>
    </w:p>
    <w:p w14:paraId="4BF8469D" w14:textId="2538A29E"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rPr>
        <w:t>Luka Seamus Wright</w:t>
      </w:r>
      <w:r w:rsidRPr="00C60943">
        <w:rPr>
          <w:rFonts w:ascii="Futura Medium" w:hAnsi="Futura Medium" w:cs="Futura Medium" w:hint="cs"/>
          <w:sz w:val="20"/>
          <w:szCs w:val="20"/>
          <w:vertAlign w:val="superscript"/>
        </w:rPr>
        <w:t>1,2</w:t>
      </w:r>
      <w:r w:rsidRPr="00C60943">
        <w:rPr>
          <w:rFonts w:ascii="Futura Medium" w:hAnsi="Futura Medium" w:cs="Futura Medium" w:hint="cs"/>
          <w:sz w:val="20"/>
          <w:szCs w:val="20"/>
        </w:rPr>
        <w:t>*</w:t>
      </w:r>
    </w:p>
    <w:p w14:paraId="0EB9C43D" w14:textId="77777777"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vertAlign w:val="superscript"/>
        </w:rPr>
        <w:t>1</w:t>
      </w:r>
      <w:r w:rsidRPr="00C60943">
        <w:rPr>
          <w:rFonts w:ascii="Futura Medium" w:hAnsi="Futura Medium" w:cs="Futura Medium" w:hint="cs"/>
          <w:sz w:val="20"/>
          <w:szCs w:val="20"/>
        </w:rPr>
        <w:t>Oceans Institute, University of Western Australia, Perth, Australia</w:t>
      </w:r>
    </w:p>
    <w:p w14:paraId="07AA0B6A" w14:textId="77777777" w:rsidR="00C60943" w:rsidRPr="0058633D" w:rsidRDefault="00C60943" w:rsidP="00C60943">
      <w:pPr>
        <w:rPr>
          <w:rFonts w:ascii="Futura Medium" w:hAnsi="Futura Medium" w:cs="Futura Medium" w:hint="cs"/>
          <w:sz w:val="20"/>
          <w:szCs w:val="20"/>
        </w:rPr>
      </w:pPr>
      <w:r w:rsidRPr="00C60943">
        <w:rPr>
          <w:rFonts w:ascii="Futura Medium" w:hAnsi="Futura Medium" w:cs="Futura Medium" w:hint="cs"/>
          <w:sz w:val="20"/>
          <w:szCs w:val="20"/>
          <w:vertAlign w:val="superscript"/>
        </w:rPr>
        <w:t>2</w:t>
      </w:r>
      <w:r w:rsidRPr="00C60943">
        <w:rPr>
          <w:rFonts w:ascii="Futura Medium" w:hAnsi="Futura Medium" w:cs="Futura Medium" w:hint="cs"/>
          <w:sz w:val="20"/>
          <w:szCs w:val="20"/>
        </w:rPr>
        <w:t>S</w:t>
      </w:r>
      <w:r w:rsidRPr="0058633D">
        <w:rPr>
          <w:rFonts w:ascii="Futura Medium" w:hAnsi="Futura Medium" w:cs="Futura Medium" w:hint="cs"/>
          <w:sz w:val="20"/>
          <w:szCs w:val="20"/>
        </w:rPr>
        <w:t>chool of Biological Sciences, University of Western Australia, Perth, Australia</w:t>
      </w:r>
    </w:p>
    <w:p w14:paraId="21849E47" w14:textId="37257D22" w:rsidR="00C60943" w:rsidRPr="0058633D" w:rsidRDefault="00C60943" w:rsidP="00C60943">
      <w:pPr>
        <w:rPr>
          <w:rFonts w:ascii="Futura Medium" w:hAnsi="Futura Medium" w:cs="Futura Medium" w:hint="cs"/>
          <w:sz w:val="20"/>
          <w:szCs w:val="20"/>
        </w:rPr>
      </w:pPr>
      <w:hyperlink r:id="rId6" w:history="1">
        <w:r w:rsidRPr="0058633D">
          <w:rPr>
            <w:rStyle w:val="Hyperlink"/>
            <w:rFonts w:ascii="Futura Medium" w:hAnsi="Futura Medium" w:cs="Futura Medium" w:hint="cs"/>
            <w:color w:val="auto"/>
            <w:sz w:val="20"/>
            <w:szCs w:val="20"/>
            <w:u w:val="none"/>
          </w:rPr>
          <w:t>*luka.wright@research.uwa.edu.au</w:t>
        </w:r>
      </w:hyperlink>
      <w:r w:rsidRPr="0058633D">
        <w:rPr>
          <w:rFonts w:ascii="Futura Medium" w:hAnsi="Futura Medium" w:cs="Futura Medium" w:hint="cs"/>
          <w:sz w:val="20"/>
          <w:szCs w:val="20"/>
        </w:rPr>
        <w:t xml:space="preserve">, </w:t>
      </w:r>
      <w:hyperlink r:id="rId7" w:history="1">
        <w:r w:rsidRPr="0058633D">
          <w:rPr>
            <w:rStyle w:val="Hyperlink"/>
            <w:rFonts w:ascii="Futura Medium" w:hAnsi="Futura Medium" w:cs="Futura Medium" w:hint="cs"/>
            <w:color w:val="auto"/>
            <w:sz w:val="20"/>
            <w:szCs w:val="20"/>
            <w:u w:val="none"/>
          </w:rPr>
          <w:t>luka@wright.it</w:t>
        </w:r>
      </w:hyperlink>
      <w:r w:rsidR="0058633D" w:rsidRPr="0058633D">
        <w:rPr>
          <w:rFonts w:ascii="Futura Medium" w:hAnsi="Futura Medium" w:cs="Futura Medium" w:hint="cs"/>
          <w:sz w:val="20"/>
          <w:szCs w:val="20"/>
        </w:rPr>
        <w:t xml:space="preserve">, </w:t>
      </w:r>
      <w:r w:rsidR="0058633D" w:rsidRPr="0058633D">
        <w:rPr>
          <w:rFonts w:ascii="Futura Medium" w:hAnsi="Futura Medium" w:cs="Futura Medium" w:hint="cs"/>
          <w:sz w:val="20"/>
          <w:szCs w:val="20"/>
        </w:rPr>
        <w:t>orcid.org/0000-0002-1273-6256</w:t>
      </w:r>
    </w:p>
    <w:p w14:paraId="25318B7F" w14:textId="77777777" w:rsidR="00C60943" w:rsidRDefault="00C60943">
      <w:pPr>
        <w:rPr>
          <w:rFonts w:ascii="Futura" w:hAnsi="Futura" w:cs="Futura Medium"/>
          <w:b/>
          <w:bCs/>
          <w:sz w:val="20"/>
          <w:szCs w:val="20"/>
          <w:lang w:val="en-US"/>
        </w:rPr>
      </w:pPr>
    </w:p>
    <w:p w14:paraId="0F4B3AF5" w14:textId="76F0B700" w:rsidR="00DB271A" w:rsidRDefault="0065659E">
      <w:pPr>
        <w:rPr>
          <w:rFonts w:ascii="Futura" w:hAnsi="Futura" w:cs="Futura Medium"/>
          <w:b/>
          <w:bCs/>
          <w:sz w:val="20"/>
          <w:szCs w:val="20"/>
          <w:lang w:val="en-US"/>
        </w:rPr>
      </w:pPr>
      <w:r>
        <w:rPr>
          <w:rFonts w:ascii="Futura" w:hAnsi="Futura" w:cs="Futura Medium"/>
          <w:b/>
          <w:bCs/>
          <w:noProof/>
          <w:sz w:val="20"/>
          <w:szCs w:val="20"/>
          <w:lang w:val="en-US"/>
        </w:rPr>
        <w:drawing>
          <wp:inline distT="0" distB="0" distL="0" distR="0" wp14:anchorId="65C6D521" wp14:editId="4F5A30F2">
            <wp:extent cx="5731510" cy="2865755"/>
            <wp:effectExtent l="0" t="0" r="0" b="4445"/>
            <wp:docPr id="6440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2528" name="Picture 1"/>
                    <pic:cNvPicPr/>
                  </pic:nvPicPr>
                  <pic:blipFill>
                    <a:blip r:embed="rId8"/>
                    <a:stretch>
                      <a:fillRect/>
                    </a:stretch>
                  </pic:blipFill>
                  <pic:spPr>
                    <a:xfrm>
                      <a:off x="0" y="0"/>
                      <a:ext cx="5731510" cy="2865755"/>
                    </a:xfrm>
                    <a:prstGeom prst="rect">
                      <a:avLst/>
                    </a:prstGeom>
                  </pic:spPr>
                </pic:pic>
              </a:graphicData>
            </a:graphic>
          </wp:inline>
        </w:drawing>
      </w:r>
    </w:p>
    <w:p w14:paraId="220D9F3D" w14:textId="27A9CA59" w:rsidR="00DB271A" w:rsidRPr="00726131" w:rsidRDefault="00DB271A">
      <w:pPr>
        <w:rPr>
          <w:rFonts w:ascii="Futura Medium" w:hAnsi="Futura Medium" w:cs="Futura Medium"/>
          <w:sz w:val="20"/>
          <w:szCs w:val="20"/>
        </w:rPr>
      </w:pPr>
      <w:r>
        <w:rPr>
          <w:rFonts w:ascii="Futura" w:hAnsi="Futura" w:cs="Futura Medium"/>
          <w:b/>
          <w:bCs/>
          <w:sz w:val="20"/>
          <w:szCs w:val="20"/>
          <w:lang w:val="en-US"/>
        </w:rPr>
        <w:t>Figure 1</w:t>
      </w:r>
      <w:r>
        <w:rPr>
          <w:rFonts w:ascii="Futura" w:hAnsi="Futura" w:cs="Futura Medium"/>
          <w:sz w:val="20"/>
          <w:szCs w:val="20"/>
          <w:lang w:val="en-US"/>
        </w:rPr>
        <w:t xml:space="preserve">. </w:t>
      </w:r>
      <w:r w:rsidR="00AB6A99" w:rsidRPr="00AB6A99">
        <w:rPr>
          <w:rFonts w:ascii="Futura Medium" w:hAnsi="Futura Medium" w:cs="Futura Medium" w:hint="cs"/>
          <w:sz w:val="20"/>
          <w:szCs w:val="20"/>
        </w:rPr>
        <w:t>Effect of confounding variables associated with incubation on light-saturated net seagrass photosynthesis</w:t>
      </w:r>
      <w:r w:rsidR="00AB6A99">
        <w:rPr>
          <w:rFonts w:ascii="Futura Medium" w:hAnsi="Futura Medium" w:cs="Futura Medium"/>
          <w:sz w:val="20"/>
          <w:szCs w:val="20"/>
        </w:rPr>
        <w:t xml:space="preserve"> </w:t>
      </w:r>
      <w:r w:rsidR="00FF26F2">
        <w:rPr>
          <w:rFonts w:ascii="Futura Medium" w:hAnsi="Futura Medium" w:cs="Futura Medium"/>
          <w:sz w:val="20"/>
          <w:szCs w:val="20"/>
        </w:rPr>
        <w:t>(</w:t>
      </w:r>
      <w:r w:rsidR="00FF26F2" w:rsidRPr="00FF26F2">
        <w:rPr>
          <w:rFonts w:ascii="Futura Medium" w:hAnsi="Futura Medium" w:cs="Futura Medium"/>
          <w:i/>
          <w:iCs/>
          <w:sz w:val="20"/>
          <w:szCs w:val="20"/>
        </w:rPr>
        <w:t>P</w:t>
      </w:r>
      <w:r w:rsidR="00FF26F2" w:rsidRPr="00FF26F2">
        <w:rPr>
          <w:rFonts w:ascii="Futura Medium" w:hAnsi="Futura Medium" w:cs="Futura Medium"/>
          <w:sz w:val="20"/>
          <w:szCs w:val="20"/>
          <w:vertAlign w:val="subscript"/>
        </w:rPr>
        <w:t>max</w:t>
      </w:r>
      <w:r w:rsidR="00FF26F2">
        <w:rPr>
          <w:rFonts w:ascii="Futura Medium" w:hAnsi="Futura Medium" w:cs="Futura Medium"/>
          <w:sz w:val="20"/>
          <w:szCs w:val="20"/>
        </w:rPr>
        <w:t xml:space="preserve">) </w:t>
      </w:r>
      <w:r w:rsidR="00AB6A99">
        <w:rPr>
          <w:rFonts w:ascii="Futura Medium" w:hAnsi="Futura Medium" w:cs="Futura Medium"/>
          <w:sz w:val="20"/>
          <w:szCs w:val="20"/>
        </w:rPr>
        <w:t>per gram of blotted mass</w:t>
      </w:r>
      <w:r w:rsidR="00AB6A99" w:rsidRPr="006D34A1">
        <w:rPr>
          <w:rFonts w:ascii="Futura Medium" w:hAnsi="Futura Medium" w:cs="Futura Medium" w:hint="cs"/>
          <w:sz w:val="20"/>
          <w:szCs w:val="20"/>
        </w:rPr>
        <w:t>.</w:t>
      </w:r>
      <w:r w:rsidR="006D34A1" w:rsidRPr="006D34A1">
        <w:rPr>
          <w:rFonts w:ascii="Futura Medium" w:hAnsi="Futura Medium" w:cs="Futura Medium" w:hint="cs"/>
          <w:sz w:val="20"/>
          <w:szCs w:val="20"/>
        </w:rPr>
        <w:t xml:space="preserve"> Distributions are kernel density estimates of priors and posteriors for </w:t>
      </w:r>
      <w:r w:rsidR="00FF26F2">
        <w:rPr>
          <w:rFonts w:ascii="Futura Medium" w:hAnsi="Futura Medium" w:cs="Futura Medium"/>
          <w:sz w:val="20"/>
          <w:szCs w:val="20"/>
        </w:rPr>
        <w:t>slopes of the multiple linear regression</w:t>
      </w:r>
      <w:r w:rsidR="006D34A1" w:rsidRPr="006D34A1">
        <w:rPr>
          <w:rFonts w:ascii="Futura Medium" w:hAnsi="Futura Medium" w:cs="Futura Medium" w:hint="cs"/>
          <w:sz w:val="20"/>
          <w:szCs w:val="20"/>
        </w:rPr>
        <w:t>.</w:t>
      </w:r>
      <w:r w:rsidR="00FF26F2">
        <w:rPr>
          <w:rFonts w:ascii="Futura Medium" w:hAnsi="Futura Medium" w:cs="Futura Medium"/>
          <w:sz w:val="20"/>
          <w:szCs w:val="20"/>
        </w:rPr>
        <w:t xml:space="preserve"> </w:t>
      </w:r>
      <w:r w:rsidR="00FF26F2" w:rsidRPr="00FF26F2">
        <w:rPr>
          <w:rFonts w:ascii="Futura Medium" w:hAnsi="Futura Medium" w:cs="Futura Medium"/>
          <w:i/>
          <w:iCs/>
          <w:sz w:val="20"/>
          <w:szCs w:val="20"/>
        </w:rPr>
        <w:t>P</w:t>
      </w:r>
      <w:r w:rsidR="00FF26F2" w:rsidRPr="00FF26F2">
        <w:rPr>
          <w:rFonts w:ascii="Futura Medium" w:hAnsi="Futura Medium" w:cs="Futura Medium"/>
          <w:sz w:val="20"/>
          <w:szCs w:val="20"/>
          <w:vertAlign w:val="subscript"/>
        </w:rPr>
        <w:t>max</w:t>
      </w:r>
      <w:r w:rsidR="00FF26F2">
        <w:rPr>
          <w:rFonts w:ascii="Futura Medium" w:hAnsi="Futura Medium" w:cs="Futura Medium"/>
          <w:sz w:val="20"/>
          <w:szCs w:val="20"/>
        </w:rPr>
        <w:t>, initial oxygen (O</w:t>
      </w:r>
      <w:r w:rsidR="00FF26F2" w:rsidRPr="00FF26F2">
        <w:rPr>
          <w:rFonts w:ascii="Futura Medium" w:hAnsi="Futura Medium" w:cs="Futura Medium"/>
          <w:sz w:val="20"/>
          <w:szCs w:val="20"/>
          <w:vertAlign w:val="subscript"/>
        </w:rPr>
        <w:t>2</w:t>
      </w:r>
      <w:r w:rsidR="00FF26F2">
        <w:rPr>
          <w:rFonts w:ascii="Futura Medium" w:hAnsi="Futura Medium" w:cs="Futura Medium"/>
          <w:sz w:val="20"/>
          <w:szCs w:val="20"/>
        </w:rPr>
        <w:t>) and temperature (T) are measured with error</w:t>
      </w:r>
      <w:r w:rsidR="00726131">
        <w:rPr>
          <w:rFonts w:ascii="Futura Medium" w:hAnsi="Futura Medium" w:cs="Futura Medium"/>
          <w:sz w:val="20"/>
          <w:szCs w:val="20"/>
        </w:rPr>
        <w:t xml:space="preserve">. </w:t>
      </w:r>
      <w:r w:rsidR="00FF26F2">
        <w:rPr>
          <w:rFonts w:ascii="Futura Medium" w:hAnsi="Futura Medium" w:cs="Futura Medium"/>
          <w:sz w:val="20"/>
          <w:szCs w:val="20"/>
        </w:rPr>
        <w:t xml:space="preserve">Ellipses </w:t>
      </w:r>
      <w:r w:rsidR="00726131">
        <w:rPr>
          <w:rFonts w:ascii="Futura Medium" w:hAnsi="Futura Medium" w:cs="Futura Medium"/>
          <w:sz w:val="20"/>
          <w:szCs w:val="20"/>
        </w:rPr>
        <w:t xml:space="preserve">and violins </w:t>
      </w:r>
      <w:r w:rsidR="00FF26F2">
        <w:rPr>
          <w:rFonts w:ascii="Futura Medium" w:hAnsi="Futura Medium" w:cs="Futura Medium"/>
          <w:sz w:val="20"/>
          <w:szCs w:val="20"/>
        </w:rPr>
        <w:t>are bi</w:t>
      </w:r>
      <w:r w:rsidR="00726131">
        <w:rPr>
          <w:rFonts w:ascii="Futura Medium" w:hAnsi="Futura Medium" w:cs="Futura Medium"/>
          <w:sz w:val="20"/>
          <w:szCs w:val="20"/>
        </w:rPr>
        <w:t>- and uni</w:t>
      </w:r>
      <w:r w:rsidR="00FF26F2">
        <w:rPr>
          <w:rFonts w:ascii="Futura Medium" w:hAnsi="Futura Medium" w:cs="Futura Medium"/>
          <w:sz w:val="20"/>
          <w:szCs w:val="20"/>
        </w:rPr>
        <w:t>variate posterior probability distributions for observations.</w:t>
      </w:r>
      <w:r w:rsidR="00726131">
        <w:rPr>
          <w:rFonts w:ascii="Futura Medium" w:hAnsi="Futura Medium" w:cs="Futura Medium"/>
          <w:sz w:val="20"/>
          <w:szCs w:val="20"/>
        </w:rPr>
        <w:t xml:space="preserve"> </w:t>
      </w:r>
      <w:r w:rsidR="006D34A1" w:rsidRPr="006D34A1">
        <w:rPr>
          <w:rFonts w:ascii="Futura Medium" w:hAnsi="Futura Medium" w:cs="Futura Medium" w:hint="cs"/>
          <w:sz w:val="20"/>
          <w:szCs w:val="20"/>
        </w:rPr>
        <w:t xml:space="preserve">Lines and intervals are means and the central 50, 80 and 90% of posterior probability for the mean prediction of </w:t>
      </w:r>
      <w:r w:rsidR="006D34A1" w:rsidRPr="006D34A1">
        <w:rPr>
          <w:rFonts w:ascii="Futura Medium" w:hAnsi="Futura Medium" w:cs="Futura Medium" w:hint="cs"/>
          <w:i/>
          <w:iCs/>
          <w:sz w:val="20"/>
          <w:szCs w:val="20"/>
        </w:rPr>
        <w:t>P</w:t>
      </w:r>
      <w:r w:rsidR="006D34A1" w:rsidRPr="006D34A1">
        <w:rPr>
          <w:rFonts w:ascii="Futura Medium" w:hAnsi="Futura Medium" w:cs="Futura Medium" w:hint="cs"/>
          <w:sz w:val="20"/>
          <w:szCs w:val="20"/>
          <w:vertAlign w:val="subscript"/>
        </w:rPr>
        <w:t>max</w:t>
      </w:r>
      <w:r w:rsidR="006D34A1" w:rsidRPr="006D34A1">
        <w:rPr>
          <w:rFonts w:ascii="Futura Medium" w:hAnsi="Futura Medium" w:cs="Futura Medium" w:hint="cs"/>
          <w:sz w:val="20"/>
          <w:szCs w:val="20"/>
        </w:rPr>
        <w:t>.</w:t>
      </w:r>
    </w:p>
    <w:p w14:paraId="6E43A677" w14:textId="77777777" w:rsidR="00C91A80" w:rsidRDefault="00C91A80">
      <w:pPr>
        <w:rPr>
          <w:rFonts w:ascii="Futura" w:hAnsi="Futura" w:cs="Futura Medium"/>
          <w:b/>
          <w:bCs/>
          <w:sz w:val="20"/>
          <w:szCs w:val="20"/>
          <w:lang w:val="en-US"/>
        </w:rPr>
      </w:pPr>
    </w:p>
    <w:p w14:paraId="662A3B9F" w14:textId="77777777" w:rsidR="00C91A80" w:rsidRDefault="00C91A80">
      <w:pPr>
        <w:rPr>
          <w:rFonts w:ascii="Futura" w:hAnsi="Futura" w:cs="Futura Medium"/>
          <w:b/>
          <w:bCs/>
          <w:sz w:val="20"/>
          <w:szCs w:val="20"/>
          <w:lang w:val="en-US"/>
        </w:rPr>
      </w:pPr>
    </w:p>
    <w:p w14:paraId="15767B9E" w14:textId="243E531D" w:rsidR="00736E36" w:rsidRPr="00133950" w:rsidRDefault="00133950">
      <w:pPr>
        <w:rPr>
          <w:rFonts w:ascii="Futura Medium" w:hAnsi="Futura Medium" w:cs="Futura Medium"/>
          <w:sz w:val="20"/>
          <w:szCs w:val="20"/>
          <w:lang w:val="en-US"/>
        </w:rPr>
      </w:pPr>
      <w:r w:rsidRPr="007C321B">
        <w:rPr>
          <w:rFonts w:ascii="Futura" w:hAnsi="Futura" w:cs="Futura"/>
          <w:b/>
          <w:bCs/>
          <w:sz w:val="20"/>
          <w:szCs w:val="20"/>
          <w:lang w:val="en-US"/>
        </w:rPr>
        <w:t>Table S1</w:t>
      </w:r>
      <w:r>
        <w:rPr>
          <w:rFonts w:ascii="Futura Medium" w:hAnsi="Futura Medium" w:cs="Futura Medium"/>
          <w:sz w:val="20"/>
          <w:szCs w:val="20"/>
          <w:lang w:val="en-US"/>
        </w:rPr>
        <w:t xml:space="preserve">. </w:t>
      </w:r>
      <w:r w:rsidR="00332B7D" w:rsidRPr="00F93343">
        <w:rPr>
          <w:rFonts w:ascii="Futura Medium" w:hAnsi="Futura Medium" w:cs="Futura Medium"/>
          <w:sz w:val="20"/>
          <w:szCs w:val="20"/>
          <w:lang w:val="en-US"/>
        </w:rPr>
        <w:t>Species</w:t>
      </w:r>
      <w:r w:rsidR="00332B7D">
        <w:rPr>
          <w:rFonts w:ascii="Futura Medium" w:hAnsi="Futura Medium" w:cs="Futura Medium"/>
          <w:sz w:val="20"/>
          <w:szCs w:val="20"/>
          <w:lang w:val="en-US"/>
        </w:rPr>
        <w:t xml:space="preserve"> included in the meta-analysis. </w:t>
      </w:r>
      <w:r w:rsidR="00707754">
        <w:rPr>
          <w:rFonts w:ascii="Futura Medium" w:hAnsi="Futura Medium" w:cs="Futura Medium"/>
          <w:sz w:val="20"/>
          <w:szCs w:val="20"/>
          <w:lang w:val="en-US"/>
        </w:rPr>
        <w:t xml:space="preserve">Phyla are given in </w:t>
      </w:r>
      <w:proofErr w:type="gramStart"/>
      <w:r w:rsidR="00707754">
        <w:rPr>
          <w:rFonts w:ascii="Futura Medium" w:hAnsi="Futura Medium" w:cs="Futura Medium"/>
          <w:sz w:val="20"/>
          <w:szCs w:val="20"/>
          <w:lang w:val="en-US"/>
        </w:rPr>
        <w:t>bold</w:t>
      </w:r>
      <w:proofErr w:type="gramEnd"/>
      <w:r w:rsidR="00707754">
        <w:rPr>
          <w:rFonts w:ascii="Futura Medium" w:hAnsi="Futura Medium" w:cs="Futura Medium"/>
          <w:sz w:val="20"/>
          <w:szCs w:val="20"/>
          <w:lang w:val="en-US"/>
        </w:rPr>
        <w:t xml:space="preserve"> and orders are underlined. </w:t>
      </w:r>
      <w:r w:rsidR="005C2AC0">
        <w:rPr>
          <w:rFonts w:ascii="Futura Medium" w:hAnsi="Futura Medium" w:cs="Futura Medium"/>
          <w:sz w:val="20"/>
          <w:szCs w:val="20"/>
          <w:lang w:val="en-US"/>
        </w:rPr>
        <w:t xml:space="preserve">Seaweeds </w:t>
      </w:r>
      <w:r w:rsidR="0021250F">
        <w:rPr>
          <w:rFonts w:ascii="Futura Medium" w:hAnsi="Futura Medium" w:cs="Futura Medium"/>
          <w:sz w:val="20"/>
          <w:szCs w:val="20"/>
          <w:lang w:val="en-US"/>
        </w:rPr>
        <w:t>are</w:t>
      </w:r>
      <w:r w:rsidR="005C2AC0">
        <w:rPr>
          <w:rFonts w:ascii="Futura Medium" w:hAnsi="Futura Medium" w:cs="Futura Medium"/>
          <w:sz w:val="20"/>
          <w:szCs w:val="20"/>
          <w:lang w:val="en-US"/>
        </w:rPr>
        <w:t xml:space="preserve"> comprised of Chlorophyta and </w:t>
      </w:r>
      <w:proofErr w:type="spellStart"/>
      <w:r w:rsidR="005C2AC0">
        <w:rPr>
          <w:rFonts w:ascii="Futura Medium" w:hAnsi="Futura Medium" w:cs="Futura Medium"/>
          <w:sz w:val="20"/>
          <w:szCs w:val="20"/>
          <w:lang w:val="en-US"/>
        </w:rPr>
        <w:t>Heterokontophyta</w:t>
      </w:r>
      <w:proofErr w:type="spellEnd"/>
      <w:r w:rsidR="005C2AC0">
        <w:rPr>
          <w:rFonts w:ascii="Futura Medium" w:hAnsi="Futura Medium" w:cs="Futura Medium"/>
          <w:sz w:val="20"/>
          <w:szCs w:val="20"/>
          <w:lang w:val="en-US"/>
        </w:rPr>
        <w:t xml:space="preserve">. Seagrasses are marked with an asterisk. All remaining </w:t>
      </w:r>
      <w:proofErr w:type="spellStart"/>
      <w:r w:rsidR="005C2AC0">
        <w:rPr>
          <w:rFonts w:ascii="Futura Medium" w:hAnsi="Futura Medium" w:cs="Futura Medium"/>
          <w:sz w:val="20"/>
          <w:szCs w:val="20"/>
          <w:lang w:val="en-US"/>
        </w:rPr>
        <w:t>Alismatales</w:t>
      </w:r>
      <w:proofErr w:type="spellEnd"/>
      <w:r w:rsidR="005C2AC0">
        <w:rPr>
          <w:rFonts w:ascii="Futura Medium" w:hAnsi="Futura Medium" w:cs="Futura Medium"/>
          <w:sz w:val="20"/>
          <w:szCs w:val="20"/>
          <w:lang w:val="en-US"/>
        </w:rPr>
        <w:t xml:space="preserve"> are freshwater plants and </w:t>
      </w:r>
      <w:r w:rsidR="005F54D0">
        <w:rPr>
          <w:rFonts w:ascii="Futura Medium" w:hAnsi="Futura Medium" w:cs="Futura Medium"/>
          <w:sz w:val="20"/>
          <w:szCs w:val="20"/>
          <w:lang w:val="en-US"/>
        </w:rPr>
        <w:t>the rest of</w:t>
      </w:r>
      <w:r w:rsidR="005C2AC0">
        <w:rPr>
          <w:rFonts w:ascii="Futura Medium" w:hAnsi="Futura Medium" w:cs="Futura Medium"/>
          <w:sz w:val="20"/>
          <w:szCs w:val="20"/>
          <w:lang w:val="en-US"/>
        </w:rPr>
        <w:t xml:space="preserve"> </w:t>
      </w:r>
      <w:proofErr w:type="spellStart"/>
      <w:r w:rsidR="005C2AC0">
        <w:rPr>
          <w:rFonts w:ascii="Futura Medium" w:hAnsi="Futura Medium" w:cs="Futura Medium"/>
          <w:sz w:val="20"/>
          <w:szCs w:val="20"/>
          <w:lang w:val="en-US"/>
        </w:rPr>
        <w:t>Streptophyta</w:t>
      </w:r>
      <w:proofErr w:type="spellEnd"/>
      <w:r w:rsidR="005C2AC0">
        <w:rPr>
          <w:rFonts w:ascii="Futura Medium" w:hAnsi="Futura Medium" w:cs="Futura Medium"/>
          <w:sz w:val="20"/>
          <w:szCs w:val="20"/>
          <w:lang w:val="en-US"/>
        </w:rPr>
        <w:t xml:space="preserve"> </w:t>
      </w:r>
      <w:r w:rsidR="005F54D0">
        <w:rPr>
          <w:rFonts w:ascii="Futura Medium" w:hAnsi="Futura Medium" w:cs="Futura Medium"/>
          <w:sz w:val="20"/>
          <w:szCs w:val="20"/>
          <w:lang w:val="en-US"/>
        </w:rPr>
        <w:t>is</w:t>
      </w:r>
      <w:r w:rsidR="005C2AC0">
        <w:rPr>
          <w:rFonts w:ascii="Futura Medium" w:hAnsi="Futura Medium" w:cs="Futura Medium"/>
          <w:sz w:val="20"/>
          <w:szCs w:val="20"/>
          <w:lang w:val="en-US"/>
        </w:rPr>
        <w:t xml:space="preserve"> terrestrial. </w:t>
      </w:r>
      <w:r w:rsidR="001A2351">
        <w:rPr>
          <w:rFonts w:ascii="Futura Medium" w:hAnsi="Futura Medium" w:cs="Futura Medium"/>
          <w:sz w:val="20"/>
          <w:szCs w:val="20"/>
          <w:lang w:val="en-US"/>
        </w:rPr>
        <w:t xml:space="preserve">The </w:t>
      </w:r>
      <w:r w:rsidR="001F3D47">
        <w:rPr>
          <w:rFonts w:ascii="Futura Medium" w:hAnsi="Futura Medium" w:cs="Futura Medium"/>
          <w:sz w:val="20"/>
          <w:szCs w:val="20"/>
          <w:lang w:val="en-US"/>
        </w:rPr>
        <w:t xml:space="preserve">longest experimental durations and </w:t>
      </w:r>
      <w:r w:rsidR="001A2351">
        <w:rPr>
          <w:rFonts w:ascii="Futura Medium" w:hAnsi="Futura Medium" w:cs="Futura Medium"/>
          <w:sz w:val="20"/>
          <w:szCs w:val="20"/>
          <w:lang w:val="en-US"/>
        </w:rPr>
        <w:t xml:space="preserve">largest </w:t>
      </w:r>
      <w:r w:rsidR="002764F5">
        <w:rPr>
          <w:rFonts w:ascii="Futura Medium" w:hAnsi="Futura Medium" w:cs="Futura Medium"/>
          <w:sz w:val="20"/>
          <w:szCs w:val="20"/>
          <w:lang w:val="en-US"/>
        </w:rPr>
        <w:t>number</w:t>
      </w:r>
      <w:r w:rsidR="00325A57">
        <w:rPr>
          <w:rFonts w:ascii="Futura Medium" w:hAnsi="Futura Medium" w:cs="Futura Medium"/>
          <w:sz w:val="20"/>
          <w:szCs w:val="20"/>
          <w:lang w:val="en-US"/>
        </w:rPr>
        <w:t>s</w:t>
      </w:r>
      <w:r w:rsidR="002764F5">
        <w:rPr>
          <w:rFonts w:ascii="Futura Medium" w:hAnsi="Futura Medium" w:cs="Futura Medium"/>
          <w:sz w:val="20"/>
          <w:szCs w:val="20"/>
          <w:lang w:val="en-US"/>
        </w:rPr>
        <w:t xml:space="preserve"> of studies and observations</w:t>
      </w:r>
      <w:r w:rsidR="00422C7A">
        <w:rPr>
          <w:rFonts w:ascii="Futura Medium" w:hAnsi="Futura Medium" w:cs="Futura Medium"/>
          <w:sz w:val="20"/>
          <w:szCs w:val="20"/>
          <w:lang w:val="en-US"/>
        </w:rPr>
        <w:t xml:space="preserve"> in each non-taxonomic group </w:t>
      </w:r>
      <w:r w:rsidR="002764F5">
        <w:rPr>
          <w:rFonts w:ascii="Futura Medium" w:hAnsi="Futura Medium" w:cs="Futura Medium"/>
          <w:sz w:val="20"/>
          <w:szCs w:val="20"/>
          <w:lang w:val="en-US"/>
        </w:rPr>
        <w:t>are</w:t>
      </w:r>
      <w:r w:rsidR="00422C7A">
        <w:rPr>
          <w:rFonts w:ascii="Futura Medium" w:hAnsi="Futura Medium" w:cs="Futura Medium"/>
          <w:sz w:val="20"/>
          <w:szCs w:val="20"/>
          <w:lang w:val="en-US"/>
        </w:rPr>
        <w:t xml:space="preserve"> highlighted in bold.</w:t>
      </w:r>
    </w:p>
    <w:tbl>
      <w:tblPr>
        <w:tblW w:w="5000" w:type="pct"/>
        <w:tblLook w:val="04A0" w:firstRow="1" w:lastRow="0" w:firstColumn="1" w:lastColumn="0" w:noHBand="0" w:noVBand="1"/>
      </w:tblPr>
      <w:tblGrid>
        <w:gridCol w:w="2310"/>
        <w:gridCol w:w="3015"/>
        <w:gridCol w:w="939"/>
        <w:gridCol w:w="1034"/>
        <w:gridCol w:w="1728"/>
      </w:tblGrid>
      <w:tr w:rsidR="00B07A56" w:rsidRPr="00FC40C8" w14:paraId="4F46C72B" w14:textId="77777777" w:rsidTr="00B07A56">
        <w:trPr>
          <w:trHeight w:val="28"/>
        </w:trPr>
        <w:tc>
          <w:tcPr>
            <w:tcW w:w="1280" w:type="pct"/>
            <w:tcBorders>
              <w:top w:val="single" w:sz="4" w:space="0" w:color="auto"/>
              <w:bottom w:val="single" w:sz="4" w:space="0" w:color="auto"/>
            </w:tcBorders>
            <w:noWrap/>
            <w:vAlign w:val="bottom"/>
            <w:hideMark/>
          </w:tcPr>
          <w:p w14:paraId="32715CA7" w14:textId="2C6E17B0" w:rsidR="00C02784" w:rsidRPr="00FC40C8" w:rsidRDefault="00C02784" w:rsidP="00736E36">
            <w:pPr>
              <w:rPr>
                <w:rFonts w:ascii="Futura" w:eastAsia="Times New Roman" w:hAnsi="Futura" w:cs="Futura"/>
                <w:b/>
                <w:bCs/>
                <w:color w:val="000000"/>
                <w:kern w:val="0"/>
                <w:sz w:val="20"/>
                <w:szCs w:val="20"/>
                <w:lang w:eastAsia="en-GB"/>
                <w14:ligatures w14:val="none"/>
              </w:rPr>
            </w:pPr>
          </w:p>
        </w:tc>
        <w:tc>
          <w:tcPr>
            <w:tcW w:w="1670" w:type="pct"/>
            <w:tcBorders>
              <w:top w:val="single" w:sz="4" w:space="0" w:color="auto"/>
              <w:bottom w:val="single" w:sz="4" w:space="0" w:color="auto"/>
            </w:tcBorders>
            <w:noWrap/>
            <w:vAlign w:val="bottom"/>
            <w:hideMark/>
          </w:tcPr>
          <w:p w14:paraId="0715A8A5" w14:textId="77777777" w:rsidR="00C02784" w:rsidRPr="00156B45" w:rsidRDefault="00C02784"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Species</w:t>
            </w:r>
          </w:p>
        </w:tc>
        <w:tc>
          <w:tcPr>
            <w:tcW w:w="520" w:type="pct"/>
            <w:tcBorders>
              <w:top w:val="single" w:sz="4" w:space="0" w:color="auto"/>
              <w:bottom w:val="single" w:sz="4" w:space="0" w:color="auto"/>
            </w:tcBorders>
          </w:tcPr>
          <w:p w14:paraId="6A7899A2" w14:textId="7710AC0E" w:rsidR="00C02784" w:rsidRPr="00156B45" w:rsidRDefault="00C02784"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Days</w:t>
            </w:r>
          </w:p>
        </w:tc>
        <w:tc>
          <w:tcPr>
            <w:tcW w:w="573" w:type="pct"/>
            <w:tcBorders>
              <w:top w:val="single" w:sz="4" w:space="0" w:color="auto"/>
              <w:bottom w:val="single" w:sz="4" w:space="0" w:color="auto"/>
            </w:tcBorders>
            <w:noWrap/>
            <w:vAlign w:val="bottom"/>
            <w:hideMark/>
          </w:tcPr>
          <w:p w14:paraId="699EEA8B" w14:textId="79DACFDA" w:rsidR="00C02784" w:rsidRPr="00156B45" w:rsidRDefault="00C02784" w:rsidP="00736E36">
            <w:pPr>
              <w:rPr>
                <w:rFonts w:ascii="Futura" w:eastAsia="Times New Roman" w:hAnsi="Futura" w:cs="Futura"/>
                <w:b/>
                <w:bCs/>
                <w:color w:val="000000"/>
                <w:kern w:val="0"/>
                <w:sz w:val="20"/>
                <w:szCs w:val="20"/>
                <w:lang w:eastAsia="en-GB"/>
                <w14:ligatures w14:val="none"/>
              </w:rPr>
            </w:pPr>
            <w:r>
              <w:rPr>
                <w:rFonts w:ascii="Futura" w:eastAsia="Times New Roman" w:hAnsi="Futura" w:cs="Futura"/>
                <w:b/>
                <w:bCs/>
                <w:color w:val="000000"/>
                <w:kern w:val="0"/>
                <w:sz w:val="20"/>
                <w:szCs w:val="20"/>
                <w:lang w:eastAsia="en-GB"/>
                <w14:ligatures w14:val="none"/>
              </w:rPr>
              <w:t>Studies</w:t>
            </w:r>
          </w:p>
        </w:tc>
        <w:tc>
          <w:tcPr>
            <w:tcW w:w="957" w:type="pct"/>
            <w:tcBorders>
              <w:top w:val="single" w:sz="4" w:space="0" w:color="auto"/>
              <w:bottom w:val="single" w:sz="4" w:space="0" w:color="auto"/>
            </w:tcBorders>
            <w:noWrap/>
            <w:vAlign w:val="bottom"/>
            <w:hideMark/>
          </w:tcPr>
          <w:p w14:paraId="1098C192" w14:textId="04DAD55E" w:rsidR="00C02784" w:rsidRPr="00156B45" w:rsidRDefault="00B07A56" w:rsidP="00736E36">
            <w:pPr>
              <w:rPr>
                <w:rFonts w:ascii="Futura" w:eastAsia="Times New Roman" w:hAnsi="Futura" w:cs="Futura"/>
                <w:b/>
                <w:bCs/>
                <w:color w:val="000000"/>
                <w:kern w:val="0"/>
                <w:sz w:val="20"/>
                <w:szCs w:val="20"/>
                <w:lang w:eastAsia="en-GB"/>
                <w14:ligatures w14:val="none"/>
              </w:rPr>
            </w:pPr>
            <w:r>
              <w:rPr>
                <w:rFonts w:ascii="Futura" w:eastAsia="Times New Roman" w:hAnsi="Futura" w:cs="Futura"/>
                <w:b/>
                <w:bCs/>
                <w:color w:val="000000"/>
                <w:kern w:val="0"/>
                <w:sz w:val="20"/>
                <w:szCs w:val="20"/>
                <w:lang w:eastAsia="en-GB"/>
                <w14:ligatures w14:val="none"/>
              </w:rPr>
              <w:t>Observations</w:t>
            </w:r>
          </w:p>
        </w:tc>
      </w:tr>
      <w:tr w:rsidR="00B07A56" w:rsidRPr="00FC40C8" w14:paraId="4EFEA555" w14:textId="77777777" w:rsidTr="00B07A56">
        <w:trPr>
          <w:trHeight w:val="28"/>
        </w:trPr>
        <w:tc>
          <w:tcPr>
            <w:tcW w:w="1280" w:type="pct"/>
            <w:tcBorders>
              <w:top w:val="single" w:sz="4" w:space="0" w:color="auto"/>
            </w:tcBorders>
            <w:noWrap/>
            <w:vAlign w:val="bottom"/>
          </w:tcPr>
          <w:p w14:paraId="0831975C" w14:textId="59BADAEE" w:rsidR="00C02784" w:rsidRPr="00156B45" w:rsidRDefault="00C02784"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Chlorophyta</w:t>
            </w:r>
          </w:p>
        </w:tc>
        <w:tc>
          <w:tcPr>
            <w:tcW w:w="1670" w:type="pct"/>
            <w:tcBorders>
              <w:top w:val="single" w:sz="4" w:space="0" w:color="auto"/>
            </w:tcBorders>
            <w:noWrap/>
            <w:vAlign w:val="bottom"/>
          </w:tcPr>
          <w:p w14:paraId="18055431" w14:textId="77777777" w:rsidR="00C02784" w:rsidRPr="00FC40C8" w:rsidRDefault="00C02784" w:rsidP="00736E36">
            <w:pPr>
              <w:rPr>
                <w:rFonts w:ascii="Futura Medium" w:eastAsia="Times New Roman" w:hAnsi="Futura Medium" w:cs="Futura Medium"/>
                <w:i/>
                <w:iCs/>
                <w:color w:val="000000"/>
                <w:kern w:val="0"/>
                <w:sz w:val="20"/>
                <w:szCs w:val="20"/>
                <w:lang w:eastAsia="en-GB"/>
                <w14:ligatures w14:val="none"/>
              </w:rPr>
            </w:pPr>
          </w:p>
        </w:tc>
        <w:tc>
          <w:tcPr>
            <w:tcW w:w="520" w:type="pct"/>
            <w:tcBorders>
              <w:top w:val="single" w:sz="4" w:space="0" w:color="auto"/>
            </w:tcBorders>
          </w:tcPr>
          <w:p w14:paraId="448487E7" w14:textId="77777777" w:rsidR="00C02784" w:rsidRPr="00FC40C8" w:rsidRDefault="00C02784" w:rsidP="00736E36">
            <w:pPr>
              <w:jc w:val="right"/>
              <w:rPr>
                <w:rFonts w:ascii="Futura Medium" w:eastAsia="Times New Roman" w:hAnsi="Futura Medium" w:cs="Futura Medium"/>
                <w:color w:val="000000"/>
                <w:kern w:val="0"/>
                <w:sz w:val="20"/>
                <w:szCs w:val="20"/>
                <w:lang w:eastAsia="en-GB"/>
                <w14:ligatures w14:val="none"/>
              </w:rPr>
            </w:pPr>
          </w:p>
        </w:tc>
        <w:tc>
          <w:tcPr>
            <w:tcW w:w="573" w:type="pct"/>
            <w:tcBorders>
              <w:top w:val="single" w:sz="4" w:space="0" w:color="auto"/>
            </w:tcBorders>
            <w:noWrap/>
            <w:vAlign w:val="bottom"/>
          </w:tcPr>
          <w:p w14:paraId="660B7C3C" w14:textId="2FAABF95" w:rsidR="00C02784" w:rsidRPr="00FC40C8" w:rsidRDefault="00C02784" w:rsidP="00736E36">
            <w:pPr>
              <w:jc w:val="right"/>
              <w:rPr>
                <w:rFonts w:ascii="Futura Medium" w:eastAsia="Times New Roman" w:hAnsi="Futura Medium" w:cs="Futura Medium"/>
                <w:color w:val="000000"/>
                <w:kern w:val="0"/>
                <w:sz w:val="20"/>
                <w:szCs w:val="20"/>
                <w:lang w:eastAsia="en-GB"/>
                <w14:ligatures w14:val="none"/>
              </w:rPr>
            </w:pPr>
          </w:p>
        </w:tc>
        <w:tc>
          <w:tcPr>
            <w:tcW w:w="957" w:type="pct"/>
            <w:tcBorders>
              <w:top w:val="single" w:sz="4" w:space="0" w:color="auto"/>
            </w:tcBorders>
            <w:noWrap/>
            <w:vAlign w:val="bottom"/>
          </w:tcPr>
          <w:p w14:paraId="61A9ED3A" w14:textId="77777777" w:rsidR="00C02784" w:rsidRPr="00FC40C8" w:rsidRDefault="00C02784" w:rsidP="00736E36">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30B3404" w14:textId="77777777" w:rsidTr="00B07A56">
        <w:trPr>
          <w:trHeight w:val="28"/>
        </w:trPr>
        <w:tc>
          <w:tcPr>
            <w:tcW w:w="1280" w:type="pct"/>
            <w:noWrap/>
            <w:vAlign w:val="bottom"/>
            <w:hideMark/>
          </w:tcPr>
          <w:p w14:paraId="485DEBEA" w14:textId="77777777" w:rsidR="00C02784" w:rsidRPr="00156B45" w:rsidRDefault="00C02784" w:rsidP="00C85A46">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Ulvales</w:t>
            </w:r>
            <w:proofErr w:type="spellEnd"/>
          </w:p>
        </w:tc>
        <w:tc>
          <w:tcPr>
            <w:tcW w:w="1670" w:type="pct"/>
            <w:noWrap/>
            <w:vAlign w:val="bottom"/>
          </w:tcPr>
          <w:p w14:paraId="188A791B" w14:textId="5EB8D552" w:rsidR="00C02784" w:rsidRPr="00FC40C8" w:rsidRDefault="00C02784" w:rsidP="00C85A46">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62B16AD2" w14:textId="1E3399F9" w:rsidR="00C02784" w:rsidRPr="00FC40C8" w:rsidRDefault="00C02784" w:rsidP="00C85A46">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35F68AC6" w14:textId="7F5C97AC" w:rsidR="00C02784" w:rsidRPr="00FC40C8" w:rsidRDefault="00C02784" w:rsidP="00C85A46">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4E36B003" w14:textId="65441167" w:rsidR="00C02784" w:rsidRPr="00FC40C8" w:rsidRDefault="00C02784" w:rsidP="00C85A46">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7B4EB88" w14:textId="77777777" w:rsidTr="00B07A56">
        <w:trPr>
          <w:trHeight w:val="28"/>
        </w:trPr>
        <w:tc>
          <w:tcPr>
            <w:tcW w:w="1280" w:type="pct"/>
            <w:noWrap/>
            <w:vAlign w:val="bottom"/>
          </w:tcPr>
          <w:p w14:paraId="7E79E0C0" w14:textId="6870E252"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Ulvaceae</w:t>
            </w:r>
            <w:proofErr w:type="spellEnd"/>
          </w:p>
        </w:tc>
        <w:tc>
          <w:tcPr>
            <w:tcW w:w="1670" w:type="pct"/>
            <w:noWrap/>
            <w:vAlign w:val="bottom"/>
          </w:tcPr>
          <w:p w14:paraId="1200B22C" w14:textId="79248CB1"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Ulva </w:t>
            </w:r>
            <w:proofErr w:type="spellStart"/>
            <w:r w:rsidRPr="00FC40C8">
              <w:rPr>
                <w:rFonts w:ascii="Futura Medium" w:eastAsia="Times New Roman" w:hAnsi="Futura Medium" w:cs="Futura Medium" w:hint="cs"/>
                <w:i/>
                <w:iCs/>
                <w:color w:val="000000"/>
                <w:kern w:val="0"/>
                <w:sz w:val="20"/>
                <w:szCs w:val="20"/>
                <w:lang w:eastAsia="en-GB"/>
                <w14:ligatures w14:val="none"/>
              </w:rPr>
              <w:t>clathrata</w:t>
            </w:r>
            <w:proofErr w:type="spellEnd"/>
          </w:p>
        </w:tc>
        <w:tc>
          <w:tcPr>
            <w:tcW w:w="520" w:type="pct"/>
            <w:vAlign w:val="bottom"/>
          </w:tcPr>
          <w:p w14:paraId="1FDCA585" w14:textId="61DE328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30</w:t>
            </w:r>
          </w:p>
        </w:tc>
        <w:tc>
          <w:tcPr>
            <w:tcW w:w="573" w:type="pct"/>
            <w:noWrap/>
            <w:vAlign w:val="bottom"/>
          </w:tcPr>
          <w:p w14:paraId="40B47300" w14:textId="2444A25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65AC8D48" w14:textId="781563E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B07A56" w:rsidRPr="00FC40C8" w14:paraId="2D4E0D93" w14:textId="77777777" w:rsidTr="00B07A56">
        <w:trPr>
          <w:trHeight w:val="28"/>
        </w:trPr>
        <w:tc>
          <w:tcPr>
            <w:tcW w:w="1280" w:type="pct"/>
            <w:noWrap/>
            <w:vAlign w:val="bottom"/>
          </w:tcPr>
          <w:p w14:paraId="789B92E0" w14:textId="5C4E79DF"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D2A8977" w14:textId="67A7B0B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intestinalis</w:t>
            </w:r>
          </w:p>
        </w:tc>
        <w:tc>
          <w:tcPr>
            <w:tcW w:w="520" w:type="pct"/>
            <w:vAlign w:val="bottom"/>
          </w:tcPr>
          <w:p w14:paraId="5697DDC6" w14:textId="27338E7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30</w:t>
            </w:r>
          </w:p>
        </w:tc>
        <w:tc>
          <w:tcPr>
            <w:tcW w:w="573" w:type="pct"/>
            <w:noWrap/>
            <w:vAlign w:val="bottom"/>
          </w:tcPr>
          <w:p w14:paraId="4A406B1D" w14:textId="7FEC215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45A0A68" w14:textId="20C92CA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B07A56" w:rsidRPr="00FC40C8" w14:paraId="2C3FD86E" w14:textId="77777777" w:rsidTr="00B07A56">
        <w:trPr>
          <w:trHeight w:val="28"/>
        </w:trPr>
        <w:tc>
          <w:tcPr>
            <w:tcW w:w="1280" w:type="pct"/>
            <w:noWrap/>
            <w:vAlign w:val="bottom"/>
          </w:tcPr>
          <w:p w14:paraId="21A66569"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FB2BCB2" w14:textId="60C3C9BA"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reticulata</w:t>
            </w:r>
          </w:p>
        </w:tc>
        <w:tc>
          <w:tcPr>
            <w:tcW w:w="520" w:type="pct"/>
            <w:vAlign w:val="bottom"/>
          </w:tcPr>
          <w:p w14:paraId="235EC694" w14:textId="521EDF74"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30</w:t>
            </w:r>
          </w:p>
        </w:tc>
        <w:tc>
          <w:tcPr>
            <w:tcW w:w="573" w:type="pct"/>
            <w:noWrap/>
            <w:vAlign w:val="bottom"/>
          </w:tcPr>
          <w:p w14:paraId="05F4EABE" w14:textId="056F3AC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FDE3FBC" w14:textId="172EFC1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B07A56" w:rsidRPr="00FC40C8" w14:paraId="3A4396B4" w14:textId="77777777" w:rsidTr="00B07A56">
        <w:trPr>
          <w:trHeight w:val="28"/>
        </w:trPr>
        <w:tc>
          <w:tcPr>
            <w:tcW w:w="1280" w:type="pct"/>
            <w:noWrap/>
            <w:vAlign w:val="bottom"/>
          </w:tcPr>
          <w:p w14:paraId="7AC2640F" w14:textId="6507DA5C" w:rsidR="00C02784" w:rsidRPr="00156B45" w:rsidRDefault="00C02784" w:rsidP="00ED7DB5">
            <w:pPr>
              <w:rPr>
                <w:rFonts w:ascii="Futura" w:eastAsia="Times New Roman" w:hAnsi="Futura" w:cs="Futura"/>
                <w:b/>
                <w:bCs/>
                <w:color w:val="000000"/>
                <w:kern w:val="0"/>
                <w:sz w:val="20"/>
                <w:szCs w:val="20"/>
                <w:lang w:eastAsia="en-GB"/>
                <w14:ligatures w14:val="none"/>
              </w:rPr>
            </w:pPr>
            <w:proofErr w:type="spellStart"/>
            <w:r w:rsidRPr="00156B45">
              <w:rPr>
                <w:rFonts w:ascii="Futura" w:eastAsia="Times New Roman" w:hAnsi="Futura" w:cs="Futura"/>
                <w:b/>
                <w:bCs/>
                <w:color w:val="000000"/>
                <w:kern w:val="0"/>
                <w:sz w:val="20"/>
                <w:szCs w:val="20"/>
                <w:lang w:eastAsia="en-GB"/>
                <w14:ligatures w14:val="none"/>
              </w:rPr>
              <w:t>Heterokontophyta</w:t>
            </w:r>
            <w:proofErr w:type="spellEnd"/>
          </w:p>
        </w:tc>
        <w:tc>
          <w:tcPr>
            <w:tcW w:w="1670" w:type="pct"/>
            <w:noWrap/>
            <w:vAlign w:val="bottom"/>
          </w:tcPr>
          <w:p w14:paraId="33F75101" w14:textId="7777777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tcPr>
          <w:p w14:paraId="4A0A92DB" w14:textId="7777777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2E84642D" w14:textId="1B23DE0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2803F10F" w14:textId="7777777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0BFCD89E" w14:textId="77777777" w:rsidTr="00B07A56">
        <w:trPr>
          <w:trHeight w:val="28"/>
        </w:trPr>
        <w:tc>
          <w:tcPr>
            <w:tcW w:w="1280" w:type="pct"/>
            <w:noWrap/>
            <w:vAlign w:val="bottom"/>
            <w:hideMark/>
          </w:tcPr>
          <w:p w14:paraId="08E96F9F"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Desmarestiales</w:t>
            </w:r>
            <w:proofErr w:type="spellEnd"/>
          </w:p>
        </w:tc>
        <w:tc>
          <w:tcPr>
            <w:tcW w:w="1670" w:type="pct"/>
            <w:noWrap/>
            <w:vAlign w:val="bottom"/>
          </w:tcPr>
          <w:p w14:paraId="0B9A3C96" w14:textId="19DA0FFA"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209916D0" w14:textId="6EA061E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6C01484D" w14:textId="799BF20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083FA07F" w14:textId="5A61EBB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1E12C79E" w14:textId="77777777" w:rsidTr="00B07A56">
        <w:trPr>
          <w:trHeight w:val="28"/>
        </w:trPr>
        <w:tc>
          <w:tcPr>
            <w:tcW w:w="1280" w:type="pct"/>
            <w:noWrap/>
            <w:vAlign w:val="bottom"/>
          </w:tcPr>
          <w:p w14:paraId="48377F8A" w14:textId="6586438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Desmarestiaceae</w:t>
            </w:r>
            <w:proofErr w:type="spellEnd"/>
          </w:p>
        </w:tc>
        <w:tc>
          <w:tcPr>
            <w:tcW w:w="1670" w:type="pct"/>
            <w:noWrap/>
            <w:vAlign w:val="bottom"/>
          </w:tcPr>
          <w:p w14:paraId="5D6DF7DA" w14:textId="71EF47BD"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Desmarestia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anceps</w:t>
            </w:r>
          </w:p>
        </w:tc>
        <w:tc>
          <w:tcPr>
            <w:tcW w:w="520" w:type="pct"/>
            <w:vAlign w:val="bottom"/>
          </w:tcPr>
          <w:p w14:paraId="10D661A2" w14:textId="7B012E17" w:rsidR="00C02784" w:rsidRPr="008A758A" w:rsidRDefault="00C02784" w:rsidP="00ED7DB5">
            <w:pPr>
              <w:jc w:val="right"/>
              <w:rPr>
                <w:rFonts w:ascii="Futura" w:hAnsi="Futura" w:cs="Futura"/>
                <w:b/>
                <w:bCs/>
                <w:color w:val="000000"/>
                <w:sz w:val="20"/>
                <w:szCs w:val="20"/>
              </w:rPr>
            </w:pPr>
            <w:r w:rsidRPr="008A758A">
              <w:rPr>
                <w:rFonts w:ascii="Futura" w:hAnsi="Futura" w:cs="Futura"/>
                <w:b/>
                <w:bCs/>
                <w:color w:val="000000"/>
                <w:sz w:val="20"/>
                <w:szCs w:val="20"/>
              </w:rPr>
              <w:t>31</w:t>
            </w:r>
            <w:r w:rsidR="00F93343">
              <w:rPr>
                <w:rFonts w:ascii="Futura" w:hAnsi="Futura" w:cs="Futura"/>
                <w:b/>
                <w:bCs/>
                <w:color w:val="000000"/>
                <w:sz w:val="20"/>
                <w:szCs w:val="20"/>
              </w:rPr>
              <w:t>3</w:t>
            </w:r>
          </w:p>
        </w:tc>
        <w:tc>
          <w:tcPr>
            <w:tcW w:w="573" w:type="pct"/>
            <w:noWrap/>
            <w:vAlign w:val="bottom"/>
          </w:tcPr>
          <w:p w14:paraId="0B6C4112" w14:textId="309259D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3091260" w14:textId="798E432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65</w:t>
            </w:r>
          </w:p>
        </w:tc>
      </w:tr>
      <w:tr w:rsidR="00B07A56" w:rsidRPr="00FC40C8" w14:paraId="27D4B528" w14:textId="77777777" w:rsidTr="00B07A56">
        <w:trPr>
          <w:trHeight w:val="28"/>
        </w:trPr>
        <w:tc>
          <w:tcPr>
            <w:tcW w:w="1280" w:type="pct"/>
            <w:noWrap/>
            <w:vAlign w:val="bottom"/>
            <w:hideMark/>
          </w:tcPr>
          <w:p w14:paraId="1DA25885"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Fucales</w:t>
            </w:r>
            <w:proofErr w:type="spellEnd"/>
          </w:p>
        </w:tc>
        <w:tc>
          <w:tcPr>
            <w:tcW w:w="1670" w:type="pct"/>
            <w:noWrap/>
            <w:vAlign w:val="bottom"/>
          </w:tcPr>
          <w:p w14:paraId="1720FDFD" w14:textId="732B1154"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09BE5E4D" w14:textId="1CBBFEC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4693549A" w14:textId="0E45899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1D2176BB" w14:textId="71B3801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6B565D16" w14:textId="77777777" w:rsidTr="00B07A56">
        <w:trPr>
          <w:trHeight w:val="28"/>
        </w:trPr>
        <w:tc>
          <w:tcPr>
            <w:tcW w:w="1280" w:type="pct"/>
            <w:noWrap/>
            <w:vAlign w:val="bottom"/>
          </w:tcPr>
          <w:p w14:paraId="171129E9" w14:textId="61DC354E"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Durvillaeaceae</w:t>
            </w:r>
            <w:proofErr w:type="spellEnd"/>
          </w:p>
        </w:tc>
        <w:tc>
          <w:tcPr>
            <w:tcW w:w="1670" w:type="pct"/>
            <w:noWrap/>
            <w:vAlign w:val="bottom"/>
          </w:tcPr>
          <w:p w14:paraId="6EDD27E9" w14:textId="66F99371"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Durvillaea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antarctica</w:t>
            </w:r>
          </w:p>
        </w:tc>
        <w:tc>
          <w:tcPr>
            <w:tcW w:w="520" w:type="pct"/>
            <w:vAlign w:val="bottom"/>
          </w:tcPr>
          <w:p w14:paraId="60ACBAE1" w14:textId="0F9A3AD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73" w:type="pct"/>
            <w:noWrap/>
            <w:vAlign w:val="bottom"/>
          </w:tcPr>
          <w:p w14:paraId="7F561EE4" w14:textId="2ACFBC9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25EC0A5D" w14:textId="7E83DEE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448</w:t>
            </w:r>
          </w:p>
        </w:tc>
      </w:tr>
      <w:tr w:rsidR="00B07A56" w:rsidRPr="00FC40C8" w14:paraId="76D3922D" w14:textId="77777777" w:rsidTr="00B07A56">
        <w:trPr>
          <w:trHeight w:val="28"/>
        </w:trPr>
        <w:tc>
          <w:tcPr>
            <w:tcW w:w="1280" w:type="pct"/>
            <w:noWrap/>
            <w:vAlign w:val="bottom"/>
          </w:tcPr>
          <w:p w14:paraId="4527EEB6" w14:textId="57F5D61D"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Sargassaceae</w:t>
            </w:r>
            <w:proofErr w:type="spellEnd"/>
          </w:p>
        </w:tc>
        <w:tc>
          <w:tcPr>
            <w:tcW w:w="1670" w:type="pct"/>
            <w:noWrap/>
            <w:vAlign w:val="bottom"/>
          </w:tcPr>
          <w:p w14:paraId="454F369C" w14:textId="7CB4F7B5"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Sargassum fallax</w:t>
            </w:r>
          </w:p>
        </w:tc>
        <w:tc>
          <w:tcPr>
            <w:tcW w:w="520" w:type="pct"/>
            <w:vAlign w:val="bottom"/>
          </w:tcPr>
          <w:p w14:paraId="17BD33DB" w14:textId="458FE36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73" w:type="pct"/>
            <w:noWrap/>
            <w:vAlign w:val="bottom"/>
          </w:tcPr>
          <w:p w14:paraId="06683D1D" w14:textId="3C148C1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67FD2DD1" w14:textId="7B4E15E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84</w:t>
            </w:r>
          </w:p>
        </w:tc>
      </w:tr>
      <w:tr w:rsidR="00B07A56" w:rsidRPr="00FC40C8" w14:paraId="094411A9" w14:textId="77777777" w:rsidTr="00B07A56">
        <w:trPr>
          <w:trHeight w:val="28"/>
        </w:trPr>
        <w:tc>
          <w:tcPr>
            <w:tcW w:w="1280" w:type="pct"/>
            <w:noWrap/>
            <w:vAlign w:val="bottom"/>
          </w:tcPr>
          <w:p w14:paraId="48648945" w14:textId="007D54E1"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28AB8FA8" w14:textId="7DAA514B"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Sargassum </w:t>
            </w:r>
            <w:proofErr w:type="spellStart"/>
            <w:r w:rsidRPr="00FC40C8">
              <w:rPr>
                <w:rFonts w:ascii="Futura Medium" w:eastAsia="Times New Roman" w:hAnsi="Futura Medium" w:cs="Futura Medium" w:hint="cs"/>
                <w:i/>
                <w:iCs/>
                <w:color w:val="000000"/>
                <w:kern w:val="0"/>
                <w:sz w:val="20"/>
                <w:szCs w:val="20"/>
                <w:lang w:eastAsia="en-GB"/>
                <w14:ligatures w14:val="none"/>
              </w:rPr>
              <w:t>spinuligerum</w:t>
            </w:r>
            <w:proofErr w:type="spellEnd"/>
          </w:p>
        </w:tc>
        <w:tc>
          <w:tcPr>
            <w:tcW w:w="520" w:type="pct"/>
            <w:vAlign w:val="bottom"/>
          </w:tcPr>
          <w:p w14:paraId="1A9DD18C" w14:textId="09FDB47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73" w:type="pct"/>
            <w:noWrap/>
            <w:vAlign w:val="bottom"/>
          </w:tcPr>
          <w:p w14:paraId="62517267" w14:textId="6501FE3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699EB9A0" w14:textId="1881956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159</w:t>
            </w:r>
          </w:p>
        </w:tc>
      </w:tr>
      <w:tr w:rsidR="00B07A56" w:rsidRPr="00FC40C8" w14:paraId="4ADD0780" w14:textId="77777777" w:rsidTr="00B07A56">
        <w:trPr>
          <w:trHeight w:val="28"/>
        </w:trPr>
        <w:tc>
          <w:tcPr>
            <w:tcW w:w="1280" w:type="pct"/>
            <w:noWrap/>
            <w:vAlign w:val="bottom"/>
          </w:tcPr>
          <w:p w14:paraId="748DA297" w14:textId="0D23FC24"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Seirococcaceae</w:t>
            </w:r>
            <w:proofErr w:type="spellEnd"/>
          </w:p>
        </w:tc>
        <w:tc>
          <w:tcPr>
            <w:tcW w:w="1670" w:type="pct"/>
            <w:noWrap/>
            <w:vAlign w:val="bottom"/>
          </w:tcPr>
          <w:p w14:paraId="30E5F4F2" w14:textId="235DC73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Scytothalia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dorycarpa</w:t>
            </w:r>
            <w:proofErr w:type="spellEnd"/>
          </w:p>
        </w:tc>
        <w:tc>
          <w:tcPr>
            <w:tcW w:w="520" w:type="pct"/>
            <w:vAlign w:val="bottom"/>
          </w:tcPr>
          <w:p w14:paraId="77E3CA1E" w14:textId="5FB1124D"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14</w:t>
            </w:r>
          </w:p>
        </w:tc>
        <w:tc>
          <w:tcPr>
            <w:tcW w:w="573" w:type="pct"/>
            <w:noWrap/>
            <w:vAlign w:val="bottom"/>
          </w:tcPr>
          <w:p w14:paraId="78CDC66D" w14:textId="2717F51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09422DA0" w14:textId="5D21E9B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B07A56" w:rsidRPr="00FC40C8" w14:paraId="3A5BF050" w14:textId="77777777" w:rsidTr="00B07A56">
        <w:trPr>
          <w:trHeight w:val="28"/>
        </w:trPr>
        <w:tc>
          <w:tcPr>
            <w:tcW w:w="1280" w:type="pct"/>
            <w:noWrap/>
            <w:vAlign w:val="bottom"/>
            <w:hideMark/>
          </w:tcPr>
          <w:p w14:paraId="520EED20"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lastRenderedPageBreak/>
              <w:t>Laminariales</w:t>
            </w:r>
          </w:p>
        </w:tc>
        <w:tc>
          <w:tcPr>
            <w:tcW w:w="1670" w:type="pct"/>
            <w:noWrap/>
            <w:vAlign w:val="bottom"/>
          </w:tcPr>
          <w:p w14:paraId="53BC9827" w14:textId="0AF6BF46"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52F4CF26" w14:textId="5E15F22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1C7AAA49" w14:textId="7D0C5B4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28E37DC0" w14:textId="2CBD810B"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6FC7498F" w14:textId="77777777" w:rsidTr="00B07A56">
        <w:trPr>
          <w:trHeight w:val="28"/>
        </w:trPr>
        <w:tc>
          <w:tcPr>
            <w:tcW w:w="1280" w:type="pct"/>
            <w:noWrap/>
            <w:vAlign w:val="bottom"/>
          </w:tcPr>
          <w:p w14:paraId="64F9C1DB" w14:textId="4AB4CEF8"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Laminariaceae</w:t>
            </w:r>
            <w:proofErr w:type="spellEnd"/>
          </w:p>
        </w:tc>
        <w:tc>
          <w:tcPr>
            <w:tcW w:w="1670" w:type="pct"/>
            <w:noWrap/>
            <w:vAlign w:val="bottom"/>
          </w:tcPr>
          <w:p w14:paraId="6FBE5F4A" w14:textId="47CC50F1"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Laminaria digitata</w:t>
            </w:r>
          </w:p>
        </w:tc>
        <w:tc>
          <w:tcPr>
            <w:tcW w:w="520" w:type="pct"/>
            <w:vAlign w:val="bottom"/>
          </w:tcPr>
          <w:p w14:paraId="02794703" w14:textId="0449FE1A"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46</w:t>
            </w:r>
          </w:p>
        </w:tc>
        <w:tc>
          <w:tcPr>
            <w:tcW w:w="573" w:type="pct"/>
            <w:noWrap/>
            <w:vAlign w:val="bottom"/>
          </w:tcPr>
          <w:p w14:paraId="2D46AD3A" w14:textId="25A5E90A"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noWrap/>
            <w:vAlign w:val="bottom"/>
          </w:tcPr>
          <w:p w14:paraId="0B705706" w14:textId="68E9E3F2"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162</w:t>
            </w:r>
          </w:p>
        </w:tc>
      </w:tr>
      <w:tr w:rsidR="00B07A56" w:rsidRPr="00FC40C8" w14:paraId="7D7BE236" w14:textId="77777777" w:rsidTr="00B07A56">
        <w:trPr>
          <w:trHeight w:val="28"/>
        </w:trPr>
        <w:tc>
          <w:tcPr>
            <w:tcW w:w="1280" w:type="pct"/>
            <w:noWrap/>
            <w:vAlign w:val="bottom"/>
          </w:tcPr>
          <w:p w14:paraId="6B325459" w14:textId="736A2C39"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8B705B1" w14:textId="6FDAA768"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Laminaria </w:t>
            </w:r>
            <w:proofErr w:type="spellStart"/>
            <w:r w:rsidRPr="00FC40C8">
              <w:rPr>
                <w:rFonts w:ascii="Futura Medium" w:eastAsia="Times New Roman" w:hAnsi="Futura Medium" w:cs="Futura Medium" w:hint="cs"/>
                <w:i/>
                <w:iCs/>
                <w:color w:val="000000"/>
                <w:kern w:val="0"/>
                <w:sz w:val="20"/>
                <w:szCs w:val="20"/>
                <w:lang w:eastAsia="en-GB"/>
                <w14:ligatures w14:val="none"/>
              </w:rPr>
              <w:t>hyperborea</w:t>
            </w:r>
            <w:proofErr w:type="spellEnd"/>
          </w:p>
        </w:tc>
        <w:tc>
          <w:tcPr>
            <w:tcW w:w="520" w:type="pct"/>
            <w:vAlign w:val="bottom"/>
          </w:tcPr>
          <w:p w14:paraId="57398D73" w14:textId="2BA2BA9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w:t>
            </w:r>
            <w:r w:rsidR="00F93343">
              <w:rPr>
                <w:rFonts w:ascii="Futura Medium" w:hAnsi="Futura Medium" w:cs="Futura Medium"/>
                <w:color w:val="000000"/>
                <w:sz w:val="20"/>
                <w:szCs w:val="20"/>
              </w:rPr>
              <w:t>68</w:t>
            </w:r>
          </w:p>
        </w:tc>
        <w:tc>
          <w:tcPr>
            <w:tcW w:w="573" w:type="pct"/>
            <w:noWrap/>
            <w:vAlign w:val="bottom"/>
          </w:tcPr>
          <w:p w14:paraId="5695EF1D" w14:textId="0BC1D443"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6</w:t>
            </w:r>
          </w:p>
        </w:tc>
        <w:tc>
          <w:tcPr>
            <w:tcW w:w="957" w:type="pct"/>
            <w:noWrap/>
            <w:vAlign w:val="bottom"/>
          </w:tcPr>
          <w:p w14:paraId="51030FA4" w14:textId="25F8CDBB"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533</w:t>
            </w:r>
          </w:p>
        </w:tc>
      </w:tr>
      <w:tr w:rsidR="00B07A56" w:rsidRPr="00FC40C8" w14:paraId="21389AD0" w14:textId="77777777" w:rsidTr="00B07A56">
        <w:trPr>
          <w:trHeight w:val="28"/>
        </w:trPr>
        <w:tc>
          <w:tcPr>
            <w:tcW w:w="1280" w:type="pct"/>
            <w:noWrap/>
            <w:vAlign w:val="bottom"/>
          </w:tcPr>
          <w:p w14:paraId="2E35AD43" w14:textId="4B2F699D"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3B5C3E9" w14:textId="54F94C0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Laminaria </w:t>
            </w:r>
            <w:proofErr w:type="spellStart"/>
            <w:r w:rsidRPr="00FC40C8">
              <w:rPr>
                <w:rFonts w:ascii="Futura Medium" w:eastAsia="Times New Roman" w:hAnsi="Futura Medium" w:cs="Futura Medium" w:hint="cs"/>
                <w:i/>
                <w:iCs/>
                <w:color w:val="000000"/>
                <w:kern w:val="0"/>
                <w:sz w:val="20"/>
                <w:szCs w:val="20"/>
                <w:lang w:eastAsia="en-GB"/>
                <w14:ligatures w14:val="none"/>
              </w:rPr>
              <w:t>ochroleuca</w:t>
            </w:r>
            <w:proofErr w:type="spellEnd"/>
          </w:p>
        </w:tc>
        <w:tc>
          <w:tcPr>
            <w:tcW w:w="520" w:type="pct"/>
            <w:vAlign w:val="bottom"/>
          </w:tcPr>
          <w:p w14:paraId="1C864CEB" w14:textId="7AE6CB9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56</w:t>
            </w:r>
          </w:p>
        </w:tc>
        <w:tc>
          <w:tcPr>
            <w:tcW w:w="573" w:type="pct"/>
            <w:noWrap/>
            <w:vAlign w:val="bottom"/>
          </w:tcPr>
          <w:p w14:paraId="78CBE666" w14:textId="031D1CE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w:t>
            </w:r>
          </w:p>
        </w:tc>
        <w:tc>
          <w:tcPr>
            <w:tcW w:w="957" w:type="pct"/>
            <w:noWrap/>
            <w:vAlign w:val="bottom"/>
          </w:tcPr>
          <w:p w14:paraId="4152D16A" w14:textId="0EEB651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416</w:t>
            </w:r>
          </w:p>
        </w:tc>
      </w:tr>
      <w:tr w:rsidR="00B07A56" w:rsidRPr="00FC40C8" w14:paraId="3A3081E4" w14:textId="77777777" w:rsidTr="00B07A56">
        <w:trPr>
          <w:trHeight w:val="28"/>
        </w:trPr>
        <w:tc>
          <w:tcPr>
            <w:tcW w:w="1280" w:type="pct"/>
            <w:noWrap/>
            <w:vAlign w:val="bottom"/>
          </w:tcPr>
          <w:p w14:paraId="4562F9F7" w14:textId="74F37CE1"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357629C6" w14:textId="77914D7D"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Macrocystis </w:t>
            </w:r>
            <w:proofErr w:type="spellStart"/>
            <w:r w:rsidRPr="00FC40C8">
              <w:rPr>
                <w:rFonts w:ascii="Futura Medium" w:eastAsia="Times New Roman" w:hAnsi="Futura Medium" w:cs="Futura Medium" w:hint="cs"/>
                <w:i/>
                <w:iCs/>
                <w:color w:val="000000"/>
                <w:kern w:val="0"/>
                <w:sz w:val="20"/>
                <w:szCs w:val="20"/>
                <w:lang w:eastAsia="en-GB"/>
                <w14:ligatures w14:val="none"/>
              </w:rPr>
              <w:t>pyrifera</w:t>
            </w:r>
            <w:proofErr w:type="spellEnd"/>
          </w:p>
        </w:tc>
        <w:tc>
          <w:tcPr>
            <w:tcW w:w="520" w:type="pct"/>
            <w:vAlign w:val="bottom"/>
          </w:tcPr>
          <w:p w14:paraId="573E0BBF" w14:textId="1C569F1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55</w:t>
            </w:r>
          </w:p>
        </w:tc>
        <w:tc>
          <w:tcPr>
            <w:tcW w:w="573" w:type="pct"/>
            <w:noWrap/>
            <w:vAlign w:val="bottom"/>
          </w:tcPr>
          <w:p w14:paraId="15774F70" w14:textId="4222C1D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noWrap/>
            <w:vAlign w:val="bottom"/>
          </w:tcPr>
          <w:p w14:paraId="1D2F49D7" w14:textId="4A728E8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363</w:t>
            </w:r>
          </w:p>
        </w:tc>
      </w:tr>
      <w:tr w:rsidR="00B07A56" w:rsidRPr="00FC40C8" w14:paraId="7E68EF43" w14:textId="77777777" w:rsidTr="00B07A56">
        <w:trPr>
          <w:trHeight w:val="28"/>
        </w:trPr>
        <w:tc>
          <w:tcPr>
            <w:tcW w:w="1280" w:type="pct"/>
            <w:noWrap/>
            <w:vAlign w:val="bottom"/>
          </w:tcPr>
          <w:p w14:paraId="32AF7F9B" w14:textId="3C0AC391"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6F6E8194" w14:textId="27D2807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Saccharina </w:t>
            </w:r>
            <w:proofErr w:type="spellStart"/>
            <w:r w:rsidRPr="00FC40C8">
              <w:rPr>
                <w:rFonts w:ascii="Futura Medium" w:eastAsia="Times New Roman" w:hAnsi="Futura Medium" w:cs="Futura Medium" w:hint="cs"/>
                <w:i/>
                <w:iCs/>
                <w:color w:val="000000"/>
                <w:kern w:val="0"/>
                <w:sz w:val="20"/>
                <w:szCs w:val="20"/>
                <w:lang w:eastAsia="en-GB"/>
                <w14:ligatures w14:val="none"/>
              </w:rPr>
              <w:t>latissima</w:t>
            </w:r>
            <w:proofErr w:type="spellEnd"/>
          </w:p>
        </w:tc>
        <w:tc>
          <w:tcPr>
            <w:tcW w:w="520" w:type="pct"/>
            <w:vAlign w:val="bottom"/>
          </w:tcPr>
          <w:p w14:paraId="23F7DA7C" w14:textId="51977AF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39</w:t>
            </w:r>
          </w:p>
        </w:tc>
        <w:tc>
          <w:tcPr>
            <w:tcW w:w="573" w:type="pct"/>
            <w:noWrap/>
            <w:vAlign w:val="bottom"/>
          </w:tcPr>
          <w:p w14:paraId="7F297A8C" w14:textId="3B55743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754F4DCF" w14:textId="5857CF3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B07A56" w:rsidRPr="00FC40C8" w14:paraId="3FCEE726" w14:textId="77777777" w:rsidTr="00B07A56">
        <w:trPr>
          <w:trHeight w:val="28"/>
        </w:trPr>
        <w:tc>
          <w:tcPr>
            <w:tcW w:w="1280" w:type="pct"/>
            <w:noWrap/>
            <w:vAlign w:val="bottom"/>
          </w:tcPr>
          <w:p w14:paraId="26CEDF0F" w14:textId="1574D66A"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Lessoniaceae</w:t>
            </w:r>
            <w:proofErr w:type="spellEnd"/>
          </w:p>
        </w:tc>
        <w:tc>
          <w:tcPr>
            <w:tcW w:w="1670" w:type="pct"/>
            <w:noWrap/>
            <w:vAlign w:val="bottom"/>
          </w:tcPr>
          <w:p w14:paraId="4109982D" w14:textId="6666332F"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Ecklonia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radiata</w:t>
            </w:r>
          </w:p>
        </w:tc>
        <w:tc>
          <w:tcPr>
            <w:tcW w:w="520" w:type="pct"/>
            <w:vAlign w:val="bottom"/>
          </w:tcPr>
          <w:p w14:paraId="677CD35E" w14:textId="7C9E8D74"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w:t>
            </w:r>
            <w:r w:rsidR="00F93343">
              <w:rPr>
                <w:rFonts w:ascii="Futura Medium" w:hAnsi="Futura Medium" w:cs="Futura Medium"/>
                <w:color w:val="000000"/>
                <w:sz w:val="20"/>
                <w:szCs w:val="20"/>
              </w:rPr>
              <w:t>19</w:t>
            </w:r>
          </w:p>
        </w:tc>
        <w:tc>
          <w:tcPr>
            <w:tcW w:w="573" w:type="pct"/>
            <w:noWrap/>
            <w:vAlign w:val="bottom"/>
          </w:tcPr>
          <w:p w14:paraId="3AC59EC8" w14:textId="4F4B9D7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4A692C22" w14:textId="22E4DAF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117</w:t>
            </w:r>
          </w:p>
        </w:tc>
      </w:tr>
      <w:tr w:rsidR="00B07A56" w:rsidRPr="00FC40C8" w14:paraId="7C62A4FC" w14:textId="77777777" w:rsidTr="00B07A56">
        <w:trPr>
          <w:trHeight w:val="28"/>
        </w:trPr>
        <w:tc>
          <w:tcPr>
            <w:tcW w:w="1280" w:type="pct"/>
            <w:noWrap/>
            <w:vAlign w:val="bottom"/>
            <w:hideMark/>
          </w:tcPr>
          <w:p w14:paraId="6862A8C6"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Tilopteridales</w:t>
            </w:r>
            <w:proofErr w:type="spellEnd"/>
          </w:p>
        </w:tc>
        <w:tc>
          <w:tcPr>
            <w:tcW w:w="1670" w:type="pct"/>
            <w:noWrap/>
            <w:vAlign w:val="bottom"/>
          </w:tcPr>
          <w:p w14:paraId="71703B57" w14:textId="74F44A56"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7E2C9C23" w14:textId="1C5B486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42F20B61" w14:textId="26155B4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5AAB6586" w14:textId="50ECC38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7357B47D" w14:textId="77777777" w:rsidTr="00B07A56">
        <w:trPr>
          <w:trHeight w:val="28"/>
        </w:trPr>
        <w:tc>
          <w:tcPr>
            <w:tcW w:w="1280" w:type="pct"/>
            <w:noWrap/>
            <w:vAlign w:val="bottom"/>
          </w:tcPr>
          <w:p w14:paraId="4713229B" w14:textId="59C7FD66"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Phyllariaceae</w:t>
            </w:r>
            <w:proofErr w:type="spellEnd"/>
          </w:p>
        </w:tc>
        <w:tc>
          <w:tcPr>
            <w:tcW w:w="1670" w:type="pct"/>
            <w:noWrap/>
            <w:vAlign w:val="bottom"/>
          </w:tcPr>
          <w:p w14:paraId="1BFDF3BB" w14:textId="5D9E6A8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Saccorhiza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polyschides</w:t>
            </w:r>
            <w:proofErr w:type="spellEnd"/>
          </w:p>
        </w:tc>
        <w:tc>
          <w:tcPr>
            <w:tcW w:w="520" w:type="pct"/>
            <w:vAlign w:val="bottom"/>
          </w:tcPr>
          <w:p w14:paraId="4CBA792E" w14:textId="216A6C94"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39</w:t>
            </w:r>
          </w:p>
        </w:tc>
        <w:tc>
          <w:tcPr>
            <w:tcW w:w="573" w:type="pct"/>
            <w:noWrap/>
            <w:vAlign w:val="bottom"/>
          </w:tcPr>
          <w:p w14:paraId="28C7BDE4" w14:textId="0AD43CF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1CCA80D" w14:textId="0B328E7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38</w:t>
            </w:r>
          </w:p>
        </w:tc>
      </w:tr>
      <w:tr w:rsidR="00B07A56" w:rsidRPr="00FC40C8" w14:paraId="5395AFD7" w14:textId="77777777" w:rsidTr="00B07A56">
        <w:trPr>
          <w:trHeight w:val="28"/>
        </w:trPr>
        <w:tc>
          <w:tcPr>
            <w:tcW w:w="1280" w:type="pct"/>
            <w:noWrap/>
            <w:vAlign w:val="bottom"/>
          </w:tcPr>
          <w:p w14:paraId="149970B9" w14:textId="0FD29CA0" w:rsidR="00C02784" w:rsidRPr="00156B45" w:rsidRDefault="00C02784" w:rsidP="00ED7DB5">
            <w:pPr>
              <w:rPr>
                <w:rFonts w:ascii="Futura" w:eastAsia="Times New Roman" w:hAnsi="Futura" w:cs="Futura"/>
                <w:b/>
                <w:bCs/>
                <w:color w:val="000000"/>
                <w:kern w:val="0"/>
                <w:sz w:val="20"/>
                <w:szCs w:val="20"/>
                <w:lang w:eastAsia="en-GB"/>
                <w14:ligatures w14:val="none"/>
              </w:rPr>
            </w:pPr>
            <w:proofErr w:type="spellStart"/>
            <w:r w:rsidRPr="00156B45">
              <w:rPr>
                <w:rFonts w:ascii="Futura" w:eastAsia="Times New Roman" w:hAnsi="Futura" w:cs="Futura"/>
                <w:b/>
                <w:bCs/>
                <w:color w:val="000000"/>
                <w:kern w:val="0"/>
                <w:sz w:val="20"/>
                <w:szCs w:val="20"/>
                <w:lang w:eastAsia="en-GB"/>
                <w14:ligatures w14:val="none"/>
              </w:rPr>
              <w:t>Streptophyta</w:t>
            </w:r>
            <w:proofErr w:type="spellEnd"/>
          </w:p>
        </w:tc>
        <w:tc>
          <w:tcPr>
            <w:tcW w:w="1670" w:type="pct"/>
            <w:noWrap/>
            <w:vAlign w:val="bottom"/>
          </w:tcPr>
          <w:p w14:paraId="7C12E23C" w14:textId="7777777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tcPr>
          <w:p w14:paraId="0B733CE5" w14:textId="7777777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301AE1C9" w14:textId="106EF32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1254A048" w14:textId="7777777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4DED973" w14:textId="77777777" w:rsidTr="00B07A56">
        <w:trPr>
          <w:trHeight w:val="28"/>
        </w:trPr>
        <w:tc>
          <w:tcPr>
            <w:tcW w:w="1280" w:type="pct"/>
            <w:noWrap/>
            <w:vAlign w:val="bottom"/>
            <w:hideMark/>
          </w:tcPr>
          <w:p w14:paraId="5E582F64"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Alismatales</w:t>
            </w:r>
            <w:proofErr w:type="spellEnd"/>
          </w:p>
        </w:tc>
        <w:tc>
          <w:tcPr>
            <w:tcW w:w="1670" w:type="pct"/>
            <w:noWrap/>
            <w:vAlign w:val="bottom"/>
          </w:tcPr>
          <w:p w14:paraId="584DC0FA" w14:textId="66A0D968"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4CA14A62" w14:textId="7F6D6F97"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p>
        </w:tc>
        <w:tc>
          <w:tcPr>
            <w:tcW w:w="573" w:type="pct"/>
            <w:noWrap/>
            <w:vAlign w:val="bottom"/>
          </w:tcPr>
          <w:p w14:paraId="72019F14" w14:textId="2653FF14"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p>
        </w:tc>
        <w:tc>
          <w:tcPr>
            <w:tcW w:w="957" w:type="pct"/>
            <w:noWrap/>
            <w:vAlign w:val="bottom"/>
          </w:tcPr>
          <w:p w14:paraId="4340B7FA" w14:textId="4058B63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61887C61" w14:textId="77777777" w:rsidTr="00B07A56">
        <w:trPr>
          <w:trHeight w:val="28"/>
        </w:trPr>
        <w:tc>
          <w:tcPr>
            <w:tcW w:w="1280" w:type="pct"/>
            <w:noWrap/>
            <w:vAlign w:val="bottom"/>
          </w:tcPr>
          <w:p w14:paraId="47D15572" w14:textId="5362DD22"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Cymodoceaceae</w:t>
            </w:r>
            <w:proofErr w:type="spellEnd"/>
          </w:p>
        </w:tc>
        <w:tc>
          <w:tcPr>
            <w:tcW w:w="1670" w:type="pct"/>
            <w:noWrap/>
            <w:vAlign w:val="bottom"/>
          </w:tcPr>
          <w:p w14:paraId="43645E91" w14:textId="1D4AE89F"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Amphibolis</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antarctica</w:t>
            </w:r>
            <w:r w:rsidRPr="00075F60">
              <w:rPr>
                <w:rFonts w:ascii="Futura Medium" w:eastAsia="Times New Roman" w:hAnsi="Futura Medium" w:cs="Futura Medium" w:hint="cs"/>
                <w:color w:val="000000"/>
                <w:kern w:val="0"/>
                <w:sz w:val="20"/>
                <w:szCs w:val="20"/>
                <w:lang w:eastAsia="en-GB"/>
                <w14:ligatures w14:val="none"/>
              </w:rPr>
              <w:t>*</w:t>
            </w:r>
          </w:p>
        </w:tc>
        <w:tc>
          <w:tcPr>
            <w:tcW w:w="520" w:type="pct"/>
            <w:vAlign w:val="bottom"/>
          </w:tcPr>
          <w:p w14:paraId="01DB9BA5" w14:textId="30DF794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34</w:t>
            </w:r>
          </w:p>
        </w:tc>
        <w:tc>
          <w:tcPr>
            <w:tcW w:w="573" w:type="pct"/>
            <w:noWrap/>
            <w:vAlign w:val="bottom"/>
          </w:tcPr>
          <w:p w14:paraId="3CC5582C" w14:textId="083CB82B"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noWrap/>
            <w:vAlign w:val="bottom"/>
          </w:tcPr>
          <w:p w14:paraId="79D45331" w14:textId="1C720A8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39</w:t>
            </w:r>
          </w:p>
        </w:tc>
      </w:tr>
      <w:tr w:rsidR="00B07A56" w:rsidRPr="00FC40C8" w14:paraId="61B11121" w14:textId="77777777" w:rsidTr="00B07A56">
        <w:trPr>
          <w:trHeight w:val="28"/>
        </w:trPr>
        <w:tc>
          <w:tcPr>
            <w:tcW w:w="1280" w:type="pct"/>
            <w:noWrap/>
            <w:vAlign w:val="bottom"/>
          </w:tcPr>
          <w:p w14:paraId="62E2877C" w14:textId="12CA4083"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Hydrocharitaceae</w:t>
            </w:r>
            <w:proofErr w:type="spellEnd"/>
          </w:p>
        </w:tc>
        <w:tc>
          <w:tcPr>
            <w:tcW w:w="1670" w:type="pct"/>
            <w:noWrap/>
            <w:vAlign w:val="bottom"/>
          </w:tcPr>
          <w:p w14:paraId="3C7FF39A" w14:textId="4112C4EF"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Elodea </w:t>
            </w:r>
            <w:proofErr w:type="spellStart"/>
            <w:r w:rsidRPr="00FC40C8">
              <w:rPr>
                <w:rFonts w:ascii="Futura Medium" w:eastAsia="Times New Roman" w:hAnsi="Futura Medium" w:cs="Futura Medium" w:hint="cs"/>
                <w:i/>
                <w:iCs/>
                <w:color w:val="000000"/>
                <w:kern w:val="0"/>
                <w:sz w:val="20"/>
                <w:szCs w:val="20"/>
                <w:lang w:eastAsia="en-GB"/>
                <w14:ligatures w14:val="none"/>
              </w:rPr>
              <w:t>densa</w:t>
            </w:r>
            <w:proofErr w:type="spellEnd"/>
          </w:p>
        </w:tc>
        <w:tc>
          <w:tcPr>
            <w:tcW w:w="520" w:type="pct"/>
            <w:vAlign w:val="bottom"/>
          </w:tcPr>
          <w:p w14:paraId="41D90562" w14:textId="604F9628" w:rsidR="00C02784" w:rsidRPr="00F93343" w:rsidRDefault="00C02784" w:rsidP="00ED7DB5">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16</w:t>
            </w:r>
          </w:p>
        </w:tc>
        <w:tc>
          <w:tcPr>
            <w:tcW w:w="573" w:type="pct"/>
            <w:noWrap/>
            <w:vAlign w:val="bottom"/>
          </w:tcPr>
          <w:p w14:paraId="0D06F9F1" w14:textId="68406966"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5FAF432D" w14:textId="0A186B5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43</w:t>
            </w:r>
          </w:p>
        </w:tc>
      </w:tr>
      <w:tr w:rsidR="00B07A56" w:rsidRPr="00FC40C8" w14:paraId="3C345407" w14:textId="77777777" w:rsidTr="00B07A56">
        <w:trPr>
          <w:trHeight w:val="28"/>
        </w:trPr>
        <w:tc>
          <w:tcPr>
            <w:tcW w:w="1280" w:type="pct"/>
            <w:noWrap/>
            <w:vAlign w:val="bottom"/>
          </w:tcPr>
          <w:p w14:paraId="31C02A08" w14:textId="6E02F1CC"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AA0FF0A" w14:textId="5DCAD993"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Halophila ovalis</w:t>
            </w:r>
            <w:r w:rsidRPr="00075F60">
              <w:rPr>
                <w:rFonts w:ascii="Futura Medium" w:eastAsia="Times New Roman" w:hAnsi="Futura Medium" w:cs="Futura Medium"/>
                <w:color w:val="000000"/>
                <w:kern w:val="0"/>
                <w:sz w:val="20"/>
                <w:szCs w:val="20"/>
                <w:lang w:eastAsia="en-GB"/>
                <w14:ligatures w14:val="none"/>
              </w:rPr>
              <w:t>*</w:t>
            </w:r>
          </w:p>
        </w:tc>
        <w:tc>
          <w:tcPr>
            <w:tcW w:w="520" w:type="pct"/>
            <w:vAlign w:val="bottom"/>
          </w:tcPr>
          <w:p w14:paraId="2F5CCBD0" w14:textId="1690BAFC"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34</w:t>
            </w:r>
          </w:p>
        </w:tc>
        <w:tc>
          <w:tcPr>
            <w:tcW w:w="573" w:type="pct"/>
            <w:noWrap/>
            <w:vAlign w:val="bottom"/>
          </w:tcPr>
          <w:p w14:paraId="481969E7" w14:textId="49621131"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noWrap/>
            <w:vAlign w:val="bottom"/>
          </w:tcPr>
          <w:p w14:paraId="12009A83" w14:textId="523A4EC1"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B07A56" w:rsidRPr="00FC40C8" w14:paraId="3CC84146" w14:textId="77777777" w:rsidTr="00B07A56">
        <w:trPr>
          <w:trHeight w:val="28"/>
        </w:trPr>
        <w:tc>
          <w:tcPr>
            <w:tcW w:w="1280" w:type="pct"/>
            <w:noWrap/>
            <w:vAlign w:val="bottom"/>
          </w:tcPr>
          <w:p w14:paraId="0272CEC8"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2CC4C183" w14:textId="21EC26AB"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Hydrilla </w:t>
            </w:r>
            <w:proofErr w:type="spellStart"/>
            <w:r w:rsidRPr="00FC40C8">
              <w:rPr>
                <w:rFonts w:ascii="Futura Medium" w:eastAsia="Times New Roman" w:hAnsi="Futura Medium" w:cs="Futura Medium" w:hint="cs"/>
                <w:i/>
                <w:iCs/>
                <w:color w:val="000000"/>
                <w:kern w:val="0"/>
                <w:sz w:val="20"/>
                <w:szCs w:val="20"/>
                <w:lang w:eastAsia="en-GB"/>
                <w14:ligatures w14:val="none"/>
              </w:rPr>
              <w:t>verticillata</w:t>
            </w:r>
            <w:proofErr w:type="spellEnd"/>
          </w:p>
        </w:tc>
        <w:tc>
          <w:tcPr>
            <w:tcW w:w="520" w:type="pct"/>
            <w:vAlign w:val="bottom"/>
          </w:tcPr>
          <w:p w14:paraId="28958079" w14:textId="013AC9D2"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12</w:t>
            </w:r>
          </w:p>
        </w:tc>
        <w:tc>
          <w:tcPr>
            <w:tcW w:w="573" w:type="pct"/>
            <w:noWrap/>
            <w:vAlign w:val="bottom"/>
          </w:tcPr>
          <w:p w14:paraId="309A045B" w14:textId="475D345C"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7</w:t>
            </w:r>
          </w:p>
        </w:tc>
        <w:tc>
          <w:tcPr>
            <w:tcW w:w="957" w:type="pct"/>
            <w:noWrap/>
            <w:vAlign w:val="bottom"/>
          </w:tcPr>
          <w:p w14:paraId="1FA5F582" w14:textId="5DAE9AAB" w:rsidR="00C02784" w:rsidRPr="00497C97" w:rsidRDefault="00C02784" w:rsidP="00ED7DB5">
            <w:pPr>
              <w:jc w:val="right"/>
              <w:rPr>
                <w:rFonts w:ascii="Futura" w:eastAsia="Times New Roman" w:hAnsi="Futura" w:cs="Futura"/>
                <w:b/>
                <w:bCs/>
                <w:color w:val="000000"/>
                <w:kern w:val="0"/>
                <w:sz w:val="20"/>
                <w:szCs w:val="20"/>
                <w:lang w:eastAsia="en-GB"/>
                <w14:ligatures w14:val="none"/>
              </w:rPr>
            </w:pPr>
            <w:r w:rsidRPr="00497C97">
              <w:rPr>
                <w:rFonts w:ascii="Futura" w:eastAsia="Times New Roman" w:hAnsi="Futura" w:cs="Futura"/>
                <w:b/>
                <w:bCs/>
                <w:color w:val="000000"/>
                <w:kern w:val="0"/>
                <w:sz w:val="20"/>
                <w:szCs w:val="20"/>
                <w:lang w:eastAsia="en-GB"/>
                <w14:ligatures w14:val="none"/>
              </w:rPr>
              <w:t>506</w:t>
            </w:r>
          </w:p>
        </w:tc>
      </w:tr>
      <w:tr w:rsidR="00B07A56" w:rsidRPr="00FC40C8" w14:paraId="21921924" w14:textId="77777777" w:rsidTr="00B07A56">
        <w:trPr>
          <w:trHeight w:val="28"/>
        </w:trPr>
        <w:tc>
          <w:tcPr>
            <w:tcW w:w="1280" w:type="pct"/>
            <w:noWrap/>
            <w:vAlign w:val="bottom"/>
          </w:tcPr>
          <w:p w14:paraId="139C754F" w14:textId="02031CB1"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CEBB56A" w14:textId="4A09D6F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Thalassia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testudinum</w:t>
            </w:r>
            <w:proofErr w:type="spellEnd"/>
            <w:r w:rsidRPr="00075F60">
              <w:rPr>
                <w:rFonts w:ascii="Futura Medium" w:eastAsia="Times New Roman" w:hAnsi="Futura Medium" w:cs="Futura Medium"/>
                <w:color w:val="000000"/>
                <w:kern w:val="0"/>
                <w:sz w:val="20"/>
                <w:szCs w:val="20"/>
                <w:lang w:eastAsia="en-GB"/>
                <w14:ligatures w14:val="none"/>
              </w:rPr>
              <w:t>*</w:t>
            </w:r>
          </w:p>
        </w:tc>
        <w:tc>
          <w:tcPr>
            <w:tcW w:w="520" w:type="pct"/>
            <w:vAlign w:val="bottom"/>
          </w:tcPr>
          <w:p w14:paraId="4859F7C5" w14:textId="62C5A5B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52</w:t>
            </w:r>
          </w:p>
        </w:tc>
        <w:tc>
          <w:tcPr>
            <w:tcW w:w="573" w:type="pct"/>
            <w:noWrap/>
            <w:vAlign w:val="bottom"/>
          </w:tcPr>
          <w:p w14:paraId="2B86A3A1" w14:textId="537284FD"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noWrap/>
            <w:vAlign w:val="bottom"/>
          </w:tcPr>
          <w:p w14:paraId="67401C7F" w14:textId="6B64CA4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14</w:t>
            </w:r>
          </w:p>
        </w:tc>
      </w:tr>
      <w:tr w:rsidR="00F93343" w:rsidRPr="00FC40C8" w14:paraId="1EFEC740" w14:textId="77777777" w:rsidTr="00B07A56">
        <w:trPr>
          <w:trHeight w:val="28"/>
        </w:trPr>
        <w:tc>
          <w:tcPr>
            <w:tcW w:w="1280" w:type="pct"/>
            <w:noWrap/>
            <w:vAlign w:val="bottom"/>
          </w:tcPr>
          <w:p w14:paraId="52C85784" w14:textId="77777777" w:rsidR="00F93343" w:rsidRPr="00FC40C8" w:rsidRDefault="00F93343" w:rsidP="00F93343">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6AD24ED9" w14:textId="43300A5B" w:rsidR="00F93343" w:rsidRPr="00FC40C8" w:rsidRDefault="00F93343" w:rsidP="00F93343">
            <w:pPr>
              <w:rPr>
                <w:rFonts w:ascii="Futura Medium" w:eastAsia="Times New Roman" w:hAnsi="Futura Medium" w:cs="Futura Medium"/>
                <w:i/>
                <w:iCs/>
                <w:color w:val="000000"/>
                <w:kern w:val="0"/>
                <w:sz w:val="20"/>
                <w:szCs w:val="20"/>
                <w:lang w:eastAsia="en-GB"/>
                <w14:ligatures w14:val="none"/>
              </w:rPr>
            </w:pPr>
            <w:r w:rsidRPr="00F93343">
              <w:rPr>
                <w:rFonts w:ascii="Futura Medium" w:eastAsia="Times New Roman" w:hAnsi="Futura Medium" w:cs="Futura Medium"/>
                <w:i/>
                <w:iCs/>
                <w:color w:val="000000"/>
                <w:kern w:val="0"/>
                <w:sz w:val="20"/>
                <w:szCs w:val="20"/>
                <w:lang w:eastAsia="en-GB"/>
                <w14:ligatures w14:val="none"/>
              </w:rPr>
              <w:t>Vallisneria americana</w:t>
            </w:r>
          </w:p>
        </w:tc>
        <w:tc>
          <w:tcPr>
            <w:tcW w:w="520" w:type="pct"/>
            <w:vAlign w:val="bottom"/>
          </w:tcPr>
          <w:p w14:paraId="2127CA41" w14:textId="12705A32" w:rsidR="00F93343" w:rsidRPr="00F93343" w:rsidRDefault="00F93343" w:rsidP="00F93343">
            <w:pPr>
              <w:jc w:val="right"/>
              <w:rPr>
                <w:rFonts w:ascii="Futura" w:hAnsi="Futura" w:cs="Futura"/>
                <w:b/>
                <w:bCs/>
                <w:color w:val="000000"/>
                <w:sz w:val="20"/>
                <w:szCs w:val="20"/>
              </w:rPr>
            </w:pPr>
            <w:r w:rsidRPr="00F93343">
              <w:rPr>
                <w:rFonts w:ascii="Futura" w:hAnsi="Futura" w:cs="Futura"/>
                <w:b/>
                <w:bCs/>
                <w:color w:val="000000"/>
                <w:sz w:val="20"/>
                <w:szCs w:val="20"/>
              </w:rPr>
              <w:t>10</w:t>
            </w:r>
            <w:r>
              <w:rPr>
                <w:rFonts w:ascii="Futura" w:hAnsi="Futura" w:cs="Futura"/>
                <w:b/>
                <w:bCs/>
                <w:color w:val="000000"/>
                <w:sz w:val="20"/>
                <w:szCs w:val="20"/>
              </w:rPr>
              <w:t>4</w:t>
            </w:r>
          </w:p>
        </w:tc>
        <w:tc>
          <w:tcPr>
            <w:tcW w:w="573" w:type="pct"/>
            <w:noWrap/>
            <w:vAlign w:val="bottom"/>
          </w:tcPr>
          <w:p w14:paraId="0E86D6FD" w14:textId="227BC627" w:rsidR="00F93343" w:rsidRPr="00F93343" w:rsidRDefault="00F93343"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w:t>
            </w:r>
          </w:p>
        </w:tc>
        <w:tc>
          <w:tcPr>
            <w:tcW w:w="957" w:type="pct"/>
            <w:noWrap/>
            <w:vAlign w:val="bottom"/>
          </w:tcPr>
          <w:p w14:paraId="65F2644D" w14:textId="016D7EE5" w:rsidR="00F93343" w:rsidRPr="00F93343" w:rsidRDefault="00F93343"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5</w:t>
            </w:r>
          </w:p>
        </w:tc>
      </w:tr>
      <w:tr w:rsidR="00B07A56" w:rsidRPr="00FC40C8" w14:paraId="16AC3E88" w14:textId="77777777" w:rsidTr="00B07A56">
        <w:trPr>
          <w:trHeight w:val="28"/>
        </w:trPr>
        <w:tc>
          <w:tcPr>
            <w:tcW w:w="1280" w:type="pct"/>
            <w:noWrap/>
            <w:vAlign w:val="bottom"/>
          </w:tcPr>
          <w:p w14:paraId="0454B9E0" w14:textId="4C707643"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40EA7C7" w14:textId="14B0127B"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Vallisneria spiralis</w:t>
            </w:r>
          </w:p>
        </w:tc>
        <w:tc>
          <w:tcPr>
            <w:tcW w:w="520" w:type="pct"/>
            <w:vAlign w:val="bottom"/>
          </w:tcPr>
          <w:p w14:paraId="44EF6C98" w14:textId="4097144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9</w:t>
            </w:r>
          </w:p>
        </w:tc>
        <w:tc>
          <w:tcPr>
            <w:tcW w:w="573" w:type="pct"/>
            <w:noWrap/>
            <w:vAlign w:val="bottom"/>
          </w:tcPr>
          <w:p w14:paraId="3C675CAD" w14:textId="7EF2C87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c>
          <w:tcPr>
            <w:tcW w:w="957" w:type="pct"/>
            <w:noWrap/>
            <w:vAlign w:val="bottom"/>
          </w:tcPr>
          <w:p w14:paraId="645B1E74" w14:textId="4301EFD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59</w:t>
            </w:r>
          </w:p>
        </w:tc>
      </w:tr>
      <w:tr w:rsidR="00F93343" w:rsidRPr="00FC40C8" w14:paraId="6FDE38BA" w14:textId="77777777" w:rsidTr="00B07A56">
        <w:trPr>
          <w:trHeight w:val="28"/>
        </w:trPr>
        <w:tc>
          <w:tcPr>
            <w:tcW w:w="1280" w:type="pct"/>
            <w:noWrap/>
            <w:vAlign w:val="bottom"/>
          </w:tcPr>
          <w:p w14:paraId="3DAAFBE7" w14:textId="7419AF4A" w:rsidR="00F93343" w:rsidRPr="00FC40C8" w:rsidRDefault="00F93343" w:rsidP="00F93343">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Potamogetonaceae</w:t>
            </w:r>
          </w:p>
        </w:tc>
        <w:tc>
          <w:tcPr>
            <w:tcW w:w="1670" w:type="pct"/>
            <w:noWrap/>
            <w:vAlign w:val="bottom"/>
          </w:tcPr>
          <w:p w14:paraId="71A33D87" w14:textId="23F64010" w:rsidR="00F93343" w:rsidRPr="00FC40C8" w:rsidRDefault="00F93343" w:rsidP="00F93343">
            <w:pPr>
              <w:rPr>
                <w:rFonts w:ascii="Futura Medium" w:eastAsia="Times New Roman" w:hAnsi="Futura Medium" w:cs="Futura Medium"/>
                <w:i/>
                <w:iCs/>
                <w:color w:val="000000"/>
                <w:kern w:val="0"/>
                <w:sz w:val="20"/>
                <w:szCs w:val="20"/>
                <w:lang w:eastAsia="en-GB"/>
                <w14:ligatures w14:val="none"/>
              </w:rPr>
            </w:pPr>
            <w:proofErr w:type="spellStart"/>
            <w:r w:rsidRPr="00F93343">
              <w:rPr>
                <w:rFonts w:ascii="Futura Medium" w:eastAsia="Times New Roman" w:hAnsi="Futura Medium" w:cs="Futura Medium"/>
                <w:i/>
                <w:iCs/>
                <w:color w:val="000000"/>
                <w:kern w:val="0"/>
                <w:sz w:val="20"/>
                <w:szCs w:val="20"/>
                <w:lang w:eastAsia="en-GB"/>
                <w14:ligatures w14:val="none"/>
              </w:rPr>
              <w:t>Potamogeton</w:t>
            </w:r>
            <w:proofErr w:type="spellEnd"/>
            <w:r w:rsidRPr="00F93343">
              <w:rPr>
                <w:rFonts w:ascii="Futura Medium" w:eastAsia="Times New Roman" w:hAnsi="Futura Medium" w:cs="Futura Medium"/>
                <w:i/>
                <w:iCs/>
                <w:color w:val="000000"/>
                <w:kern w:val="0"/>
                <w:sz w:val="20"/>
                <w:szCs w:val="20"/>
                <w:lang w:eastAsia="en-GB"/>
                <w14:ligatures w14:val="none"/>
              </w:rPr>
              <w:t xml:space="preserve"> </w:t>
            </w:r>
            <w:r w:rsidRPr="00F93343">
              <w:rPr>
                <w:rFonts w:ascii="Futura Medium" w:eastAsia="Times New Roman" w:hAnsi="Futura Medium" w:cs="Futura Medium" w:hint="cs"/>
                <w:color w:val="000000"/>
                <w:kern w:val="0"/>
                <w:sz w:val="20"/>
                <w:szCs w:val="20"/>
                <w:lang w:eastAsia="en-GB"/>
                <w14:ligatures w14:val="none"/>
              </w:rPr>
              <w:t>sp.</w:t>
            </w:r>
          </w:p>
        </w:tc>
        <w:tc>
          <w:tcPr>
            <w:tcW w:w="520" w:type="pct"/>
            <w:vAlign w:val="bottom"/>
          </w:tcPr>
          <w:p w14:paraId="36F7A19F" w14:textId="10EF05BA" w:rsidR="00F93343" w:rsidRPr="00F93343" w:rsidRDefault="00F93343" w:rsidP="00F93343">
            <w:pPr>
              <w:jc w:val="right"/>
              <w:rPr>
                <w:rFonts w:ascii="Futura" w:eastAsia="Times New Roman" w:hAnsi="Futura" w:cs="Futura"/>
                <w:b/>
                <w:bCs/>
                <w:color w:val="000000"/>
                <w:kern w:val="0"/>
                <w:sz w:val="20"/>
                <w:szCs w:val="20"/>
                <w:lang w:eastAsia="en-GB"/>
                <w14:ligatures w14:val="none"/>
              </w:rPr>
            </w:pPr>
            <w:r w:rsidRPr="00F93343">
              <w:rPr>
                <w:rFonts w:ascii="Futura" w:hAnsi="Futura" w:cs="Futura"/>
                <w:b/>
                <w:bCs/>
                <w:color w:val="000000"/>
                <w:sz w:val="20"/>
                <w:szCs w:val="20"/>
              </w:rPr>
              <w:t>104</w:t>
            </w:r>
          </w:p>
        </w:tc>
        <w:tc>
          <w:tcPr>
            <w:tcW w:w="573" w:type="pct"/>
            <w:noWrap/>
            <w:vAlign w:val="bottom"/>
          </w:tcPr>
          <w:p w14:paraId="21E87B9F" w14:textId="3CBB7CA0" w:rsidR="00F93343" w:rsidRPr="00F93343" w:rsidRDefault="00F93343"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w:t>
            </w:r>
          </w:p>
        </w:tc>
        <w:tc>
          <w:tcPr>
            <w:tcW w:w="957" w:type="pct"/>
            <w:noWrap/>
            <w:vAlign w:val="bottom"/>
          </w:tcPr>
          <w:p w14:paraId="6EDB587A" w14:textId="7FA8C79C" w:rsidR="00F93343" w:rsidRPr="00F93343" w:rsidRDefault="00F93343"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5</w:t>
            </w:r>
          </w:p>
        </w:tc>
      </w:tr>
      <w:tr w:rsidR="00F93343" w:rsidRPr="00FC40C8" w14:paraId="52C5094A" w14:textId="77777777" w:rsidTr="00B07A56">
        <w:trPr>
          <w:trHeight w:val="28"/>
        </w:trPr>
        <w:tc>
          <w:tcPr>
            <w:tcW w:w="1280" w:type="pct"/>
            <w:noWrap/>
            <w:vAlign w:val="bottom"/>
          </w:tcPr>
          <w:p w14:paraId="702155B0" w14:textId="77777777" w:rsidR="00F93343" w:rsidRPr="00FC40C8" w:rsidRDefault="00F93343" w:rsidP="00F93343">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9E1402A" w14:textId="7086DE41" w:rsidR="00F93343" w:rsidRPr="00FC40C8" w:rsidRDefault="00F93343" w:rsidP="00F93343">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Stuckenia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pectinata</w:t>
            </w:r>
          </w:p>
        </w:tc>
        <w:tc>
          <w:tcPr>
            <w:tcW w:w="520" w:type="pct"/>
            <w:vAlign w:val="bottom"/>
          </w:tcPr>
          <w:p w14:paraId="6167756E" w14:textId="0109567C" w:rsidR="00F93343" w:rsidRPr="00FC40C8" w:rsidRDefault="00F93343" w:rsidP="00F93343">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9</w:t>
            </w:r>
          </w:p>
        </w:tc>
        <w:tc>
          <w:tcPr>
            <w:tcW w:w="573" w:type="pct"/>
            <w:noWrap/>
            <w:vAlign w:val="bottom"/>
          </w:tcPr>
          <w:p w14:paraId="5910E58F" w14:textId="5E4771B1" w:rsidR="00F93343" w:rsidRPr="00FC40C8" w:rsidRDefault="00F93343" w:rsidP="00F93343">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c>
          <w:tcPr>
            <w:tcW w:w="957" w:type="pct"/>
            <w:noWrap/>
            <w:vAlign w:val="bottom"/>
          </w:tcPr>
          <w:p w14:paraId="78438EAA" w14:textId="75E1784D" w:rsidR="00F93343" w:rsidRPr="00FC40C8" w:rsidRDefault="00F93343" w:rsidP="00F93343">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55</w:t>
            </w:r>
          </w:p>
        </w:tc>
      </w:tr>
      <w:tr w:rsidR="00B07A56" w:rsidRPr="00FC40C8" w14:paraId="647CEC40" w14:textId="77777777" w:rsidTr="00B07A56">
        <w:trPr>
          <w:trHeight w:val="28"/>
        </w:trPr>
        <w:tc>
          <w:tcPr>
            <w:tcW w:w="1280" w:type="pct"/>
            <w:noWrap/>
            <w:vAlign w:val="bottom"/>
          </w:tcPr>
          <w:p w14:paraId="1822224B" w14:textId="18669196"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Zosteraceae</w:t>
            </w:r>
          </w:p>
        </w:tc>
        <w:tc>
          <w:tcPr>
            <w:tcW w:w="1670" w:type="pct"/>
            <w:noWrap/>
            <w:vAlign w:val="bottom"/>
          </w:tcPr>
          <w:p w14:paraId="06C89135" w14:textId="768961AD"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Zostera marina</w:t>
            </w:r>
            <w:r w:rsidRPr="00075F60">
              <w:rPr>
                <w:rFonts w:ascii="Futura Medium" w:eastAsia="Times New Roman" w:hAnsi="Futura Medium" w:cs="Futura Medium"/>
                <w:color w:val="000000"/>
                <w:kern w:val="0"/>
                <w:sz w:val="20"/>
                <w:szCs w:val="20"/>
                <w:lang w:eastAsia="en-GB"/>
                <w14:ligatures w14:val="none"/>
              </w:rPr>
              <w:t>*</w:t>
            </w:r>
          </w:p>
        </w:tc>
        <w:tc>
          <w:tcPr>
            <w:tcW w:w="520" w:type="pct"/>
            <w:vAlign w:val="bottom"/>
          </w:tcPr>
          <w:p w14:paraId="03B11923" w14:textId="619A6EC1"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hAnsi="Futura" w:cs="Futura"/>
                <w:b/>
                <w:bCs/>
                <w:color w:val="000000"/>
                <w:sz w:val="20"/>
                <w:szCs w:val="20"/>
              </w:rPr>
              <w:t>85</w:t>
            </w:r>
          </w:p>
        </w:tc>
        <w:tc>
          <w:tcPr>
            <w:tcW w:w="573" w:type="pct"/>
            <w:noWrap/>
            <w:vAlign w:val="bottom"/>
          </w:tcPr>
          <w:p w14:paraId="1787449C" w14:textId="688002BD"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noWrap/>
            <w:vAlign w:val="bottom"/>
          </w:tcPr>
          <w:p w14:paraId="3B5FC7B3" w14:textId="11F60CDE"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r>
      <w:tr w:rsidR="00B07A56" w:rsidRPr="00FC40C8" w14:paraId="6665BDE7" w14:textId="77777777" w:rsidTr="00B07A56">
        <w:trPr>
          <w:trHeight w:val="28"/>
        </w:trPr>
        <w:tc>
          <w:tcPr>
            <w:tcW w:w="1280" w:type="pct"/>
            <w:noWrap/>
            <w:vAlign w:val="bottom"/>
          </w:tcPr>
          <w:p w14:paraId="4E987AD0"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0629EEF" w14:textId="0F752BC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Zostera muelleri</w:t>
            </w:r>
            <w:r w:rsidRPr="00075F60">
              <w:rPr>
                <w:rFonts w:ascii="Futura Medium" w:eastAsia="Times New Roman" w:hAnsi="Futura Medium" w:cs="Futura Medium"/>
                <w:color w:val="000000"/>
                <w:kern w:val="0"/>
                <w:sz w:val="20"/>
                <w:szCs w:val="20"/>
                <w:lang w:eastAsia="en-GB"/>
                <w14:ligatures w14:val="none"/>
              </w:rPr>
              <w:t>*</w:t>
            </w:r>
          </w:p>
        </w:tc>
        <w:tc>
          <w:tcPr>
            <w:tcW w:w="520" w:type="pct"/>
            <w:vAlign w:val="bottom"/>
          </w:tcPr>
          <w:p w14:paraId="05298428" w14:textId="0166CF66"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16</w:t>
            </w:r>
          </w:p>
        </w:tc>
        <w:tc>
          <w:tcPr>
            <w:tcW w:w="573" w:type="pct"/>
            <w:noWrap/>
            <w:vAlign w:val="bottom"/>
          </w:tcPr>
          <w:p w14:paraId="24BF98AC" w14:textId="602F23EA"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noWrap/>
            <w:vAlign w:val="bottom"/>
          </w:tcPr>
          <w:p w14:paraId="6550C36B" w14:textId="0B81BA21"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58</w:t>
            </w:r>
          </w:p>
        </w:tc>
      </w:tr>
      <w:tr w:rsidR="00B07A56" w:rsidRPr="00FC40C8" w14:paraId="6655ABBF" w14:textId="77777777" w:rsidTr="00B07A56">
        <w:trPr>
          <w:trHeight w:val="28"/>
        </w:trPr>
        <w:tc>
          <w:tcPr>
            <w:tcW w:w="1280" w:type="pct"/>
            <w:noWrap/>
            <w:vAlign w:val="bottom"/>
            <w:hideMark/>
          </w:tcPr>
          <w:p w14:paraId="7EF1F31F"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Apiales</w:t>
            </w:r>
            <w:proofErr w:type="spellEnd"/>
          </w:p>
        </w:tc>
        <w:tc>
          <w:tcPr>
            <w:tcW w:w="1670" w:type="pct"/>
            <w:noWrap/>
            <w:vAlign w:val="bottom"/>
          </w:tcPr>
          <w:p w14:paraId="297296D3" w14:textId="1D975464"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66C77751" w14:textId="353B8BC0" w:rsidR="00C02784" w:rsidRPr="00FC40C8" w:rsidRDefault="00C02784" w:rsidP="00ED7DB5">
            <w:pPr>
              <w:tabs>
                <w:tab w:val="left" w:pos="316"/>
              </w:tabs>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1C77AEE1" w14:textId="25291C9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367CA1BD" w14:textId="5E1D4D3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1B78EC5" w14:textId="77777777" w:rsidTr="00B07A56">
        <w:trPr>
          <w:trHeight w:val="28"/>
        </w:trPr>
        <w:tc>
          <w:tcPr>
            <w:tcW w:w="1280" w:type="pct"/>
            <w:noWrap/>
            <w:vAlign w:val="bottom"/>
            <w:hideMark/>
          </w:tcPr>
          <w:p w14:paraId="4FFA8B18" w14:textId="4F10C6C6"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Apiaceae</w:t>
            </w:r>
            <w:proofErr w:type="spellEnd"/>
          </w:p>
        </w:tc>
        <w:tc>
          <w:tcPr>
            <w:tcW w:w="1670" w:type="pct"/>
            <w:noWrap/>
            <w:vAlign w:val="bottom"/>
          </w:tcPr>
          <w:p w14:paraId="5A524D23" w14:textId="48AF13E0"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Coriandrum sativum</w:t>
            </w:r>
          </w:p>
        </w:tc>
        <w:tc>
          <w:tcPr>
            <w:tcW w:w="520" w:type="pct"/>
            <w:vAlign w:val="bottom"/>
          </w:tcPr>
          <w:p w14:paraId="6935C318" w14:textId="5F0311A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9</w:t>
            </w:r>
          </w:p>
        </w:tc>
        <w:tc>
          <w:tcPr>
            <w:tcW w:w="573" w:type="pct"/>
            <w:noWrap/>
            <w:vAlign w:val="bottom"/>
          </w:tcPr>
          <w:p w14:paraId="43236A95" w14:textId="13C85A4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40BCAFF8" w14:textId="083C3B4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5C8BA1A5" w14:textId="77777777" w:rsidTr="00B07A56">
        <w:trPr>
          <w:trHeight w:val="28"/>
        </w:trPr>
        <w:tc>
          <w:tcPr>
            <w:tcW w:w="1280" w:type="pct"/>
            <w:noWrap/>
            <w:vAlign w:val="bottom"/>
          </w:tcPr>
          <w:p w14:paraId="0D3DDCDB"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701CC5E8" w14:textId="09B9B77B"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Petroselinum </w:t>
            </w:r>
            <w:proofErr w:type="spellStart"/>
            <w:r w:rsidRPr="00FC40C8">
              <w:rPr>
                <w:rFonts w:ascii="Futura Medium" w:eastAsia="Times New Roman" w:hAnsi="Futura Medium" w:cs="Futura Medium" w:hint="cs"/>
                <w:i/>
                <w:iCs/>
                <w:color w:val="000000"/>
                <w:kern w:val="0"/>
                <w:sz w:val="20"/>
                <w:szCs w:val="20"/>
                <w:lang w:eastAsia="en-GB"/>
                <w14:ligatures w14:val="none"/>
              </w:rPr>
              <w:t>crispum</w:t>
            </w:r>
            <w:proofErr w:type="spellEnd"/>
          </w:p>
        </w:tc>
        <w:tc>
          <w:tcPr>
            <w:tcW w:w="520" w:type="pct"/>
            <w:vAlign w:val="bottom"/>
          </w:tcPr>
          <w:p w14:paraId="4F3DA2F4" w14:textId="34C0AA1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c>
          <w:tcPr>
            <w:tcW w:w="573" w:type="pct"/>
            <w:noWrap/>
            <w:vAlign w:val="bottom"/>
          </w:tcPr>
          <w:p w14:paraId="0AA13A11" w14:textId="5E4B493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663D6654" w14:textId="0943C62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r>
      <w:tr w:rsidR="00B07A56" w:rsidRPr="00FC40C8" w14:paraId="02A9EAAA" w14:textId="77777777" w:rsidTr="00B07A56">
        <w:trPr>
          <w:trHeight w:val="28"/>
        </w:trPr>
        <w:tc>
          <w:tcPr>
            <w:tcW w:w="1280" w:type="pct"/>
            <w:noWrap/>
            <w:vAlign w:val="bottom"/>
            <w:hideMark/>
          </w:tcPr>
          <w:p w14:paraId="2CBE6B72"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Asterales</w:t>
            </w:r>
          </w:p>
        </w:tc>
        <w:tc>
          <w:tcPr>
            <w:tcW w:w="1670" w:type="pct"/>
            <w:noWrap/>
            <w:vAlign w:val="bottom"/>
          </w:tcPr>
          <w:p w14:paraId="6FD4FD99" w14:textId="1BD8BB2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tcPr>
          <w:p w14:paraId="2DF4D96D" w14:textId="62B6DA1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17B824D4" w14:textId="3D90451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0E698F44" w14:textId="16C2785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5A638811" w14:textId="77777777" w:rsidTr="00B07A56">
        <w:trPr>
          <w:trHeight w:val="28"/>
        </w:trPr>
        <w:tc>
          <w:tcPr>
            <w:tcW w:w="1280" w:type="pct"/>
            <w:noWrap/>
            <w:vAlign w:val="bottom"/>
          </w:tcPr>
          <w:p w14:paraId="41E10191" w14:textId="5FFEF868"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Asteraceae</w:t>
            </w:r>
          </w:p>
        </w:tc>
        <w:tc>
          <w:tcPr>
            <w:tcW w:w="1670" w:type="pct"/>
            <w:noWrap/>
            <w:vAlign w:val="bottom"/>
          </w:tcPr>
          <w:p w14:paraId="2E1DB17D" w14:textId="4E4E85C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Chrysanthemum × morifolium</w:t>
            </w:r>
          </w:p>
        </w:tc>
        <w:tc>
          <w:tcPr>
            <w:tcW w:w="520" w:type="pct"/>
          </w:tcPr>
          <w:p w14:paraId="0AC6071F" w14:textId="356FAFD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12</w:t>
            </w:r>
          </w:p>
        </w:tc>
        <w:tc>
          <w:tcPr>
            <w:tcW w:w="573" w:type="pct"/>
            <w:noWrap/>
            <w:vAlign w:val="bottom"/>
          </w:tcPr>
          <w:p w14:paraId="55BBC225" w14:textId="18B97E9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F13EC78" w14:textId="1F39EBC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30</w:t>
            </w:r>
          </w:p>
        </w:tc>
      </w:tr>
      <w:tr w:rsidR="00B07A56" w:rsidRPr="00FC40C8" w14:paraId="6499AE81" w14:textId="77777777" w:rsidTr="00B07A56">
        <w:trPr>
          <w:trHeight w:val="28"/>
        </w:trPr>
        <w:tc>
          <w:tcPr>
            <w:tcW w:w="1280" w:type="pct"/>
            <w:noWrap/>
            <w:vAlign w:val="bottom"/>
          </w:tcPr>
          <w:p w14:paraId="24CFFBB2" w14:textId="11574A0E"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0BF88A33" w14:textId="0C17F0DE"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Helianthus annuus</w:t>
            </w:r>
          </w:p>
        </w:tc>
        <w:tc>
          <w:tcPr>
            <w:tcW w:w="520" w:type="pct"/>
          </w:tcPr>
          <w:p w14:paraId="65045D24" w14:textId="0D801C8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73" w:type="pct"/>
            <w:noWrap/>
            <w:vAlign w:val="bottom"/>
          </w:tcPr>
          <w:p w14:paraId="4F3F98C7" w14:textId="06D2995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5D4ED1F" w14:textId="585190F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3F1FB15A" w14:textId="77777777" w:rsidTr="00B07A56">
        <w:trPr>
          <w:trHeight w:val="28"/>
        </w:trPr>
        <w:tc>
          <w:tcPr>
            <w:tcW w:w="1280" w:type="pct"/>
            <w:noWrap/>
            <w:vAlign w:val="bottom"/>
          </w:tcPr>
          <w:p w14:paraId="015BD89A" w14:textId="5CC0A6EB"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C077D41" w14:textId="4C3274C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Helianthus tuberosus</w:t>
            </w:r>
          </w:p>
        </w:tc>
        <w:tc>
          <w:tcPr>
            <w:tcW w:w="520" w:type="pct"/>
          </w:tcPr>
          <w:p w14:paraId="14EEF375" w14:textId="46B78AA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73" w:type="pct"/>
            <w:noWrap/>
            <w:vAlign w:val="bottom"/>
          </w:tcPr>
          <w:p w14:paraId="4ADE3D2E" w14:textId="0A4E182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4ADDEED1" w14:textId="71009B6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1957E6D8" w14:textId="77777777" w:rsidTr="00B07A56">
        <w:trPr>
          <w:trHeight w:val="28"/>
        </w:trPr>
        <w:tc>
          <w:tcPr>
            <w:tcW w:w="1280" w:type="pct"/>
            <w:noWrap/>
            <w:vAlign w:val="bottom"/>
          </w:tcPr>
          <w:p w14:paraId="5E8A4D05" w14:textId="65D0692C"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06C3877" w14:textId="3F57A4F3"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Inula racemosa</w:t>
            </w:r>
          </w:p>
        </w:tc>
        <w:tc>
          <w:tcPr>
            <w:tcW w:w="520" w:type="pct"/>
          </w:tcPr>
          <w:p w14:paraId="177AEE4A" w14:textId="205FDDF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0.025</w:t>
            </w:r>
          </w:p>
        </w:tc>
        <w:tc>
          <w:tcPr>
            <w:tcW w:w="573" w:type="pct"/>
            <w:noWrap/>
            <w:vAlign w:val="bottom"/>
          </w:tcPr>
          <w:p w14:paraId="450C1462" w14:textId="18D2FE7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7B76D860" w14:textId="7179A5E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4AD94698" w14:textId="77777777" w:rsidTr="00B07A56">
        <w:trPr>
          <w:trHeight w:val="28"/>
        </w:trPr>
        <w:tc>
          <w:tcPr>
            <w:tcW w:w="1280" w:type="pct"/>
            <w:noWrap/>
            <w:vAlign w:val="bottom"/>
          </w:tcPr>
          <w:p w14:paraId="0E9B859A"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CF821A1" w14:textId="62DE5400"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Smallanthus</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connatus</w:t>
            </w:r>
            <w:proofErr w:type="spellEnd"/>
          </w:p>
        </w:tc>
        <w:tc>
          <w:tcPr>
            <w:tcW w:w="520" w:type="pct"/>
          </w:tcPr>
          <w:p w14:paraId="30D37A35" w14:textId="06496FF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73" w:type="pct"/>
            <w:noWrap/>
            <w:vAlign w:val="bottom"/>
          </w:tcPr>
          <w:p w14:paraId="3C04214A" w14:textId="4A59737B"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057DEC27" w14:textId="64B00F3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06115A44" w14:textId="77777777" w:rsidTr="00B07A56">
        <w:trPr>
          <w:trHeight w:val="28"/>
        </w:trPr>
        <w:tc>
          <w:tcPr>
            <w:tcW w:w="1280" w:type="pct"/>
            <w:noWrap/>
            <w:vAlign w:val="bottom"/>
            <w:hideMark/>
          </w:tcPr>
          <w:p w14:paraId="11A8446A"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Brassicales</w:t>
            </w:r>
            <w:proofErr w:type="spellEnd"/>
          </w:p>
        </w:tc>
        <w:tc>
          <w:tcPr>
            <w:tcW w:w="1670" w:type="pct"/>
            <w:noWrap/>
            <w:vAlign w:val="bottom"/>
          </w:tcPr>
          <w:p w14:paraId="07574AF6" w14:textId="4CBFC7DF"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40D5B9FD" w14:textId="4251874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44858573" w14:textId="7CE3982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515D5EF9" w14:textId="02DD3FC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15DC756" w14:textId="77777777" w:rsidTr="00B07A56">
        <w:trPr>
          <w:trHeight w:val="28"/>
        </w:trPr>
        <w:tc>
          <w:tcPr>
            <w:tcW w:w="1280" w:type="pct"/>
            <w:noWrap/>
            <w:vAlign w:val="bottom"/>
          </w:tcPr>
          <w:p w14:paraId="10FDB802" w14:textId="5637448D"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Brassicaceae</w:t>
            </w:r>
          </w:p>
        </w:tc>
        <w:tc>
          <w:tcPr>
            <w:tcW w:w="1670" w:type="pct"/>
            <w:noWrap/>
            <w:vAlign w:val="bottom"/>
          </w:tcPr>
          <w:p w14:paraId="4CD554D2" w14:textId="3275A696"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Arabidopsis thaliana</w:t>
            </w:r>
          </w:p>
        </w:tc>
        <w:tc>
          <w:tcPr>
            <w:tcW w:w="520" w:type="pct"/>
            <w:vAlign w:val="bottom"/>
          </w:tcPr>
          <w:p w14:paraId="3AFE914E" w14:textId="668496C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noWrap/>
            <w:vAlign w:val="bottom"/>
          </w:tcPr>
          <w:p w14:paraId="0E057437" w14:textId="0799BC7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02480E6B" w14:textId="2FE00F7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60</w:t>
            </w:r>
          </w:p>
        </w:tc>
      </w:tr>
      <w:tr w:rsidR="00B07A56" w:rsidRPr="00FC40C8" w14:paraId="1B4EF1BD" w14:textId="77777777" w:rsidTr="00B07A56">
        <w:trPr>
          <w:trHeight w:val="28"/>
        </w:trPr>
        <w:tc>
          <w:tcPr>
            <w:tcW w:w="1280" w:type="pct"/>
            <w:noWrap/>
            <w:vAlign w:val="bottom"/>
          </w:tcPr>
          <w:p w14:paraId="27C2B2D4" w14:textId="49A472F4"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D44298C" w14:textId="41BD900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Brassica napus</w:t>
            </w:r>
          </w:p>
        </w:tc>
        <w:tc>
          <w:tcPr>
            <w:tcW w:w="520" w:type="pct"/>
            <w:vAlign w:val="bottom"/>
          </w:tcPr>
          <w:p w14:paraId="0A2A023B" w14:textId="204B7A4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1.7</w:t>
            </w:r>
          </w:p>
        </w:tc>
        <w:tc>
          <w:tcPr>
            <w:tcW w:w="573" w:type="pct"/>
            <w:noWrap/>
            <w:vAlign w:val="bottom"/>
          </w:tcPr>
          <w:p w14:paraId="231CB263" w14:textId="0A9E6A1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EF4402E" w14:textId="7A595AC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125</w:t>
            </w:r>
          </w:p>
        </w:tc>
      </w:tr>
      <w:tr w:rsidR="00B07A56" w:rsidRPr="00FC40C8" w14:paraId="0D7753AD" w14:textId="77777777" w:rsidTr="00B07A56">
        <w:trPr>
          <w:trHeight w:val="28"/>
        </w:trPr>
        <w:tc>
          <w:tcPr>
            <w:tcW w:w="1280" w:type="pct"/>
            <w:noWrap/>
            <w:vAlign w:val="bottom"/>
          </w:tcPr>
          <w:p w14:paraId="1BF2C748" w14:textId="44DACDD0"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16ECFEB7" w14:textId="50FBB338"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Brassica oleracea</w:t>
            </w:r>
          </w:p>
        </w:tc>
        <w:tc>
          <w:tcPr>
            <w:tcW w:w="520" w:type="pct"/>
            <w:vAlign w:val="bottom"/>
          </w:tcPr>
          <w:p w14:paraId="1F22C545" w14:textId="6317570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73" w:type="pct"/>
            <w:noWrap/>
            <w:vAlign w:val="bottom"/>
          </w:tcPr>
          <w:p w14:paraId="69C1199A" w14:textId="11720EF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3000101F" w14:textId="5FB503C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22</w:t>
            </w:r>
          </w:p>
        </w:tc>
      </w:tr>
      <w:tr w:rsidR="00B07A56" w:rsidRPr="00FC40C8" w14:paraId="436F31E1" w14:textId="77777777" w:rsidTr="00B07A56">
        <w:trPr>
          <w:trHeight w:val="28"/>
        </w:trPr>
        <w:tc>
          <w:tcPr>
            <w:tcW w:w="1280" w:type="pct"/>
            <w:noWrap/>
            <w:vAlign w:val="bottom"/>
          </w:tcPr>
          <w:p w14:paraId="4B15159E" w14:textId="19166FDE"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1422AA70" w14:textId="3E5DDDC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Nasturtium officinale</w:t>
            </w:r>
          </w:p>
        </w:tc>
        <w:tc>
          <w:tcPr>
            <w:tcW w:w="520" w:type="pct"/>
            <w:vAlign w:val="bottom"/>
          </w:tcPr>
          <w:p w14:paraId="78F8DB4D" w14:textId="3211ECE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noWrap/>
            <w:vAlign w:val="bottom"/>
          </w:tcPr>
          <w:p w14:paraId="1132C236" w14:textId="74B9B93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63515D25" w14:textId="14049E9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39</w:t>
            </w:r>
          </w:p>
        </w:tc>
      </w:tr>
      <w:tr w:rsidR="00B07A56" w:rsidRPr="00FC40C8" w14:paraId="0676B601" w14:textId="77777777" w:rsidTr="00B07A56">
        <w:trPr>
          <w:trHeight w:val="28"/>
        </w:trPr>
        <w:tc>
          <w:tcPr>
            <w:tcW w:w="1280" w:type="pct"/>
            <w:noWrap/>
            <w:vAlign w:val="bottom"/>
          </w:tcPr>
          <w:p w14:paraId="7A36E627" w14:textId="0CCE602F"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4E07131" w14:textId="10451F0A"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Raphanus </w:t>
            </w:r>
            <w:proofErr w:type="spellStart"/>
            <w:r w:rsidRPr="00FC40C8">
              <w:rPr>
                <w:rFonts w:ascii="Futura Medium" w:eastAsia="Times New Roman" w:hAnsi="Futura Medium" w:cs="Futura Medium" w:hint="cs"/>
                <w:i/>
                <w:iCs/>
                <w:color w:val="000000"/>
                <w:kern w:val="0"/>
                <w:sz w:val="20"/>
                <w:szCs w:val="20"/>
                <w:lang w:eastAsia="en-GB"/>
                <w14:ligatures w14:val="none"/>
              </w:rPr>
              <w:t>raphanistrum</w:t>
            </w:r>
            <w:proofErr w:type="spellEnd"/>
          </w:p>
        </w:tc>
        <w:tc>
          <w:tcPr>
            <w:tcW w:w="520" w:type="pct"/>
            <w:vAlign w:val="bottom"/>
          </w:tcPr>
          <w:p w14:paraId="2EB285F2" w14:textId="46C472B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noWrap/>
            <w:vAlign w:val="bottom"/>
          </w:tcPr>
          <w:p w14:paraId="169514B2" w14:textId="797287A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70479D9E" w14:textId="39CB57C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20</w:t>
            </w:r>
          </w:p>
        </w:tc>
      </w:tr>
      <w:tr w:rsidR="00B07A56" w:rsidRPr="00FC40C8" w14:paraId="52781548" w14:textId="77777777" w:rsidTr="00B07A56">
        <w:trPr>
          <w:trHeight w:val="28"/>
        </w:trPr>
        <w:tc>
          <w:tcPr>
            <w:tcW w:w="1280" w:type="pct"/>
            <w:noWrap/>
            <w:vAlign w:val="bottom"/>
          </w:tcPr>
          <w:p w14:paraId="5A8F2E88" w14:textId="644C97F4"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093CEDAE" w14:textId="48F35106"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gramStart"/>
            <w:r w:rsidRPr="00FC40C8">
              <w:rPr>
                <w:rFonts w:ascii="Futura Medium" w:eastAsia="Times New Roman" w:hAnsi="Futura Medium" w:cs="Futura Medium" w:hint="cs"/>
                <w:i/>
                <w:iCs/>
                <w:color w:val="000000"/>
                <w:kern w:val="0"/>
                <w:sz w:val="20"/>
                <w:szCs w:val="20"/>
                <w:lang w:eastAsia="en-GB"/>
                <w14:ligatures w14:val="none"/>
              </w:rPr>
              <w:t>Sinapis</w:t>
            </w:r>
            <w:proofErr w:type="gramEnd"/>
            <w:r w:rsidRPr="00FC40C8">
              <w:rPr>
                <w:rFonts w:ascii="Futura Medium" w:eastAsia="Times New Roman" w:hAnsi="Futura Medium" w:cs="Futura Medium" w:hint="cs"/>
                <w:i/>
                <w:iCs/>
                <w:color w:val="000000"/>
                <w:kern w:val="0"/>
                <w:sz w:val="20"/>
                <w:szCs w:val="20"/>
                <w:lang w:eastAsia="en-GB"/>
                <w14:ligatures w14:val="none"/>
              </w:rPr>
              <w:t xml:space="preserve"> alba</w:t>
            </w:r>
          </w:p>
        </w:tc>
        <w:tc>
          <w:tcPr>
            <w:tcW w:w="520" w:type="pct"/>
            <w:vAlign w:val="bottom"/>
          </w:tcPr>
          <w:p w14:paraId="748B97BC" w14:textId="397823F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noWrap/>
            <w:vAlign w:val="bottom"/>
          </w:tcPr>
          <w:p w14:paraId="478A3EF5" w14:textId="51081A2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D9E06D0" w14:textId="3EDF8A0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20</w:t>
            </w:r>
          </w:p>
        </w:tc>
      </w:tr>
      <w:tr w:rsidR="00B07A56" w:rsidRPr="00FC40C8" w14:paraId="098AD5E0" w14:textId="77777777" w:rsidTr="00B07A56">
        <w:trPr>
          <w:trHeight w:val="28"/>
        </w:trPr>
        <w:tc>
          <w:tcPr>
            <w:tcW w:w="1280" w:type="pct"/>
            <w:noWrap/>
            <w:vAlign w:val="bottom"/>
          </w:tcPr>
          <w:p w14:paraId="4717C857" w14:textId="214DAEEA"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Tropaeolaceae</w:t>
            </w:r>
            <w:proofErr w:type="spellEnd"/>
          </w:p>
        </w:tc>
        <w:tc>
          <w:tcPr>
            <w:tcW w:w="1670" w:type="pct"/>
            <w:noWrap/>
            <w:vAlign w:val="bottom"/>
          </w:tcPr>
          <w:p w14:paraId="62F8CCAE" w14:textId="5EA84721"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Tropaeolum majus</w:t>
            </w:r>
          </w:p>
        </w:tc>
        <w:tc>
          <w:tcPr>
            <w:tcW w:w="520" w:type="pct"/>
            <w:vAlign w:val="bottom"/>
          </w:tcPr>
          <w:p w14:paraId="5A06EA5B" w14:textId="78BDAEF3"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8</w:t>
            </w:r>
          </w:p>
        </w:tc>
        <w:tc>
          <w:tcPr>
            <w:tcW w:w="573" w:type="pct"/>
            <w:noWrap/>
            <w:vAlign w:val="bottom"/>
          </w:tcPr>
          <w:p w14:paraId="565986D7" w14:textId="1FEDAB0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4396C185" w14:textId="7BC7AE1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27</w:t>
            </w:r>
          </w:p>
        </w:tc>
      </w:tr>
      <w:tr w:rsidR="00B07A56" w:rsidRPr="00FC40C8" w14:paraId="4CF02579" w14:textId="77777777" w:rsidTr="00B07A56">
        <w:trPr>
          <w:trHeight w:val="28"/>
        </w:trPr>
        <w:tc>
          <w:tcPr>
            <w:tcW w:w="1280" w:type="pct"/>
            <w:noWrap/>
            <w:vAlign w:val="bottom"/>
            <w:hideMark/>
          </w:tcPr>
          <w:p w14:paraId="066EABB4"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Caryophyllales</w:t>
            </w:r>
          </w:p>
        </w:tc>
        <w:tc>
          <w:tcPr>
            <w:tcW w:w="1670" w:type="pct"/>
            <w:noWrap/>
            <w:vAlign w:val="bottom"/>
          </w:tcPr>
          <w:p w14:paraId="30F28474" w14:textId="4CB9C78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tcPr>
          <w:p w14:paraId="4DD71513" w14:textId="1863EE4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6540FF36" w14:textId="539864E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098BA2C5" w14:textId="490B5A6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3E2FD89C" w14:textId="77777777" w:rsidTr="00B07A56">
        <w:trPr>
          <w:trHeight w:val="28"/>
        </w:trPr>
        <w:tc>
          <w:tcPr>
            <w:tcW w:w="1280" w:type="pct"/>
            <w:noWrap/>
            <w:vAlign w:val="bottom"/>
          </w:tcPr>
          <w:p w14:paraId="6041609D" w14:textId="19B0EE97"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Amaranthaceae</w:t>
            </w:r>
            <w:proofErr w:type="spellEnd"/>
          </w:p>
        </w:tc>
        <w:tc>
          <w:tcPr>
            <w:tcW w:w="1670" w:type="pct"/>
            <w:noWrap/>
            <w:vAlign w:val="bottom"/>
          </w:tcPr>
          <w:p w14:paraId="556C3C73" w14:textId="21F23207"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Amaranthus </w:t>
            </w:r>
            <w:proofErr w:type="spellStart"/>
            <w:r w:rsidRPr="00FC40C8">
              <w:rPr>
                <w:rFonts w:ascii="Futura Medium" w:eastAsia="Times New Roman" w:hAnsi="Futura Medium" w:cs="Futura Medium" w:hint="cs"/>
                <w:i/>
                <w:iCs/>
                <w:color w:val="000000"/>
                <w:kern w:val="0"/>
                <w:sz w:val="20"/>
                <w:szCs w:val="20"/>
                <w:lang w:eastAsia="en-GB"/>
                <w14:ligatures w14:val="none"/>
              </w:rPr>
              <w:t>cruentus</w:t>
            </w:r>
            <w:proofErr w:type="spellEnd"/>
          </w:p>
        </w:tc>
        <w:tc>
          <w:tcPr>
            <w:tcW w:w="520" w:type="pct"/>
          </w:tcPr>
          <w:p w14:paraId="5994FB94" w14:textId="63760956"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73" w:type="pct"/>
            <w:noWrap/>
            <w:vAlign w:val="bottom"/>
          </w:tcPr>
          <w:p w14:paraId="2D657A51" w14:textId="42511D6E"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9124D65" w14:textId="3CE2E219"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199470FF" w14:textId="77777777" w:rsidTr="00B07A56">
        <w:trPr>
          <w:trHeight w:val="28"/>
        </w:trPr>
        <w:tc>
          <w:tcPr>
            <w:tcW w:w="1280" w:type="pct"/>
            <w:noWrap/>
            <w:vAlign w:val="bottom"/>
          </w:tcPr>
          <w:p w14:paraId="240E12DC" w14:textId="474340BD"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67C0BE4B" w14:textId="6708AA74"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Celosia argentea</w:t>
            </w:r>
          </w:p>
        </w:tc>
        <w:tc>
          <w:tcPr>
            <w:tcW w:w="520" w:type="pct"/>
          </w:tcPr>
          <w:p w14:paraId="45BEE0FC" w14:textId="52800805"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73" w:type="pct"/>
            <w:noWrap/>
            <w:vAlign w:val="bottom"/>
          </w:tcPr>
          <w:p w14:paraId="105EC6E9" w14:textId="14C08687"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F018D3F" w14:textId="38F5B34C"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22EE65DA" w14:textId="77777777" w:rsidTr="00B07A56">
        <w:trPr>
          <w:trHeight w:val="28"/>
        </w:trPr>
        <w:tc>
          <w:tcPr>
            <w:tcW w:w="1280" w:type="pct"/>
            <w:noWrap/>
            <w:vAlign w:val="bottom"/>
          </w:tcPr>
          <w:p w14:paraId="49B2E33F" w14:textId="7A1774E3"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0EC43D2D" w14:textId="44EC44AC"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Chenopodium berlandieri</w:t>
            </w:r>
          </w:p>
        </w:tc>
        <w:tc>
          <w:tcPr>
            <w:tcW w:w="520" w:type="pct"/>
          </w:tcPr>
          <w:p w14:paraId="4DABB4E7" w14:textId="37136110"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0.27</w:t>
            </w:r>
          </w:p>
        </w:tc>
        <w:tc>
          <w:tcPr>
            <w:tcW w:w="573" w:type="pct"/>
            <w:noWrap/>
            <w:vAlign w:val="bottom"/>
          </w:tcPr>
          <w:p w14:paraId="4F05AEFF" w14:textId="7D7F6FD6"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8175A42" w14:textId="1CF25A75"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26</w:t>
            </w:r>
          </w:p>
        </w:tc>
      </w:tr>
      <w:tr w:rsidR="00B07A56" w:rsidRPr="00FC40C8" w14:paraId="4CA1ED26" w14:textId="77777777" w:rsidTr="00B07A56">
        <w:trPr>
          <w:trHeight w:val="28"/>
        </w:trPr>
        <w:tc>
          <w:tcPr>
            <w:tcW w:w="1280" w:type="pct"/>
            <w:noWrap/>
            <w:vAlign w:val="bottom"/>
          </w:tcPr>
          <w:p w14:paraId="02F1A184" w14:textId="70EC2DAF"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1D0ACB41" w14:textId="1884FBC5"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Gomphrena serrata</w:t>
            </w:r>
          </w:p>
        </w:tc>
        <w:tc>
          <w:tcPr>
            <w:tcW w:w="520" w:type="pct"/>
          </w:tcPr>
          <w:p w14:paraId="15D72FD8" w14:textId="40BB700F"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73" w:type="pct"/>
            <w:noWrap/>
            <w:vAlign w:val="bottom"/>
          </w:tcPr>
          <w:p w14:paraId="05350B70" w14:textId="71C6D1D4"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F048CFF" w14:textId="736C9ECF"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17158156" w14:textId="77777777" w:rsidTr="00B07A56">
        <w:trPr>
          <w:trHeight w:val="28"/>
        </w:trPr>
        <w:tc>
          <w:tcPr>
            <w:tcW w:w="1280" w:type="pct"/>
            <w:noWrap/>
            <w:vAlign w:val="bottom"/>
          </w:tcPr>
          <w:p w14:paraId="3E0D03AE" w14:textId="2FA19121"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E93069F" w14:textId="29156183"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Spinacia oleracea</w:t>
            </w:r>
          </w:p>
        </w:tc>
        <w:tc>
          <w:tcPr>
            <w:tcW w:w="520" w:type="pct"/>
          </w:tcPr>
          <w:p w14:paraId="438B9DBF" w14:textId="344AB13D"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c>
          <w:tcPr>
            <w:tcW w:w="573" w:type="pct"/>
            <w:noWrap/>
            <w:vAlign w:val="bottom"/>
          </w:tcPr>
          <w:p w14:paraId="1EE3018D" w14:textId="307E320D"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noWrap/>
            <w:vAlign w:val="bottom"/>
          </w:tcPr>
          <w:p w14:paraId="05BF4DBA" w14:textId="7452DBBC"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85</w:t>
            </w:r>
          </w:p>
        </w:tc>
      </w:tr>
      <w:tr w:rsidR="00B07A56" w:rsidRPr="00FC40C8" w14:paraId="585F67B0" w14:textId="77777777" w:rsidTr="00B07A56">
        <w:trPr>
          <w:trHeight w:val="28"/>
        </w:trPr>
        <w:tc>
          <w:tcPr>
            <w:tcW w:w="1280" w:type="pct"/>
            <w:noWrap/>
            <w:vAlign w:val="bottom"/>
          </w:tcPr>
          <w:p w14:paraId="36EDD74A" w14:textId="33BDC5FD"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Polygonaceae</w:t>
            </w:r>
            <w:proofErr w:type="spellEnd"/>
          </w:p>
        </w:tc>
        <w:tc>
          <w:tcPr>
            <w:tcW w:w="1670" w:type="pct"/>
            <w:noWrap/>
            <w:vAlign w:val="bottom"/>
          </w:tcPr>
          <w:p w14:paraId="20611BFD" w14:textId="79F85F13"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Koenigia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weyrichii</w:t>
            </w:r>
            <w:proofErr w:type="spellEnd"/>
          </w:p>
        </w:tc>
        <w:tc>
          <w:tcPr>
            <w:tcW w:w="520" w:type="pct"/>
          </w:tcPr>
          <w:p w14:paraId="422221D4" w14:textId="486463D2"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0.028</w:t>
            </w:r>
          </w:p>
        </w:tc>
        <w:tc>
          <w:tcPr>
            <w:tcW w:w="573" w:type="pct"/>
            <w:noWrap/>
            <w:vAlign w:val="bottom"/>
          </w:tcPr>
          <w:p w14:paraId="32788813" w14:textId="4E565C29"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509145F" w14:textId="621A67CF"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2FAA7241" w14:textId="77777777" w:rsidTr="00B07A56">
        <w:trPr>
          <w:trHeight w:val="28"/>
        </w:trPr>
        <w:tc>
          <w:tcPr>
            <w:tcW w:w="1280" w:type="pct"/>
            <w:noWrap/>
            <w:vAlign w:val="bottom"/>
            <w:hideMark/>
          </w:tcPr>
          <w:p w14:paraId="7DC337ED" w14:textId="77777777" w:rsidR="00C02784" w:rsidRPr="00156B45" w:rsidRDefault="00C02784" w:rsidP="00ED3AE9">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Cucurbitales</w:t>
            </w:r>
            <w:proofErr w:type="spellEnd"/>
          </w:p>
        </w:tc>
        <w:tc>
          <w:tcPr>
            <w:tcW w:w="1670" w:type="pct"/>
            <w:noWrap/>
            <w:vAlign w:val="bottom"/>
          </w:tcPr>
          <w:p w14:paraId="17EC2ACE" w14:textId="3D9C3BFA"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5D3118EF" w14:textId="25E0D6C6"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6EA28938" w14:textId="591C1866"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6C771696" w14:textId="51202444"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p>
        </w:tc>
      </w:tr>
      <w:tr w:rsidR="00B07A56" w:rsidRPr="00FC40C8" w14:paraId="4BE97B72" w14:textId="77777777" w:rsidTr="00B07A56">
        <w:trPr>
          <w:trHeight w:val="28"/>
        </w:trPr>
        <w:tc>
          <w:tcPr>
            <w:tcW w:w="1280" w:type="pct"/>
            <w:noWrap/>
            <w:vAlign w:val="bottom"/>
          </w:tcPr>
          <w:p w14:paraId="23D0CACB" w14:textId="41850AFC"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Cucurbitaceae</w:t>
            </w:r>
          </w:p>
        </w:tc>
        <w:tc>
          <w:tcPr>
            <w:tcW w:w="1670" w:type="pct"/>
            <w:noWrap/>
            <w:vAlign w:val="bottom"/>
          </w:tcPr>
          <w:p w14:paraId="5AC0757F" w14:textId="7132466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Cucumis sativus</w:t>
            </w:r>
          </w:p>
        </w:tc>
        <w:tc>
          <w:tcPr>
            <w:tcW w:w="520" w:type="pct"/>
            <w:vAlign w:val="bottom"/>
          </w:tcPr>
          <w:p w14:paraId="5810AFCC" w14:textId="30C2BD26" w:rsidR="00C02784" w:rsidRPr="00FC40C8" w:rsidRDefault="00C02784"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13</w:t>
            </w:r>
          </w:p>
        </w:tc>
        <w:tc>
          <w:tcPr>
            <w:tcW w:w="573" w:type="pct"/>
            <w:noWrap/>
            <w:vAlign w:val="bottom"/>
          </w:tcPr>
          <w:p w14:paraId="1334FA4E" w14:textId="39DF206A"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727349F7" w14:textId="3FEB528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13</w:t>
            </w:r>
          </w:p>
        </w:tc>
      </w:tr>
      <w:tr w:rsidR="00B07A56" w:rsidRPr="00FC40C8" w14:paraId="16595AE9" w14:textId="77777777" w:rsidTr="00B07A56">
        <w:trPr>
          <w:trHeight w:val="28"/>
        </w:trPr>
        <w:tc>
          <w:tcPr>
            <w:tcW w:w="1280" w:type="pct"/>
            <w:noWrap/>
            <w:vAlign w:val="bottom"/>
          </w:tcPr>
          <w:p w14:paraId="4A219278" w14:textId="77777777" w:rsidR="00C02784" w:rsidRPr="00FC40C8" w:rsidRDefault="00C02784" w:rsidP="00562D50">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741FF67A" w14:textId="41CA04F2"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Sicyos edulis</w:t>
            </w:r>
          </w:p>
        </w:tc>
        <w:tc>
          <w:tcPr>
            <w:tcW w:w="520" w:type="pct"/>
            <w:vAlign w:val="bottom"/>
          </w:tcPr>
          <w:p w14:paraId="675A91A7" w14:textId="7E2C9413" w:rsidR="00C02784" w:rsidRPr="00FC40C8" w:rsidRDefault="00C02784"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10</w:t>
            </w:r>
          </w:p>
        </w:tc>
        <w:tc>
          <w:tcPr>
            <w:tcW w:w="573" w:type="pct"/>
            <w:noWrap/>
            <w:vAlign w:val="bottom"/>
          </w:tcPr>
          <w:p w14:paraId="18929EAB" w14:textId="0F3986C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4BDDC848" w14:textId="2CF44D1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B07A56" w:rsidRPr="00FC40C8" w14:paraId="732CC129" w14:textId="77777777" w:rsidTr="00B07A56">
        <w:trPr>
          <w:trHeight w:val="28"/>
        </w:trPr>
        <w:tc>
          <w:tcPr>
            <w:tcW w:w="1280" w:type="pct"/>
            <w:noWrap/>
            <w:vAlign w:val="bottom"/>
            <w:hideMark/>
          </w:tcPr>
          <w:p w14:paraId="1A6BA7CB"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Ericales</w:t>
            </w:r>
            <w:proofErr w:type="spellEnd"/>
          </w:p>
        </w:tc>
        <w:tc>
          <w:tcPr>
            <w:tcW w:w="1670" w:type="pct"/>
            <w:noWrap/>
            <w:vAlign w:val="bottom"/>
          </w:tcPr>
          <w:p w14:paraId="35D993F6" w14:textId="04241CF4"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09512319" w14:textId="61EE0AE0"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723F7938" w14:textId="1204EC6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081A4744" w14:textId="4A253F94"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1069E174" w14:textId="77777777" w:rsidTr="00B07A56">
        <w:trPr>
          <w:trHeight w:val="28"/>
        </w:trPr>
        <w:tc>
          <w:tcPr>
            <w:tcW w:w="1280" w:type="pct"/>
            <w:noWrap/>
            <w:vAlign w:val="bottom"/>
          </w:tcPr>
          <w:p w14:paraId="632BE4F3" w14:textId="7E627537" w:rsidR="00C02784" w:rsidRPr="00FC40C8" w:rsidRDefault="00C02784"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Theaceae</w:t>
            </w:r>
            <w:proofErr w:type="spellEnd"/>
          </w:p>
        </w:tc>
        <w:tc>
          <w:tcPr>
            <w:tcW w:w="1670" w:type="pct"/>
            <w:noWrap/>
            <w:vAlign w:val="bottom"/>
          </w:tcPr>
          <w:p w14:paraId="2F0C6F39" w14:textId="79974076"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Camellia sinensis</w:t>
            </w:r>
          </w:p>
        </w:tc>
        <w:tc>
          <w:tcPr>
            <w:tcW w:w="520" w:type="pct"/>
            <w:vAlign w:val="bottom"/>
          </w:tcPr>
          <w:p w14:paraId="0E138BEF" w14:textId="3A90EC86" w:rsidR="00C02784" w:rsidRPr="00FC40C8" w:rsidRDefault="00C02784"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4</w:t>
            </w:r>
          </w:p>
        </w:tc>
        <w:tc>
          <w:tcPr>
            <w:tcW w:w="573" w:type="pct"/>
            <w:noWrap/>
            <w:vAlign w:val="bottom"/>
          </w:tcPr>
          <w:p w14:paraId="1EEBF584" w14:textId="64CE9BAE"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D368A70" w14:textId="65375B9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r>
      <w:tr w:rsidR="00B07A56" w:rsidRPr="00FC40C8" w14:paraId="610C0FB4" w14:textId="77777777" w:rsidTr="00B07A56">
        <w:trPr>
          <w:trHeight w:val="28"/>
        </w:trPr>
        <w:tc>
          <w:tcPr>
            <w:tcW w:w="1280" w:type="pct"/>
            <w:noWrap/>
            <w:vAlign w:val="bottom"/>
            <w:hideMark/>
          </w:tcPr>
          <w:p w14:paraId="3C9453C0"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Fabales</w:t>
            </w:r>
            <w:proofErr w:type="spellEnd"/>
          </w:p>
        </w:tc>
        <w:tc>
          <w:tcPr>
            <w:tcW w:w="1670" w:type="pct"/>
            <w:noWrap/>
            <w:vAlign w:val="bottom"/>
          </w:tcPr>
          <w:p w14:paraId="25D4BDD0" w14:textId="44364D7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38AC80EE" w14:textId="00AB3C56"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47DFA8CF" w14:textId="5CAD553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6A5BDBCC" w14:textId="23F081B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0896AF24" w14:textId="77777777" w:rsidTr="00B07A56">
        <w:trPr>
          <w:trHeight w:val="28"/>
        </w:trPr>
        <w:tc>
          <w:tcPr>
            <w:tcW w:w="1280" w:type="pct"/>
            <w:noWrap/>
            <w:vAlign w:val="bottom"/>
          </w:tcPr>
          <w:p w14:paraId="2CFF9062" w14:textId="25A05AB4"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lastRenderedPageBreak/>
              <w:t>Fabaceae</w:t>
            </w:r>
          </w:p>
        </w:tc>
        <w:tc>
          <w:tcPr>
            <w:tcW w:w="1670" w:type="pct"/>
            <w:noWrap/>
            <w:vAlign w:val="bottom"/>
          </w:tcPr>
          <w:p w14:paraId="78FCFD4B" w14:textId="4AB53C69"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Cercis canadensis</w:t>
            </w:r>
          </w:p>
        </w:tc>
        <w:tc>
          <w:tcPr>
            <w:tcW w:w="520" w:type="pct"/>
          </w:tcPr>
          <w:p w14:paraId="05753B5C" w14:textId="25DB5C4A"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0.0052</w:t>
            </w:r>
          </w:p>
        </w:tc>
        <w:tc>
          <w:tcPr>
            <w:tcW w:w="573" w:type="pct"/>
            <w:noWrap/>
            <w:vAlign w:val="bottom"/>
          </w:tcPr>
          <w:p w14:paraId="1396E4D7" w14:textId="6B705C0C"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ED5BBE9" w14:textId="5088180B"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576</w:t>
            </w:r>
          </w:p>
        </w:tc>
      </w:tr>
      <w:tr w:rsidR="00B07A56" w:rsidRPr="00FC40C8" w14:paraId="61523522" w14:textId="77777777" w:rsidTr="00B07A56">
        <w:trPr>
          <w:trHeight w:val="28"/>
        </w:trPr>
        <w:tc>
          <w:tcPr>
            <w:tcW w:w="1280" w:type="pct"/>
            <w:noWrap/>
            <w:vAlign w:val="bottom"/>
          </w:tcPr>
          <w:p w14:paraId="303A0793" w14:textId="13B01086"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12A2EF89" w14:textId="100F3631"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Lathyrus oleraceus</w:t>
            </w:r>
          </w:p>
        </w:tc>
        <w:tc>
          <w:tcPr>
            <w:tcW w:w="520" w:type="pct"/>
            <w:vAlign w:val="bottom"/>
          </w:tcPr>
          <w:p w14:paraId="3E859492" w14:textId="3847415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17</w:t>
            </w:r>
          </w:p>
        </w:tc>
        <w:tc>
          <w:tcPr>
            <w:tcW w:w="573" w:type="pct"/>
            <w:noWrap/>
            <w:vAlign w:val="bottom"/>
          </w:tcPr>
          <w:p w14:paraId="2117C666" w14:textId="329EA14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2822FD0A" w14:textId="0A9D484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B07A56" w:rsidRPr="00FC40C8" w14:paraId="5D58C261" w14:textId="77777777" w:rsidTr="00B07A56">
        <w:trPr>
          <w:trHeight w:val="28"/>
        </w:trPr>
        <w:tc>
          <w:tcPr>
            <w:tcW w:w="1280" w:type="pct"/>
            <w:noWrap/>
            <w:vAlign w:val="bottom"/>
          </w:tcPr>
          <w:p w14:paraId="42CF7257" w14:textId="64769575"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750582CD" w14:textId="4EEB9E52"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Phaseolus vulgaris</w:t>
            </w:r>
          </w:p>
        </w:tc>
        <w:tc>
          <w:tcPr>
            <w:tcW w:w="520" w:type="pct"/>
            <w:vAlign w:val="bottom"/>
          </w:tcPr>
          <w:p w14:paraId="3D9925EA" w14:textId="20A24A20"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2.1</w:t>
            </w:r>
          </w:p>
        </w:tc>
        <w:tc>
          <w:tcPr>
            <w:tcW w:w="573" w:type="pct"/>
            <w:noWrap/>
            <w:vAlign w:val="bottom"/>
          </w:tcPr>
          <w:p w14:paraId="634D3A91" w14:textId="40257C4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4CCBC19" w14:textId="791E0E2D"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r>
      <w:tr w:rsidR="00B07A56" w:rsidRPr="00FC40C8" w14:paraId="6EDC0C0B" w14:textId="77777777" w:rsidTr="00B07A56">
        <w:trPr>
          <w:trHeight w:val="28"/>
        </w:trPr>
        <w:tc>
          <w:tcPr>
            <w:tcW w:w="1280" w:type="pct"/>
            <w:noWrap/>
            <w:vAlign w:val="bottom"/>
          </w:tcPr>
          <w:p w14:paraId="14E9D694" w14:textId="34508CDC"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DDE5243" w14:textId="1112D8C0"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Trifolium </w:t>
            </w:r>
            <w:proofErr w:type="spellStart"/>
            <w:r w:rsidRPr="00FC40C8">
              <w:rPr>
                <w:rFonts w:ascii="Futura Medium" w:eastAsia="Times New Roman" w:hAnsi="Futura Medium" w:cs="Futura Medium" w:hint="cs"/>
                <w:i/>
                <w:iCs/>
                <w:color w:val="000000"/>
                <w:kern w:val="0"/>
                <w:sz w:val="20"/>
                <w:szCs w:val="20"/>
                <w:lang w:eastAsia="en-GB"/>
                <w14:ligatures w14:val="none"/>
              </w:rPr>
              <w:t>subterraneum</w:t>
            </w:r>
            <w:proofErr w:type="spellEnd"/>
          </w:p>
        </w:tc>
        <w:tc>
          <w:tcPr>
            <w:tcW w:w="520" w:type="pct"/>
            <w:vAlign w:val="bottom"/>
          </w:tcPr>
          <w:p w14:paraId="1F08FAB7" w14:textId="0D0264DA"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7</w:t>
            </w:r>
          </w:p>
        </w:tc>
        <w:tc>
          <w:tcPr>
            <w:tcW w:w="573" w:type="pct"/>
            <w:noWrap/>
            <w:vAlign w:val="bottom"/>
          </w:tcPr>
          <w:p w14:paraId="5DBF1C16" w14:textId="1B11EFB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07A56338" w14:textId="1A26925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25</w:t>
            </w:r>
          </w:p>
        </w:tc>
      </w:tr>
      <w:tr w:rsidR="00B07A56" w:rsidRPr="00FC40C8" w14:paraId="0A8C96DE" w14:textId="77777777" w:rsidTr="00B07A56">
        <w:trPr>
          <w:trHeight w:val="28"/>
        </w:trPr>
        <w:tc>
          <w:tcPr>
            <w:tcW w:w="1280" w:type="pct"/>
            <w:noWrap/>
            <w:vAlign w:val="bottom"/>
          </w:tcPr>
          <w:p w14:paraId="33B90FE1"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F589171" w14:textId="54C87F99"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Vigna unguiculata</w:t>
            </w:r>
          </w:p>
        </w:tc>
        <w:tc>
          <w:tcPr>
            <w:tcW w:w="520" w:type="pct"/>
            <w:vAlign w:val="bottom"/>
          </w:tcPr>
          <w:p w14:paraId="3EC34373" w14:textId="2FE3ADA7"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4</w:t>
            </w:r>
          </w:p>
        </w:tc>
        <w:tc>
          <w:tcPr>
            <w:tcW w:w="573" w:type="pct"/>
            <w:noWrap/>
            <w:vAlign w:val="bottom"/>
          </w:tcPr>
          <w:p w14:paraId="63FF69EB" w14:textId="2AD3FDA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88F3FBA" w14:textId="21B7C1A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170</w:t>
            </w:r>
          </w:p>
        </w:tc>
      </w:tr>
      <w:tr w:rsidR="00B07A56" w:rsidRPr="00FC40C8" w14:paraId="7CD34E58" w14:textId="77777777" w:rsidTr="00B07A56">
        <w:trPr>
          <w:trHeight w:val="28"/>
        </w:trPr>
        <w:tc>
          <w:tcPr>
            <w:tcW w:w="1280" w:type="pct"/>
            <w:noWrap/>
            <w:vAlign w:val="bottom"/>
            <w:hideMark/>
          </w:tcPr>
          <w:p w14:paraId="100DEBE1"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Fagales</w:t>
            </w:r>
          </w:p>
        </w:tc>
        <w:tc>
          <w:tcPr>
            <w:tcW w:w="1670" w:type="pct"/>
            <w:noWrap/>
            <w:vAlign w:val="bottom"/>
          </w:tcPr>
          <w:p w14:paraId="183A2F62" w14:textId="2F3A2584"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75782D95"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131637E9" w14:textId="0670C4CA"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566BB388" w14:textId="7FF21DDE"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1F22B523" w14:textId="77777777" w:rsidTr="00B07A56">
        <w:trPr>
          <w:trHeight w:val="28"/>
        </w:trPr>
        <w:tc>
          <w:tcPr>
            <w:tcW w:w="1280" w:type="pct"/>
            <w:noWrap/>
            <w:vAlign w:val="bottom"/>
          </w:tcPr>
          <w:p w14:paraId="090A509F" w14:textId="0BA4EC5C"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Betulaceae</w:t>
            </w:r>
          </w:p>
        </w:tc>
        <w:tc>
          <w:tcPr>
            <w:tcW w:w="1670" w:type="pct"/>
            <w:noWrap/>
            <w:vAlign w:val="bottom"/>
          </w:tcPr>
          <w:p w14:paraId="47F2C353" w14:textId="64ED8A96"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Betula pendula</w:t>
            </w:r>
          </w:p>
        </w:tc>
        <w:tc>
          <w:tcPr>
            <w:tcW w:w="520" w:type="pct"/>
            <w:vAlign w:val="bottom"/>
          </w:tcPr>
          <w:p w14:paraId="3B2F7C52" w14:textId="4B5973C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0.029</w:t>
            </w:r>
          </w:p>
        </w:tc>
        <w:tc>
          <w:tcPr>
            <w:tcW w:w="573" w:type="pct"/>
            <w:noWrap/>
            <w:vAlign w:val="bottom"/>
          </w:tcPr>
          <w:p w14:paraId="6ACFEAAA" w14:textId="07EA8B8A"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456A6E9F" w14:textId="4BF7E7F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0851A4F9" w14:textId="77777777" w:rsidTr="00B07A56">
        <w:trPr>
          <w:trHeight w:val="28"/>
        </w:trPr>
        <w:tc>
          <w:tcPr>
            <w:tcW w:w="1280" w:type="pct"/>
            <w:noWrap/>
            <w:vAlign w:val="bottom"/>
          </w:tcPr>
          <w:p w14:paraId="39127D34" w14:textId="510C4915"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Fagaceae</w:t>
            </w:r>
          </w:p>
        </w:tc>
        <w:tc>
          <w:tcPr>
            <w:tcW w:w="1670" w:type="pct"/>
            <w:noWrap/>
            <w:vAlign w:val="bottom"/>
          </w:tcPr>
          <w:p w14:paraId="3AB3B1C5" w14:textId="539F9CA4"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alba</w:t>
            </w:r>
          </w:p>
        </w:tc>
        <w:tc>
          <w:tcPr>
            <w:tcW w:w="520" w:type="pct"/>
            <w:vAlign w:val="bottom"/>
          </w:tcPr>
          <w:p w14:paraId="359B4FB6" w14:textId="41BAC71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73" w:type="pct"/>
            <w:noWrap/>
            <w:vAlign w:val="bottom"/>
          </w:tcPr>
          <w:p w14:paraId="131BC66E" w14:textId="2D49328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B982F0C" w14:textId="6C23EFA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7B73E815" w14:textId="77777777" w:rsidTr="00B07A56">
        <w:trPr>
          <w:trHeight w:val="28"/>
        </w:trPr>
        <w:tc>
          <w:tcPr>
            <w:tcW w:w="1280" w:type="pct"/>
            <w:noWrap/>
            <w:vAlign w:val="bottom"/>
          </w:tcPr>
          <w:p w14:paraId="1182EE71" w14:textId="7DD9E4DB"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56CCE0B4" w14:textId="39AEDE79"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Quercus </w:t>
            </w:r>
            <w:proofErr w:type="spellStart"/>
            <w:r w:rsidRPr="00FC40C8">
              <w:rPr>
                <w:rFonts w:ascii="Futura Medium" w:eastAsia="Times New Roman" w:hAnsi="Futura Medium" w:cs="Futura Medium" w:hint="cs"/>
                <w:i/>
                <w:iCs/>
                <w:color w:val="000000"/>
                <w:kern w:val="0"/>
                <w:sz w:val="20"/>
                <w:szCs w:val="20"/>
                <w:lang w:eastAsia="en-GB"/>
                <w14:ligatures w14:val="none"/>
              </w:rPr>
              <w:t>muehlenbergii</w:t>
            </w:r>
            <w:proofErr w:type="spellEnd"/>
          </w:p>
        </w:tc>
        <w:tc>
          <w:tcPr>
            <w:tcW w:w="520" w:type="pct"/>
            <w:vAlign w:val="bottom"/>
          </w:tcPr>
          <w:p w14:paraId="1AC8DF0A" w14:textId="3574D9F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0.0052</w:t>
            </w:r>
          </w:p>
        </w:tc>
        <w:tc>
          <w:tcPr>
            <w:tcW w:w="573" w:type="pct"/>
            <w:noWrap/>
            <w:vAlign w:val="bottom"/>
          </w:tcPr>
          <w:p w14:paraId="6DE3E485" w14:textId="04998FF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AC2BA5A" w14:textId="1234BF90"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B07A56" w:rsidRPr="00FC40C8" w14:paraId="3A9737CC" w14:textId="77777777" w:rsidTr="00B07A56">
        <w:trPr>
          <w:trHeight w:val="28"/>
        </w:trPr>
        <w:tc>
          <w:tcPr>
            <w:tcW w:w="1280" w:type="pct"/>
            <w:noWrap/>
            <w:vAlign w:val="bottom"/>
          </w:tcPr>
          <w:p w14:paraId="6C13CA18" w14:textId="2B2D9F18"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125F3956" w14:textId="0CA5C012"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Quercus </w:t>
            </w:r>
            <w:proofErr w:type="spellStart"/>
            <w:r w:rsidRPr="00FC40C8">
              <w:rPr>
                <w:rFonts w:ascii="Futura Medium" w:eastAsia="Times New Roman" w:hAnsi="Futura Medium" w:cs="Futura Medium" w:hint="cs"/>
                <w:i/>
                <w:iCs/>
                <w:color w:val="000000"/>
                <w:kern w:val="0"/>
                <w:sz w:val="20"/>
                <w:szCs w:val="20"/>
                <w:lang w:eastAsia="en-GB"/>
                <w14:ligatures w14:val="none"/>
              </w:rPr>
              <w:t>robur</w:t>
            </w:r>
            <w:proofErr w:type="spellEnd"/>
          </w:p>
        </w:tc>
        <w:tc>
          <w:tcPr>
            <w:tcW w:w="520" w:type="pct"/>
            <w:vAlign w:val="bottom"/>
          </w:tcPr>
          <w:p w14:paraId="3F314CD6" w14:textId="5EDA579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0.024</w:t>
            </w:r>
          </w:p>
        </w:tc>
        <w:tc>
          <w:tcPr>
            <w:tcW w:w="573" w:type="pct"/>
            <w:noWrap/>
            <w:vAlign w:val="bottom"/>
          </w:tcPr>
          <w:p w14:paraId="7FC48CB2" w14:textId="4DC6345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32567A1B" w14:textId="47D2406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228</w:t>
            </w:r>
          </w:p>
        </w:tc>
      </w:tr>
      <w:tr w:rsidR="00B07A56" w:rsidRPr="00FC40C8" w14:paraId="01889F6C" w14:textId="77777777" w:rsidTr="00B07A56">
        <w:trPr>
          <w:trHeight w:val="28"/>
        </w:trPr>
        <w:tc>
          <w:tcPr>
            <w:tcW w:w="1280" w:type="pct"/>
            <w:noWrap/>
            <w:vAlign w:val="bottom"/>
          </w:tcPr>
          <w:p w14:paraId="1A0B9FFE" w14:textId="103D2706"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322E35F6" w14:textId="67FE5B21"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rubra</w:t>
            </w:r>
          </w:p>
        </w:tc>
        <w:tc>
          <w:tcPr>
            <w:tcW w:w="520" w:type="pct"/>
            <w:vAlign w:val="bottom"/>
          </w:tcPr>
          <w:p w14:paraId="5CD688E9" w14:textId="795FB9B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73" w:type="pct"/>
            <w:noWrap/>
            <w:vAlign w:val="bottom"/>
          </w:tcPr>
          <w:p w14:paraId="6935D7C3" w14:textId="23FAF06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1A351DE" w14:textId="6CE5A370"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6A90FD2D" w14:textId="77777777" w:rsidTr="00B07A56">
        <w:trPr>
          <w:trHeight w:val="28"/>
        </w:trPr>
        <w:tc>
          <w:tcPr>
            <w:tcW w:w="1280" w:type="pct"/>
            <w:noWrap/>
            <w:vAlign w:val="bottom"/>
          </w:tcPr>
          <w:p w14:paraId="64CF5B4D" w14:textId="5F5C854A"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Juglandaceae</w:t>
            </w:r>
          </w:p>
        </w:tc>
        <w:tc>
          <w:tcPr>
            <w:tcW w:w="1670" w:type="pct"/>
            <w:noWrap/>
            <w:vAlign w:val="bottom"/>
          </w:tcPr>
          <w:p w14:paraId="34E81987" w14:textId="079F5C3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Juglans nigra</w:t>
            </w:r>
          </w:p>
        </w:tc>
        <w:tc>
          <w:tcPr>
            <w:tcW w:w="520" w:type="pct"/>
            <w:vAlign w:val="bottom"/>
          </w:tcPr>
          <w:p w14:paraId="68914628" w14:textId="6864643D"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73" w:type="pct"/>
            <w:noWrap/>
            <w:vAlign w:val="bottom"/>
          </w:tcPr>
          <w:p w14:paraId="283D5FEC" w14:textId="07A16BE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595B015" w14:textId="56B5EA37"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58569050" w14:textId="77777777" w:rsidTr="00B07A56">
        <w:trPr>
          <w:trHeight w:val="28"/>
        </w:trPr>
        <w:tc>
          <w:tcPr>
            <w:tcW w:w="1280" w:type="pct"/>
            <w:noWrap/>
            <w:vAlign w:val="bottom"/>
            <w:hideMark/>
          </w:tcPr>
          <w:p w14:paraId="717261EF"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Lamiales</w:t>
            </w:r>
            <w:proofErr w:type="spellEnd"/>
          </w:p>
        </w:tc>
        <w:tc>
          <w:tcPr>
            <w:tcW w:w="1670" w:type="pct"/>
            <w:noWrap/>
            <w:vAlign w:val="bottom"/>
          </w:tcPr>
          <w:p w14:paraId="1BE50F31" w14:textId="4FA67CF2"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53EB65E1"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21E13974" w14:textId="62F0EC4F"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5865E6DD" w14:textId="626BF70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7AA18260" w14:textId="77777777" w:rsidTr="00B07A56">
        <w:trPr>
          <w:trHeight w:val="28"/>
        </w:trPr>
        <w:tc>
          <w:tcPr>
            <w:tcW w:w="1280" w:type="pct"/>
            <w:noWrap/>
            <w:vAlign w:val="bottom"/>
          </w:tcPr>
          <w:p w14:paraId="22A25B3E" w14:textId="7AF337E8" w:rsidR="00C02784" w:rsidRPr="00FC40C8" w:rsidRDefault="00C02784"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Lamiaceae</w:t>
            </w:r>
            <w:proofErr w:type="spellEnd"/>
          </w:p>
        </w:tc>
        <w:tc>
          <w:tcPr>
            <w:tcW w:w="1670" w:type="pct"/>
            <w:noWrap/>
            <w:vAlign w:val="bottom"/>
          </w:tcPr>
          <w:p w14:paraId="2D435E2F" w14:textId="3ABC0CF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Salvia officinalis</w:t>
            </w:r>
          </w:p>
        </w:tc>
        <w:tc>
          <w:tcPr>
            <w:tcW w:w="520" w:type="pct"/>
          </w:tcPr>
          <w:p w14:paraId="4DC0425A" w14:textId="6B3E63CD"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c>
          <w:tcPr>
            <w:tcW w:w="573" w:type="pct"/>
            <w:noWrap/>
            <w:vAlign w:val="bottom"/>
          </w:tcPr>
          <w:p w14:paraId="63BE52A1" w14:textId="5B49302C"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774E5D3" w14:textId="21C9F1C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w:t>
            </w:r>
          </w:p>
        </w:tc>
      </w:tr>
      <w:tr w:rsidR="00B07A56" w:rsidRPr="00FC40C8" w14:paraId="73668341" w14:textId="77777777" w:rsidTr="00B07A56">
        <w:trPr>
          <w:trHeight w:val="28"/>
        </w:trPr>
        <w:tc>
          <w:tcPr>
            <w:tcW w:w="1280" w:type="pct"/>
            <w:noWrap/>
            <w:vAlign w:val="bottom"/>
            <w:hideMark/>
          </w:tcPr>
          <w:p w14:paraId="5A11BD21"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Laurales</w:t>
            </w:r>
            <w:proofErr w:type="spellEnd"/>
          </w:p>
        </w:tc>
        <w:tc>
          <w:tcPr>
            <w:tcW w:w="1670" w:type="pct"/>
            <w:noWrap/>
            <w:vAlign w:val="bottom"/>
          </w:tcPr>
          <w:p w14:paraId="68611901" w14:textId="69D6E5A3"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6D27D73D"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2AE91640" w14:textId="6BE5CC2E"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4B075577" w14:textId="2966E82D"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EC3111D" w14:textId="77777777" w:rsidTr="00B07A56">
        <w:trPr>
          <w:trHeight w:val="28"/>
        </w:trPr>
        <w:tc>
          <w:tcPr>
            <w:tcW w:w="1280" w:type="pct"/>
            <w:noWrap/>
            <w:vAlign w:val="bottom"/>
          </w:tcPr>
          <w:p w14:paraId="1A5DD86D" w14:textId="1D0105E8" w:rsidR="00C02784" w:rsidRPr="00FC40C8" w:rsidRDefault="00C02784"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Lauraceae</w:t>
            </w:r>
            <w:proofErr w:type="spellEnd"/>
          </w:p>
        </w:tc>
        <w:tc>
          <w:tcPr>
            <w:tcW w:w="1670" w:type="pct"/>
            <w:noWrap/>
            <w:vAlign w:val="bottom"/>
          </w:tcPr>
          <w:p w14:paraId="6C9933B6" w14:textId="355AB62D"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Cinnamomum </w:t>
            </w:r>
            <w:proofErr w:type="spellStart"/>
            <w:r w:rsidRPr="00FC40C8">
              <w:rPr>
                <w:rFonts w:ascii="Futura Medium" w:eastAsia="Times New Roman" w:hAnsi="Futura Medium" w:cs="Futura Medium" w:hint="cs"/>
                <w:i/>
                <w:iCs/>
                <w:color w:val="000000"/>
                <w:kern w:val="0"/>
                <w:sz w:val="20"/>
                <w:szCs w:val="20"/>
                <w:lang w:eastAsia="en-GB"/>
                <w14:ligatures w14:val="none"/>
              </w:rPr>
              <w:t>tamala</w:t>
            </w:r>
            <w:proofErr w:type="spellEnd"/>
          </w:p>
        </w:tc>
        <w:tc>
          <w:tcPr>
            <w:tcW w:w="520" w:type="pct"/>
          </w:tcPr>
          <w:p w14:paraId="5E8D3A47" w14:textId="15042D46" w:rsidR="00C02784" w:rsidRPr="002F0C96" w:rsidRDefault="00C02784" w:rsidP="00562D50">
            <w:pPr>
              <w:jc w:val="right"/>
              <w:rPr>
                <w:rFonts w:ascii="Futura Medium" w:eastAsia="Times New Roman" w:hAnsi="Futura Medium" w:cs="Futura Medium"/>
                <w:color w:val="000000"/>
                <w:kern w:val="0"/>
                <w:sz w:val="20"/>
                <w:szCs w:val="20"/>
                <w:lang w:eastAsia="en-GB"/>
                <w14:ligatures w14:val="none"/>
              </w:rPr>
            </w:pPr>
            <w:r w:rsidRPr="002F0C96">
              <w:rPr>
                <w:rFonts w:ascii="Futura Medium" w:eastAsia="Times New Roman" w:hAnsi="Futura Medium" w:cs="Futura Medium" w:hint="cs"/>
                <w:color w:val="000000"/>
                <w:kern w:val="0"/>
                <w:sz w:val="20"/>
                <w:szCs w:val="20"/>
                <w:lang w:eastAsia="en-GB"/>
                <w14:ligatures w14:val="none"/>
              </w:rPr>
              <w:t>21</w:t>
            </w:r>
          </w:p>
        </w:tc>
        <w:tc>
          <w:tcPr>
            <w:tcW w:w="573" w:type="pct"/>
            <w:noWrap/>
            <w:vAlign w:val="bottom"/>
          </w:tcPr>
          <w:p w14:paraId="6B01AF2D" w14:textId="740BBF8D"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3AAA3514" w14:textId="01C070F3"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0463D079" w14:textId="77777777" w:rsidTr="00B07A56">
        <w:trPr>
          <w:trHeight w:val="28"/>
        </w:trPr>
        <w:tc>
          <w:tcPr>
            <w:tcW w:w="1280" w:type="pct"/>
            <w:noWrap/>
            <w:vAlign w:val="bottom"/>
            <w:hideMark/>
          </w:tcPr>
          <w:p w14:paraId="581E39C7"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Pinales</w:t>
            </w:r>
          </w:p>
        </w:tc>
        <w:tc>
          <w:tcPr>
            <w:tcW w:w="1670" w:type="pct"/>
            <w:noWrap/>
            <w:vAlign w:val="bottom"/>
          </w:tcPr>
          <w:p w14:paraId="571DB92F" w14:textId="68A3FD6F"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3DAF7BF0"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470436F6" w14:textId="5F7D654C"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07BD4DF1" w14:textId="7764577E"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B5965BD" w14:textId="77777777" w:rsidTr="00B07A56">
        <w:trPr>
          <w:trHeight w:val="28"/>
        </w:trPr>
        <w:tc>
          <w:tcPr>
            <w:tcW w:w="1280" w:type="pct"/>
            <w:noWrap/>
            <w:vAlign w:val="bottom"/>
          </w:tcPr>
          <w:p w14:paraId="5E35E9F7" w14:textId="52E5B95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Pinaceae</w:t>
            </w:r>
          </w:p>
        </w:tc>
        <w:tc>
          <w:tcPr>
            <w:tcW w:w="1670" w:type="pct"/>
            <w:noWrap/>
            <w:vAlign w:val="bottom"/>
          </w:tcPr>
          <w:p w14:paraId="027D6926" w14:textId="4A6A052D"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Larix sibirica</w:t>
            </w:r>
          </w:p>
        </w:tc>
        <w:tc>
          <w:tcPr>
            <w:tcW w:w="520" w:type="pct"/>
            <w:vAlign w:val="bottom"/>
          </w:tcPr>
          <w:p w14:paraId="7CD0B96D" w14:textId="24BB2DD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0.025</w:t>
            </w:r>
          </w:p>
        </w:tc>
        <w:tc>
          <w:tcPr>
            <w:tcW w:w="573" w:type="pct"/>
            <w:noWrap/>
            <w:vAlign w:val="bottom"/>
          </w:tcPr>
          <w:p w14:paraId="10530038" w14:textId="605559D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B3C175E" w14:textId="4563E29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3D9AB2BB" w14:textId="77777777" w:rsidTr="00B07A56">
        <w:trPr>
          <w:trHeight w:val="28"/>
        </w:trPr>
        <w:tc>
          <w:tcPr>
            <w:tcW w:w="1280" w:type="pct"/>
            <w:noWrap/>
            <w:vAlign w:val="bottom"/>
          </w:tcPr>
          <w:p w14:paraId="7741E17B" w14:textId="70938C4B"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5D2A90E" w14:textId="23F9C7FA"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Pinus sibirica</w:t>
            </w:r>
          </w:p>
        </w:tc>
        <w:tc>
          <w:tcPr>
            <w:tcW w:w="520" w:type="pct"/>
            <w:vAlign w:val="bottom"/>
          </w:tcPr>
          <w:p w14:paraId="6EFBCB3D" w14:textId="3BD9858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0.023</w:t>
            </w:r>
          </w:p>
        </w:tc>
        <w:tc>
          <w:tcPr>
            <w:tcW w:w="573" w:type="pct"/>
            <w:noWrap/>
            <w:vAlign w:val="bottom"/>
          </w:tcPr>
          <w:p w14:paraId="18204BFD" w14:textId="40798FF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A0FDCE9" w14:textId="1295083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33</w:t>
            </w:r>
          </w:p>
        </w:tc>
      </w:tr>
      <w:tr w:rsidR="00B07A56" w:rsidRPr="00FC40C8" w14:paraId="7EB3D8F6" w14:textId="77777777" w:rsidTr="00B07A56">
        <w:trPr>
          <w:trHeight w:val="28"/>
        </w:trPr>
        <w:tc>
          <w:tcPr>
            <w:tcW w:w="1280" w:type="pct"/>
            <w:noWrap/>
            <w:vAlign w:val="bottom"/>
          </w:tcPr>
          <w:p w14:paraId="1138948F"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3D9ADDF6" w14:textId="7A6A029E"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Pinus sylvestris</w:t>
            </w:r>
          </w:p>
        </w:tc>
        <w:tc>
          <w:tcPr>
            <w:tcW w:w="520" w:type="pct"/>
            <w:vAlign w:val="bottom"/>
          </w:tcPr>
          <w:p w14:paraId="726B15CE" w14:textId="22E3E39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0.022</w:t>
            </w:r>
          </w:p>
        </w:tc>
        <w:tc>
          <w:tcPr>
            <w:tcW w:w="573" w:type="pct"/>
            <w:noWrap/>
            <w:vAlign w:val="bottom"/>
          </w:tcPr>
          <w:p w14:paraId="11307374" w14:textId="4FF36E4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0AC9E71C" w14:textId="48DA251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33</w:t>
            </w:r>
          </w:p>
        </w:tc>
      </w:tr>
      <w:tr w:rsidR="00B07A56" w:rsidRPr="00FC40C8" w14:paraId="3A426A9F" w14:textId="77777777" w:rsidTr="00B07A56">
        <w:trPr>
          <w:trHeight w:val="28"/>
        </w:trPr>
        <w:tc>
          <w:tcPr>
            <w:tcW w:w="1280" w:type="pct"/>
            <w:noWrap/>
            <w:vAlign w:val="bottom"/>
            <w:hideMark/>
          </w:tcPr>
          <w:p w14:paraId="6D5912F3"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Poales</w:t>
            </w:r>
            <w:proofErr w:type="spellEnd"/>
          </w:p>
        </w:tc>
        <w:tc>
          <w:tcPr>
            <w:tcW w:w="1670" w:type="pct"/>
            <w:noWrap/>
            <w:vAlign w:val="bottom"/>
          </w:tcPr>
          <w:p w14:paraId="5CFC64F2" w14:textId="0DB6EB3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34AE2AF8"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3DC04315" w14:textId="6D4BBDA2"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13DA56D8" w14:textId="6658874F"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7E56A9" w:rsidRPr="00FC40C8" w14:paraId="09492CEB" w14:textId="77777777" w:rsidTr="00B07A56">
        <w:trPr>
          <w:trHeight w:val="28"/>
        </w:trPr>
        <w:tc>
          <w:tcPr>
            <w:tcW w:w="1280" w:type="pct"/>
            <w:noWrap/>
            <w:vAlign w:val="bottom"/>
          </w:tcPr>
          <w:p w14:paraId="288A0477" w14:textId="11B9D65C" w:rsidR="007E56A9" w:rsidRPr="00FC40C8" w:rsidRDefault="007E56A9" w:rsidP="007E56A9">
            <w:pPr>
              <w:rPr>
                <w:rFonts w:ascii="Futura Medium" w:eastAsia="Times New Roman" w:hAnsi="Futura Medium" w:cs="Futura Medium"/>
                <w:color w:val="000000"/>
                <w:kern w:val="0"/>
                <w:sz w:val="20"/>
                <w:szCs w:val="20"/>
                <w:lang w:eastAsia="en-GB"/>
                <w14:ligatures w14:val="none"/>
              </w:rPr>
            </w:pPr>
            <w:r w:rsidRPr="007E56A9">
              <w:rPr>
                <w:rFonts w:ascii="Futura Medium" w:eastAsia="Times New Roman" w:hAnsi="Futura Medium" w:cs="Futura Medium"/>
                <w:color w:val="000000"/>
                <w:kern w:val="0"/>
                <w:sz w:val="20"/>
                <w:szCs w:val="20"/>
                <w:lang w:eastAsia="en-GB"/>
                <w14:ligatures w14:val="none"/>
              </w:rPr>
              <w:t>Cyperaceae</w:t>
            </w:r>
          </w:p>
        </w:tc>
        <w:tc>
          <w:tcPr>
            <w:tcW w:w="1670" w:type="pct"/>
            <w:noWrap/>
            <w:vAlign w:val="bottom"/>
          </w:tcPr>
          <w:p w14:paraId="51DA06BF" w14:textId="231FC0F1" w:rsidR="007E56A9" w:rsidRPr="00FC40C8" w:rsidRDefault="007E56A9" w:rsidP="007E56A9">
            <w:pPr>
              <w:rPr>
                <w:rFonts w:ascii="Futura Medium" w:eastAsia="Times New Roman" w:hAnsi="Futura Medium" w:cs="Futura Medium"/>
                <w:i/>
                <w:iCs/>
                <w:color w:val="000000"/>
                <w:kern w:val="0"/>
                <w:sz w:val="20"/>
                <w:szCs w:val="20"/>
                <w:lang w:eastAsia="en-GB"/>
                <w14:ligatures w14:val="none"/>
              </w:rPr>
            </w:pPr>
            <w:proofErr w:type="spellStart"/>
            <w:r w:rsidRPr="007E56A9">
              <w:rPr>
                <w:rFonts w:ascii="Futura Medium" w:eastAsia="Times New Roman" w:hAnsi="Futura Medium" w:cs="Futura Medium"/>
                <w:i/>
                <w:iCs/>
                <w:color w:val="000000"/>
                <w:kern w:val="0"/>
                <w:sz w:val="20"/>
                <w:szCs w:val="20"/>
                <w:lang w:eastAsia="en-GB"/>
                <w14:ligatures w14:val="none"/>
              </w:rPr>
              <w:t>Bolboschoenus</w:t>
            </w:r>
            <w:proofErr w:type="spellEnd"/>
            <w:r w:rsidRPr="007E56A9">
              <w:rPr>
                <w:rFonts w:ascii="Futura Medium" w:eastAsia="Times New Roman" w:hAnsi="Futura Medium" w:cs="Futura Medium"/>
                <w:i/>
                <w:iCs/>
                <w:color w:val="000000"/>
                <w:kern w:val="0"/>
                <w:sz w:val="20"/>
                <w:szCs w:val="20"/>
                <w:lang w:eastAsia="en-GB"/>
                <w14:ligatures w14:val="none"/>
              </w:rPr>
              <w:t xml:space="preserve"> fluviatilis</w:t>
            </w:r>
          </w:p>
        </w:tc>
        <w:tc>
          <w:tcPr>
            <w:tcW w:w="520" w:type="pct"/>
            <w:vAlign w:val="bottom"/>
          </w:tcPr>
          <w:p w14:paraId="3441AC19" w14:textId="23BAF197" w:rsidR="007E56A9" w:rsidRPr="007E56A9" w:rsidRDefault="007E56A9" w:rsidP="007E56A9">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73" w:type="pct"/>
            <w:noWrap/>
            <w:vAlign w:val="bottom"/>
          </w:tcPr>
          <w:p w14:paraId="56740556" w14:textId="55D2E5D3" w:rsidR="007E56A9" w:rsidRPr="007E56A9" w:rsidRDefault="007E56A9"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1</w:t>
            </w:r>
          </w:p>
        </w:tc>
        <w:tc>
          <w:tcPr>
            <w:tcW w:w="957" w:type="pct"/>
            <w:noWrap/>
            <w:vAlign w:val="bottom"/>
          </w:tcPr>
          <w:p w14:paraId="3BFD8E4E" w14:textId="16C7C3CB" w:rsidR="007E56A9" w:rsidRPr="007E56A9" w:rsidRDefault="007E56A9"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5</w:t>
            </w:r>
          </w:p>
        </w:tc>
      </w:tr>
      <w:tr w:rsidR="00B07A56" w:rsidRPr="00FC40C8" w14:paraId="7F87AB84" w14:textId="77777777" w:rsidTr="00B07A56">
        <w:trPr>
          <w:trHeight w:val="28"/>
        </w:trPr>
        <w:tc>
          <w:tcPr>
            <w:tcW w:w="1280" w:type="pct"/>
            <w:noWrap/>
            <w:vAlign w:val="bottom"/>
          </w:tcPr>
          <w:p w14:paraId="42643CF5" w14:textId="4C22106E"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Poaceae</w:t>
            </w:r>
            <w:proofErr w:type="spellEnd"/>
          </w:p>
        </w:tc>
        <w:tc>
          <w:tcPr>
            <w:tcW w:w="1670" w:type="pct"/>
            <w:noWrap/>
            <w:vAlign w:val="bottom"/>
          </w:tcPr>
          <w:p w14:paraId="3D8D70A2" w14:textId="30D05215"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Avena sativa</w:t>
            </w:r>
          </w:p>
        </w:tc>
        <w:tc>
          <w:tcPr>
            <w:tcW w:w="520" w:type="pct"/>
            <w:vAlign w:val="bottom"/>
          </w:tcPr>
          <w:p w14:paraId="30ED8F3B" w14:textId="47F0ECFA" w:rsidR="00C02784" w:rsidRPr="00FC40C8" w:rsidRDefault="00C02784"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8</w:t>
            </w:r>
          </w:p>
        </w:tc>
        <w:tc>
          <w:tcPr>
            <w:tcW w:w="573" w:type="pct"/>
            <w:noWrap/>
            <w:vAlign w:val="bottom"/>
          </w:tcPr>
          <w:p w14:paraId="46D6ADDD" w14:textId="42E9CF03" w:rsidR="00C02784" w:rsidRPr="00FC40C8" w:rsidRDefault="00C02784"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w:t>
            </w:r>
          </w:p>
        </w:tc>
        <w:tc>
          <w:tcPr>
            <w:tcW w:w="957" w:type="pct"/>
            <w:noWrap/>
            <w:vAlign w:val="bottom"/>
          </w:tcPr>
          <w:p w14:paraId="34D8E2F5" w14:textId="1EB788B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161</w:t>
            </w:r>
          </w:p>
        </w:tc>
      </w:tr>
      <w:tr w:rsidR="00B07A56" w:rsidRPr="00FC40C8" w14:paraId="7DF44A99" w14:textId="77777777" w:rsidTr="00B07A56">
        <w:trPr>
          <w:trHeight w:val="28"/>
        </w:trPr>
        <w:tc>
          <w:tcPr>
            <w:tcW w:w="1280" w:type="pct"/>
            <w:noWrap/>
            <w:vAlign w:val="bottom"/>
          </w:tcPr>
          <w:p w14:paraId="301CE18F" w14:textId="7A33906E"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04C1AD42" w14:textId="0203F001"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Hordeum vulgare</w:t>
            </w:r>
          </w:p>
        </w:tc>
        <w:tc>
          <w:tcPr>
            <w:tcW w:w="520" w:type="pct"/>
            <w:vAlign w:val="bottom"/>
          </w:tcPr>
          <w:p w14:paraId="2523A7F6" w14:textId="00C0185A"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11</w:t>
            </w:r>
          </w:p>
        </w:tc>
        <w:tc>
          <w:tcPr>
            <w:tcW w:w="573" w:type="pct"/>
            <w:noWrap/>
            <w:vAlign w:val="bottom"/>
          </w:tcPr>
          <w:p w14:paraId="1775D01A" w14:textId="6C1B19F2" w:rsidR="00C02784" w:rsidRPr="00A066AA" w:rsidRDefault="00C02784" w:rsidP="00FC40C8">
            <w:pPr>
              <w:jc w:val="right"/>
              <w:rPr>
                <w:rFonts w:ascii="Futura" w:eastAsia="Times New Roman" w:hAnsi="Futura" w:cs="Futura"/>
                <w:b/>
                <w:bCs/>
                <w:color w:val="000000"/>
                <w:kern w:val="0"/>
                <w:sz w:val="20"/>
                <w:szCs w:val="20"/>
                <w:lang w:eastAsia="en-GB"/>
                <w14:ligatures w14:val="none"/>
              </w:rPr>
            </w:pPr>
            <w:r w:rsidRPr="00A066AA">
              <w:rPr>
                <w:rFonts w:ascii="Futura" w:eastAsia="Times New Roman" w:hAnsi="Futura" w:cs="Futura"/>
                <w:b/>
                <w:bCs/>
                <w:color w:val="000000"/>
                <w:kern w:val="0"/>
                <w:sz w:val="20"/>
                <w:szCs w:val="20"/>
                <w:lang w:eastAsia="en-GB"/>
                <w14:ligatures w14:val="none"/>
              </w:rPr>
              <w:t>13</w:t>
            </w:r>
          </w:p>
        </w:tc>
        <w:tc>
          <w:tcPr>
            <w:tcW w:w="957" w:type="pct"/>
            <w:noWrap/>
            <w:vAlign w:val="bottom"/>
          </w:tcPr>
          <w:p w14:paraId="1DBD3057" w14:textId="66BF52F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466</w:t>
            </w:r>
          </w:p>
        </w:tc>
      </w:tr>
      <w:tr w:rsidR="00B07A56" w:rsidRPr="00FC40C8" w14:paraId="60EB82F9" w14:textId="77777777" w:rsidTr="00B07A56">
        <w:trPr>
          <w:trHeight w:val="28"/>
        </w:trPr>
        <w:tc>
          <w:tcPr>
            <w:tcW w:w="1280" w:type="pct"/>
            <w:noWrap/>
            <w:vAlign w:val="bottom"/>
          </w:tcPr>
          <w:p w14:paraId="43DE6C49" w14:textId="2738B84F"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0B7C073B" w14:textId="54DF072D"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Lolium multiflorum</w:t>
            </w:r>
          </w:p>
        </w:tc>
        <w:tc>
          <w:tcPr>
            <w:tcW w:w="520" w:type="pct"/>
            <w:vAlign w:val="bottom"/>
          </w:tcPr>
          <w:p w14:paraId="6F4FD72D" w14:textId="6472ECE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noWrap/>
            <w:vAlign w:val="bottom"/>
          </w:tcPr>
          <w:p w14:paraId="73253C26" w14:textId="0B2338B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76817ED4" w14:textId="6142B4F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44</w:t>
            </w:r>
          </w:p>
        </w:tc>
      </w:tr>
      <w:tr w:rsidR="00B07A56" w:rsidRPr="00FC40C8" w14:paraId="0F87EBB3" w14:textId="77777777" w:rsidTr="00B07A56">
        <w:trPr>
          <w:trHeight w:val="28"/>
        </w:trPr>
        <w:tc>
          <w:tcPr>
            <w:tcW w:w="1280" w:type="pct"/>
            <w:noWrap/>
            <w:vAlign w:val="bottom"/>
          </w:tcPr>
          <w:p w14:paraId="691693BD" w14:textId="46037B33"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72D44507" w14:textId="5726542E"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Lolium pratense</w:t>
            </w:r>
          </w:p>
        </w:tc>
        <w:tc>
          <w:tcPr>
            <w:tcW w:w="520" w:type="pct"/>
            <w:vAlign w:val="bottom"/>
          </w:tcPr>
          <w:p w14:paraId="1EBEF57A" w14:textId="27F6C98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7</w:t>
            </w:r>
          </w:p>
        </w:tc>
        <w:tc>
          <w:tcPr>
            <w:tcW w:w="573" w:type="pct"/>
            <w:noWrap/>
            <w:vAlign w:val="bottom"/>
          </w:tcPr>
          <w:p w14:paraId="5D84D2B4" w14:textId="747855B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c>
          <w:tcPr>
            <w:tcW w:w="957" w:type="pct"/>
            <w:noWrap/>
            <w:vAlign w:val="bottom"/>
          </w:tcPr>
          <w:p w14:paraId="4B94337C" w14:textId="477DCBC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112</w:t>
            </w:r>
          </w:p>
        </w:tc>
      </w:tr>
      <w:tr w:rsidR="00B07A56" w:rsidRPr="00FC40C8" w14:paraId="2841887B" w14:textId="77777777" w:rsidTr="00B07A56">
        <w:trPr>
          <w:trHeight w:val="28"/>
        </w:trPr>
        <w:tc>
          <w:tcPr>
            <w:tcW w:w="1280" w:type="pct"/>
            <w:noWrap/>
            <w:vAlign w:val="bottom"/>
          </w:tcPr>
          <w:p w14:paraId="3611F1FA" w14:textId="0E9A3ED4"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72B2D7B5" w14:textId="3FFFCA9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Oryza sativa</w:t>
            </w:r>
          </w:p>
        </w:tc>
        <w:tc>
          <w:tcPr>
            <w:tcW w:w="520" w:type="pct"/>
            <w:vAlign w:val="bottom"/>
          </w:tcPr>
          <w:p w14:paraId="7A07BE0F" w14:textId="419D6DFF" w:rsidR="00C02784" w:rsidRPr="007E56A9" w:rsidRDefault="00C02784" w:rsidP="00FC40C8">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27</w:t>
            </w:r>
          </w:p>
        </w:tc>
        <w:tc>
          <w:tcPr>
            <w:tcW w:w="573" w:type="pct"/>
            <w:noWrap/>
            <w:vAlign w:val="bottom"/>
          </w:tcPr>
          <w:p w14:paraId="6B17B6AF" w14:textId="530BE44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c>
          <w:tcPr>
            <w:tcW w:w="957" w:type="pct"/>
            <w:noWrap/>
            <w:vAlign w:val="bottom"/>
          </w:tcPr>
          <w:p w14:paraId="07C83FBA" w14:textId="0A40BD47"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327</w:t>
            </w:r>
          </w:p>
        </w:tc>
      </w:tr>
      <w:tr w:rsidR="00B07A56" w:rsidRPr="00FC40C8" w14:paraId="2AA73738" w14:textId="77777777" w:rsidTr="00B07A56">
        <w:trPr>
          <w:trHeight w:val="28"/>
        </w:trPr>
        <w:tc>
          <w:tcPr>
            <w:tcW w:w="1280" w:type="pct"/>
            <w:noWrap/>
            <w:vAlign w:val="bottom"/>
          </w:tcPr>
          <w:p w14:paraId="0BFED967" w14:textId="4E6902B0"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1A565724" w14:textId="70AA0596"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Panicum </w:t>
            </w:r>
            <w:proofErr w:type="spellStart"/>
            <w:r w:rsidRPr="00FC40C8">
              <w:rPr>
                <w:rFonts w:ascii="Futura Medium" w:eastAsia="Times New Roman" w:hAnsi="Futura Medium" w:cs="Futura Medium" w:hint="cs"/>
                <w:i/>
                <w:iCs/>
                <w:color w:val="000000"/>
                <w:kern w:val="0"/>
                <w:sz w:val="20"/>
                <w:szCs w:val="20"/>
                <w:lang w:eastAsia="en-GB"/>
                <w14:ligatures w14:val="none"/>
              </w:rPr>
              <w:t>miliaceum</w:t>
            </w:r>
            <w:proofErr w:type="spellEnd"/>
          </w:p>
        </w:tc>
        <w:tc>
          <w:tcPr>
            <w:tcW w:w="520" w:type="pct"/>
            <w:vAlign w:val="bottom"/>
          </w:tcPr>
          <w:p w14:paraId="7DF3775C" w14:textId="4F91AD7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noWrap/>
            <w:vAlign w:val="bottom"/>
          </w:tcPr>
          <w:p w14:paraId="779A459D" w14:textId="45A53F8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746D92D7" w14:textId="6F84125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69</w:t>
            </w:r>
          </w:p>
        </w:tc>
      </w:tr>
      <w:tr w:rsidR="00B07A56" w:rsidRPr="00FC40C8" w14:paraId="34FFF2F4" w14:textId="77777777" w:rsidTr="00B07A56">
        <w:trPr>
          <w:trHeight w:val="28"/>
        </w:trPr>
        <w:tc>
          <w:tcPr>
            <w:tcW w:w="1280" w:type="pct"/>
            <w:noWrap/>
            <w:vAlign w:val="bottom"/>
          </w:tcPr>
          <w:p w14:paraId="125A97F5" w14:textId="2D98F234"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63F07C9" w14:textId="38C1433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Secale cereale</w:t>
            </w:r>
          </w:p>
        </w:tc>
        <w:tc>
          <w:tcPr>
            <w:tcW w:w="520" w:type="pct"/>
            <w:vAlign w:val="bottom"/>
          </w:tcPr>
          <w:p w14:paraId="5A0C9C0C" w14:textId="22B7D824" w:rsidR="00C02784" w:rsidRPr="00FC40C8" w:rsidRDefault="00C02784"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noWrap/>
            <w:vAlign w:val="bottom"/>
          </w:tcPr>
          <w:p w14:paraId="437ADE02" w14:textId="693C6F1E" w:rsidR="00C02784" w:rsidRPr="00FC40C8" w:rsidRDefault="00C02784"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noWrap/>
            <w:vAlign w:val="bottom"/>
          </w:tcPr>
          <w:p w14:paraId="5BA3C66C" w14:textId="4E7FBF71"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102</w:t>
            </w:r>
          </w:p>
        </w:tc>
      </w:tr>
      <w:tr w:rsidR="00B07A56" w:rsidRPr="00FC40C8" w14:paraId="38C3A7DD" w14:textId="77777777" w:rsidTr="00B07A56">
        <w:trPr>
          <w:trHeight w:val="28"/>
        </w:trPr>
        <w:tc>
          <w:tcPr>
            <w:tcW w:w="1280" w:type="pct"/>
            <w:noWrap/>
            <w:vAlign w:val="bottom"/>
          </w:tcPr>
          <w:p w14:paraId="7142D1CD" w14:textId="5F908DAE"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290764FE" w14:textId="15E04152"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aestivum</w:t>
            </w:r>
          </w:p>
        </w:tc>
        <w:tc>
          <w:tcPr>
            <w:tcW w:w="520" w:type="pct"/>
            <w:vAlign w:val="bottom"/>
          </w:tcPr>
          <w:p w14:paraId="026276FF" w14:textId="01EB9BD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73" w:type="pct"/>
            <w:noWrap/>
            <w:vAlign w:val="bottom"/>
          </w:tcPr>
          <w:p w14:paraId="4F41BA7F" w14:textId="5736B683" w:rsidR="00C02784" w:rsidRPr="00A066AA" w:rsidRDefault="00C02784" w:rsidP="00FC40C8">
            <w:pPr>
              <w:jc w:val="right"/>
              <w:rPr>
                <w:rFonts w:ascii="Futura" w:eastAsia="Times New Roman" w:hAnsi="Futura" w:cs="Futura"/>
                <w:b/>
                <w:bCs/>
                <w:color w:val="000000"/>
                <w:kern w:val="0"/>
                <w:sz w:val="20"/>
                <w:szCs w:val="20"/>
                <w:lang w:eastAsia="en-GB"/>
                <w14:ligatures w14:val="none"/>
              </w:rPr>
            </w:pPr>
            <w:r w:rsidRPr="00A066AA">
              <w:rPr>
                <w:rFonts w:ascii="Futura" w:eastAsia="Times New Roman" w:hAnsi="Futura" w:cs="Futura"/>
                <w:b/>
                <w:bCs/>
                <w:color w:val="000000"/>
                <w:kern w:val="0"/>
                <w:sz w:val="20"/>
                <w:szCs w:val="20"/>
                <w:lang w:eastAsia="en-GB"/>
                <w14:ligatures w14:val="none"/>
              </w:rPr>
              <w:t>13</w:t>
            </w:r>
          </w:p>
        </w:tc>
        <w:tc>
          <w:tcPr>
            <w:tcW w:w="957" w:type="pct"/>
            <w:noWrap/>
            <w:vAlign w:val="bottom"/>
          </w:tcPr>
          <w:p w14:paraId="279C7866" w14:textId="6904A39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646</w:t>
            </w:r>
          </w:p>
        </w:tc>
      </w:tr>
      <w:tr w:rsidR="00B07A56" w:rsidRPr="00FC40C8" w14:paraId="4F4865AA" w14:textId="77777777" w:rsidTr="00B07A56">
        <w:trPr>
          <w:trHeight w:val="28"/>
        </w:trPr>
        <w:tc>
          <w:tcPr>
            <w:tcW w:w="1280" w:type="pct"/>
            <w:noWrap/>
            <w:vAlign w:val="bottom"/>
          </w:tcPr>
          <w:p w14:paraId="687B4B72" w14:textId="47982F6A"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6BDC56ED" w14:textId="7205D10B"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turgidum</w:t>
            </w:r>
          </w:p>
        </w:tc>
        <w:tc>
          <w:tcPr>
            <w:tcW w:w="520" w:type="pct"/>
            <w:vAlign w:val="bottom"/>
          </w:tcPr>
          <w:p w14:paraId="24D5BC6E" w14:textId="46C775B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noWrap/>
            <w:vAlign w:val="bottom"/>
          </w:tcPr>
          <w:p w14:paraId="352CB161" w14:textId="64317B5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0E9D9ACD" w14:textId="5956C66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r>
      <w:tr w:rsidR="00B07A56" w:rsidRPr="00FC40C8" w14:paraId="3DAE576D" w14:textId="77777777" w:rsidTr="00B07A56">
        <w:trPr>
          <w:trHeight w:val="28"/>
        </w:trPr>
        <w:tc>
          <w:tcPr>
            <w:tcW w:w="1280" w:type="pct"/>
            <w:noWrap/>
            <w:vAlign w:val="bottom"/>
          </w:tcPr>
          <w:p w14:paraId="38A45268" w14:textId="345FE23B"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22CC6E18" w14:textId="71061D8E"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vulgare</w:t>
            </w:r>
          </w:p>
        </w:tc>
        <w:tc>
          <w:tcPr>
            <w:tcW w:w="520" w:type="pct"/>
            <w:vAlign w:val="bottom"/>
          </w:tcPr>
          <w:p w14:paraId="45BB8472" w14:textId="6CFC57D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noWrap/>
            <w:vAlign w:val="bottom"/>
          </w:tcPr>
          <w:p w14:paraId="2ED1F4E3" w14:textId="12A8BD0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47AC726B" w14:textId="6E67C94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B07A56" w:rsidRPr="00FC40C8" w14:paraId="6AF5975B" w14:textId="77777777" w:rsidTr="00B07A56">
        <w:trPr>
          <w:trHeight w:val="28"/>
        </w:trPr>
        <w:tc>
          <w:tcPr>
            <w:tcW w:w="1280" w:type="pct"/>
            <w:noWrap/>
            <w:vAlign w:val="bottom"/>
          </w:tcPr>
          <w:p w14:paraId="6AE29F63"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70AACAC9" w14:textId="1EA14A3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Zea mays</w:t>
            </w:r>
          </w:p>
        </w:tc>
        <w:tc>
          <w:tcPr>
            <w:tcW w:w="520" w:type="pct"/>
            <w:vAlign w:val="bottom"/>
          </w:tcPr>
          <w:p w14:paraId="1FD70472" w14:textId="27C363F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noWrap/>
            <w:vAlign w:val="bottom"/>
          </w:tcPr>
          <w:p w14:paraId="16D25A0A" w14:textId="2CA8D3E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noWrap/>
            <w:vAlign w:val="bottom"/>
          </w:tcPr>
          <w:p w14:paraId="1ED4F632" w14:textId="63D6406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58</w:t>
            </w:r>
          </w:p>
        </w:tc>
      </w:tr>
      <w:tr w:rsidR="007E56A9" w:rsidRPr="00FC40C8" w14:paraId="1691A9D7" w14:textId="77777777" w:rsidTr="00B07A56">
        <w:trPr>
          <w:trHeight w:val="28"/>
        </w:trPr>
        <w:tc>
          <w:tcPr>
            <w:tcW w:w="1280" w:type="pct"/>
            <w:noWrap/>
            <w:vAlign w:val="bottom"/>
          </w:tcPr>
          <w:p w14:paraId="0FE4E2CB" w14:textId="7E84B548" w:rsidR="007E56A9" w:rsidRPr="00FC40C8" w:rsidRDefault="007E56A9" w:rsidP="007E56A9">
            <w:pPr>
              <w:rPr>
                <w:rFonts w:ascii="Futura Medium" w:eastAsia="Times New Roman" w:hAnsi="Futura Medium" w:cs="Futura Medium"/>
                <w:color w:val="000000"/>
                <w:kern w:val="0"/>
                <w:sz w:val="20"/>
                <w:szCs w:val="20"/>
                <w:lang w:eastAsia="en-GB"/>
                <w14:ligatures w14:val="none"/>
              </w:rPr>
            </w:pPr>
            <w:proofErr w:type="spellStart"/>
            <w:r w:rsidRPr="007E56A9">
              <w:rPr>
                <w:rFonts w:ascii="Futura Medium" w:eastAsia="Times New Roman" w:hAnsi="Futura Medium" w:cs="Futura Medium"/>
                <w:color w:val="000000"/>
                <w:kern w:val="0"/>
                <w:sz w:val="20"/>
                <w:szCs w:val="20"/>
                <w:lang w:eastAsia="en-GB"/>
                <w14:ligatures w14:val="none"/>
              </w:rPr>
              <w:t>Typhaceae</w:t>
            </w:r>
            <w:proofErr w:type="spellEnd"/>
          </w:p>
        </w:tc>
        <w:tc>
          <w:tcPr>
            <w:tcW w:w="1670" w:type="pct"/>
            <w:noWrap/>
            <w:vAlign w:val="bottom"/>
          </w:tcPr>
          <w:p w14:paraId="5ADD3E2B" w14:textId="6D6548B0" w:rsidR="007E56A9" w:rsidRPr="00FC40C8" w:rsidRDefault="007E56A9" w:rsidP="007E56A9">
            <w:pPr>
              <w:rPr>
                <w:rFonts w:ascii="Futura Medium" w:eastAsia="Times New Roman" w:hAnsi="Futura Medium" w:cs="Futura Medium"/>
                <w:i/>
                <w:iCs/>
                <w:color w:val="000000"/>
                <w:kern w:val="0"/>
                <w:sz w:val="20"/>
                <w:szCs w:val="20"/>
                <w:lang w:eastAsia="en-GB"/>
                <w14:ligatures w14:val="none"/>
              </w:rPr>
            </w:pPr>
            <w:r w:rsidRPr="007E56A9">
              <w:rPr>
                <w:rFonts w:ascii="Futura Medium" w:eastAsia="Times New Roman" w:hAnsi="Futura Medium" w:cs="Futura Medium"/>
                <w:i/>
                <w:iCs/>
                <w:color w:val="000000"/>
                <w:kern w:val="0"/>
                <w:sz w:val="20"/>
                <w:szCs w:val="20"/>
                <w:lang w:eastAsia="en-GB"/>
                <w14:ligatures w14:val="none"/>
              </w:rPr>
              <w:t>Typha angustifolia</w:t>
            </w:r>
          </w:p>
        </w:tc>
        <w:tc>
          <w:tcPr>
            <w:tcW w:w="520" w:type="pct"/>
            <w:vAlign w:val="bottom"/>
          </w:tcPr>
          <w:p w14:paraId="74A6DFD8" w14:textId="03526079" w:rsidR="007E56A9" w:rsidRPr="007E56A9" w:rsidRDefault="007E56A9" w:rsidP="007E56A9">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73" w:type="pct"/>
            <w:noWrap/>
            <w:vAlign w:val="bottom"/>
          </w:tcPr>
          <w:p w14:paraId="40E654B5" w14:textId="0A4BBD9B" w:rsidR="007E56A9" w:rsidRPr="007E56A9" w:rsidRDefault="007E56A9"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1</w:t>
            </w:r>
          </w:p>
        </w:tc>
        <w:tc>
          <w:tcPr>
            <w:tcW w:w="957" w:type="pct"/>
            <w:noWrap/>
            <w:vAlign w:val="bottom"/>
          </w:tcPr>
          <w:p w14:paraId="5F4C8B87" w14:textId="16B586E8" w:rsidR="007E56A9" w:rsidRPr="007E56A9" w:rsidRDefault="007E56A9"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5</w:t>
            </w:r>
          </w:p>
        </w:tc>
      </w:tr>
      <w:tr w:rsidR="00B07A56" w:rsidRPr="00FC40C8" w14:paraId="1A8CF00D" w14:textId="77777777" w:rsidTr="00B07A56">
        <w:trPr>
          <w:trHeight w:val="28"/>
        </w:trPr>
        <w:tc>
          <w:tcPr>
            <w:tcW w:w="1280" w:type="pct"/>
            <w:noWrap/>
            <w:vAlign w:val="bottom"/>
            <w:hideMark/>
          </w:tcPr>
          <w:p w14:paraId="55704C23" w14:textId="77777777" w:rsidR="00C02784" w:rsidRPr="00FC40C8" w:rsidRDefault="00C02784"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Polypodiales</w:t>
            </w:r>
            <w:proofErr w:type="spellEnd"/>
          </w:p>
        </w:tc>
        <w:tc>
          <w:tcPr>
            <w:tcW w:w="1670" w:type="pct"/>
            <w:noWrap/>
            <w:vAlign w:val="bottom"/>
          </w:tcPr>
          <w:p w14:paraId="5216770D" w14:textId="0E3835A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12950C7F"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7351BC1B" w14:textId="13005136"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21AA3A57" w14:textId="4E1EE9E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5108FBD7" w14:textId="77777777" w:rsidTr="00B07A56">
        <w:trPr>
          <w:trHeight w:val="28"/>
        </w:trPr>
        <w:tc>
          <w:tcPr>
            <w:tcW w:w="1280" w:type="pct"/>
            <w:noWrap/>
            <w:vAlign w:val="bottom"/>
          </w:tcPr>
          <w:p w14:paraId="4A5917C4" w14:textId="1C75CC12" w:rsidR="00C02784" w:rsidRPr="00FC40C8" w:rsidRDefault="00C02784"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Nephrolepidaceae</w:t>
            </w:r>
            <w:proofErr w:type="spellEnd"/>
          </w:p>
        </w:tc>
        <w:tc>
          <w:tcPr>
            <w:tcW w:w="1670" w:type="pct"/>
            <w:noWrap/>
            <w:vAlign w:val="bottom"/>
          </w:tcPr>
          <w:p w14:paraId="0DD76F84" w14:textId="1318AC31"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Nephrolepis</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exaltata</w:t>
            </w:r>
            <w:proofErr w:type="spellEnd"/>
          </w:p>
        </w:tc>
        <w:tc>
          <w:tcPr>
            <w:tcW w:w="520" w:type="pct"/>
          </w:tcPr>
          <w:p w14:paraId="03A42AE1" w14:textId="63DF83C5"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c>
          <w:tcPr>
            <w:tcW w:w="573" w:type="pct"/>
            <w:noWrap/>
            <w:vAlign w:val="bottom"/>
          </w:tcPr>
          <w:p w14:paraId="4C0DAD5D" w14:textId="34929CB5"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43C0A865" w14:textId="77929B7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584AAFAD" w14:textId="77777777" w:rsidTr="00B07A56">
        <w:trPr>
          <w:trHeight w:val="28"/>
        </w:trPr>
        <w:tc>
          <w:tcPr>
            <w:tcW w:w="1280" w:type="pct"/>
            <w:noWrap/>
            <w:vAlign w:val="bottom"/>
            <w:hideMark/>
          </w:tcPr>
          <w:p w14:paraId="15F6A542"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Rosales</w:t>
            </w:r>
          </w:p>
        </w:tc>
        <w:tc>
          <w:tcPr>
            <w:tcW w:w="1670" w:type="pct"/>
            <w:noWrap/>
            <w:vAlign w:val="bottom"/>
          </w:tcPr>
          <w:p w14:paraId="3E2CFC33" w14:textId="33959AC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41246A23"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09679543" w14:textId="472A0F31"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65D5DB4B" w14:textId="58581BA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78CB6879" w14:textId="77777777" w:rsidTr="00B07A56">
        <w:trPr>
          <w:trHeight w:val="28"/>
        </w:trPr>
        <w:tc>
          <w:tcPr>
            <w:tcW w:w="1280" w:type="pct"/>
            <w:noWrap/>
            <w:vAlign w:val="bottom"/>
          </w:tcPr>
          <w:p w14:paraId="40AE2427" w14:textId="7843A78F"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Rosaceae</w:t>
            </w:r>
          </w:p>
        </w:tc>
        <w:tc>
          <w:tcPr>
            <w:tcW w:w="1670" w:type="pct"/>
            <w:noWrap/>
            <w:vAlign w:val="bottom"/>
          </w:tcPr>
          <w:p w14:paraId="6C446FE3" w14:textId="16673C28"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Fragaria × </w:t>
            </w:r>
            <w:proofErr w:type="spellStart"/>
            <w:r w:rsidRPr="00FC40C8">
              <w:rPr>
                <w:rFonts w:ascii="Futura Medium" w:eastAsia="Times New Roman" w:hAnsi="Futura Medium" w:cs="Futura Medium" w:hint="cs"/>
                <w:i/>
                <w:iCs/>
                <w:color w:val="000000"/>
                <w:kern w:val="0"/>
                <w:sz w:val="20"/>
                <w:szCs w:val="20"/>
                <w:lang w:eastAsia="en-GB"/>
                <w14:ligatures w14:val="none"/>
              </w:rPr>
              <w:t>ananassa</w:t>
            </w:r>
            <w:proofErr w:type="spellEnd"/>
          </w:p>
        </w:tc>
        <w:tc>
          <w:tcPr>
            <w:tcW w:w="520" w:type="pct"/>
            <w:vAlign w:val="bottom"/>
          </w:tcPr>
          <w:p w14:paraId="3E5788AC" w14:textId="631A6ED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0.0056</w:t>
            </w:r>
          </w:p>
        </w:tc>
        <w:tc>
          <w:tcPr>
            <w:tcW w:w="573" w:type="pct"/>
            <w:noWrap/>
            <w:vAlign w:val="bottom"/>
          </w:tcPr>
          <w:p w14:paraId="4DE0141C" w14:textId="117B953D"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8705721" w14:textId="4D18FC4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663</w:t>
            </w:r>
          </w:p>
        </w:tc>
      </w:tr>
      <w:tr w:rsidR="00B07A56" w:rsidRPr="00FC40C8" w14:paraId="08692650" w14:textId="77777777" w:rsidTr="00B07A56">
        <w:trPr>
          <w:trHeight w:val="28"/>
        </w:trPr>
        <w:tc>
          <w:tcPr>
            <w:tcW w:w="1280" w:type="pct"/>
            <w:noWrap/>
            <w:vAlign w:val="bottom"/>
          </w:tcPr>
          <w:p w14:paraId="2EABE6EC" w14:textId="6E38BCFE"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4B150FE5" w14:textId="5294308D"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Malus domestica</w:t>
            </w:r>
          </w:p>
        </w:tc>
        <w:tc>
          <w:tcPr>
            <w:tcW w:w="520" w:type="pct"/>
            <w:vAlign w:val="bottom"/>
          </w:tcPr>
          <w:p w14:paraId="3D17746E" w14:textId="081BD627"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21</w:t>
            </w:r>
          </w:p>
        </w:tc>
        <w:tc>
          <w:tcPr>
            <w:tcW w:w="573" w:type="pct"/>
            <w:noWrap/>
            <w:vAlign w:val="bottom"/>
          </w:tcPr>
          <w:p w14:paraId="2B28D659" w14:textId="1A176080"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noWrap/>
            <w:vAlign w:val="bottom"/>
          </w:tcPr>
          <w:p w14:paraId="58B3E51B" w14:textId="0DDDC8B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150</w:t>
            </w:r>
          </w:p>
        </w:tc>
      </w:tr>
      <w:tr w:rsidR="00B07A56" w:rsidRPr="00FC40C8" w14:paraId="28722A7C" w14:textId="77777777" w:rsidTr="00B07A56">
        <w:trPr>
          <w:trHeight w:val="28"/>
        </w:trPr>
        <w:tc>
          <w:tcPr>
            <w:tcW w:w="1280" w:type="pct"/>
            <w:noWrap/>
            <w:vAlign w:val="bottom"/>
          </w:tcPr>
          <w:p w14:paraId="5E51B4F6"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0D46B021" w14:textId="106A19DB"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Malus </w:t>
            </w:r>
            <w:proofErr w:type="spellStart"/>
            <w:r w:rsidRPr="00FC40C8">
              <w:rPr>
                <w:rFonts w:ascii="Futura Medium" w:eastAsia="Times New Roman" w:hAnsi="Futura Medium" w:cs="Futura Medium" w:hint="cs"/>
                <w:i/>
                <w:iCs/>
                <w:color w:val="000000"/>
                <w:kern w:val="0"/>
                <w:sz w:val="20"/>
                <w:szCs w:val="20"/>
                <w:lang w:eastAsia="en-GB"/>
                <w14:ligatures w14:val="none"/>
              </w:rPr>
              <w:t>hupehensis</w:t>
            </w:r>
            <w:proofErr w:type="spellEnd"/>
          </w:p>
        </w:tc>
        <w:tc>
          <w:tcPr>
            <w:tcW w:w="520" w:type="pct"/>
            <w:vAlign w:val="bottom"/>
          </w:tcPr>
          <w:p w14:paraId="7C83FBBE" w14:textId="2EF33CA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15</w:t>
            </w:r>
          </w:p>
        </w:tc>
        <w:tc>
          <w:tcPr>
            <w:tcW w:w="573" w:type="pct"/>
            <w:noWrap/>
            <w:vAlign w:val="bottom"/>
          </w:tcPr>
          <w:p w14:paraId="6E5DA407" w14:textId="516EA65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96A9210" w14:textId="1CEF87B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18</w:t>
            </w:r>
          </w:p>
        </w:tc>
      </w:tr>
      <w:tr w:rsidR="00B07A56" w:rsidRPr="00FC40C8" w14:paraId="40CBAE92" w14:textId="77777777" w:rsidTr="00B07A56">
        <w:trPr>
          <w:trHeight w:val="28"/>
        </w:trPr>
        <w:tc>
          <w:tcPr>
            <w:tcW w:w="1280" w:type="pct"/>
            <w:noWrap/>
            <w:vAlign w:val="bottom"/>
            <w:hideMark/>
          </w:tcPr>
          <w:p w14:paraId="3166565C"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Sapindales</w:t>
            </w:r>
          </w:p>
        </w:tc>
        <w:tc>
          <w:tcPr>
            <w:tcW w:w="1670" w:type="pct"/>
            <w:noWrap/>
            <w:vAlign w:val="bottom"/>
          </w:tcPr>
          <w:p w14:paraId="674C6A57" w14:textId="68B6C746"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22548C99"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68ABFEBC" w14:textId="45ABBE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29586FF4" w14:textId="1FBA35B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6A991502" w14:textId="77777777" w:rsidTr="00B07A56">
        <w:trPr>
          <w:trHeight w:val="28"/>
        </w:trPr>
        <w:tc>
          <w:tcPr>
            <w:tcW w:w="1280" w:type="pct"/>
            <w:noWrap/>
            <w:vAlign w:val="bottom"/>
          </w:tcPr>
          <w:p w14:paraId="2DB8D135" w14:textId="0A3C6CA8"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Rutaceae</w:t>
            </w:r>
            <w:proofErr w:type="spellEnd"/>
          </w:p>
        </w:tc>
        <w:tc>
          <w:tcPr>
            <w:tcW w:w="1670" w:type="pct"/>
            <w:noWrap/>
            <w:vAlign w:val="bottom"/>
          </w:tcPr>
          <w:p w14:paraId="4DBF12AF" w14:textId="17946192"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Citrus × aurantium</w:t>
            </w:r>
          </w:p>
        </w:tc>
        <w:tc>
          <w:tcPr>
            <w:tcW w:w="520" w:type="pct"/>
            <w:vAlign w:val="bottom"/>
          </w:tcPr>
          <w:p w14:paraId="15902F85" w14:textId="27519E7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73" w:type="pct"/>
            <w:noWrap/>
            <w:vAlign w:val="bottom"/>
          </w:tcPr>
          <w:p w14:paraId="51721A85" w14:textId="326FE9B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17041CD" w14:textId="0A65FCD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r>
      <w:tr w:rsidR="00B07A56" w:rsidRPr="00FC40C8" w14:paraId="73BDF2B2" w14:textId="77777777" w:rsidTr="00B07A56">
        <w:trPr>
          <w:trHeight w:val="28"/>
        </w:trPr>
        <w:tc>
          <w:tcPr>
            <w:tcW w:w="1280" w:type="pct"/>
            <w:noWrap/>
            <w:vAlign w:val="bottom"/>
          </w:tcPr>
          <w:p w14:paraId="4A2D9310" w14:textId="4B212161"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Sapindaceae</w:t>
            </w:r>
            <w:proofErr w:type="spellEnd"/>
          </w:p>
        </w:tc>
        <w:tc>
          <w:tcPr>
            <w:tcW w:w="1670" w:type="pct"/>
            <w:noWrap/>
            <w:vAlign w:val="bottom"/>
          </w:tcPr>
          <w:p w14:paraId="44E5D47E" w14:textId="3720A4AC"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Acer </w:t>
            </w:r>
            <w:proofErr w:type="spellStart"/>
            <w:r w:rsidRPr="00FC40C8">
              <w:rPr>
                <w:rFonts w:ascii="Futura Medium" w:eastAsia="Times New Roman" w:hAnsi="Futura Medium" w:cs="Futura Medium" w:hint="cs"/>
                <w:i/>
                <w:iCs/>
                <w:color w:val="000000"/>
                <w:kern w:val="0"/>
                <w:sz w:val="20"/>
                <w:szCs w:val="20"/>
                <w:lang w:eastAsia="en-GB"/>
                <w14:ligatures w14:val="none"/>
              </w:rPr>
              <w:t>saccharinum</w:t>
            </w:r>
            <w:proofErr w:type="spellEnd"/>
          </w:p>
        </w:tc>
        <w:tc>
          <w:tcPr>
            <w:tcW w:w="520" w:type="pct"/>
            <w:vAlign w:val="bottom"/>
          </w:tcPr>
          <w:p w14:paraId="40DC1585" w14:textId="013933A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0.25</w:t>
            </w:r>
          </w:p>
        </w:tc>
        <w:tc>
          <w:tcPr>
            <w:tcW w:w="573" w:type="pct"/>
            <w:noWrap/>
            <w:vAlign w:val="bottom"/>
          </w:tcPr>
          <w:p w14:paraId="1E5630D9" w14:textId="7A5A33A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6B9CA6F5" w14:textId="717C46F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49659555" w14:textId="77777777" w:rsidTr="00B07A56">
        <w:trPr>
          <w:trHeight w:val="28"/>
        </w:trPr>
        <w:tc>
          <w:tcPr>
            <w:tcW w:w="1280" w:type="pct"/>
            <w:noWrap/>
            <w:vAlign w:val="bottom"/>
          </w:tcPr>
          <w:p w14:paraId="27AF9737"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06E8DBDB" w14:textId="47BC301A"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Acer </w:t>
            </w:r>
            <w:proofErr w:type="spellStart"/>
            <w:r w:rsidRPr="00FC40C8">
              <w:rPr>
                <w:rFonts w:ascii="Futura Medium" w:eastAsia="Times New Roman" w:hAnsi="Futura Medium" w:cs="Futura Medium" w:hint="cs"/>
                <w:i/>
                <w:iCs/>
                <w:color w:val="000000"/>
                <w:kern w:val="0"/>
                <w:sz w:val="20"/>
                <w:szCs w:val="20"/>
                <w:lang w:eastAsia="en-GB"/>
                <w14:ligatures w14:val="none"/>
              </w:rPr>
              <w:t>truncatum</w:t>
            </w:r>
            <w:proofErr w:type="spellEnd"/>
          </w:p>
        </w:tc>
        <w:tc>
          <w:tcPr>
            <w:tcW w:w="520" w:type="pct"/>
            <w:vAlign w:val="bottom"/>
          </w:tcPr>
          <w:p w14:paraId="7534ED54" w14:textId="0A7EF07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0.0052</w:t>
            </w:r>
          </w:p>
        </w:tc>
        <w:tc>
          <w:tcPr>
            <w:tcW w:w="573" w:type="pct"/>
            <w:noWrap/>
            <w:vAlign w:val="bottom"/>
          </w:tcPr>
          <w:p w14:paraId="0A81B8A3" w14:textId="198E275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2D950821" w14:textId="7D8822E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B07A56" w:rsidRPr="00FC40C8" w14:paraId="40D0CAD9" w14:textId="77777777" w:rsidTr="00B07A56">
        <w:trPr>
          <w:trHeight w:val="28"/>
        </w:trPr>
        <w:tc>
          <w:tcPr>
            <w:tcW w:w="1280" w:type="pct"/>
            <w:noWrap/>
            <w:vAlign w:val="bottom"/>
            <w:hideMark/>
          </w:tcPr>
          <w:p w14:paraId="05799992"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Solanales</w:t>
            </w:r>
            <w:proofErr w:type="spellEnd"/>
          </w:p>
        </w:tc>
        <w:tc>
          <w:tcPr>
            <w:tcW w:w="1670" w:type="pct"/>
            <w:noWrap/>
            <w:vAlign w:val="bottom"/>
          </w:tcPr>
          <w:p w14:paraId="54C57FB7" w14:textId="5319DCB3"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67942E38"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13C10BA4" w14:textId="4AB66A53"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6FE860A7" w14:textId="4A62C89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72B7EA92" w14:textId="77777777" w:rsidTr="00B07A56">
        <w:trPr>
          <w:trHeight w:val="28"/>
        </w:trPr>
        <w:tc>
          <w:tcPr>
            <w:tcW w:w="1280" w:type="pct"/>
            <w:noWrap/>
            <w:vAlign w:val="bottom"/>
          </w:tcPr>
          <w:p w14:paraId="74D1A1B9" w14:textId="258DE48A"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Convolvulaceae</w:t>
            </w:r>
          </w:p>
        </w:tc>
        <w:tc>
          <w:tcPr>
            <w:tcW w:w="1670" w:type="pct"/>
            <w:noWrap/>
            <w:vAlign w:val="bottom"/>
          </w:tcPr>
          <w:p w14:paraId="1F763008" w14:textId="4F292D49"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Ipomoea batatas</w:t>
            </w:r>
          </w:p>
        </w:tc>
        <w:tc>
          <w:tcPr>
            <w:tcW w:w="520" w:type="pct"/>
            <w:vAlign w:val="bottom"/>
          </w:tcPr>
          <w:p w14:paraId="25617455" w14:textId="3CB8B10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w:t>
            </w:r>
          </w:p>
        </w:tc>
        <w:tc>
          <w:tcPr>
            <w:tcW w:w="573" w:type="pct"/>
            <w:noWrap/>
            <w:vAlign w:val="bottom"/>
          </w:tcPr>
          <w:p w14:paraId="4805B70E" w14:textId="79BB2F6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E4C5DD1" w14:textId="1D171D4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30574F64" w14:textId="77777777" w:rsidTr="00B07A56">
        <w:trPr>
          <w:trHeight w:val="28"/>
        </w:trPr>
        <w:tc>
          <w:tcPr>
            <w:tcW w:w="1280" w:type="pct"/>
            <w:noWrap/>
            <w:vAlign w:val="bottom"/>
          </w:tcPr>
          <w:p w14:paraId="14CC2DA3" w14:textId="4F8538C1"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Solanaceae</w:t>
            </w:r>
          </w:p>
        </w:tc>
        <w:tc>
          <w:tcPr>
            <w:tcW w:w="1670" w:type="pct"/>
            <w:noWrap/>
            <w:vAlign w:val="bottom"/>
          </w:tcPr>
          <w:p w14:paraId="210B9488" w14:textId="724A1CE9"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Nicotiana rustica</w:t>
            </w:r>
          </w:p>
        </w:tc>
        <w:tc>
          <w:tcPr>
            <w:tcW w:w="520" w:type="pct"/>
            <w:vAlign w:val="bottom"/>
          </w:tcPr>
          <w:p w14:paraId="1602CBFD" w14:textId="146B8D7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73" w:type="pct"/>
            <w:noWrap/>
            <w:vAlign w:val="bottom"/>
          </w:tcPr>
          <w:p w14:paraId="4D79FA40" w14:textId="20440D1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B8249D5" w14:textId="6DB7A56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180</w:t>
            </w:r>
          </w:p>
        </w:tc>
      </w:tr>
      <w:tr w:rsidR="00B07A56" w:rsidRPr="00FC40C8" w14:paraId="28B27910" w14:textId="77777777" w:rsidTr="00B07A56">
        <w:trPr>
          <w:trHeight w:val="28"/>
        </w:trPr>
        <w:tc>
          <w:tcPr>
            <w:tcW w:w="1280" w:type="pct"/>
            <w:noWrap/>
            <w:vAlign w:val="bottom"/>
          </w:tcPr>
          <w:p w14:paraId="6CEBB54C" w14:textId="58DA5DF1"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22CE7AF4" w14:textId="3950CC5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Nicotiana tabacum</w:t>
            </w:r>
          </w:p>
        </w:tc>
        <w:tc>
          <w:tcPr>
            <w:tcW w:w="520" w:type="pct"/>
            <w:vAlign w:val="bottom"/>
          </w:tcPr>
          <w:p w14:paraId="4BD49F89" w14:textId="7D1FE69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9</w:t>
            </w:r>
          </w:p>
        </w:tc>
        <w:tc>
          <w:tcPr>
            <w:tcW w:w="573" w:type="pct"/>
            <w:noWrap/>
            <w:vAlign w:val="bottom"/>
          </w:tcPr>
          <w:p w14:paraId="1A9CFC44" w14:textId="6BBBE55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138677E6" w14:textId="225B371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2947B01B" w14:textId="77777777" w:rsidTr="00B07A56">
        <w:trPr>
          <w:trHeight w:val="28"/>
        </w:trPr>
        <w:tc>
          <w:tcPr>
            <w:tcW w:w="1280" w:type="pct"/>
            <w:noWrap/>
            <w:vAlign w:val="bottom"/>
          </w:tcPr>
          <w:p w14:paraId="310FA162" w14:textId="4C52CFAD"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399C82F4" w14:textId="205D556F"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Solanum </w:t>
            </w:r>
            <w:proofErr w:type="spellStart"/>
            <w:r w:rsidRPr="00FC40C8">
              <w:rPr>
                <w:rFonts w:ascii="Futura Medium" w:eastAsia="Times New Roman" w:hAnsi="Futura Medium" w:cs="Futura Medium" w:hint="cs"/>
                <w:i/>
                <w:iCs/>
                <w:color w:val="000000"/>
                <w:kern w:val="0"/>
                <w:sz w:val="20"/>
                <w:szCs w:val="20"/>
                <w:lang w:eastAsia="en-GB"/>
                <w14:ligatures w14:val="none"/>
              </w:rPr>
              <w:t>lycopersicum</w:t>
            </w:r>
            <w:proofErr w:type="spellEnd"/>
          </w:p>
        </w:tc>
        <w:tc>
          <w:tcPr>
            <w:tcW w:w="520" w:type="pct"/>
            <w:vAlign w:val="bottom"/>
          </w:tcPr>
          <w:p w14:paraId="0E408EE2" w14:textId="4BDE74E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noWrap/>
            <w:vAlign w:val="bottom"/>
          </w:tcPr>
          <w:p w14:paraId="18E42643" w14:textId="37A3424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039C9689" w14:textId="0D31F45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B07A56" w:rsidRPr="00FC40C8" w14:paraId="5414E9B6" w14:textId="77777777" w:rsidTr="00B07A56">
        <w:trPr>
          <w:trHeight w:val="28"/>
        </w:trPr>
        <w:tc>
          <w:tcPr>
            <w:tcW w:w="1280" w:type="pct"/>
            <w:noWrap/>
            <w:vAlign w:val="bottom"/>
          </w:tcPr>
          <w:p w14:paraId="165B0BAE" w14:textId="1FF5F39F"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3624411D" w14:textId="5078361A"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melongena</w:t>
            </w:r>
          </w:p>
        </w:tc>
        <w:tc>
          <w:tcPr>
            <w:tcW w:w="520" w:type="pct"/>
            <w:vAlign w:val="bottom"/>
          </w:tcPr>
          <w:p w14:paraId="308C2544" w14:textId="30372BAA"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16</w:t>
            </w:r>
          </w:p>
        </w:tc>
        <w:tc>
          <w:tcPr>
            <w:tcW w:w="573" w:type="pct"/>
            <w:noWrap/>
            <w:vAlign w:val="bottom"/>
          </w:tcPr>
          <w:p w14:paraId="442EBC8E" w14:textId="2EC064A1"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500467F4" w14:textId="25E13E8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41F834C2" w14:textId="77777777" w:rsidTr="00B07A56">
        <w:trPr>
          <w:trHeight w:val="28"/>
        </w:trPr>
        <w:tc>
          <w:tcPr>
            <w:tcW w:w="1280" w:type="pct"/>
            <w:noWrap/>
            <w:vAlign w:val="bottom"/>
          </w:tcPr>
          <w:p w14:paraId="62FA334C"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noWrap/>
            <w:vAlign w:val="bottom"/>
          </w:tcPr>
          <w:p w14:paraId="0A605B6E" w14:textId="4D28397A"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tuberosum</w:t>
            </w:r>
          </w:p>
        </w:tc>
        <w:tc>
          <w:tcPr>
            <w:tcW w:w="520" w:type="pct"/>
            <w:vAlign w:val="bottom"/>
          </w:tcPr>
          <w:p w14:paraId="79DE0575" w14:textId="4F92F49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0.026</w:t>
            </w:r>
          </w:p>
        </w:tc>
        <w:tc>
          <w:tcPr>
            <w:tcW w:w="573" w:type="pct"/>
            <w:noWrap/>
            <w:vAlign w:val="bottom"/>
          </w:tcPr>
          <w:p w14:paraId="55844C11" w14:textId="1B31C9E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noWrap/>
            <w:vAlign w:val="bottom"/>
          </w:tcPr>
          <w:p w14:paraId="4F671E0A" w14:textId="601B487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354E7C66" w14:textId="77777777" w:rsidTr="00DD5CB4">
        <w:trPr>
          <w:trHeight w:val="28"/>
        </w:trPr>
        <w:tc>
          <w:tcPr>
            <w:tcW w:w="1280" w:type="pct"/>
            <w:noWrap/>
            <w:vAlign w:val="bottom"/>
            <w:hideMark/>
          </w:tcPr>
          <w:p w14:paraId="37D4A7EE"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Vitales</w:t>
            </w:r>
          </w:p>
        </w:tc>
        <w:tc>
          <w:tcPr>
            <w:tcW w:w="1670" w:type="pct"/>
            <w:noWrap/>
            <w:vAlign w:val="bottom"/>
          </w:tcPr>
          <w:p w14:paraId="19BE3ABF" w14:textId="08D92F69"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0C90299B"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noWrap/>
            <w:vAlign w:val="bottom"/>
          </w:tcPr>
          <w:p w14:paraId="0C1C5AD6" w14:textId="7D859605"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noWrap/>
            <w:vAlign w:val="bottom"/>
          </w:tcPr>
          <w:p w14:paraId="36D570A0" w14:textId="4A38BBB3" w:rsidR="00C02784" w:rsidRPr="00FC40C8" w:rsidRDefault="00C02784" w:rsidP="00562D50">
            <w:pPr>
              <w:jc w:val="right"/>
              <w:rPr>
                <w:rFonts w:ascii="Futura Medium" w:eastAsia="Times New Roman" w:hAnsi="Futura Medium" w:cs="Futura Medium"/>
                <w:b/>
                <w:bCs/>
                <w:color w:val="000000"/>
                <w:kern w:val="0"/>
                <w:sz w:val="20"/>
                <w:szCs w:val="20"/>
                <w:lang w:eastAsia="en-GB"/>
                <w14:ligatures w14:val="none"/>
              </w:rPr>
            </w:pPr>
          </w:p>
        </w:tc>
      </w:tr>
      <w:tr w:rsidR="00B07A56" w:rsidRPr="00FC40C8" w14:paraId="2F4ABE01" w14:textId="77777777" w:rsidTr="00DD5CB4">
        <w:trPr>
          <w:trHeight w:val="28"/>
        </w:trPr>
        <w:tc>
          <w:tcPr>
            <w:tcW w:w="1280" w:type="pct"/>
            <w:tcBorders>
              <w:bottom w:val="single" w:sz="4" w:space="0" w:color="auto"/>
            </w:tcBorders>
            <w:noWrap/>
            <w:vAlign w:val="bottom"/>
          </w:tcPr>
          <w:p w14:paraId="5FD31F3E" w14:textId="514099AA"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lastRenderedPageBreak/>
              <w:t>Vitaceae</w:t>
            </w:r>
          </w:p>
        </w:tc>
        <w:tc>
          <w:tcPr>
            <w:tcW w:w="1670" w:type="pct"/>
            <w:tcBorders>
              <w:bottom w:val="single" w:sz="4" w:space="0" w:color="auto"/>
            </w:tcBorders>
            <w:noWrap/>
            <w:vAlign w:val="bottom"/>
          </w:tcPr>
          <w:p w14:paraId="7B9C38FB" w14:textId="553F5CE2"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Vitis vinifera</w:t>
            </w:r>
          </w:p>
        </w:tc>
        <w:tc>
          <w:tcPr>
            <w:tcW w:w="520" w:type="pct"/>
            <w:tcBorders>
              <w:bottom w:val="single" w:sz="4" w:space="0" w:color="auto"/>
            </w:tcBorders>
          </w:tcPr>
          <w:p w14:paraId="2C259932" w14:textId="6BE4270C"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0.0052</w:t>
            </w:r>
          </w:p>
        </w:tc>
        <w:tc>
          <w:tcPr>
            <w:tcW w:w="573" w:type="pct"/>
            <w:tcBorders>
              <w:bottom w:val="single" w:sz="4" w:space="0" w:color="auto"/>
            </w:tcBorders>
            <w:noWrap/>
            <w:vAlign w:val="bottom"/>
          </w:tcPr>
          <w:p w14:paraId="3972D15B" w14:textId="7ADB249D"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tcBorders>
              <w:bottom w:val="single" w:sz="4" w:space="0" w:color="auto"/>
            </w:tcBorders>
            <w:noWrap/>
            <w:vAlign w:val="bottom"/>
          </w:tcPr>
          <w:p w14:paraId="04D660C3" w14:textId="4418850F" w:rsidR="00C02784" w:rsidRPr="00497C97" w:rsidRDefault="00C02784" w:rsidP="00562D50">
            <w:pPr>
              <w:jc w:val="right"/>
              <w:rPr>
                <w:rFonts w:ascii="Futura" w:eastAsia="Times New Roman" w:hAnsi="Futura" w:cs="Futura"/>
                <w:b/>
                <w:bCs/>
                <w:color w:val="000000"/>
                <w:kern w:val="0"/>
                <w:sz w:val="20"/>
                <w:szCs w:val="20"/>
                <w:lang w:eastAsia="en-GB"/>
                <w14:ligatures w14:val="none"/>
              </w:rPr>
            </w:pPr>
            <w:r w:rsidRPr="00497C97">
              <w:rPr>
                <w:rFonts w:ascii="Futura" w:eastAsia="Times New Roman" w:hAnsi="Futura" w:cs="Futura"/>
                <w:b/>
                <w:bCs/>
                <w:color w:val="000000"/>
                <w:kern w:val="0"/>
                <w:sz w:val="20"/>
                <w:szCs w:val="20"/>
                <w:lang w:eastAsia="en-GB"/>
                <w14:ligatures w14:val="none"/>
              </w:rPr>
              <w:t>1280</w:t>
            </w:r>
          </w:p>
        </w:tc>
      </w:tr>
    </w:tbl>
    <w:p w14:paraId="747DE16D" w14:textId="5271948E" w:rsidR="00736E36" w:rsidRDefault="00B63175">
      <w:pPr>
        <w:rPr>
          <w:rFonts w:ascii="Futura" w:hAnsi="Futura" w:cs="Futura"/>
          <w:sz w:val="20"/>
          <w:szCs w:val="20"/>
          <w:lang w:val="en-US"/>
        </w:rPr>
      </w:pPr>
      <w:r w:rsidRPr="00534C0A">
        <w:rPr>
          <w:rFonts w:ascii="Futura" w:hAnsi="Futura" w:cs="Futura"/>
          <w:b/>
          <w:bCs/>
          <w:sz w:val="20"/>
          <w:szCs w:val="20"/>
          <w:lang w:val="en-US"/>
        </w:rPr>
        <w:t>References</w:t>
      </w:r>
      <w:r w:rsidRPr="00B63175">
        <w:rPr>
          <w:rFonts w:ascii="Futura Medium" w:hAnsi="Futura Medium" w:cs="Futura Medium" w:hint="cs"/>
          <w:sz w:val="20"/>
          <w:szCs w:val="20"/>
          <w:lang w:val="en-US"/>
        </w:rPr>
        <w:t>.</w:t>
      </w:r>
      <w:r>
        <w:rPr>
          <w:rFonts w:ascii="Futura" w:hAnsi="Futura" w:cs="Futura"/>
          <w:sz w:val="20"/>
          <w:szCs w:val="20"/>
          <w:lang w:val="en-US"/>
        </w:rPr>
        <w:t xml:space="preserve"> Studies included in the meta-analysis in addition to the present study. Note that 128 references are listed because </w:t>
      </w:r>
      <w:r w:rsidR="000B62A2">
        <w:rPr>
          <w:rFonts w:ascii="Futura" w:hAnsi="Futura" w:cs="Futura"/>
          <w:sz w:val="20"/>
          <w:szCs w:val="20"/>
          <w:lang w:val="en-US"/>
        </w:rPr>
        <w:t xml:space="preserve">the data from </w:t>
      </w:r>
      <w:r>
        <w:rPr>
          <w:rFonts w:ascii="Futura" w:hAnsi="Futura" w:cs="Futura"/>
          <w:sz w:val="20"/>
          <w:szCs w:val="20"/>
          <w:lang w:val="en-US"/>
        </w:rPr>
        <w:t xml:space="preserve">three studies were not independent and </w:t>
      </w:r>
      <w:r w:rsidR="000B62A2">
        <w:rPr>
          <w:rFonts w:ascii="Futura" w:hAnsi="Futura" w:cs="Futura"/>
          <w:sz w:val="20"/>
          <w:szCs w:val="20"/>
          <w:lang w:val="en-US"/>
        </w:rPr>
        <w:t xml:space="preserve">thus </w:t>
      </w:r>
      <w:r>
        <w:rPr>
          <w:rFonts w:ascii="Futura" w:hAnsi="Futura" w:cs="Futura"/>
          <w:sz w:val="20"/>
          <w:szCs w:val="20"/>
          <w:lang w:val="en-US"/>
        </w:rPr>
        <w:t>merged.</w:t>
      </w:r>
    </w:p>
    <w:p w14:paraId="5F9FDC9C" w14:textId="77777777" w:rsidR="00FE4877" w:rsidRDefault="00FE4877">
      <w:pPr>
        <w:rPr>
          <w:rFonts w:ascii="Futura" w:hAnsi="Futura" w:cs="Futura"/>
          <w:sz w:val="20"/>
          <w:szCs w:val="20"/>
          <w:lang w:val="en-US"/>
        </w:rPr>
      </w:pPr>
    </w:p>
    <w:p w14:paraId="2C7D8C33" w14:textId="77777777" w:rsidR="00FE4877" w:rsidRDefault="00FE4877" w:rsidP="00FE4877">
      <w:pPr>
        <w:tabs>
          <w:tab w:val="left" w:pos="560"/>
        </w:tabs>
        <w:autoSpaceDE w:val="0"/>
        <w:autoSpaceDN w:val="0"/>
        <w:adjustRightInd w:val="0"/>
        <w:ind w:left="540" w:hanging="540"/>
        <w:rPr>
          <w:rFonts w:ascii="Arial" w:hAnsi="Arial"/>
          <w:kern w:val="0"/>
          <w:lang w:val="en-GB"/>
        </w:rPr>
      </w:pPr>
      <w:r>
        <w:fldChar w:fldCharType="begin"/>
      </w:r>
      <w:r>
        <w:instrText>ADDIN BB</w:instrText>
      </w:r>
      <w:r>
        <w:fldChar w:fldCharType="separate"/>
      </w:r>
      <w:r>
        <w:rPr>
          <w:rFonts w:ascii="Futura" w:hAnsi="Futura"/>
          <w:b/>
          <w:kern w:val="0"/>
          <w:sz w:val="20"/>
          <w:lang w:val="en-GB"/>
        </w:rPr>
        <w:t>Albright LJ, Chocair J, Masuda K, Valdes M</w:t>
      </w:r>
      <w:r>
        <w:rPr>
          <w:rFonts w:ascii="Futura" w:hAnsi="Futura"/>
          <w:kern w:val="0"/>
          <w:sz w:val="20"/>
          <w:lang w:val="en-GB"/>
        </w:rPr>
        <w:t xml:space="preserve">. </w:t>
      </w:r>
      <w:r>
        <w:rPr>
          <w:rFonts w:ascii="Futura" w:hAnsi="Futura"/>
          <w:b/>
          <w:kern w:val="0"/>
          <w:sz w:val="20"/>
          <w:lang w:val="en-GB"/>
        </w:rPr>
        <w:t>1982</w:t>
      </w:r>
      <w:r>
        <w:rPr>
          <w:rFonts w:ascii="Futura" w:hAnsi="Futura"/>
          <w:kern w:val="0"/>
          <w:sz w:val="20"/>
          <w:lang w:val="en-GB"/>
        </w:rPr>
        <w:t xml:space="preserve">. Degradation of the kelps </w:t>
      </w:r>
      <w:r>
        <w:rPr>
          <w:rFonts w:ascii="Futura" w:hAnsi="Futura"/>
          <w:i/>
          <w:kern w:val="0"/>
          <w:sz w:val="20"/>
          <w:lang w:val="en-GB"/>
        </w:rPr>
        <w:t>Macrocystis integrifolia</w:t>
      </w:r>
      <w:r>
        <w:rPr>
          <w:rFonts w:ascii="Futura" w:hAnsi="Futura"/>
          <w:kern w:val="0"/>
          <w:sz w:val="20"/>
          <w:lang w:val="en-GB"/>
        </w:rPr>
        <w:t xml:space="preserve"> and </w:t>
      </w:r>
      <w:r>
        <w:rPr>
          <w:rFonts w:ascii="Futura" w:hAnsi="Futura"/>
          <w:i/>
          <w:kern w:val="0"/>
          <w:sz w:val="20"/>
          <w:lang w:val="en-GB"/>
        </w:rPr>
        <w:t>Nereocystis luetkeana</w:t>
      </w:r>
      <w:r>
        <w:rPr>
          <w:rFonts w:ascii="Futura" w:hAnsi="Futura"/>
          <w:kern w:val="0"/>
          <w:sz w:val="20"/>
          <w:lang w:val="en-GB"/>
        </w:rPr>
        <w:t xml:space="preserve"> in British Columbia coastal waters. In Srivastava LM (ed) Synthetic and Degradative Processes in Marine Macrophytes. De Gruyter, Berlin, pp 215-234. https://doi.org/10.1515/9783110837988-015.</w:t>
      </w:r>
    </w:p>
    <w:p w14:paraId="67784A8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Arguelles T, Guardiola JL</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Hormonal control of senescence in excised orange leaves. </w:t>
      </w:r>
      <w:r>
        <w:rPr>
          <w:rFonts w:ascii="Futura" w:hAnsi="Futura"/>
          <w:i/>
          <w:kern w:val="0"/>
          <w:sz w:val="20"/>
          <w:lang w:val="en-GB"/>
        </w:rPr>
        <w:t>Journal of Horticultural Science</w:t>
      </w:r>
      <w:r>
        <w:rPr>
          <w:rFonts w:ascii="Futura" w:hAnsi="Futura"/>
          <w:kern w:val="0"/>
          <w:sz w:val="20"/>
          <w:lang w:val="en-GB"/>
        </w:rPr>
        <w:t xml:space="preserve"> </w:t>
      </w:r>
      <w:r>
        <w:rPr>
          <w:rFonts w:ascii="Futura" w:hAnsi="Futura"/>
          <w:b/>
          <w:kern w:val="0"/>
          <w:sz w:val="20"/>
          <w:lang w:val="en-GB"/>
        </w:rPr>
        <w:t>52</w:t>
      </w:r>
      <w:r>
        <w:rPr>
          <w:rFonts w:ascii="Futura" w:hAnsi="Futura"/>
          <w:kern w:val="0"/>
          <w:sz w:val="20"/>
          <w:lang w:val="en-GB"/>
        </w:rPr>
        <w:t>: 199–204. https://doi.org/10.1080/00221589.1977.11514748.</w:t>
      </w:r>
    </w:p>
    <w:p w14:paraId="0CD1151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Asim M, Guo M, Khan R</w:t>
      </w:r>
      <w:r>
        <w:rPr>
          <w:rFonts w:ascii="Futura" w:hAnsi="Futura"/>
          <w:i/>
          <w:kern w:val="0"/>
          <w:sz w:val="20"/>
          <w:lang w:val="en-GB"/>
        </w:rPr>
        <w:t xml:space="preserve"> et al.</w:t>
      </w:r>
      <w:r>
        <w:rPr>
          <w:rFonts w:ascii="Futura" w:hAnsi="Futura"/>
          <w:b/>
          <w:kern w:val="0"/>
          <w:sz w:val="20"/>
          <w:lang w:val="en-GB"/>
        </w:rPr>
        <w:t xml:space="preserve"> 2022</w:t>
      </w:r>
      <w:r>
        <w:rPr>
          <w:rFonts w:ascii="Futura" w:hAnsi="Futura"/>
          <w:kern w:val="0"/>
          <w:sz w:val="20"/>
          <w:lang w:val="en-GB"/>
        </w:rPr>
        <w:t xml:space="preserve">. Investigation of sugar signaling behaviors involved in sucrose-induced senescence initiation and progression in </w:t>
      </w:r>
      <w:r>
        <w:rPr>
          <w:rFonts w:ascii="Futura" w:hAnsi="Futura"/>
          <w:i/>
          <w:kern w:val="0"/>
          <w:sz w:val="20"/>
          <w:lang w:val="en-GB"/>
        </w:rPr>
        <w:t>N. tabacum</w:t>
      </w:r>
      <w:r>
        <w:rPr>
          <w:rFonts w:ascii="Futura" w:hAnsi="Futura"/>
          <w:kern w:val="0"/>
          <w:sz w:val="20"/>
          <w:lang w:val="en-GB"/>
        </w:rPr>
        <w:t xml:space="preserve">.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184</w:t>
      </w:r>
      <w:r>
        <w:rPr>
          <w:rFonts w:ascii="Futura" w:hAnsi="Futura"/>
          <w:kern w:val="0"/>
          <w:sz w:val="20"/>
          <w:lang w:val="en-GB"/>
        </w:rPr>
        <w:t>: 112–125. https://doi.org/10.1016/j.plaphy.2022.05.024.</w:t>
      </w:r>
    </w:p>
    <w:p w14:paraId="4C239FC0" w14:textId="77777777" w:rsidR="00FE4877" w:rsidRDefault="00FE4877" w:rsidP="00FE4877">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t>Barua DN</w:t>
      </w:r>
      <w:r>
        <w:rPr>
          <w:rFonts w:ascii="Futura" w:hAnsi="Futura"/>
          <w:kern w:val="0"/>
          <w:sz w:val="20"/>
          <w:lang w:val="en-GB"/>
        </w:rPr>
        <w:t>.</w:t>
      </w:r>
      <w:r>
        <w:rPr>
          <w:rFonts w:ascii="Futura" w:hAnsi="Futura"/>
          <w:b/>
          <w:kern w:val="0"/>
          <w:sz w:val="20"/>
          <w:lang w:val="en-GB"/>
        </w:rPr>
        <w:t xml:space="preserve"> 1960</w:t>
      </w:r>
      <w:r>
        <w:rPr>
          <w:rFonts w:ascii="Futura" w:hAnsi="Futura"/>
          <w:kern w:val="0"/>
          <w:sz w:val="20"/>
          <w:lang w:val="en-GB"/>
        </w:rPr>
        <w:t xml:space="preserve">. Effect of age and carbon-dioxide concentration on assimilation by detached leaves of tea and sunflower. </w:t>
      </w:r>
      <w:r>
        <w:rPr>
          <w:rFonts w:ascii="Futura" w:hAnsi="Futura"/>
          <w:i/>
          <w:kern w:val="0"/>
          <w:sz w:val="20"/>
          <w:lang w:val="en-GB"/>
        </w:rPr>
        <w:t>The Journal of Agricultural Science</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413–421. https://doi.org/10.1017/s0021859600023327.</w:t>
      </w:r>
    </w:p>
    <w:p w14:paraId="0DB454A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de Bettignies F, Dauby P, Thomas F</w:t>
      </w:r>
      <w:r>
        <w:rPr>
          <w:rFonts w:ascii="Futura" w:hAnsi="Futura"/>
          <w:i/>
          <w:kern w:val="0"/>
          <w:sz w:val="20"/>
          <w:lang w:val="en-GB"/>
        </w:rPr>
        <w:t xml:space="preserve"> et al.</w:t>
      </w:r>
      <w:r>
        <w:rPr>
          <w:rFonts w:ascii="Futura" w:hAnsi="Futura"/>
          <w:b/>
          <w:kern w:val="0"/>
          <w:sz w:val="20"/>
          <w:lang w:val="en-GB"/>
        </w:rPr>
        <w:t xml:space="preserve"> 2020</w:t>
      </w:r>
      <w:r>
        <w:rPr>
          <w:rFonts w:ascii="Futura" w:hAnsi="Futura"/>
          <w:kern w:val="0"/>
          <w:sz w:val="20"/>
          <w:lang w:val="en-GB"/>
        </w:rPr>
        <w:t xml:space="preserve">. Degradation dynamics and processes associated with the accumulation of </w:t>
      </w:r>
      <w:r>
        <w:rPr>
          <w:rFonts w:ascii="Futura" w:hAnsi="Futura"/>
          <w:i/>
          <w:kern w:val="0"/>
          <w:sz w:val="20"/>
          <w:lang w:val="en-GB"/>
        </w:rPr>
        <w:t>Laminaria hyperborea</w:t>
      </w:r>
      <w:r>
        <w:rPr>
          <w:rFonts w:ascii="Futura" w:hAnsi="Futura"/>
          <w:kern w:val="0"/>
          <w:sz w:val="20"/>
          <w:lang w:val="en-GB"/>
        </w:rPr>
        <w:t xml:space="preserve"> (Phaeophyceae) kelp fragments: an in situ experimental approach. </w:t>
      </w:r>
      <w:r>
        <w:rPr>
          <w:rFonts w:ascii="Futura" w:hAnsi="Futura"/>
          <w:i/>
          <w:kern w:val="0"/>
          <w:sz w:val="20"/>
          <w:lang w:val="en-GB"/>
        </w:rPr>
        <w:t>Journal of Phycology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1481–1492. https://doi.org/10.1111/jpy.13041.</w:t>
      </w:r>
    </w:p>
    <w:p w14:paraId="5A20649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Bianchi TS, Findlay S</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Decomposition of Hudson estuary macrophytes: photosynthetic pigment transformations and decay constants. </w:t>
      </w:r>
      <w:r>
        <w:rPr>
          <w:rFonts w:ascii="Futura" w:hAnsi="Futura"/>
          <w:i/>
          <w:kern w:val="0"/>
          <w:sz w:val="20"/>
          <w:lang w:val="en-GB"/>
        </w:rPr>
        <w:t>Estuaries</w:t>
      </w:r>
      <w:r>
        <w:rPr>
          <w:rFonts w:ascii="Futura" w:hAnsi="Futura"/>
          <w:kern w:val="0"/>
          <w:sz w:val="20"/>
          <w:lang w:val="en-GB"/>
        </w:rPr>
        <w:t xml:space="preserve"> </w:t>
      </w:r>
      <w:r>
        <w:rPr>
          <w:rFonts w:ascii="Futura" w:hAnsi="Futura"/>
          <w:b/>
          <w:kern w:val="0"/>
          <w:sz w:val="20"/>
          <w:lang w:val="en-GB"/>
        </w:rPr>
        <w:t>14</w:t>
      </w:r>
      <w:r>
        <w:rPr>
          <w:rFonts w:ascii="Futura" w:hAnsi="Futura"/>
          <w:kern w:val="0"/>
          <w:sz w:val="20"/>
          <w:lang w:val="en-GB"/>
        </w:rPr>
        <w:t>: 65–73. https://doi.org/10.2307/1351983.</w:t>
      </w:r>
    </w:p>
    <w:p w14:paraId="27BF80C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Birecka H, Ireton KP, Bitonti AJ, McCann PP</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Endogenous polyamine levels and dark-induced leaf senescence.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105–108. https://doi.org/10.1016/0031-9422(91)84107-4.</w:t>
      </w:r>
    </w:p>
    <w:p w14:paraId="78BBDAD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B, Joshi PN, Kulandaivelu G</w:t>
      </w:r>
      <w:r>
        <w:rPr>
          <w:rFonts w:ascii="Futura" w:hAnsi="Futura"/>
          <w:kern w:val="0"/>
          <w:sz w:val="20"/>
          <w:lang w:val="en-GB"/>
        </w:rPr>
        <w:t>.</w:t>
      </w:r>
      <w:r>
        <w:rPr>
          <w:rFonts w:ascii="Futura" w:hAnsi="Futura"/>
          <w:b/>
          <w:kern w:val="0"/>
          <w:sz w:val="20"/>
          <w:lang w:val="en-GB"/>
        </w:rPr>
        <w:t xml:space="preserve"> 1997</w:t>
      </w:r>
      <w:r>
        <w:rPr>
          <w:rFonts w:ascii="Futura" w:hAnsi="Futura"/>
          <w:kern w:val="0"/>
          <w:sz w:val="20"/>
          <w:lang w:val="en-GB"/>
        </w:rPr>
        <w:t xml:space="preserve">. Changes in leaf protein and pigment contents and photosynthetic activities during senescence of detached maize leaves: influence of different ultraviolet radiations.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37–44. https://doi.org/10.1023/a:1006855532424.</w:t>
      </w:r>
    </w:p>
    <w:p w14:paraId="59C7125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B, NK C, Sahu P, UC B</w:t>
      </w:r>
      <w:r>
        <w:rPr>
          <w:rFonts w:ascii="Futura" w:hAnsi="Futura"/>
          <w:kern w:val="0"/>
          <w:sz w:val="20"/>
          <w:lang w:val="en-GB"/>
        </w:rPr>
        <w:t>.</w:t>
      </w:r>
      <w:r>
        <w:rPr>
          <w:rFonts w:ascii="Futura" w:hAnsi="Futura"/>
          <w:b/>
          <w:kern w:val="0"/>
          <w:sz w:val="20"/>
          <w:lang w:val="en-GB"/>
        </w:rPr>
        <w:t xml:space="preserve"> 1983</w:t>
      </w:r>
      <w:r>
        <w:rPr>
          <w:rFonts w:ascii="Futura" w:hAnsi="Futura"/>
          <w:kern w:val="0"/>
          <w:sz w:val="20"/>
          <w:lang w:val="en-GB"/>
        </w:rPr>
        <w:t xml:space="preserve">. Senescence of detached fern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24</w:t>
      </w:r>
      <w:r>
        <w:rPr>
          <w:rFonts w:ascii="Futura" w:hAnsi="Futura"/>
          <w:kern w:val="0"/>
          <w:sz w:val="20"/>
          <w:lang w:val="en-GB"/>
        </w:rPr>
        <w:t>: 1203–1208. https://doi.org/10.1093/oxfordjournals.pcp.a076634.</w:t>
      </w:r>
    </w:p>
    <w:p w14:paraId="4517824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UC, Mohanty P</w:t>
      </w:r>
      <w:r>
        <w:rPr>
          <w:rFonts w:ascii="Futura" w:hAnsi="Futura"/>
          <w:kern w:val="0"/>
          <w:sz w:val="20"/>
          <w:lang w:val="en-GB"/>
        </w:rPr>
        <w:t>.</w:t>
      </w:r>
      <w:r>
        <w:rPr>
          <w:rFonts w:ascii="Futura" w:hAnsi="Futura"/>
          <w:b/>
          <w:kern w:val="0"/>
          <w:sz w:val="20"/>
          <w:lang w:val="en-GB"/>
        </w:rPr>
        <w:t xml:space="preserve"> 1976a</w:t>
      </w:r>
      <w:r>
        <w:rPr>
          <w:rFonts w:ascii="Futura" w:hAnsi="Futura"/>
          <w:kern w:val="0"/>
          <w:sz w:val="20"/>
          <w:lang w:val="en-GB"/>
        </w:rPr>
        <w:t xml:space="preserve">. Dark stress induced senescence of detached barley leaves: II. Alteration in the absorption characteristic and photochemical activity of the chloroplasts isolated from senescing leaves. </w:t>
      </w:r>
      <w:r>
        <w:rPr>
          <w:rFonts w:ascii="Futura" w:hAnsi="Futura"/>
          <w:i/>
          <w:kern w:val="0"/>
          <w:sz w:val="20"/>
          <w:lang w:val="en-GB"/>
        </w:rPr>
        <w:t>Plant Science Letters</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371–379. https://doi.org/10.1016/0304-4211(76)90094-8.</w:t>
      </w:r>
    </w:p>
    <w:p w14:paraId="31ED9C2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UC, Mohanty P</w:t>
      </w:r>
      <w:r>
        <w:rPr>
          <w:rFonts w:ascii="Futura" w:hAnsi="Futura"/>
          <w:kern w:val="0"/>
          <w:sz w:val="20"/>
          <w:lang w:val="en-GB"/>
        </w:rPr>
        <w:t>.</w:t>
      </w:r>
      <w:r>
        <w:rPr>
          <w:rFonts w:ascii="Futura" w:hAnsi="Futura"/>
          <w:b/>
          <w:kern w:val="0"/>
          <w:sz w:val="20"/>
          <w:lang w:val="en-GB"/>
        </w:rPr>
        <w:t xml:space="preserve"> 1976b</w:t>
      </w:r>
      <w:r>
        <w:rPr>
          <w:rFonts w:ascii="Futura" w:hAnsi="Futura"/>
          <w:kern w:val="0"/>
          <w:sz w:val="20"/>
          <w:lang w:val="en-GB"/>
        </w:rPr>
        <w:t xml:space="preserve">. Aging induced changes in photosynthetic electron transport of detached barley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17</w:t>
      </w:r>
      <w:r>
        <w:rPr>
          <w:rFonts w:ascii="Futura" w:hAnsi="Futura"/>
          <w:kern w:val="0"/>
          <w:sz w:val="20"/>
          <w:lang w:val="en-GB"/>
        </w:rPr>
        <w:t>: 323–331. https://doi.org/10.1093/oxfordjournals.pcp.a075285.</w:t>
      </w:r>
    </w:p>
    <w:p w14:paraId="038BA2F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Biswas AK, Choudhuri MA</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Mechanism of monocarpic senescence in rice.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65</w:t>
      </w:r>
      <w:r>
        <w:rPr>
          <w:rFonts w:ascii="Futura" w:hAnsi="Futura"/>
          <w:kern w:val="0"/>
          <w:sz w:val="20"/>
          <w:lang w:val="en-GB"/>
        </w:rPr>
        <w:t>: 340–345. https://doi.org/10.1104/pp.65.2.340.</w:t>
      </w:r>
    </w:p>
    <w:p w14:paraId="1EF8873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Biswas R, Sinhababu A, Banerjee A, Kar RK</w:t>
      </w:r>
      <w:r>
        <w:rPr>
          <w:rFonts w:ascii="Futura" w:hAnsi="Futura"/>
          <w:kern w:val="0"/>
          <w:sz w:val="20"/>
          <w:lang w:val="en-GB"/>
        </w:rPr>
        <w:t>.</w:t>
      </w:r>
      <w:r>
        <w:rPr>
          <w:rFonts w:ascii="Futura" w:hAnsi="Futura"/>
          <w:b/>
          <w:kern w:val="0"/>
          <w:sz w:val="20"/>
          <w:lang w:val="en-GB"/>
        </w:rPr>
        <w:t xml:space="preserve"> 2005</w:t>
      </w:r>
      <w:r>
        <w:rPr>
          <w:rFonts w:ascii="Futura" w:hAnsi="Futura"/>
          <w:kern w:val="0"/>
          <w:sz w:val="20"/>
          <w:lang w:val="en-GB"/>
        </w:rPr>
        <w:t xml:space="preserve">. Qualitative and quantitative effect of light on leaf senescence in a submerged aquatic weed, </w:t>
      </w:r>
      <w:r>
        <w:rPr>
          <w:rFonts w:ascii="Futura" w:hAnsi="Futura"/>
          <w:i/>
          <w:kern w:val="0"/>
          <w:sz w:val="20"/>
          <w:lang w:val="en-GB"/>
        </w:rPr>
        <w:t>Hydrilla verticillata</w:t>
      </w:r>
      <w:r>
        <w:rPr>
          <w:rFonts w:ascii="Futura" w:hAnsi="Futura"/>
          <w:kern w:val="0"/>
          <w:sz w:val="20"/>
          <w:lang w:val="en-GB"/>
        </w:rPr>
        <w:t xml:space="preserve">. </w:t>
      </w:r>
      <w:r>
        <w:rPr>
          <w:rFonts w:ascii="Futura" w:hAnsi="Futura"/>
          <w:i/>
          <w:kern w:val="0"/>
          <w:sz w:val="20"/>
          <w:lang w:val="en-GB"/>
        </w:rPr>
        <w:t>Indian Journal of Plant Physiology</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xml:space="preserve">: 66. </w:t>
      </w:r>
    </w:p>
    <w:p w14:paraId="3F67675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Bouma D</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Effects of some metabolic phosphorus compounds on rates of photosynthesis of detached phosphorus-deficient subterranean clover leaves.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52–59. https://doi.org/10.1093/jxb/26.1.52.</w:t>
      </w:r>
    </w:p>
    <w:p w14:paraId="7CF4A78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Bouma D, Dowling EJ</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The relationship between the phosphorus status of subterranean clover plants and losses in chlorophyll from detached leaves: a basis for the visual diagnosis of phosphorus deficiency.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49</w:t>
      </w:r>
      <w:r>
        <w:rPr>
          <w:rFonts w:ascii="Futura" w:hAnsi="Futura"/>
          <w:kern w:val="0"/>
          <w:sz w:val="20"/>
          <w:lang w:val="en-GB"/>
        </w:rPr>
        <w:t>: 637–648. https://doi.org/10.1093/oxfordjournals.aob.a086291.</w:t>
      </w:r>
    </w:p>
    <w:p w14:paraId="50CC035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Brady CJ, Heng FT</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Rate of protein synthesis in senescing, detached wheat leaves. </w:t>
      </w:r>
      <w:r>
        <w:rPr>
          <w:rFonts w:ascii="Futura" w:hAnsi="Futura"/>
          <w:i/>
          <w:kern w:val="0"/>
          <w:sz w:val="20"/>
          <w:lang w:val="en-GB"/>
        </w:rPr>
        <w:t>Functional Plant Biology</w:t>
      </w:r>
      <w:r>
        <w:rPr>
          <w:rFonts w:ascii="Futura" w:hAnsi="Futura"/>
          <w:kern w:val="0"/>
          <w:sz w:val="20"/>
          <w:lang w:val="en-GB"/>
        </w:rPr>
        <w:t xml:space="preserve"> </w:t>
      </w:r>
      <w:r>
        <w:rPr>
          <w:rFonts w:ascii="Futura" w:hAnsi="Futura"/>
          <w:b/>
          <w:kern w:val="0"/>
          <w:sz w:val="20"/>
          <w:lang w:val="en-GB"/>
        </w:rPr>
        <w:t>2</w:t>
      </w:r>
      <w:r>
        <w:rPr>
          <w:rFonts w:ascii="Futura" w:hAnsi="Futura"/>
          <w:kern w:val="0"/>
          <w:sz w:val="20"/>
          <w:lang w:val="en-GB"/>
        </w:rPr>
        <w:t>: 163–176. https://doi.org/10.1071/pp9750163.</w:t>
      </w:r>
    </w:p>
    <w:p w14:paraId="3DA81E7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Brouwer PEM</w:t>
      </w:r>
      <w:r>
        <w:rPr>
          <w:rFonts w:ascii="Futura" w:hAnsi="Futura"/>
          <w:kern w:val="0"/>
          <w:sz w:val="20"/>
          <w:lang w:val="en-GB"/>
        </w:rPr>
        <w:t>.</w:t>
      </w:r>
      <w:r>
        <w:rPr>
          <w:rFonts w:ascii="Futura" w:hAnsi="Futura"/>
          <w:b/>
          <w:kern w:val="0"/>
          <w:sz w:val="20"/>
          <w:lang w:val="en-GB"/>
        </w:rPr>
        <w:t xml:space="preserve"> 1996</w:t>
      </w:r>
      <w:r>
        <w:rPr>
          <w:rFonts w:ascii="Futura" w:hAnsi="Futura"/>
          <w:kern w:val="0"/>
          <w:sz w:val="20"/>
          <w:lang w:val="en-GB"/>
        </w:rPr>
        <w:t xml:space="preserve">. Decomposition in situ of the sublittoral Antarctic macroalga </w:t>
      </w:r>
      <w:r>
        <w:rPr>
          <w:rFonts w:ascii="Futura" w:hAnsi="Futura"/>
          <w:i/>
          <w:kern w:val="0"/>
          <w:sz w:val="20"/>
          <w:lang w:val="en-GB"/>
        </w:rPr>
        <w:t>Desmarestia anceps</w:t>
      </w:r>
      <w:r>
        <w:rPr>
          <w:rFonts w:ascii="Futura" w:hAnsi="Futura"/>
          <w:kern w:val="0"/>
          <w:sz w:val="20"/>
          <w:lang w:val="en-GB"/>
        </w:rPr>
        <w:t xml:space="preserve"> Montagne. </w:t>
      </w:r>
      <w:r>
        <w:rPr>
          <w:rFonts w:ascii="Futura" w:hAnsi="Futura"/>
          <w:i/>
          <w:kern w:val="0"/>
          <w:sz w:val="20"/>
          <w:lang w:val="en-GB"/>
        </w:rPr>
        <w:t>Polar Biology</w:t>
      </w:r>
      <w:r>
        <w:rPr>
          <w:rFonts w:ascii="Futura" w:hAnsi="Futura"/>
          <w:kern w:val="0"/>
          <w:sz w:val="20"/>
          <w:lang w:val="en-GB"/>
        </w:rPr>
        <w:t xml:space="preserve"> </w:t>
      </w:r>
      <w:r>
        <w:rPr>
          <w:rFonts w:ascii="Futura" w:hAnsi="Futura"/>
          <w:b/>
          <w:kern w:val="0"/>
          <w:sz w:val="20"/>
          <w:lang w:val="en-GB"/>
        </w:rPr>
        <w:t>16</w:t>
      </w:r>
      <w:r>
        <w:rPr>
          <w:rFonts w:ascii="Futura" w:hAnsi="Futura"/>
          <w:kern w:val="0"/>
          <w:sz w:val="20"/>
          <w:lang w:val="en-GB"/>
        </w:rPr>
        <w:t>: 129–137. https://doi.org/10.1007/bf02390433.</w:t>
      </w:r>
    </w:p>
    <w:p w14:paraId="75A534C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Causin HF, Marchetti CF, Pena LB, Gallego SM, Barneix AJ</w:t>
      </w:r>
      <w:r>
        <w:rPr>
          <w:rFonts w:ascii="Futura" w:hAnsi="Futura"/>
          <w:kern w:val="0"/>
          <w:sz w:val="20"/>
          <w:lang w:val="en-GB"/>
        </w:rPr>
        <w:t>.</w:t>
      </w:r>
      <w:r>
        <w:rPr>
          <w:rFonts w:ascii="Futura" w:hAnsi="Futura"/>
          <w:b/>
          <w:kern w:val="0"/>
          <w:sz w:val="20"/>
          <w:lang w:val="en-GB"/>
        </w:rPr>
        <w:t xml:space="preserve"> 2015</w:t>
      </w:r>
      <w:r>
        <w:rPr>
          <w:rFonts w:ascii="Futura" w:hAnsi="Futura"/>
          <w:kern w:val="0"/>
          <w:sz w:val="20"/>
          <w:lang w:val="en-GB"/>
        </w:rPr>
        <w:t xml:space="preserve">. Down-regulation of catalase activity contributes to senescence induction in wheat leaves exposed to shading stress.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154–162. https://doi.org/10.1007/s10535-014-0480-z.</w:t>
      </w:r>
    </w:p>
    <w:p w14:paraId="5DE6EB6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Chalise R, Dahal A, Basnet S, Sharma S, Pant DR, Khanal R</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Effect of plasma-activated water on chlorophyll retention in detached Tejpat (</w:t>
      </w:r>
      <w:r>
        <w:rPr>
          <w:rFonts w:ascii="Futura" w:hAnsi="Futura"/>
          <w:i/>
          <w:kern w:val="0"/>
          <w:sz w:val="20"/>
          <w:lang w:val="en-GB"/>
        </w:rPr>
        <w:t>Cinnamomum tamala</w:t>
      </w:r>
      <w:r>
        <w:rPr>
          <w:rFonts w:ascii="Futura" w:hAnsi="Futura"/>
          <w:kern w:val="0"/>
          <w:sz w:val="20"/>
          <w:lang w:val="en-GB"/>
        </w:rPr>
        <w:t xml:space="preserve">) leaves. </w:t>
      </w:r>
      <w:r>
        <w:rPr>
          <w:rFonts w:ascii="Futura" w:hAnsi="Futura"/>
          <w:i/>
          <w:kern w:val="0"/>
          <w:sz w:val="20"/>
          <w:lang w:val="en-GB"/>
        </w:rPr>
        <w:t>Heliyon</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e24480. https://doi.org/10.1016/j.heliyon.2024.e24480.</w:t>
      </w:r>
    </w:p>
    <w:p w14:paraId="7EE15C9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Chen H-J, Tsai Y-J, Chen W-S, Huang G-J, Huang S-S, Lin Y-H</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Ethephon-mediated effects on leaf senescence are affected by reduced glutathione and EGTA in sweet potato detached leaves. </w:t>
      </w:r>
      <w:r>
        <w:rPr>
          <w:rFonts w:ascii="Futura" w:hAnsi="Futura"/>
          <w:i/>
          <w:kern w:val="0"/>
          <w:sz w:val="20"/>
          <w:lang w:val="en-GB"/>
        </w:rPr>
        <w:t>Botanical Studies</w:t>
      </w:r>
      <w:r>
        <w:rPr>
          <w:rFonts w:ascii="Futura" w:hAnsi="Futura"/>
          <w:kern w:val="0"/>
          <w:sz w:val="20"/>
          <w:lang w:val="en-GB"/>
        </w:rPr>
        <w:t xml:space="preserve"> </w:t>
      </w:r>
      <w:r>
        <w:rPr>
          <w:rFonts w:ascii="Futura" w:hAnsi="Futura"/>
          <w:b/>
          <w:kern w:val="0"/>
          <w:sz w:val="20"/>
          <w:lang w:val="en-GB"/>
        </w:rPr>
        <w:t>51</w:t>
      </w:r>
      <w:r>
        <w:rPr>
          <w:rFonts w:ascii="Futura" w:hAnsi="Futura"/>
          <w:kern w:val="0"/>
          <w:sz w:val="20"/>
          <w:lang w:val="en-GB"/>
        </w:rPr>
        <w:t xml:space="preserve">: 171–181. </w:t>
      </w:r>
    </w:p>
    <w:p w14:paraId="26A9804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Claussen W, Hawker JS, Loveys BR</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Sucrose synthase activity, invertase activity, net photosynthetic rates and carbohydrate content of detached leaves of eggplants as affected by attached stems and shoots (sinks).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119</w:t>
      </w:r>
      <w:r>
        <w:rPr>
          <w:rFonts w:ascii="Futura" w:hAnsi="Futura"/>
          <w:kern w:val="0"/>
          <w:sz w:val="20"/>
          <w:lang w:val="en-GB"/>
        </w:rPr>
        <w:t>: 123–131. https://doi.org/10.1016/s0176-1617(85)80171-1.</w:t>
      </w:r>
    </w:p>
    <w:p w14:paraId="4FAA9D2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Dent RM, Cowan AK</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xml:space="preserve">. Abscisic acid-induced senescence in light-and dark-incubated detached leaves of barley. </w:t>
      </w:r>
      <w:r>
        <w:rPr>
          <w:rFonts w:ascii="Futura" w:hAnsi="Futura"/>
          <w:i/>
          <w:kern w:val="0"/>
          <w:sz w:val="20"/>
          <w:lang w:val="en-GB"/>
        </w:rPr>
        <w:t>South African Journal of Botany</w:t>
      </w:r>
      <w:r>
        <w:rPr>
          <w:rFonts w:ascii="Futura" w:hAnsi="Futura"/>
          <w:kern w:val="0"/>
          <w:sz w:val="20"/>
          <w:lang w:val="en-GB"/>
        </w:rPr>
        <w:t xml:space="preserve"> </w:t>
      </w:r>
      <w:r>
        <w:rPr>
          <w:rFonts w:ascii="Futura" w:hAnsi="Futura"/>
          <w:b/>
          <w:kern w:val="0"/>
          <w:sz w:val="20"/>
          <w:lang w:val="en-GB"/>
        </w:rPr>
        <w:t>60</w:t>
      </w:r>
      <w:r>
        <w:rPr>
          <w:rFonts w:ascii="Futura" w:hAnsi="Futura"/>
          <w:kern w:val="0"/>
          <w:sz w:val="20"/>
          <w:lang w:val="en-GB"/>
        </w:rPr>
        <w:t>: 340–344. https://doi.org/10.1016/s0254-6299(16)30589-0.</w:t>
      </w:r>
    </w:p>
    <w:p w14:paraId="5F5AA81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Dolui TK, Jana S</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Effects of phytohormones on some biochemical parameters during dark induced leaf senescence of </w:t>
      </w:r>
      <w:r>
        <w:rPr>
          <w:rFonts w:ascii="Futura" w:hAnsi="Futura"/>
          <w:i/>
          <w:kern w:val="0"/>
          <w:sz w:val="20"/>
          <w:lang w:val="en-GB"/>
        </w:rPr>
        <w:t>Sechium edule</w:t>
      </w:r>
      <w:r>
        <w:rPr>
          <w:rFonts w:ascii="Futura" w:hAnsi="Futura"/>
          <w:kern w:val="0"/>
          <w:sz w:val="20"/>
          <w:lang w:val="en-GB"/>
        </w:rPr>
        <w:t xml:space="preserve"> on Darjeeling hill of the Eastern Himalayas.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379–383. https://doi.org/10.1007/bf02878194.</w:t>
      </w:r>
    </w:p>
    <w:p w14:paraId="33EF87E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Embry JL, Nothnagel EA</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xml:space="preserve">. Photosynthetic light-harvesting during leaf senescence in </w:t>
      </w:r>
      <w:r>
        <w:rPr>
          <w:rFonts w:ascii="Futura" w:hAnsi="Futura"/>
          <w:i/>
          <w:kern w:val="0"/>
          <w:sz w:val="20"/>
          <w:lang w:val="en-GB"/>
        </w:rPr>
        <w:t>Panicum miliaceum</w:t>
      </w:r>
      <w:r>
        <w:rPr>
          <w:rFonts w:ascii="Futura" w:hAnsi="Futura"/>
          <w:kern w:val="0"/>
          <w:sz w:val="20"/>
          <w:lang w:val="en-GB"/>
        </w:rPr>
        <w:t xml:space="preserve">.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95</w:t>
      </w:r>
      <w:r>
        <w:rPr>
          <w:rFonts w:ascii="Futura" w:hAnsi="Futura"/>
          <w:kern w:val="0"/>
          <w:sz w:val="20"/>
          <w:lang w:val="en-GB"/>
        </w:rPr>
        <w:t>: 141–152. https://doi.org/10.1016/0168-9452(94)90088-4.</w:t>
      </w:r>
    </w:p>
    <w:p w14:paraId="073D3A9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Embry JL, Nothnagel EA</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Leaf development and senescence in </w:t>
      </w:r>
      <w:r>
        <w:rPr>
          <w:rFonts w:ascii="Futura" w:hAnsi="Futura"/>
          <w:i/>
          <w:kern w:val="0"/>
          <w:sz w:val="20"/>
          <w:lang w:val="en-GB"/>
        </w:rPr>
        <w:t>Panicum miliaceum</w:t>
      </w:r>
      <w:r>
        <w:rPr>
          <w:rFonts w:ascii="Futura" w:hAnsi="Futura"/>
          <w:kern w:val="0"/>
          <w:sz w:val="20"/>
          <w:lang w:val="en-GB"/>
        </w:rPr>
        <w:t xml:space="preserve"> L., a cereal with a short seed-to-seed cycle.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129–136. https://doi.org/10.1016/0168-9452(88)90168-9.</w:t>
      </w:r>
    </w:p>
    <w:p w14:paraId="52FDFAB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Even-Chen Z, Atsmon D, Itai C</w:t>
      </w:r>
      <w:r>
        <w:rPr>
          <w:rFonts w:ascii="Futura" w:hAnsi="Futura"/>
          <w:kern w:val="0"/>
          <w:sz w:val="20"/>
          <w:lang w:val="en-GB"/>
        </w:rPr>
        <w:t>.</w:t>
      </w:r>
      <w:r>
        <w:rPr>
          <w:rFonts w:ascii="Futura" w:hAnsi="Futura"/>
          <w:b/>
          <w:kern w:val="0"/>
          <w:sz w:val="20"/>
          <w:lang w:val="en-GB"/>
        </w:rPr>
        <w:t xml:space="preserve"> 1978</w:t>
      </w:r>
      <w:r>
        <w:rPr>
          <w:rFonts w:ascii="Futura" w:hAnsi="Futura"/>
          <w:kern w:val="0"/>
          <w:sz w:val="20"/>
          <w:lang w:val="en-GB"/>
        </w:rPr>
        <w:t xml:space="preserve">. Hormonal aspects of senescence in detached tobacco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377–382. https://doi.org/10.1111/j.1399-3054.1978.tb01641.x.</w:t>
      </w:r>
    </w:p>
    <w:p w14:paraId="74871C7C"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Frontier N, de Bettignies F, Foggo A, Davoult D</w:t>
      </w:r>
      <w:r>
        <w:rPr>
          <w:rFonts w:ascii="Futura" w:hAnsi="Futura"/>
          <w:kern w:val="0"/>
          <w:sz w:val="20"/>
          <w:lang w:val="en-GB"/>
        </w:rPr>
        <w:t>.</w:t>
      </w:r>
      <w:r>
        <w:rPr>
          <w:rFonts w:ascii="Futura" w:hAnsi="Futura"/>
          <w:b/>
          <w:kern w:val="0"/>
          <w:sz w:val="20"/>
          <w:lang w:val="en-GB"/>
        </w:rPr>
        <w:t xml:space="preserve"> 2021</w:t>
      </w:r>
      <w:r>
        <w:rPr>
          <w:rFonts w:ascii="Futura" w:hAnsi="Futura"/>
          <w:kern w:val="0"/>
          <w:sz w:val="20"/>
          <w:lang w:val="en-GB"/>
        </w:rPr>
        <w:t xml:space="preserve">. Sustained productivity and respiration of degrading kelp detritus in the shallow benthos: detached or broken, but not dead. </w:t>
      </w:r>
      <w:r>
        <w:rPr>
          <w:rFonts w:ascii="Futura" w:hAnsi="Futura"/>
          <w:i/>
          <w:kern w:val="0"/>
          <w:sz w:val="20"/>
          <w:lang w:val="en-GB"/>
        </w:rPr>
        <w:t>Marine Environmental Research</w:t>
      </w:r>
      <w:r>
        <w:rPr>
          <w:rFonts w:ascii="Futura" w:hAnsi="Futura"/>
          <w:kern w:val="0"/>
          <w:sz w:val="20"/>
          <w:lang w:val="en-GB"/>
        </w:rPr>
        <w:t xml:space="preserve"> </w:t>
      </w:r>
      <w:r>
        <w:rPr>
          <w:rFonts w:ascii="Futura" w:hAnsi="Futura"/>
          <w:b/>
          <w:kern w:val="0"/>
          <w:sz w:val="20"/>
          <w:lang w:val="en-GB"/>
        </w:rPr>
        <w:t>166</w:t>
      </w:r>
      <w:r>
        <w:rPr>
          <w:rFonts w:ascii="Futura" w:hAnsi="Futura"/>
          <w:kern w:val="0"/>
          <w:sz w:val="20"/>
          <w:lang w:val="en-GB"/>
        </w:rPr>
        <w:t>: 105277. https://doi.org/10.1016/j.marenvres.2021.105277.</w:t>
      </w:r>
    </w:p>
    <w:p w14:paraId="7E5CA61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Frontier N, Mulas M, Foggo A, Smale DA</w:t>
      </w:r>
      <w:r>
        <w:rPr>
          <w:rFonts w:ascii="Futura" w:hAnsi="Futura"/>
          <w:kern w:val="0"/>
          <w:sz w:val="20"/>
          <w:lang w:val="en-GB"/>
        </w:rPr>
        <w:t>.</w:t>
      </w:r>
      <w:r>
        <w:rPr>
          <w:rFonts w:ascii="Futura" w:hAnsi="Futura"/>
          <w:b/>
          <w:kern w:val="0"/>
          <w:sz w:val="20"/>
          <w:lang w:val="en-GB"/>
        </w:rPr>
        <w:t xml:space="preserve"> 2022</w:t>
      </w:r>
      <w:r>
        <w:rPr>
          <w:rFonts w:ascii="Futura" w:hAnsi="Futura"/>
          <w:kern w:val="0"/>
          <w:sz w:val="20"/>
          <w:lang w:val="en-GB"/>
        </w:rPr>
        <w:t xml:space="preserve">. The influence of light and temperature on detritus degradation rates for kelp species with contrasting thermal affinities. </w:t>
      </w:r>
      <w:r>
        <w:rPr>
          <w:rFonts w:ascii="Futura" w:hAnsi="Futura"/>
          <w:i/>
          <w:kern w:val="0"/>
          <w:sz w:val="20"/>
          <w:lang w:val="en-GB"/>
        </w:rPr>
        <w:t>Marine Environmental Research</w:t>
      </w:r>
      <w:r>
        <w:rPr>
          <w:rFonts w:ascii="Futura" w:hAnsi="Futura"/>
          <w:kern w:val="0"/>
          <w:sz w:val="20"/>
          <w:lang w:val="en-GB"/>
        </w:rPr>
        <w:t xml:space="preserve"> </w:t>
      </w:r>
      <w:r>
        <w:rPr>
          <w:rFonts w:ascii="Futura" w:hAnsi="Futura"/>
          <w:b/>
          <w:kern w:val="0"/>
          <w:sz w:val="20"/>
          <w:lang w:val="en-GB"/>
        </w:rPr>
        <w:t>173</w:t>
      </w:r>
      <w:r>
        <w:rPr>
          <w:rFonts w:ascii="Futura" w:hAnsi="Futura"/>
          <w:kern w:val="0"/>
          <w:sz w:val="20"/>
          <w:lang w:val="en-GB"/>
        </w:rPr>
        <w:t>: 105529. https://doi.org/10.1016/j.marenvres.2021.105529.</w:t>
      </w:r>
    </w:p>
    <w:p w14:paraId="435DF4D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Gapper NE, Coupe SA, McKenzie MJ</w:t>
      </w:r>
      <w:r>
        <w:rPr>
          <w:rFonts w:ascii="Futura" w:hAnsi="Futura"/>
          <w:i/>
          <w:kern w:val="0"/>
          <w:sz w:val="20"/>
          <w:lang w:val="en-GB"/>
        </w:rPr>
        <w:t xml:space="preserve"> et al.</w:t>
      </w:r>
      <w:r>
        <w:rPr>
          <w:rFonts w:ascii="Futura" w:hAnsi="Futura"/>
          <w:b/>
          <w:kern w:val="0"/>
          <w:sz w:val="20"/>
          <w:lang w:val="en-GB"/>
        </w:rPr>
        <w:t xml:space="preserve"> 2005</w:t>
      </w:r>
      <w:r>
        <w:rPr>
          <w:rFonts w:ascii="Futura" w:hAnsi="Futura"/>
          <w:kern w:val="0"/>
          <w:sz w:val="20"/>
          <w:lang w:val="en-GB"/>
        </w:rPr>
        <w:t xml:space="preserve">. Senescence-associated down-regulation of 1-aminocyclopropane-1-carboxylate (ACC) oxidase delays harvest-induced senescence in broccoli. </w:t>
      </w:r>
      <w:r>
        <w:rPr>
          <w:rFonts w:ascii="Futura" w:hAnsi="Futura"/>
          <w:i/>
          <w:kern w:val="0"/>
          <w:sz w:val="20"/>
          <w:lang w:val="en-GB"/>
        </w:rPr>
        <w:t>Functional Plant Biology</w:t>
      </w:r>
      <w:r>
        <w:rPr>
          <w:rFonts w:ascii="Futura" w:hAnsi="Futura"/>
          <w:kern w:val="0"/>
          <w:sz w:val="20"/>
          <w:lang w:val="en-GB"/>
        </w:rPr>
        <w:t xml:space="preserve"> </w:t>
      </w:r>
      <w:r>
        <w:rPr>
          <w:rFonts w:ascii="Futura" w:hAnsi="Futura"/>
          <w:b/>
          <w:kern w:val="0"/>
          <w:sz w:val="20"/>
          <w:lang w:val="en-GB"/>
        </w:rPr>
        <w:t>32</w:t>
      </w:r>
      <w:r>
        <w:rPr>
          <w:rFonts w:ascii="Futura" w:hAnsi="Futura"/>
          <w:kern w:val="0"/>
          <w:sz w:val="20"/>
          <w:lang w:val="en-GB"/>
        </w:rPr>
        <w:t>: 891–901. https://doi.org/10.1071/fp05076.</w:t>
      </w:r>
    </w:p>
    <w:p w14:paraId="0685ABA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Gauthier M-M, Jacobs DF</w:t>
      </w:r>
      <w:r>
        <w:rPr>
          <w:rFonts w:ascii="Futura" w:hAnsi="Futura"/>
          <w:kern w:val="0"/>
          <w:sz w:val="20"/>
          <w:lang w:val="en-GB"/>
        </w:rPr>
        <w:t>.</w:t>
      </w:r>
      <w:r>
        <w:rPr>
          <w:rFonts w:ascii="Futura" w:hAnsi="Futura"/>
          <w:b/>
          <w:kern w:val="0"/>
          <w:sz w:val="20"/>
          <w:lang w:val="en-GB"/>
        </w:rPr>
        <w:t xml:space="preserve"> 2018</w:t>
      </w:r>
      <w:r>
        <w:rPr>
          <w:rFonts w:ascii="Futura" w:hAnsi="Futura"/>
          <w:kern w:val="0"/>
          <w:sz w:val="20"/>
          <w:lang w:val="en-GB"/>
        </w:rPr>
        <w:t xml:space="preserve">. Reductions in net photosynthesis and stomatal conductance vary with time since leaf detachment in three deciduous angiosperms. </w:t>
      </w:r>
      <w:r>
        <w:rPr>
          <w:rFonts w:ascii="Futura" w:hAnsi="Futura"/>
          <w:i/>
          <w:kern w:val="0"/>
          <w:sz w:val="20"/>
          <w:lang w:val="en-GB"/>
        </w:rPr>
        <w:t>Trees</w:t>
      </w:r>
      <w:r>
        <w:rPr>
          <w:rFonts w:ascii="Futura" w:hAnsi="Futura"/>
          <w:kern w:val="0"/>
          <w:sz w:val="20"/>
          <w:lang w:val="en-GB"/>
        </w:rPr>
        <w:t xml:space="preserve"> </w:t>
      </w:r>
      <w:r>
        <w:rPr>
          <w:rFonts w:ascii="Futura" w:hAnsi="Futura"/>
          <w:b/>
          <w:kern w:val="0"/>
          <w:sz w:val="20"/>
          <w:lang w:val="en-GB"/>
        </w:rPr>
        <w:t>32</w:t>
      </w:r>
      <w:r>
        <w:rPr>
          <w:rFonts w:ascii="Futura" w:hAnsi="Futura"/>
          <w:kern w:val="0"/>
          <w:sz w:val="20"/>
          <w:lang w:val="en-GB"/>
        </w:rPr>
        <w:t>: 1247–1252. https://doi.org/10.1007/s00468-018-1706-z.</w:t>
      </w:r>
    </w:p>
    <w:p w14:paraId="5116E23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Gi E, Cho S-H, Kim S-H, Kang K, Paek N-C</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xml:space="preserve">. Rice ONAC016 promotes leaf senescence through abscisic acid signaling pathway involving OsNAP. </w:t>
      </w:r>
      <w:r>
        <w:rPr>
          <w:rFonts w:ascii="Futura" w:hAnsi="Futura"/>
          <w:i/>
          <w:kern w:val="0"/>
          <w:sz w:val="20"/>
          <w:lang w:val="en-GB"/>
        </w:rPr>
        <w:t>The Crop Journal</w:t>
      </w:r>
      <w:r>
        <w:rPr>
          <w:rFonts w:ascii="Futura" w:hAnsi="Futura"/>
          <w:kern w:val="0"/>
          <w:sz w:val="20"/>
          <w:lang w:val="en-GB"/>
        </w:rPr>
        <w:t xml:space="preserve"> https://doi.org/10.1016/j.cj.2024.02.009.</w:t>
      </w:r>
    </w:p>
    <w:p w14:paraId="75F1027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Grover A, Sabat SC, Mohanty P</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Effect of temperature on photosynthetic activities of senescing detached wheat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27</w:t>
      </w:r>
      <w:r>
        <w:rPr>
          <w:rFonts w:ascii="Futura" w:hAnsi="Futura"/>
          <w:kern w:val="0"/>
          <w:sz w:val="20"/>
          <w:lang w:val="en-GB"/>
        </w:rPr>
        <w:t>: 117–126. https://doi.org/10.1093/oxfordjournals.pcp.a077071.</w:t>
      </w:r>
    </w:p>
    <w:p w14:paraId="39F868B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Grover A, Sabat SC, Mohanty P</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Does the loss of leaf chlorophyll during senescence of primary wheat leaf arise due to loss in chloroplast number or chlorophyll content. </w:t>
      </w:r>
      <w:r>
        <w:rPr>
          <w:rFonts w:ascii="Futura" w:hAnsi="Futura"/>
          <w:i/>
          <w:kern w:val="0"/>
          <w:sz w:val="20"/>
          <w:lang w:val="en-GB"/>
        </w:rPr>
        <w:t>Biochemie und Physiologie der Pflanzen</w:t>
      </w:r>
      <w:r>
        <w:rPr>
          <w:rFonts w:ascii="Futura" w:hAnsi="Futura"/>
          <w:kern w:val="0"/>
          <w:sz w:val="20"/>
          <w:lang w:val="en-GB"/>
        </w:rPr>
        <w:t xml:space="preserve"> </w:t>
      </w:r>
      <w:r>
        <w:rPr>
          <w:rFonts w:ascii="Futura" w:hAnsi="Futura"/>
          <w:b/>
          <w:kern w:val="0"/>
          <w:sz w:val="20"/>
          <w:lang w:val="en-GB"/>
        </w:rPr>
        <w:t>182</w:t>
      </w:r>
      <w:r>
        <w:rPr>
          <w:rFonts w:ascii="Futura" w:hAnsi="Futura"/>
          <w:kern w:val="0"/>
          <w:sz w:val="20"/>
          <w:lang w:val="en-GB"/>
        </w:rPr>
        <w:t>: 481–484. https://doi.org/10.1016/s0015-3796(87)80078-1.</w:t>
      </w:r>
    </w:p>
    <w:p w14:paraId="09D549DC"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Gut H, Rutz C, Matile P, Thomas H</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Leaf senescence in a non</w:t>
      </w:r>
      <w:r>
        <w:rPr>
          <w:rFonts w:ascii="Cambria Math" w:hAnsi="Cambria Math" w:cs="Cambria Math"/>
          <w:kern w:val="0"/>
          <w:sz w:val="20"/>
          <w:lang w:val="en-GB"/>
        </w:rPr>
        <w:t>‐</w:t>
      </w:r>
      <w:r>
        <w:rPr>
          <w:rFonts w:ascii="Futura" w:hAnsi="Futura"/>
          <w:kern w:val="0"/>
          <w:sz w:val="20"/>
          <w:lang w:val="en-GB"/>
        </w:rPr>
        <w:t xml:space="preserve">yellowing mutant of </w:t>
      </w:r>
      <w:r>
        <w:rPr>
          <w:rFonts w:ascii="Futura" w:hAnsi="Futura"/>
          <w:i/>
          <w:kern w:val="0"/>
          <w:sz w:val="20"/>
          <w:lang w:val="en-GB"/>
        </w:rPr>
        <w:t>Festuca pratensis</w:t>
      </w:r>
      <w:r>
        <w:rPr>
          <w:rFonts w:ascii="Futura" w:hAnsi="Futura"/>
          <w:kern w:val="0"/>
          <w:sz w:val="20"/>
          <w:lang w:val="en-GB"/>
        </w:rPr>
        <w:t xml:space="preserve">: degradation of carotenoids.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70</w:t>
      </w:r>
      <w:r>
        <w:rPr>
          <w:rFonts w:ascii="Futura" w:hAnsi="Futura"/>
          <w:kern w:val="0"/>
          <w:sz w:val="20"/>
          <w:lang w:val="en-GB"/>
        </w:rPr>
        <w:t>: 659–663. https://doi.org/10.1111/j.1399-3054.1987.tb04321.x.</w:t>
      </w:r>
    </w:p>
    <w:p w14:paraId="567F448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Hilditch P, Thomas H, Rogers L</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Leaf senescence in a non-yellowing mutant of </w:t>
      </w:r>
      <w:r>
        <w:rPr>
          <w:rFonts w:ascii="Futura" w:hAnsi="Futura"/>
          <w:i/>
          <w:kern w:val="0"/>
          <w:sz w:val="20"/>
          <w:lang w:val="en-GB"/>
        </w:rPr>
        <w:t>Festuca pratensis</w:t>
      </w:r>
      <w:r>
        <w:rPr>
          <w:rFonts w:ascii="Futura" w:hAnsi="Futura"/>
          <w:kern w:val="0"/>
          <w:sz w:val="20"/>
          <w:lang w:val="en-GB"/>
        </w:rPr>
        <w:t xml:space="preserve">: photosynthesis and photosynthetic electron transport. </w:t>
      </w:r>
      <w:r>
        <w:rPr>
          <w:rFonts w:ascii="Futura" w:hAnsi="Futura"/>
          <w:i/>
          <w:kern w:val="0"/>
          <w:sz w:val="20"/>
          <w:lang w:val="en-GB"/>
        </w:rPr>
        <w:t>Planta</w:t>
      </w:r>
      <w:r>
        <w:rPr>
          <w:rFonts w:ascii="Futura" w:hAnsi="Futura"/>
          <w:kern w:val="0"/>
          <w:sz w:val="20"/>
          <w:lang w:val="en-GB"/>
        </w:rPr>
        <w:t xml:space="preserve"> </w:t>
      </w:r>
      <w:r>
        <w:rPr>
          <w:rFonts w:ascii="Futura" w:hAnsi="Futura"/>
          <w:b/>
          <w:kern w:val="0"/>
          <w:sz w:val="20"/>
          <w:lang w:val="en-GB"/>
        </w:rPr>
        <w:t>167</w:t>
      </w:r>
      <w:r>
        <w:rPr>
          <w:rFonts w:ascii="Futura" w:hAnsi="Futura"/>
          <w:kern w:val="0"/>
          <w:sz w:val="20"/>
          <w:lang w:val="en-GB"/>
        </w:rPr>
        <w:t>: 146–151. https://doi.org/10.1007/bf00446382.</w:t>
      </w:r>
    </w:p>
    <w:p w14:paraId="6B75C7E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Housley TL, Pollock CJ</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Photosynthesis and carbohydrate metabolism in detached leaves of </w:t>
      </w:r>
      <w:r>
        <w:rPr>
          <w:rFonts w:ascii="Futura" w:hAnsi="Futura"/>
          <w:i/>
          <w:kern w:val="0"/>
          <w:sz w:val="20"/>
          <w:lang w:val="en-GB"/>
        </w:rPr>
        <w:t>Lolium temulentum</w:t>
      </w:r>
      <w:r>
        <w:rPr>
          <w:rFonts w:ascii="Futura" w:hAnsi="Futura"/>
          <w:kern w:val="0"/>
          <w:sz w:val="20"/>
          <w:lang w:val="en-GB"/>
        </w:rPr>
        <w:t xml:space="preserve"> L. </w:t>
      </w:r>
      <w:r>
        <w:rPr>
          <w:rFonts w:ascii="Futura" w:hAnsi="Futura"/>
          <w:i/>
          <w:kern w:val="0"/>
          <w:sz w:val="20"/>
          <w:lang w:val="en-GB"/>
        </w:rPr>
        <w:t>New Phytologist</w:t>
      </w:r>
      <w:r>
        <w:rPr>
          <w:rFonts w:ascii="Futura" w:hAnsi="Futura"/>
          <w:kern w:val="0"/>
          <w:sz w:val="20"/>
          <w:lang w:val="en-GB"/>
        </w:rPr>
        <w:t xml:space="preserve"> </w:t>
      </w:r>
      <w:r>
        <w:rPr>
          <w:rFonts w:ascii="Futura" w:hAnsi="Futura"/>
          <w:b/>
          <w:kern w:val="0"/>
          <w:sz w:val="20"/>
          <w:lang w:val="en-GB"/>
        </w:rPr>
        <w:t>99</w:t>
      </w:r>
      <w:r>
        <w:rPr>
          <w:rFonts w:ascii="Futura" w:hAnsi="Futura"/>
          <w:kern w:val="0"/>
          <w:sz w:val="20"/>
          <w:lang w:val="en-GB"/>
        </w:rPr>
        <w:t>: 499–507. https://doi.org/10.1111/j.1469-8137.1985.tb03678.x.</w:t>
      </w:r>
    </w:p>
    <w:p w14:paraId="20841F8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Huang J, Han B, Xu S, Zhou M, Shen W</w:t>
      </w:r>
      <w:r>
        <w:rPr>
          <w:rFonts w:ascii="Futura" w:hAnsi="Futura"/>
          <w:kern w:val="0"/>
          <w:sz w:val="20"/>
          <w:lang w:val="en-GB"/>
        </w:rPr>
        <w:t>.</w:t>
      </w:r>
      <w:r>
        <w:rPr>
          <w:rFonts w:ascii="Futura" w:hAnsi="Futura"/>
          <w:b/>
          <w:kern w:val="0"/>
          <w:sz w:val="20"/>
          <w:lang w:val="en-GB"/>
        </w:rPr>
        <w:t xml:space="preserve"> 2011</w:t>
      </w:r>
      <w:r>
        <w:rPr>
          <w:rFonts w:ascii="Futura" w:hAnsi="Futura"/>
          <w:kern w:val="0"/>
          <w:sz w:val="20"/>
          <w:lang w:val="en-GB"/>
        </w:rPr>
        <w:t xml:space="preserve">. Heme oxygenase-1 is involved in the cytokinin-induced alleviation of senescence in detached wheat leaves during dark incubation.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168</w:t>
      </w:r>
      <w:r>
        <w:rPr>
          <w:rFonts w:ascii="Futura" w:hAnsi="Futura"/>
          <w:kern w:val="0"/>
          <w:sz w:val="20"/>
          <w:lang w:val="en-GB"/>
        </w:rPr>
        <w:t>: 768–775. https://doi.org/10.1016/j.jplph.2010.10.010.</w:t>
      </w:r>
    </w:p>
    <w:p w14:paraId="07BB2424"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Huang M, Feng L, He Y, Zhu Z</w:t>
      </w:r>
      <w:r>
        <w:rPr>
          <w:rFonts w:ascii="Futura" w:hAnsi="Futura"/>
          <w:kern w:val="0"/>
          <w:sz w:val="20"/>
          <w:lang w:val="en-GB"/>
        </w:rPr>
        <w:t xml:space="preserve">. </w:t>
      </w:r>
      <w:r>
        <w:rPr>
          <w:rFonts w:ascii="Futura" w:hAnsi="Futura"/>
          <w:b/>
          <w:kern w:val="0"/>
          <w:sz w:val="20"/>
          <w:lang w:val="en-GB"/>
        </w:rPr>
        <w:t>2006</w:t>
      </w:r>
      <w:r>
        <w:rPr>
          <w:rFonts w:ascii="Futura" w:hAnsi="Futura"/>
          <w:kern w:val="0"/>
          <w:sz w:val="20"/>
          <w:lang w:val="en-GB"/>
        </w:rPr>
        <w:t>. Study on changing rules of chlorophyll concentration of detached canola leaves. In Xu K, Luo Q, Xing D, Priezzhev AV, Tuchin VV (eds) Fourth International Conference on Photonics and Imaging in Biology and Medicine, 6047. SPIE, Tianjin, pp 604740. https://doi.org/10.1117/12.710949.</w:t>
      </w:r>
    </w:p>
    <w:p w14:paraId="31662A3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Hukmani P, Tripathy BC</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Chlorophyll biosynthetic reactions during senescence of excised barley (</w:t>
      </w:r>
      <w:r>
        <w:rPr>
          <w:rFonts w:ascii="Futura" w:hAnsi="Futura"/>
          <w:i/>
          <w:kern w:val="0"/>
          <w:sz w:val="20"/>
          <w:lang w:val="en-GB"/>
        </w:rPr>
        <w:t>Hordeum vulgare</w:t>
      </w:r>
      <w:r>
        <w:rPr>
          <w:rFonts w:ascii="Futura" w:hAnsi="Futura"/>
          <w:kern w:val="0"/>
          <w:sz w:val="20"/>
          <w:lang w:val="en-GB"/>
        </w:rPr>
        <w:t xml:space="preserve"> L. cv IB 65)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105</w:t>
      </w:r>
      <w:r>
        <w:rPr>
          <w:rFonts w:ascii="Futura" w:hAnsi="Futura"/>
          <w:kern w:val="0"/>
          <w:sz w:val="20"/>
          <w:lang w:val="en-GB"/>
        </w:rPr>
        <w:t>: 1295–1300. https://doi.org/10.1104/pp.105.4.1295.</w:t>
      </w:r>
    </w:p>
    <w:p w14:paraId="376EF94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1979</w:t>
      </w:r>
      <w:r>
        <w:rPr>
          <w:rFonts w:ascii="Futura" w:hAnsi="Futura"/>
          <w:kern w:val="0"/>
          <w:sz w:val="20"/>
          <w:lang w:val="en-GB"/>
        </w:rPr>
        <w:t xml:space="preserve">. Photosynthetic, photorespiratory and respiratory behaviour of three submersed aquatic angiosperms.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13–19. https://doi.org/10.1016/0304-3770(79)90003-2.</w:t>
      </w:r>
    </w:p>
    <w:p w14:paraId="375D8BC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Senescence in submerged aquatic angiosperms: changes in intact and isolated leaves during aging. </w:t>
      </w:r>
      <w:r>
        <w:rPr>
          <w:rFonts w:ascii="Futura" w:hAnsi="Futura"/>
          <w:i/>
          <w:kern w:val="0"/>
          <w:sz w:val="20"/>
          <w:lang w:val="en-GB"/>
        </w:rPr>
        <w:t>New Phytologist</w:t>
      </w:r>
      <w:r>
        <w:rPr>
          <w:rFonts w:ascii="Futura" w:hAnsi="Futura"/>
          <w:kern w:val="0"/>
          <w:sz w:val="20"/>
          <w:lang w:val="en-GB"/>
        </w:rPr>
        <w:t xml:space="preserve"> </w:t>
      </w:r>
      <w:r>
        <w:rPr>
          <w:rFonts w:ascii="Futura" w:hAnsi="Futura"/>
          <w:b/>
          <w:kern w:val="0"/>
          <w:sz w:val="20"/>
          <w:lang w:val="en-GB"/>
        </w:rPr>
        <w:t>86</w:t>
      </w:r>
      <w:r>
        <w:rPr>
          <w:rFonts w:ascii="Futura" w:hAnsi="Futura"/>
          <w:kern w:val="0"/>
          <w:sz w:val="20"/>
          <w:lang w:val="en-GB"/>
        </w:rPr>
        <w:t>: 191–198. https://doi.org/10.1111/j.1469-8137.1980.tb03188.x.</w:t>
      </w:r>
    </w:p>
    <w:p w14:paraId="1AC7541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1982a</w:t>
      </w:r>
      <w:r>
        <w:rPr>
          <w:rFonts w:ascii="Futura" w:hAnsi="Futura"/>
          <w:kern w:val="0"/>
          <w:sz w:val="20"/>
          <w:lang w:val="en-GB"/>
        </w:rPr>
        <w:t>. Changes occurring during aging and senescence in a submerged aquatic angiosperm (</w:t>
      </w:r>
      <w:r>
        <w:rPr>
          <w:rFonts w:ascii="Futura" w:hAnsi="Futura"/>
          <w:i/>
          <w:kern w:val="0"/>
          <w:sz w:val="20"/>
          <w:lang w:val="en-GB"/>
        </w:rPr>
        <w:t>Potamogeton pectinatus</w:t>
      </w:r>
      <w:r>
        <w:rPr>
          <w:rFonts w:ascii="Futura" w:hAnsi="Futura"/>
          <w:kern w:val="0"/>
          <w:sz w:val="20"/>
          <w:lang w:val="en-GB"/>
        </w:rPr>
        <w:t xml:space="preserve">).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356–360. https://doi.org/10.1111/j.1399-3054.1982.tb00305.x.</w:t>
      </w:r>
    </w:p>
    <w:p w14:paraId="6BF1BC3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1982b</w:t>
      </w:r>
      <w:r>
        <w:rPr>
          <w:rFonts w:ascii="Futura" w:hAnsi="Futura"/>
          <w:kern w:val="0"/>
          <w:sz w:val="20"/>
          <w:lang w:val="en-GB"/>
        </w:rPr>
        <w:t xml:space="preserve">. Glycolate metabolism of three submersed aquatic angiosperms during ageing.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12</w:t>
      </w:r>
      <w:r>
        <w:rPr>
          <w:rFonts w:ascii="Futura" w:hAnsi="Futura"/>
          <w:kern w:val="0"/>
          <w:sz w:val="20"/>
          <w:lang w:val="en-GB"/>
        </w:rPr>
        <w:t>: 345–354. https://doi.org/10.1016/0304-3770(82)90026-2.</w:t>
      </w:r>
    </w:p>
    <w:p w14:paraId="33CD625E" w14:textId="77777777" w:rsidR="00FE4877" w:rsidRDefault="00FE4877" w:rsidP="00FE4877">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1982c</w:t>
      </w:r>
      <w:r>
        <w:rPr>
          <w:rFonts w:ascii="Futura" w:hAnsi="Futura"/>
          <w:kern w:val="0"/>
          <w:sz w:val="20"/>
          <w:lang w:val="en-GB"/>
        </w:rPr>
        <w:t xml:space="preserve">. Changes in the activities of ribulose 1, 5-bisphosphate and phosphoenolpyruvate carboxylases in submersed aquatic angiosperms during aging.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70</w:t>
      </w:r>
      <w:r>
        <w:rPr>
          <w:rFonts w:ascii="Futura" w:hAnsi="Futura"/>
          <w:kern w:val="0"/>
          <w:sz w:val="20"/>
          <w:lang w:val="en-GB"/>
        </w:rPr>
        <w:t>: 1125–1127. https://doi.org/10.1104/pp.70.4.1125.</w:t>
      </w:r>
    </w:p>
    <w:p w14:paraId="69437D6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1984a</w:t>
      </w:r>
      <w:r>
        <w:rPr>
          <w:rFonts w:ascii="Futura" w:hAnsi="Futura"/>
          <w:kern w:val="0"/>
          <w:sz w:val="20"/>
          <w:lang w:val="en-GB"/>
        </w:rPr>
        <w:t xml:space="preserve">. Synergistic effects of heavy metal pollutants on senescence in submerged aquatic plants. </w:t>
      </w:r>
      <w:r>
        <w:rPr>
          <w:rFonts w:ascii="Futura" w:hAnsi="Futura"/>
          <w:i/>
          <w:kern w:val="0"/>
          <w:sz w:val="20"/>
          <w:lang w:val="en-GB"/>
        </w:rPr>
        <w:t>Water, Air, &amp; Soil Pollution</w:t>
      </w:r>
      <w:r>
        <w:rPr>
          <w:rFonts w:ascii="Futura" w:hAnsi="Futura"/>
          <w:kern w:val="0"/>
          <w:sz w:val="20"/>
          <w:lang w:val="en-GB"/>
        </w:rPr>
        <w:t xml:space="preserve"> </w:t>
      </w:r>
      <w:r>
        <w:rPr>
          <w:rFonts w:ascii="Futura" w:hAnsi="Futura"/>
          <w:b/>
          <w:kern w:val="0"/>
          <w:sz w:val="20"/>
          <w:lang w:val="en-GB"/>
        </w:rPr>
        <w:t>21</w:t>
      </w:r>
      <w:r>
        <w:rPr>
          <w:rFonts w:ascii="Futura" w:hAnsi="Futura"/>
          <w:kern w:val="0"/>
          <w:sz w:val="20"/>
          <w:lang w:val="en-GB"/>
        </w:rPr>
        <w:t>: 351–357. https://doi.org/10.1007/bf00163635.</w:t>
      </w:r>
    </w:p>
    <w:p w14:paraId="5D2E964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1984b</w:t>
      </w:r>
      <w:r>
        <w:rPr>
          <w:rFonts w:ascii="Futura" w:hAnsi="Futura"/>
          <w:kern w:val="0"/>
          <w:sz w:val="20"/>
          <w:lang w:val="en-GB"/>
        </w:rPr>
        <w:t xml:space="preserve">. Effects of plant growth regulators on Hill activity of submerged aquatic plants during induced senescence.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18</w:t>
      </w:r>
      <w:r>
        <w:rPr>
          <w:rFonts w:ascii="Futura" w:hAnsi="Futura"/>
          <w:kern w:val="0"/>
          <w:sz w:val="20"/>
          <w:lang w:val="en-GB"/>
        </w:rPr>
        <w:t>: 371–376. https://doi.org/10.1016/0304-3770(84)90057-3.</w:t>
      </w:r>
    </w:p>
    <w:p w14:paraId="5F492FE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Glycollate metabolism of wheat and rice leaves during senescence and under the influence of growth regulators.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30–33. https://doi.org/10.1007/bf02876420.</w:t>
      </w:r>
    </w:p>
    <w:p w14:paraId="15BEF37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Jia HS, Han YQ, Li DQ</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Photoinhibition and active oxygen species production in detached apple leaves during dehydration.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41</w:t>
      </w:r>
      <w:r>
        <w:rPr>
          <w:rFonts w:ascii="Futura" w:hAnsi="Futura"/>
          <w:kern w:val="0"/>
          <w:sz w:val="20"/>
          <w:lang w:val="en-GB"/>
        </w:rPr>
        <w:t>: 151–156. https://doi.org/10.1023/a:1025889219115.</w:t>
      </w:r>
    </w:p>
    <w:p w14:paraId="598F6B4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Jiang W, Sheng Q, Zhou X-J, Zhang M-J, Liu X-J</w:t>
      </w:r>
      <w:r>
        <w:rPr>
          <w:rFonts w:ascii="Futura" w:hAnsi="Futura"/>
          <w:kern w:val="0"/>
          <w:sz w:val="20"/>
          <w:lang w:val="en-GB"/>
        </w:rPr>
        <w:t>.</w:t>
      </w:r>
      <w:r>
        <w:rPr>
          <w:rFonts w:ascii="Futura" w:hAnsi="Futura"/>
          <w:b/>
          <w:kern w:val="0"/>
          <w:sz w:val="20"/>
          <w:lang w:val="en-GB"/>
        </w:rPr>
        <w:t xml:space="preserve"> 2002</w:t>
      </w:r>
      <w:r>
        <w:rPr>
          <w:rFonts w:ascii="Futura" w:hAnsi="Futura"/>
          <w:kern w:val="0"/>
          <w:sz w:val="20"/>
          <w:lang w:val="en-GB"/>
        </w:rPr>
        <w:t xml:space="preserve">. Regulation of detached coriander leaf senescence by 1-methylcyclopropene and ethylene. </w:t>
      </w:r>
      <w:r>
        <w:rPr>
          <w:rFonts w:ascii="Futura" w:hAnsi="Futura"/>
          <w:i/>
          <w:kern w:val="0"/>
          <w:sz w:val="20"/>
          <w:lang w:val="en-GB"/>
        </w:rPr>
        <w:t>Postharvest Biology and Technology</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339–345. https://doi.org/10.1016/s0925-5214(02)00068-6.</w:t>
      </w:r>
    </w:p>
    <w:p w14:paraId="6E1297F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Kang K, Kim YS, Park S, Back K</w:t>
      </w:r>
      <w:r>
        <w:rPr>
          <w:rFonts w:ascii="Futura" w:hAnsi="Futura"/>
          <w:kern w:val="0"/>
          <w:sz w:val="20"/>
          <w:lang w:val="en-GB"/>
        </w:rPr>
        <w:t>.</w:t>
      </w:r>
      <w:r>
        <w:rPr>
          <w:rFonts w:ascii="Futura" w:hAnsi="Futura"/>
          <w:b/>
          <w:kern w:val="0"/>
          <w:sz w:val="20"/>
          <w:lang w:val="en-GB"/>
        </w:rPr>
        <w:t xml:space="preserve"> 2009</w:t>
      </w:r>
      <w:r>
        <w:rPr>
          <w:rFonts w:ascii="Futura" w:hAnsi="Futura"/>
          <w:kern w:val="0"/>
          <w:sz w:val="20"/>
          <w:lang w:val="en-GB"/>
        </w:rPr>
        <w:t xml:space="preserve">. Evaluation of light-harvesting complex proteins as senescence-related protein markers in detached rice leaves.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47</w:t>
      </w:r>
      <w:r>
        <w:rPr>
          <w:rFonts w:ascii="Futura" w:hAnsi="Futura"/>
          <w:kern w:val="0"/>
          <w:sz w:val="20"/>
          <w:lang w:val="en-GB"/>
        </w:rPr>
        <w:t>: 638–640. https://doi.org/10.1007/s11099-009-0093-5.</w:t>
      </w:r>
    </w:p>
    <w:p w14:paraId="5A5BF80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Kao CH, Yang SF</w:t>
      </w:r>
      <w:r>
        <w:rPr>
          <w:rFonts w:ascii="Futura" w:hAnsi="Futura"/>
          <w:kern w:val="0"/>
          <w:sz w:val="20"/>
          <w:lang w:val="en-GB"/>
        </w:rPr>
        <w:t>.</w:t>
      </w:r>
      <w:r>
        <w:rPr>
          <w:rFonts w:ascii="Futura" w:hAnsi="Futura"/>
          <w:b/>
          <w:kern w:val="0"/>
          <w:sz w:val="20"/>
          <w:lang w:val="en-GB"/>
        </w:rPr>
        <w:t xml:space="preserve"> 1983</w:t>
      </w:r>
      <w:r>
        <w:rPr>
          <w:rFonts w:ascii="Futura" w:hAnsi="Futura"/>
          <w:kern w:val="0"/>
          <w:sz w:val="20"/>
          <w:lang w:val="en-GB"/>
        </w:rPr>
        <w:t xml:space="preserve">. Role of ethylene in the senescence of detached rice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73</w:t>
      </w:r>
      <w:r>
        <w:rPr>
          <w:rFonts w:ascii="Futura" w:hAnsi="Futura"/>
          <w:kern w:val="0"/>
          <w:sz w:val="20"/>
          <w:lang w:val="en-GB"/>
        </w:rPr>
        <w:t>: 881–885. https://doi.org/10.1104/pp.73.4.881.</w:t>
      </w:r>
    </w:p>
    <w:p w14:paraId="1546172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M, Feierabend J</w:t>
      </w:r>
      <w:r>
        <w:rPr>
          <w:rFonts w:ascii="Futura" w:hAnsi="Futura"/>
          <w:kern w:val="0"/>
          <w:sz w:val="20"/>
          <w:lang w:val="en-GB"/>
        </w:rPr>
        <w:t>.</w:t>
      </w:r>
      <w:r>
        <w:rPr>
          <w:rFonts w:ascii="Futura" w:hAnsi="Futura"/>
          <w:b/>
          <w:kern w:val="0"/>
          <w:sz w:val="20"/>
          <w:lang w:val="en-GB"/>
        </w:rPr>
        <w:t xml:space="preserve"> 1984</w:t>
      </w:r>
      <w:r>
        <w:rPr>
          <w:rFonts w:ascii="Futura" w:hAnsi="Futura"/>
          <w:kern w:val="0"/>
          <w:sz w:val="20"/>
          <w:lang w:val="en-GB"/>
        </w:rPr>
        <w:t xml:space="preserve">. Metabolism of activated oxygen in detached wheat and rye leaves and its relevance to the initiation of senescence. </w:t>
      </w:r>
      <w:r>
        <w:rPr>
          <w:rFonts w:ascii="Futura" w:hAnsi="Futura"/>
          <w:i/>
          <w:kern w:val="0"/>
          <w:sz w:val="20"/>
          <w:lang w:val="en-GB"/>
        </w:rPr>
        <w:t>Planta</w:t>
      </w:r>
      <w:r>
        <w:rPr>
          <w:rFonts w:ascii="Futura" w:hAnsi="Futura"/>
          <w:kern w:val="0"/>
          <w:sz w:val="20"/>
          <w:lang w:val="en-GB"/>
        </w:rPr>
        <w:t xml:space="preserve"> </w:t>
      </w:r>
      <w:r>
        <w:rPr>
          <w:rFonts w:ascii="Futura" w:hAnsi="Futura"/>
          <w:b/>
          <w:kern w:val="0"/>
          <w:sz w:val="20"/>
          <w:lang w:val="en-GB"/>
        </w:rPr>
        <w:t>160</w:t>
      </w:r>
      <w:r>
        <w:rPr>
          <w:rFonts w:ascii="Futura" w:hAnsi="Futura"/>
          <w:kern w:val="0"/>
          <w:sz w:val="20"/>
          <w:lang w:val="en-GB"/>
        </w:rPr>
        <w:t>: 385–391. https://doi.org/10.1007/bf00429753.</w:t>
      </w:r>
    </w:p>
    <w:p w14:paraId="3CF3166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M, Streb P, Hertwig B, Feierabend J</w:t>
      </w:r>
      <w:r>
        <w:rPr>
          <w:rFonts w:ascii="Futura" w:hAnsi="Futura"/>
          <w:kern w:val="0"/>
          <w:sz w:val="20"/>
          <w:lang w:val="en-GB"/>
        </w:rPr>
        <w:t>.</w:t>
      </w:r>
      <w:r>
        <w:rPr>
          <w:rFonts w:ascii="Futura" w:hAnsi="Futura"/>
          <w:b/>
          <w:kern w:val="0"/>
          <w:sz w:val="20"/>
          <w:lang w:val="en-GB"/>
        </w:rPr>
        <w:t xml:space="preserve"> 1993</w:t>
      </w:r>
      <w:r>
        <w:rPr>
          <w:rFonts w:ascii="Futura" w:hAnsi="Futura"/>
          <w:kern w:val="0"/>
          <w:sz w:val="20"/>
          <w:lang w:val="en-GB"/>
        </w:rPr>
        <w:t xml:space="preserve">. Sensitivity to photodamage increases during senescence in excised leaves.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141</w:t>
      </w:r>
      <w:r>
        <w:rPr>
          <w:rFonts w:ascii="Futura" w:hAnsi="Futura"/>
          <w:kern w:val="0"/>
          <w:sz w:val="20"/>
          <w:lang w:val="en-GB"/>
        </w:rPr>
        <w:t>: 538–544. https://doi.org/10.1016/s0176-1617(11)80453-0.</w:t>
      </w:r>
    </w:p>
    <w:p w14:paraId="54AE273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RK, Choudhuri MA</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Senescence of </w:t>
      </w:r>
      <w:r>
        <w:rPr>
          <w:rFonts w:ascii="Futura" w:hAnsi="Futura"/>
          <w:i/>
          <w:kern w:val="0"/>
          <w:sz w:val="20"/>
          <w:lang w:val="en-GB"/>
        </w:rPr>
        <w:t>Hydrilla</w:t>
      </w:r>
      <w:r>
        <w:rPr>
          <w:rFonts w:ascii="Futura" w:hAnsi="Futura"/>
          <w:kern w:val="0"/>
          <w:sz w:val="20"/>
          <w:lang w:val="en-GB"/>
        </w:rPr>
        <w:t xml:space="preserve"> leaves in light and darkness.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63</w:t>
      </w:r>
      <w:r>
        <w:rPr>
          <w:rFonts w:ascii="Futura" w:hAnsi="Futura"/>
          <w:kern w:val="0"/>
          <w:sz w:val="20"/>
          <w:lang w:val="en-GB"/>
        </w:rPr>
        <w:t>: 225–230. https://doi.org/10.1111/j.1399-3054.1985.tb01907.x.</w:t>
      </w:r>
    </w:p>
    <w:p w14:paraId="3823F1C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S, Montague DT, Villanueva-Morales A</w:t>
      </w:r>
      <w:r>
        <w:rPr>
          <w:rFonts w:ascii="Futura" w:hAnsi="Futura"/>
          <w:kern w:val="0"/>
          <w:sz w:val="20"/>
          <w:lang w:val="en-GB"/>
        </w:rPr>
        <w:t>.</w:t>
      </w:r>
      <w:r>
        <w:rPr>
          <w:rFonts w:ascii="Futura" w:hAnsi="Futura"/>
          <w:b/>
          <w:kern w:val="0"/>
          <w:sz w:val="20"/>
          <w:lang w:val="en-GB"/>
        </w:rPr>
        <w:t xml:space="preserve"> 2021a</w:t>
      </w:r>
      <w:r>
        <w:rPr>
          <w:rFonts w:ascii="Futura" w:hAnsi="Futura"/>
          <w:kern w:val="0"/>
          <w:sz w:val="20"/>
          <w:lang w:val="en-GB"/>
        </w:rPr>
        <w:t xml:space="preserve">. Measurement of photosynthesis in excised leaves of ornamental trees: a novel method to estimate leaf level drought tolerance and increase experimental sample size. </w:t>
      </w:r>
      <w:r>
        <w:rPr>
          <w:rFonts w:ascii="Futura" w:hAnsi="Futura"/>
          <w:i/>
          <w:kern w:val="0"/>
          <w:sz w:val="20"/>
          <w:lang w:val="en-GB"/>
        </w:rPr>
        <w:t>Trees</w:t>
      </w:r>
      <w:r>
        <w:rPr>
          <w:rFonts w:ascii="Futura" w:hAnsi="Futura"/>
          <w:kern w:val="0"/>
          <w:sz w:val="20"/>
          <w:lang w:val="en-GB"/>
        </w:rPr>
        <w:t xml:space="preserve"> </w:t>
      </w:r>
      <w:r>
        <w:rPr>
          <w:rFonts w:ascii="Futura" w:hAnsi="Futura"/>
          <w:b/>
          <w:kern w:val="0"/>
          <w:sz w:val="20"/>
          <w:lang w:val="en-GB"/>
        </w:rPr>
        <w:t>35</w:t>
      </w:r>
      <w:r>
        <w:rPr>
          <w:rFonts w:ascii="Futura" w:hAnsi="Futura"/>
          <w:kern w:val="0"/>
          <w:sz w:val="20"/>
          <w:lang w:val="en-GB"/>
        </w:rPr>
        <w:t>: 889–905. https://doi.org/10.1007/s00468-021-02088-w.</w:t>
      </w:r>
    </w:p>
    <w:p w14:paraId="55FF35FC"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S, Montague T, Villanueva-Morales A, Hellman E</w:t>
      </w:r>
      <w:r>
        <w:rPr>
          <w:rFonts w:ascii="Futura" w:hAnsi="Futura"/>
          <w:kern w:val="0"/>
          <w:sz w:val="20"/>
          <w:lang w:val="en-GB"/>
        </w:rPr>
        <w:t>.</w:t>
      </w:r>
      <w:r>
        <w:rPr>
          <w:rFonts w:ascii="Futura" w:hAnsi="Futura"/>
          <w:b/>
          <w:kern w:val="0"/>
          <w:sz w:val="20"/>
          <w:lang w:val="en-GB"/>
        </w:rPr>
        <w:t xml:space="preserve"> 2021b</w:t>
      </w:r>
      <w:r>
        <w:rPr>
          <w:rFonts w:ascii="Futura" w:hAnsi="Futura"/>
          <w:kern w:val="0"/>
          <w:sz w:val="20"/>
          <w:lang w:val="en-GB"/>
        </w:rPr>
        <w:t xml:space="preserve">. Measurement of gas exchange on excised grapevine leaves does not differ from </w:t>
      </w:r>
      <w:r>
        <w:rPr>
          <w:rFonts w:ascii="Futura" w:hAnsi="Futura"/>
          <w:i/>
          <w:kern w:val="0"/>
          <w:sz w:val="20"/>
          <w:lang w:val="en-GB"/>
        </w:rPr>
        <w:t>in situ</w:t>
      </w:r>
      <w:r>
        <w:rPr>
          <w:rFonts w:ascii="Futura" w:hAnsi="Futura"/>
          <w:kern w:val="0"/>
          <w:sz w:val="20"/>
          <w:lang w:val="en-GB"/>
        </w:rPr>
        <w:t xml:space="preserve"> leaves, and potentially shortens sampling time. </w:t>
      </w:r>
      <w:r>
        <w:rPr>
          <w:rFonts w:ascii="Futura" w:hAnsi="Futura"/>
          <w:i/>
          <w:kern w:val="0"/>
          <w:sz w:val="20"/>
          <w:lang w:val="en-GB"/>
        </w:rPr>
        <w:t>Applied Sciences</w:t>
      </w:r>
      <w:r>
        <w:rPr>
          <w:rFonts w:ascii="Futura" w:hAnsi="Futura"/>
          <w:kern w:val="0"/>
          <w:sz w:val="20"/>
          <w:lang w:val="en-GB"/>
        </w:rPr>
        <w:t xml:space="preserve"> </w:t>
      </w:r>
      <w:r>
        <w:rPr>
          <w:rFonts w:ascii="Futura" w:hAnsi="Futura"/>
          <w:b/>
          <w:kern w:val="0"/>
          <w:sz w:val="20"/>
          <w:lang w:val="en-GB"/>
        </w:rPr>
        <w:t>11</w:t>
      </w:r>
      <w:r>
        <w:rPr>
          <w:rFonts w:ascii="Futura" w:hAnsi="Futura"/>
          <w:kern w:val="0"/>
          <w:sz w:val="20"/>
          <w:lang w:val="en-GB"/>
        </w:rPr>
        <w:t>: 3644. https://doi.org/10.3390/app11083644.</w:t>
      </w:r>
    </w:p>
    <w:p w14:paraId="3AC6E47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Karatas I, Ozturk L, Ersahin Y, Okatan Y</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Effects of auxin on photosynthetic pigments and some enzyme activities during dark-induced senescence of </w:t>
      </w:r>
      <w:r>
        <w:rPr>
          <w:rFonts w:ascii="Futura" w:hAnsi="Futura"/>
          <w:i/>
          <w:kern w:val="0"/>
          <w:sz w:val="20"/>
          <w:lang w:val="en-GB"/>
        </w:rPr>
        <w:t>Tropaeolum</w:t>
      </w:r>
      <w:r>
        <w:rPr>
          <w:rFonts w:ascii="Futura" w:hAnsi="Futura"/>
          <w:kern w:val="0"/>
          <w:sz w:val="20"/>
          <w:lang w:val="en-GB"/>
        </w:rPr>
        <w:t xml:space="preserve"> leaves. </w:t>
      </w:r>
      <w:r>
        <w:rPr>
          <w:rFonts w:ascii="Futura" w:hAnsi="Futura"/>
          <w:i/>
          <w:kern w:val="0"/>
          <w:sz w:val="20"/>
          <w:lang w:val="en-GB"/>
        </w:rPr>
        <w:t>Pakistan Journal of Botany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xml:space="preserve">: 1881–1888. </w:t>
      </w:r>
    </w:p>
    <w:p w14:paraId="7B37232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Kato MC, Hikosaka K, Hirose T</w:t>
      </w:r>
      <w:r>
        <w:rPr>
          <w:rFonts w:ascii="Futura" w:hAnsi="Futura"/>
          <w:kern w:val="0"/>
          <w:sz w:val="20"/>
          <w:lang w:val="en-GB"/>
        </w:rPr>
        <w:t>.</w:t>
      </w:r>
      <w:r>
        <w:rPr>
          <w:rFonts w:ascii="Futura" w:hAnsi="Futura"/>
          <w:b/>
          <w:kern w:val="0"/>
          <w:sz w:val="20"/>
          <w:lang w:val="en-GB"/>
        </w:rPr>
        <w:t xml:space="preserve"> 2002</w:t>
      </w:r>
      <w:r>
        <w:rPr>
          <w:rFonts w:ascii="Futura" w:hAnsi="Futura"/>
          <w:kern w:val="0"/>
          <w:sz w:val="20"/>
          <w:lang w:val="en-GB"/>
        </w:rPr>
        <w:t xml:space="preserve">. Leaf discs floated on water are different from intact leaves in photosynthesis and photoinhibition. </w:t>
      </w:r>
      <w:r>
        <w:rPr>
          <w:rFonts w:ascii="Futura" w:hAnsi="Futura"/>
          <w:i/>
          <w:kern w:val="0"/>
          <w:sz w:val="20"/>
          <w:lang w:val="en-GB"/>
        </w:rPr>
        <w:t>Photosynthesis Research</w:t>
      </w:r>
      <w:r>
        <w:rPr>
          <w:rFonts w:ascii="Futura" w:hAnsi="Futura"/>
          <w:kern w:val="0"/>
          <w:sz w:val="20"/>
          <w:lang w:val="en-GB"/>
        </w:rPr>
        <w:t xml:space="preserve"> </w:t>
      </w:r>
      <w:r>
        <w:rPr>
          <w:rFonts w:ascii="Futura" w:hAnsi="Futura"/>
          <w:b/>
          <w:kern w:val="0"/>
          <w:sz w:val="20"/>
          <w:lang w:val="en-GB"/>
        </w:rPr>
        <w:t>72</w:t>
      </w:r>
      <w:r>
        <w:rPr>
          <w:rFonts w:ascii="Futura" w:hAnsi="Futura"/>
          <w:kern w:val="0"/>
          <w:sz w:val="20"/>
          <w:lang w:val="en-GB"/>
        </w:rPr>
        <w:t>: 65–70. https://doi.org/10.1023/a:1016097312036.</w:t>
      </w:r>
    </w:p>
    <w:p w14:paraId="0D4CC0C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Knauer GA, Ayers AV</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Changes in carbon, nitrogen, adenosine triphosphate, and chlorophyll </w:t>
      </w:r>
      <w:r>
        <w:rPr>
          <w:rFonts w:ascii="Futura" w:hAnsi="Futura"/>
          <w:i/>
          <w:kern w:val="0"/>
          <w:sz w:val="20"/>
          <w:lang w:val="en-GB"/>
        </w:rPr>
        <w:t>a</w:t>
      </w:r>
      <w:r>
        <w:rPr>
          <w:rFonts w:ascii="Futura" w:hAnsi="Futura"/>
          <w:kern w:val="0"/>
          <w:sz w:val="20"/>
          <w:lang w:val="en-GB"/>
        </w:rPr>
        <w:t xml:space="preserve"> in decomposing </w:t>
      </w:r>
      <w:r>
        <w:rPr>
          <w:rFonts w:ascii="Futura" w:hAnsi="Futura"/>
          <w:i/>
          <w:kern w:val="0"/>
          <w:sz w:val="20"/>
          <w:lang w:val="en-GB"/>
        </w:rPr>
        <w:t>Thalassia testudinum</w:t>
      </w:r>
      <w:r>
        <w:rPr>
          <w:rFonts w:ascii="Futura" w:hAnsi="Futura"/>
          <w:kern w:val="0"/>
          <w:sz w:val="20"/>
          <w:lang w:val="en-GB"/>
        </w:rPr>
        <w:t xml:space="preserve"> leaves.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22</w:t>
      </w:r>
      <w:r>
        <w:rPr>
          <w:rFonts w:ascii="Futura" w:hAnsi="Futura"/>
          <w:kern w:val="0"/>
          <w:sz w:val="20"/>
          <w:lang w:val="en-GB"/>
        </w:rPr>
        <w:t>: 408–414. https://doi.org/10.4319/lo.1977.22.3.0408.</w:t>
      </w:r>
    </w:p>
    <w:p w14:paraId="548B4BF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Kreslavski VD, Lankin AV, Vasilyeva GK</w:t>
      </w:r>
      <w:r>
        <w:rPr>
          <w:rFonts w:ascii="Futura" w:hAnsi="Futura"/>
          <w:i/>
          <w:kern w:val="0"/>
          <w:sz w:val="20"/>
          <w:lang w:val="en-GB"/>
        </w:rPr>
        <w:t xml:space="preserve"> et al.</w:t>
      </w:r>
      <w:r>
        <w:rPr>
          <w:rFonts w:ascii="Futura" w:hAnsi="Futura"/>
          <w:b/>
          <w:kern w:val="0"/>
          <w:sz w:val="20"/>
          <w:lang w:val="en-GB"/>
        </w:rPr>
        <w:t xml:space="preserve"> 2014</w:t>
      </w:r>
      <w:r>
        <w:rPr>
          <w:rFonts w:ascii="Futura" w:hAnsi="Futura"/>
          <w:kern w:val="0"/>
          <w:sz w:val="20"/>
          <w:lang w:val="en-GB"/>
        </w:rPr>
        <w:t xml:space="preserve">. Effects of polyaromatic hydrocarbons on photosystem II activity in pea leaves.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81</w:t>
      </w:r>
      <w:r>
        <w:rPr>
          <w:rFonts w:ascii="Futura" w:hAnsi="Futura"/>
          <w:kern w:val="0"/>
          <w:sz w:val="20"/>
          <w:lang w:val="en-GB"/>
        </w:rPr>
        <w:t>: 135–142. https://doi.org/10.1016/j.plaphy.2014.02.020.</w:t>
      </w:r>
    </w:p>
    <w:p w14:paraId="7EEDD76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Landolt R, Matile P</w:t>
      </w:r>
      <w:r>
        <w:rPr>
          <w:rFonts w:ascii="Futura" w:hAnsi="Futura"/>
          <w:kern w:val="0"/>
          <w:sz w:val="20"/>
          <w:lang w:val="en-GB"/>
        </w:rPr>
        <w:t>.</w:t>
      </w:r>
      <w:r>
        <w:rPr>
          <w:rFonts w:ascii="Futura" w:hAnsi="Futura"/>
          <w:b/>
          <w:kern w:val="0"/>
          <w:sz w:val="20"/>
          <w:lang w:val="en-GB"/>
        </w:rPr>
        <w:t xml:space="preserve"> 1990</w:t>
      </w:r>
      <w:r>
        <w:rPr>
          <w:rFonts w:ascii="Futura" w:hAnsi="Futura"/>
          <w:kern w:val="0"/>
          <w:sz w:val="20"/>
          <w:lang w:val="en-GB"/>
        </w:rPr>
        <w:t xml:space="preserve">. Glyoxisome-like microbodies in senescent spinach leaves.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72</w:t>
      </w:r>
      <w:r>
        <w:rPr>
          <w:rFonts w:ascii="Futura" w:hAnsi="Futura"/>
          <w:kern w:val="0"/>
          <w:sz w:val="20"/>
          <w:lang w:val="en-GB"/>
        </w:rPr>
        <w:t>: 159–163. https://doi.org/10.1016/0168-9452(90)90078-3.</w:t>
      </w:r>
    </w:p>
    <w:p w14:paraId="056DB61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Lewington RJ, Talbot M, Simon EW</w:t>
      </w:r>
      <w:r>
        <w:rPr>
          <w:rFonts w:ascii="Futura" w:hAnsi="Futura"/>
          <w:kern w:val="0"/>
          <w:sz w:val="20"/>
          <w:lang w:val="en-GB"/>
        </w:rPr>
        <w:t>.</w:t>
      </w:r>
      <w:r>
        <w:rPr>
          <w:rFonts w:ascii="Futura" w:hAnsi="Futura"/>
          <w:b/>
          <w:kern w:val="0"/>
          <w:sz w:val="20"/>
          <w:lang w:val="en-GB"/>
        </w:rPr>
        <w:t xml:space="preserve"> 1967</w:t>
      </w:r>
      <w:r>
        <w:rPr>
          <w:rFonts w:ascii="Futura" w:hAnsi="Futura"/>
          <w:kern w:val="0"/>
          <w:sz w:val="20"/>
          <w:lang w:val="en-GB"/>
        </w:rPr>
        <w:t xml:space="preserve">. The yellowing of attached and detached cucumber cotyledons.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18</w:t>
      </w:r>
      <w:r>
        <w:rPr>
          <w:rFonts w:ascii="Futura" w:hAnsi="Futura"/>
          <w:kern w:val="0"/>
          <w:sz w:val="20"/>
          <w:lang w:val="en-GB"/>
        </w:rPr>
        <w:t>: 526–534. https://doi.org/10.1093/jxb/18.3.526.</w:t>
      </w:r>
    </w:p>
    <w:p w14:paraId="5CEEFC7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Lewington RJ, Simon EW</w:t>
      </w:r>
      <w:r>
        <w:rPr>
          <w:rFonts w:ascii="Futura" w:hAnsi="Futura"/>
          <w:kern w:val="0"/>
          <w:sz w:val="20"/>
          <w:lang w:val="en-GB"/>
        </w:rPr>
        <w:t>.</w:t>
      </w:r>
      <w:r>
        <w:rPr>
          <w:rFonts w:ascii="Futura" w:hAnsi="Futura"/>
          <w:b/>
          <w:kern w:val="0"/>
          <w:sz w:val="20"/>
          <w:lang w:val="en-GB"/>
        </w:rPr>
        <w:t xml:space="preserve"> 1969</w:t>
      </w:r>
      <w:r>
        <w:rPr>
          <w:rFonts w:ascii="Futura" w:hAnsi="Futura"/>
          <w:kern w:val="0"/>
          <w:sz w:val="20"/>
          <w:lang w:val="en-GB"/>
        </w:rPr>
        <w:t xml:space="preserve">. The effect of light on the senescence of detached cucumber cotyledons.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20</w:t>
      </w:r>
      <w:r>
        <w:rPr>
          <w:rFonts w:ascii="Futura" w:hAnsi="Futura"/>
          <w:kern w:val="0"/>
          <w:sz w:val="20"/>
          <w:lang w:val="en-GB"/>
        </w:rPr>
        <w:t>: 138–144. https://doi.org/10.1093/jxb/20.1.138.</w:t>
      </w:r>
    </w:p>
    <w:p w14:paraId="57598F2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Liu L, Li H, Zeng H, Cai Q, Zhou X, Yin C</w:t>
      </w:r>
      <w:r>
        <w:rPr>
          <w:rFonts w:ascii="Futura" w:hAnsi="Futura"/>
          <w:kern w:val="0"/>
          <w:sz w:val="20"/>
          <w:lang w:val="en-GB"/>
        </w:rPr>
        <w:t>.</w:t>
      </w:r>
      <w:r>
        <w:rPr>
          <w:rFonts w:ascii="Futura" w:hAnsi="Futura"/>
          <w:b/>
          <w:kern w:val="0"/>
          <w:sz w:val="20"/>
          <w:lang w:val="en-GB"/>
        </w:rPr>
        <w:t xml:space="preserve"> 2016</w:t>
      </w:r>
      <w:r>
        <w:rPr>
          <w:rFonts w:ascii="Futura" w:hAnsi="Futura"/>
          <w:kern w:val="0"/>
          <w:sz w:val="20"/>
          <w:lang w:val="en-GB"/>
        </w:rPr>
        <w:t xml:space="preserve">. Exogenous jasmonic acid and cytokinin antagonistically regulate rice flag leaf senescence by mediating chlorophyll degradation, membrane deterioration, and senescence-associated genes expression. </w:t>
      </w:r>
      <w:r>
        <w:rPr>
          <w:rFonts w:ascii="Futura" w:hAnsi="Futura"/>
          <w:i/>
          <w:kern w:val="0"/>
          <w:sz w:val="20"/>
          <w:lang w:val="en-GB"/>
        </w:rPr>
        <w:t>Journal of Plant Growth Regulation</w:t>
      </w:r>
      <w:r>
        <w:rPr>
          <w:rFonts w:ascii="Futura" w:hAnsi="Futura"/>
          <w:kern w:val="0"/>
          <w:sz w:val="20"/>
          <w:lang w:val="en-GB"/>
        </w:rPr>
        <w:t xml:space="preserve"> </w:t>
      </w:r>
      <w:r>
        <w:rPr>
          <w:rFonts w:ascii="Futura" w:hAnsi="Futura"/>
          <w:b/>
          <w:kern w:val="0"/>
          <w:sz w:val="20"/>
          <w:lang w:val="en-GB"/>
        </w:rPr>
        <w:t>35</w:t>
      </w:r>
      <w:r>
        <w:rPr>
          <w:rFonts w:ascii="Futura" w:hAnsi="Futura"/>
          <w:kern w:val="0"/>
          <w:sz w:val="20"/>
          <w:lang w:val="en-GB"/>
        </w:rPr>
        <w:t>: 366–376. https://doi.org/10.1007/s00344-015-9539-0.</w:t>
      </w:r>
    </w:p>
    <w:p w14:paraId="21D64834"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Lovell PH, Illsley ANN, Moore KG</w:t>
      </w:r>
      <w:r>
        <w:rPr>
          <w:rFonts w:ascii="Futura" w:hAnsi="Futura"/>
          <w:kern w:val="0"/>
          <w:sz w:val="20"/>
          <w:lang w:val="en-GB"/>
        </w:rPr>
        <w:t>.</w:t>
      </w:r>
      <w:r>
        <w:rPr>
          <w:rFonts w:ascii="Futura" w:hAnsi="Futura"/>
          <w:b/>
          <w:kern w:val="0"/>
          <w:sz w:val="20"/>
          <w:lang w:val="en-GB"/>
        </w:rPr>
        <w:t xml:space="preserve"> 1972</w:t>
      </w:r>
      <w:r>
        <w:rPr>
          <w:rFonts w:ascii="Futura" w:hAnsi="Futura"/>
          <w:kern w:val="0"/>
          <w:sz w:val="20"/>
          <w:lang w:val="en-GB"/>
        </w:rPr>
        <w:t xml:space="preserve">. The effects of light intensity and sucrose on root formation, photosynthetic ability, and senescence in detached cotyledons of </w:t>
      </w:r>
      <w:r>
        <w:rPr>
          <w:rFonts w:ascii="Futura" w:hAnsi="Futura"/>
          <w:i/>
          <w:kern w:val="0"/>
          <w:sz w:val="20"/>
          <w:lang w:val="en-GB"/>
        </w:rPr>
        <w:t>Sinapis alba</w:t>
      </w:r>
      <w:r>
        <w:rPr>
          <w:rFonts w:ascii="Futura" w:hAnsi="Futura"/>
          <w:kern w:val="0"/>
          <w:sz w:val="20"/>
          <w:lang w:val="en-GB"/>
        </w:rPr>
        <w:t xml:space="preserve"> L. </w:t>
      </w:r>
      <w:r>
        <w:rPr>
          <w:rFonts w:ascii="Futura" w:hAnsi="Futura"/>
          <w:kern w:val="0"/>
          <w:sz w:val="20"/>
          <w:lang w:val="en-GB"/>
        </w:rPr>
        <w:lastRenderedPageBreak/>
        <w:t xml:space="preserve">and </w:t>
      </w:r>
      <w:r>
        <w:rPr>
          <w:rFonts w:ascii="Futura" w:hAnsi="Futura"/>
          <w:i/>
          <w:kern w:val="0"/>
          <w:sz w:val="20"/>
          <w:lang w:val="en-GB"/>
        </w:rPr>
        <w:t>Raphanus sativus</w:t>
      </w:r>
      <w:r>
        <w:rPr>
          <w:rFonts w:ascii="Futura" w:hAnsi="Futura"/>
          <w:kern w:val="0"/>
          <w:sz w:val="20"/>
          <w:lang w:val="en-GB"/>
        </w:rPr>
        <w:t xml:space="preserve"> L.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36</w:t>
      </w:r>
      <w:r>
        <w:rPr>
          <w:rFonts w:ascii="Futura" w:hAnsi="Futura"/>
          <w:kern w:val="0"/>
          <w:sz w:val="20"/>
          <w:lang w:val="en-GB"/>
        </w:rPr>
        <w:t>: 123–134. https://doi.org/10.1093/oxfordjournals.aob.a084565.</w:t>
      </w:r>
    </w:p>
    <w:p w14:paraId="349CB5B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Martin C, Thimann KV</w:t>
      </w:r>
      <w:r>
        <w:rPr>
          <w:rFonts w:ascii="Futura" w:hAnsi="Futura"/>
          <w:kern w:val="0"/>
          <w:sz w:val="20"/>
          <w:lang w:val="en-GB"/>
        </w:rPr>
        <w:t>.</w:t>
      </w:r>
      <w:r>
        <w:rPr>
          <w:rFonts w:ascii="Futura" w:hAnsi="Futura"/>
          <w:b/>
          <w:kern w:val="0"/>
          <w:sz w:val="20"/>
          <w:lang w:val="en-GB"/>
        </w:rPr>
        <w:t xml:space="preserve"> 1972</w:t>
      </w:r>
      <w:r>
        <w:rPr>
          <w:rFonts w:ascii="Futura" w:hAnsi="Futura"/>
          <w:kern w:val="0"/>
          <w:sz w:val="20"/>
          <w:lang w:val="en-GB"/>
        </w:rPr>
        <w:t xml:space="preserve">. The role of protein synthesis in the senescence of leaves: I. The formation of protease.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49</w:t>
      </w:r>
      <w:r>
        <w:rPr>
          <w:rFonts w:ascii="Futura" w:hAnsi="Futura"/>
          <w:kern w:val="0"/>
          <w:sz w:val="20"/>
          <w:lang w:val="en-GB"/>
        </w:rPr>
        <w:t>: 64–71. https://doi.org/10.1104/pp.49.1.64.</w:t>
      </w:r>
    </w:p>
    <w:p w14:paraId="7AF47B4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Miller BL, Huffaker RC</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Differential induction of endoproteinases during senescence of attached and detached barley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78</w:t>
      </w:r>
      <w:r>
        <w:rPr>
          <w:rFonts w:ascii="Futura" w:hAnsi="Futura"/>
          <w:kern w:val="0"/>
          <w:sz w:val="20"/>
          <w:lang w:val="en-GB"/>
        </w:rPr>
        <w:t>: 442–446. https://doi.org/10.1104/pp.78.3.442.</w:t>
      </w:r>
    </w:p>
    <w:p w14:paraId="102B5E4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Mishra D, Kar M</w:t>
      </w:r>
      <w:r>
        <w:rPr>
          <w:rFonts w:ascii="Futura" w:hAnsi="Futura"/>
          <w:kern w:val="0"/>
          <w:sz w:val="20"/>
          <w:lang w:val="en-GB"/>
        </w:rPr>
        <w:t>.</w:t>
      </w:r>
      <w:r>
        <w:rPr>
          <w:rFonts w:ascii="Futura" w:hAnsi="Futura"/>
          <w:b/>
          <w:kern w:val="0"/>
          <w:sz w:val="20"/>
          <w:lang w:val="en-GB"/>
        </w:rPr>
        <w:t xml:space="preserve"> 1973</w:t>
      </w:r>
      <w:r>
        <w:rPr>
          <w:rFonts w:ascii="Futura" w:hAnsi="Futura"/>
          <w:kern w:val="0"/>
          <w:sz w:val="20"/>
          <w:lang w:val="en-GB"/>
        </w:rPr>
        <w:t xml:space="preserve">. Effect of benzimidazole and nickel ions in the control of </w:t>
      </w:r>
      <w:r>
        <w:rPr>
          <w:rFonts w:ascii="Futura" w:hAnsi="Futura"/>
          <w:i/>
          <w:kern w:val="0"/>
          <w:sz w:val="20"/>
          <w:lang w:val="en-GB"/>
        </w:rPr>
        <w:t>Oryza sativa</w:t>
      </w:r>
      <w:r>
        <w:rPr>
          <w:rFonts w:ascii="Futura" w:hAnsi="Futura"/>
          <w:kern w:val="0"/>
          <w:sz w:val="20"/>
          <w:lang w:val="en-GB"/>
        </w:rPr>
        <w:t xml:space="preserve"> leaf senescence by red and far-red light.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12</w:t>
      </w:r>
      <w:r>
        <w:rPr>
          <w:rFonts w:ascii="Futura" w:hAnsi="Futura"/>
          <w:kern w:val="0"/>
          <w:sz w:val="20"/>
          <w:lang w:val="en-GB"/>
        </w:rPr>
        <w:t>: 1521–1522. https://doi.org/10.1016/0031-9422(73)80360-7.</w:t>
      </w:r>
    </w:p>
    <w:p w14:paraId="6ACC250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 AN, Meena M</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Effect of temperature on senescing detached rice leaves: I. Photoelectron transport activity of chloroplasts.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46</w:t>
      </w:r>
      <w:r>
        <w:rPr>
          <w:rFonts w:ascii="Futura" w:hAnsi="Futura"/>
          <w:kern w:val="0"/>
          <w:sz w:val="20"/>
          <w:lang w:val="en-GB"/>
        </w:rPr>
        <w:t>: 1–4. https://doi.org/10.1016/0168-9452(86)90123-8.</w:t>
      </w:r>
    </w:p>
    <w:p w14:paraId="34B46A1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Misra AN, Biswal UC</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Effect of phytohormones on chlorophyll degradation during aging of chloroplasts in vivo and in vitro. </w:t>
      </w:r>
      <w:r>
        <w:rPr>
          <w:rFonts w:ascii="Futura" w:hAnsi="Futura"/>
          <w:i/>
          <w:kern w:val="0"/>
          <w:sz w:val="20"/>
          <w:lang w:val="en-GB"/>
        </w:rPr>
        <w:t>Protoplasma</w:t>
      </w:r>
      <w:r>
        <w:rPr>
          <w:rFonts w:ascii="Futura" w:hAnsi="Futura"/>
          <w:kern w:val="0"/>
          <w:sz w:val="20"/>
          <w:lang w:val="en-GB"/>
        </w:rPr>
        <w:t xml:space="preserve"> </w:t>
      </w:r>
      <w:r>
        <w:rPr>
          <w:rFonts w:ascii="Futura" w:hAnsi="Futura"/>
          <w:b/>
          <w:kern w:val="0"/>
          <w:sz w:val="20"/>
          <w:lang w:val="en-GB"/>
        </w:rPr>
        <w:t>105</w:t>
      </w:r>
      <w:r>
        <w:rPr>
          <w:rFonts w:ascii="Futura" w:hAnsi="Futura"/>
          <w:kern w:val="0"/>
          <w:sz w:val="20"/>
          <w:lang w:val="en-GB"/>
        </w:rPr>
        <w:t>: 1–8. https://doi.org/10.1007/bf01279845.</w:t>
      </w:r>
    </w:p>
    <w:p w14:paraId="085695D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Misra AN, Biswal UC</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Differential changes in the electron transport properties of thylakoid membranes during aging of attached and detached leaves, and of isolated chloroplasts. </w:t>
      </w:r>
      <w:r>
        <w:rPr>
          <w:rFonts w:ascii="Futura" w:hAnsi="Futura"/>
          <w:i/>
          <w:kern w:val="0"/>
          <w:sz w:val="20"/>
          <w:lang w:val="en-GB"/>
        </w:rPr>
        <w:t>Plant, Cell &amp; Environment</w:t>
      </w:r>
      <w:r>
        <w:rPr>
          <w:rFonts w:ascii="Futura" w:hAnsi="Futura"/>
          <w:kern w:val="0"/>
          <w:sz w:val="20"/>
          <w:lang w:val="en-GB"/>
        </w:rPr>
        <w:t xml:space="preserve"> </w:t>
      </w:r>
      <w:r>
        <w:rPr>
          <w:rFonts w:ascii="Futura" w:hAnsi="Futura"/>
          <w:b/>
          <w:kern w:val="0"/>
          <w:sz w:val="20"/>
          <w:lang w:val="en-GB"/>
        </w:rPr>
        <w:t>5</w:t>
      </w:r>
      <w:r>
        <w:rPr>
          <w:rFonts w:ascii="Futura" w:hAnsi="Futura"/>
          <w:kern w:val="0"/>
          <w:sz w:val="20"/>
          <w:lang w:val="en-GB"/>
        </w:rPr>
        <w:t>: 27–30. https://doi.org/10.1111/1365-3040.ep11587573.</w:t>
      </w:r>
    </w:p>
    <w:p w14:paraId="7CBF871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Momose T, Ozeki Y</w:t>
      </w:r>
      <w:r>
        <w:rPr>
          <w:rFonts w:ascii="Futura" w:hAnsi="Futura"/>
          <w:kern w:val="0"/>
          <w:sz w:val="20"/>
          <w:lang w:val="en-GB"/>
        </w:rPr>
        <w:t>.</w:t>
      </w:r>
      <w:r>
        <w:rPr>
          <w:rFonts w:ascii="Futura" w:hAnsi="Futura"/>
          <w:b/>
          <w:kern w:val="0"/>
          <w:sz w:val="20"/>
          <w:lang w:val="en-GB"/>
        </w:rPr>
        <w:t xml:space="preserve"> 2013</w:t>
      </w:r>
      <w:r>
        <w:rPr>
          <w:rFonts w:ascii="Futura" w:hAnsi="Futura"/>
          <w:kern w:val="0"/>
          <w:sz w:val="20"/>
          <w:lang w:val="en-GB"/>
        </w:rPr>
        <w:t xml:space="preserve">. Regulatory effect of stems on sucrose-induced chlorophyll degradation and anthocyanin synthesis in </w:t>
      </w:r>
      <w:r>
        <w:rPr>
          <w:rFonts w:ascii="Futura" w:hAnsi="Futura"/>
          <w:i/>
          <w:kern w:val="0"/>
          <w:sz w:val="20"/>
          <w:lang w:val="en-GB"/>
        </w:rPr>
        <w:t>Egeria densa</w:t>
      </w:r>
      <w:r>
        <w:rPr>
          <w:rFonts w:ascii="Futura" w:hAnsi="Futura"/>
          <w:kern w:val="0"/>
          <w:sz w:val="20"/>
          <w:lang w:val="en-GB"/>
        </w:rPr>
        <w:t xml:space="preserve"> leaves. </w:t>
      </w:r>
      <w:r>
        <w:rPr>
          <w:rFonts w:ascii="Futura" w:hAnsi="Futura"/>
          <w:i/>
          <w:kern w:val="0"/>
          <w:sz w:val="20"/>
          <w:lang w:val="en-GB"/>
        </w:rPr>
        <w:t>Journal of Plant Research</w:t>
      </w:r>
      <w:r>
        <w:rPr>
          <w:rFonts w:ascii="Futura" w:hAnsi="Futura"/>
          <w:kern w:val="0"/>
          <w:sz w:val="20"/>
          <w:lang w:val="en-GB"/>
        </w:rPr>
        <w:t xml:space="preserve"> </w:t>
      </w:r>
      <w:r>
        <w:rPr>
          <w:rFonts w:ascii="Futura" w:hAnsi="Futura"/>
          <w:b/>
          <w:kern w:val="0"/>
          <w:sz w:val="20"/>
          <w:lang w:val="en-GB"/>
        </w:rPr>
        <w:t>126</w:t>
      </w:r>
      <w:r>
        <w:rPr>
          <w:rFonts w:ascii="Futura" w:hAnsi="Futura"/>
          <w:kern w:val="0"/>
          <w:sz w:val="20"/>
          <w:lang w:val="en-GB"/>
        </w:rPr>
        <w:t>: 859–867. https://doi.org/10.1007/s10265-013-0581-3.</w:t>
      </w:r>
    </w:p>
    <w:p w14:paraId="5AAE4E5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Mondal R, Choudhuri MA</w:t>
      </w:r>
      <w:r>
        <w:rPr>
          <w:rFonts w:ascii="Futura" w:hAnsi="Futura"/>
          <w:kern w:val="0"/>
          <w:sz w:val="20"/>
          <w:lang w:val="en-GB"/>
        </w:rPr>
        <w:t>.</w:t>
      </w:r>
      <w:r>
        <w:rPr>
          <w:rFonts w:ascii="Futura" w:hAnsi="Futura"/>
          <w:b/>
          <w:kern w:val="0"/>
          <w:sz w:val="20"/>
          <w:lang w:val="en-GB"/>
        </w:rPr>
        <w:t xml:space="preserve"> 1981</w:t>
      </w:r>
      <w:r>
        <w:rPr>
          <w:rFonts w:ascii="Futura" w:hAnsi="Futura"/>
          <w:kern w:val="0"/>
          <w:sz w:val="20"/>
          <w:lang w:val="en-GB"/>
        </w:rPr>
        <w:t xml:space="preserve">. Role of hydrogen peroxide in senescence of excised leaves of rice and maize. </w:t>
      </w:r>
      <w:r>
        <w:rPr>
          <w:rFonts w:ascii="Futura" w:hAnsi="Futura"/>
          <w:i/>
          <w:kern w:val="0"/>
          <w:sz w:val="20"/>
          <w:lang w:val="en-GB"/>
        </w:rPr>
        <w:t>Biochemie und Physiologie der Pflanzen</w:t>
      </w:r>
      <w:r>
        <w:rPr>
          <w:rFonts w:ascii="Futura" w:hAnsi="Futura"/>
          <w:kern w:val="0"/>
          <w:sz w:val="20"/>
          <w:lang w:val="en-GB"/>
        </w:rPr>
        <w:t xml:space="preserve"> </w:t>
      </w:r>
      <w:r>
        <w:rPr>
          <w:rFonts w:ascii="Futura" w:hAnsi="Futura"/>
          <w:b/>
          <w:kern w:val="0"/>
          <w:sz w:val="20"/>
          <w:lang w:val="en-GB"/>
        </w:rPr>
        <w:t>176</w:t>
      </w:r>
      <w:r>
        <w:rPr>
          <w:rFonts w:ascii="Futura" w:hAnsi="Futura"/>
          <w:kern w:val="0"/>
          <w:sz w:val="20"/>
          <w:lang w:val="en-GB"/>
        </w:rPr>
        <w:t>: 700–709. https://doi.org/10.1016/s0015-3796(81)80055-8.</w:t>
      </w:r>
    </w:p>
    <w:p w14:paraId="6C00BA2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Montague T, Villanueva-Morales A, Khan MAR, Wallace R, Panta S</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Comparing the accuracy and efficiency of leaf gas exchange measurements of excised and nonexcised strawberry (</w:t>
      </w:r>
      <w:r>
        <w:rPr>
          <w:rFonts w:ascii="Futura" w:hAnsi="Futura"/>
          <w:i/>
          <w:kern w:val="0"/>
          <w:sz w:val="20"/>
          <w:lang w:val="en-GB"/>
        </w:rPr>
        <w:t xml:space="preserve">Fragaria </w:t>
      </w:r>
      <w:r>
        <w:rPr>
          <w:rFonts w:ascii="Futura" w:hAnsi="Futura"/>
          <w:kern w:val="0"/>
          <w:sz w:val="20"/>
          <w:lang w:val="en-GB"/>
        </w:rPr>
        <w:t>×</w:t>
      </w:r>
      <w:r>
        <w:rPr>
          <w:rFonts w:ascii="Futura" w:hAnsi="Futura"/>
          <w:i/>
          <w:kern w:val="0"/>
          <w:sz w:val="20"/>
          <w:lang w:val="en-GB"/>
        </w:rPr>
        <w:t xml:space="preserve"> ananassa</w:t>
      </w:r>
      <w:r>
        <w:rPr>
          <w:rFonts w:ascii="Futura" w:hAnsi="Futura"/>
          <w:kern w:val="0"/>
          <w:sz w:val="20"/>
          <w:lang w:val="en-GB"/>
        </w:rPr>
        <w:t xml:space="preserve"> Duch. ‘Camino Real’) leaves. </w:t>
      </w:r>
      <w:r>
        <w:rPr>
          <w:rFonts w:ascii="Futura" w:hAnsi="Futura"/>
          <w:i/>
          <w:kern w:val="0"/>
          <w:sz w:val="20"/>
          <w:lang w:val="en-GB"/>
        </w:rPr>
        <w:t>HortTechnology</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728–737. https://doi.org/10.21273/horttech05516-24.</w:t>
      </w:r>
    </w:p>
    <w:p w14:paraId="72F2FDE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Nedunchezhian N, Ravindran KC, Kulandaivelu G</w:t>
      </w:r>
      <w:r>
        <w:rPr>
          <w:rFonts w:ascii="Futura" w:hAnsi="Futura"/>
          <w:kern w:val="0"/>
          <w:sz w:val="20"/>
          <w:lang w:val="en-GB"/>
        </w:rPr>
        <w:t>.</w:t>
      </w:r>
      <w:r>
        <w:rPr>
          <w:rFonts w:ascii="Futura" w:hAnsi="Futura"/>
          <w:b/>
          <w:kern w:val="0"/>
          <w:sz w:val="20"/>
          <w:lang w:val="en-GB"/>
        </w:rPr>
        <w:t xml:space="preserve"> 1995</w:t>
      </w:r>
      <w:r>
        <w:rPr>
          <w:rFonts w:ascii="Futura" w:hAnsi="Futura"/>
          <w:kern w:val="0"/>
          <w:sz w:val="20"/>
          <w:lang w:val="en-GB"/>
        </w:rPr>
        <w:t xml:space="preserve">. Changes in photosynthetic apparatus during dark incubation of detached leaves from control and ultraviolet-B treated </w:t>
      </w:r>
      <w:r>
        <w:rPr>
          <w:rFonts w:ascii="Futura" w:hAnsi="Futura"/>
          <w:i/>
          <w:kern w:val="0"/>
          <w:sz w:val="20"/>
          <w:lang w:val="en-GB"/>
        </w:rPr>
        <w:t>Vigna</w:t>
      </w:r>
      <w:r>
        <w:rPr>
          <w:rFonts w:ascii="Futura" w:hAnsi="Futura"/>
          <w:kern w:val="0"/>
          <w:sz w:val="20"/>
          <w:lang w:val="en-GB"/>
        </w:rPr>
        <w:t xml:space="preserve"> seedlings.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37</w:t>
      </w:r>
      <w:r>
        <w:rPr>
          <w:rFonts w:ascii="Futura" w:hAnsi="Futura"/>
          <w:kern w:val="0"/>
          <w:sz w:val="20"/>
          <w:lang w:val="en-GB"/>
        </w:rPr>
        <w:t>: 341–348. https://doi.org/10.1007/bf02913238.</w:t>
      </w:r>
    </w:p>
    <w:p w14:paraId="6F03718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Nock LP, Rogers LJ, Thomas H</w:t>
      </w:r>
      <w:r>
        <w:rPr>
          <w:rFonts w:ascii="Futura" w:hAnsi="Futura"/>
          <w:kern w:val="0"/>
          <w:sz w:val="20"/>
          <w:lang w:val="en-GB"/>
        </w:rPr>
        <w:t>.</w:t>
      </w:r>
      <w:r>
        <w:rPr>
          <w:rFonts w:ascii="Futura" w:hAnsi="Futura"/>
          <w:b/>
          <w:kern w:val="0"/>
          <w:sz w:val="20"/>
          <w:lang w:val="en-GB"/>
        </w:rPr>
        <w:t xml:space="preserve"> 1992</w:t>
      </w:r>
      <w:r>
        <w:rPr>
          <w:rFonts w:ascii="Futura" w:hAnsi="Futura"/>
          <w:kern w:val="0"/>
          <w:sz w:val="20"/>
          <w:lang w:val="en-GB"/>
        </w:rPr>
        <w:t xml:space="preserve">. Metabolism of protein and chlorophyll in leaf tissue of </w:t>
      </w:r>
      <w:r>
        <w:rPr>
          <w:rFonts w:ascii="Futura" w:hAnsi="Futura"/>
          <w:i/>
          <w:kern w:val="0"/>
          <w:sz w:val="20"/>
          <w:lang w:val="en-GB"/>
        </w:rPr>
        <w:t>Festuca pratensis</w:t>
      </w:r>
      <w:r>
        <w:rPr>
          <w:rFonts w:ascii="Futura" w:hAnsi="Futura"/>
          <w:kern w:val="0"/>
          <w:sz w:val="20"/>
          <w:lang w:val="en-GB"/>
        </w:rPr>
        <w:t xml:space="preserve"> during chloroplast assembly and senescence.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31</w:t>
      </w:r>
      <w:r>
        <w:rPr>
          <w:rFonts w:ascii="Futura" w:hAnsi="Futura"/>
          <w:kern w:val="0"/>
          <w:sz w:val="20"/>
          <w:lang w:val="en-GB"/>
        </w:rPr>
        <w:t>: 1465–1470. https://doi.org/10.1016/0031-9422(92)83088-g.</w:t>
      </w:r>
    </w:p>
    <w:p w14:paraId="7227A74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Ogweno J-O, Song X-S, Hu W-H, Shi K, Zhou Y-H, Yu J-Q</w:t>
      </w:r>
      <w:r>
        <w:rPr>
          <w:rFonts w:ascii="Futura" w:hAnsi="Futura"/>
          <w:kern w:val="0"/>
          <w:sz w:val="20"/>
          <w:lang w:val="en-GB"/>
        </w:rPr>
        <w:t>.</w:t>
      </w:r>
      <w:r>
        <w:rPr>
          <w:rFonts w:ascii="Futura" w:hAnsi="Futura"/>
          <w:b/>
          <w:kern w:val="0"/>
          <w:sz w:val="20"/>
          <w:lang w:val="en-GB"/>
        </w:rPr>
        <w:t xml:space="preserve"> 2009</w:t>
      </w:r>
      <w:r>
        <w:rPr>
          <w:rFonts w:ascii="Futura" w:hAnsi="Futura"/>
          <w:kern w:val="0"/>
          <w:sz w:val="20"/>
          <w:lang w:val="en-GB"/>
        </w:rPr>
        <w:t xml:space="preserve">. Detached leaves of tomato differ in their photosynthetic physiological response to moderate high and low temperature stress. </w:t>
      </w:r>
      <w:r>
        <w:rPr>
          <w:rFonts w:ascii="Futura" w:hAnsi="Futura"/>
          <w:i/>
          <w:kern w:val="0"/>
          <w:sz w:val="20"/>
          <w:lang w:val="en-GB"/>
        </w:rPr>
        <w:t>Scientia Horticulturae</w:t>
      </w:r>
      <w:r>
        <w:rPr>
          <w:rFonts w:ascii="Futura" w:hAnsi="Futura"/>
          <w:kern w:val="0"/>
          <w:sz w:val="20"/>
          <w:lang w:val="en-GB"/>
        </w:rPr>
        <w:t xml:space="preserve"> </w:t>
      </w:r>
      <w:r>
        <w:rPr>
          <w:rFonts w:ascii="Futura" w:hAnsi="Futura"/>
          <w:b/>
          <w:kern w:val="0"/>
          <w:sz w:val="20"/>
          <w:lang w:val="en-GB"/>
        </w:rPr>
        <w:t>123</w:t>
      </w:r>
      <w:r>
        <w:rPr>
          <w:rFonts w:ascii="Futura" w:hAnsi="Futura"/>
          <w:kern w:val="0"/>
          <w:sz w:val="20"/>
          <w:lang w:val="en-GB"/>
        </w:rPr>
        <w:t>: 17–22. https://doi.org/10.1016/j.scienta.2009.07.011.</w:t>
      </w:r>
    </w:p>
    <w:p w14:paraId="764846A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Oh M-H, Moon Y-H, Lee C-H</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Increased stability of LHCII by aggregate formation during dark-induced leaf senescence in the </w:t>
      </w:r>
      <w:r>
        <w:rPr>
          <w:rFonts w:ascii="Futura" w:hAnsi="Futura"/>
          <w:i/>
          <w:kern w:val="0"/>
          <w:sz w:val="20"/>
          <w:lang w:val="en-GB"/>
        </w:rPr>
        <w:t>Arabidopsis</w:t>
      </w:r>
      <w:r>
        <w:rPr>
          <w:rFonts w:ascii="Futura" w:hAnsi="Futura"/>
          <w:kern w:val="0"/>
          <w:sz w:val="20"/>
          <w:lang w:val="en-GB"/>
        </w:rPr>
        <w:t xml:space="preserve"> mutant, ore10.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1368–1377. https://doi.org/10.1093/pcp/pcg170.</w:t>
      </w:r>
    </w:p>
    <w:p w14:paraId="4DCB26A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Okada K, Inoue Y, Satoh K, Katoh S</w:t>
      </w:r>
      <w:r>
        <w:rPr>
          <w:rFonts w:ascii="Futura" w:hAnsi="Futura"/>
          <w:kern w:val="0"/>
          <w:sz w:val="20"/>
          <w:lang w:val="en-GB"/>
        </w:rPr>
        <w:t>.</w:t>
      </w:r>
      <w:r>
        <w:rPr>
          <w:rFonts w:ascii="Futura" w:hAnsi="Futura"/>
          <w:b/>
          <w:kern w:val="0"/>
          <w:sz w:val="20"/>
          <w:lang w:val="en-GB"/>
        </w:rPr>
        <w:t xml:space="preserve"> 1992</w:t>
      </w:r>
      <w:r>
        <w:rPr>
          <w:rFonts w:ascii="Futura" w:hAnsi="Futura"/>
          <w:kern w:val="0"/>
          <w:sz w:val="20"/>
          <w:lang w:val="en-GB"/>
        </w:rPr>
        <w:t xml:space="preserve">. Effects of light on degradation of chlorophyll and proteins during senescence of detached rice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33</w:t>
      </w:r>
      <w:r>
        <w:rPr>
          <w:rFonts w:ascii="Futura" w:hAnsi="Futura"/>
          <w:kern w:val="0"/>
          <w:sz w:val="20"/>
          <w:lang w:val="en-GB"/>
        </w:rPr>
        <w:t>: 1183–1191. https://doi.org/10.1093/oxfordjournals.pcp.a078372.</w:t>
      </w:r>
    </w:p>
    <w:p w14:paraId="059667C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Pellikaan GC</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Decomposition processes of eelgrass, </w:t>
      </w:r>
      <w:r>
        <w:rPr>
          <w:rFonts w:ascii="Futura" w:hAnsi="Futura"/>
          <w:i/>
          <w:kern w:val="0"/>
          <w:sz w:val="20"/>
          <w:lang w:val="en-GB"/>
        </w:rPr>
        <w:t>Zostera marina</w:t>
      </w:r>
      <w:r>
        <w:rPr>
          <w:rFonts w:ascii="Futura" w:hAnsi="Futura"/>
          <w:kern w:val="0"/>
          <w:sz w:val="20"/>
          <w:lang w:val="en-GB"/>
        </w:rPr>
        <w:t xml:space="preserve"> L. </w:t>
      </w:r>
      <w:r>
        <w:rPr>
          <w:rFonts w:ascii="Futura" w:hAnsi="Futura"/>
          <w:i/>
          <w:kern w:val="0"/>
          <w:sz w:val="20"/>
          <w:lang w:val="en-GB"/>
        </w:rPr>
        <w:t>Hydrobiological Bulletin</w:t>
      </w:r>
      <w:r>
        <w:rPr>
          <w:rFonts w:ascii="Futura" w:hAnsi="Futura"/>
          <w:kern w:val="0"/>
          <w:sz w:val="20"/>
          <w:lang w:val="en-GB"/>
        </w:rPr>
        <w:t xml:space="preserve"> </w:t>
      </w:r>
      <w:r>
        <w:rPr>
          <w:rFonts w:ascii="Futura" w:hAnsi="Futura"/>
          <w:b/>
          <w:kern w:val="0"/>
          <w:sz w:val="20"/>
          <w:lang w:val="en-GB"/>
        </w:rPr>
        <w:t>16</w:t>
      </w:r>
      <w:r>
        <w:rPr>
          <w:rFonts w:ascii="Futura" w:hAnsi="Futura"/>
          <w:kern w:val="0"/>
          <w:sz w:val="20"/>
          <w:lang w:val="en-GB"/>
        </w:rPr>
        <w:t>: 83–92. https://doi.org/10.1007/bf02255416.</w:t>
      </w:r>
    </w:p>
    <w:p w14:paraId="7617FCF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Philosoph-Hadas S, Meir S, Akiri B, Kanner J</w:t>
      </w:r>
      <w:r>
        <w:rPr>
          <w:rFonts w:ascii="Futura" w:hAnsi="Futura"/>
          <w:kern w:val="0"/>
          <w:sz w:val="20"/>
          <w:lang w:val="en-GB"/>
        </w:rPr>
        <w:t>.</w:t>
      </w:r>
      <w:r>
        <w:rPr>
          <w:rFonts w:ascii="Futura" w:hAnsi="Futura"/>
          <w:b/>
          <w:kern w:val="0"/>
          <w:sz w:val="20"/>
          <w:lang w:val="en-GB"/>
        </w:rPr>
        <w:t xml:space="preserve"> 1994a</w:t>
      </w:r>
      <w:r>
        <w:rPr>
          <w:rFonts w:ascii="Futura" w:hAnsi="Futura"/>
          <w:kern w:val="0"/>
          <w:sz w:val="20"/>
          <w:lang w:val="en-GB"/>
        </w:rPr>
        <w:t xml:space="preserve">. Oxidative defense systems in leaves of three edible herb species in relation to their senescence rates. </w:t>
      </w:r>
      <w:r>
        <w:rPr>
          <w:rFonts w:ascii="Futura" w:hAnsi="Futura"/>
          <w:i/>
          <w:kern w:val="0"/>
          <w:sz w:val="20"/>
          <w:lang w:val="en-GB"/>
        </w:rPr>
        <w:t>Journal of Agricultural and Food Chemistry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2376–2381. https://doi.org/10.1021/jf00047a003.</w:t>
      </w:r>
    </w:p>
    <w:p w14:paraId="1151122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Philosoph</w:t>
      </w:r>
      <w:r>
        <w:rPr>
          <w:rFonts w:ascii="Cambria Math" w:hAnsi="Cambria Math" w:cs="Cambria Math"/>
          <w:b/>
          <w:kern w:val="0"/>
          <w:sz w:val="20"/>
          <w:lang w:val="en-GB"/>
        </w:rPr>
        <w:t>‐</w:t>
      </w:r>
      <w:r>
        <w:rPr>
          <w:rFonts w:ascii="Futura" w:hAnsi="Futura"/>
          <w:b/>
          <w:kern w:val="0"/>
          <w:sz w:val="20"/>
          <w:lang w:val="en-GB"/>
        </w:rPr>
        <w:t>Hadas S, Meir S, Aharoni N</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Effect of wounding on ethylene biosynthesis and senescence of detached spinach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83</w:t>
      </w:r>
      <w:r>
        <w:rPr>
          <w:rFonts w:ascii="Futura" w:hAnsi="Futura"/>
          <w:kern w:val="0"/>
          <w:sz w:val="20"/>
          <w:lang w:val="en-GB"/>
        </w:rPr>
        <w:t>: 241–246. https://doi.org/10.1111/j.1399-3054.1991.tb02148.x.</w:t>
      </w:r>
    </w:p>
    <w:p w14:paraId="6E3274C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Philosoph</w:t>
      </w:r>
      <w:r>
        <w:rPr>
          <w:rFonts w:ascii="Cambria Math" w:hAnsi="Cambria Math" w:cs="Cambria Math"/>
          <w:b/>
          <w:kern w:val="0"/>
          <w:sz w:val="20"/>
          <w:lang w:val="en-GB"/>
        </w:rPr>
        <w:t>‐</w:t>
      </w:r>
      <w:r>
        <w:rPr>
          <w:rFonts w:ascii="Futura" w:hAnsi="Futura"/>
          <w:b/>
          <w:kern w:val="0"/>
          <w:sz w:val="20"/>
          <w:lang w:val="en-GB"/>
        </w:rPr>
        <w:t>Hadas S, Meir S, Aharoni N</w:t>
      </w:r>
      <w:r>
        <w:rPr>
          <w:rFonts w:ascii="Futura" w:hAnsi="Futura"/>
          <w:kern w:val="0"/>
          <w:sz w:val="20"/>
          <w:lang w:val="en-GB"/>
        </w:rPr>
        <w:t>.</w:t>
      </w:r>
      <w:r>
        <w:rPr>
          <w:rFonts w:ascii="Futura" w:hAnsi="Futura"/>
          <w:b/>
          <w:kern w:val="0"/>
          <w:sz w:val="20"/>
          <w:lang w:val="en-GB"/>
        </w:rPr>
        <w:t xml:space="preserve"> 1994b</w:t>
      </w:r>
      <w:r>
        <w:rPr>
          <w:rFonts w:ascii="Futura" w:hAnsi="Futura"/>
          <w:kern w:val="0"/>
          <w:sz w:val="20"/>
          <w:lang w:val="en-GB"/>
        </w:rPr>
        <w:t xml:space="preserve">. Role of ethylene in senescence of watercress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90</w:t>
      </w:r>
      <w:r>
        <w:rPr>
          <w:rFonts w:ascii="Futura" w:hAnsi="Futura"/>
          <w:kern w:val="0"/>
          <w:sz w:val="20"/>
          <w:lang w:val="en-GB"/>
        </w:rPr>
        <w:t>: 553–559. https://doi.org/10.1111/j.1399-3054.1994.tb08814.x.</w:t>
      </w:r>
    </w:p>
    <w:p w14:paraId="20B7C85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Reyes-Arribas T, Barrett JE, Huber DJ, Nell TA, Clark DG</w:t>
      </w:r>
      <w:r>
        <w:rPr>
          <w:rFonts w:ascii="Futura" w:hAnsi="Futura"/>
          <w:kern w:val="0"/>
          <w:sz w:val="20"/>
          <w:lang w:val="en-GB"/>
        </w:rPr>
        <w:t>.</w:t>
      </w:r>
      <w:r>
        <w:rPr>
          <w:rFonts w:ascii="Futura" w:hAnsi="Futura"/>
          <w:b/>
          <w:kern w:val="0"/>
          <w:sz w:val="20"/>
          <w:lang w:val="en-GB"/>
        </w:rPr>
        <w:t xml:space="preserve"> 2001</w:t>
      </w:r>
      <w:r>
        <w:rPr>
          <w:rFonts w:ascii="Futura" w:hAnsi="Futura"/>
          <w:kern w:val="0"/>
          <w:sz w:val="20"/>
          <w:lang w:val="en-GB"/>
        </w:rPr>
        <w:t>. Leaf senescence in a non-yellowing cultivar of chrysanthemum (</w:t>
      </w:r>
      <w:r>
        <w:rPr>
          <w:rFonts w:ascii="Futura" w:hAnsi="Futura"/>
          <w:i/>
          <w:kern w:val="0"/>
          <w:sz w:val="20"/>
          <w:lang w:val="en-GB"/>
        </w:rPr>
        <w:t>Dendranthema grandiflora</w:t>
      </w:r>
      <w:r>
        <w:rPr>
          <w:rFonts w:ascii="Futura" w:hAnsi="Futura"/>
          <w:kern w:val="0"/>
          <w:sz w:val="20"/>
          <w:lang w:val="en-GB"/>
        </w:rPr>
        <w:t xml:space="preserve">).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111</w:t>
      </w:r>
      <w:r>
        <w:rPr>
          <w:rFonts w:ascii="Futura" w:hAnsi="Futura"/>
          <w:kern w:val="0"/>
          <w:sz w:val="20"/>
          <w:lang w:val="en-GB"/>
        </w:rPr>
        <w:t>: 540–544. https://doi.org/10.1034/j.1399-3054.2001.1110415.x.</w:t>
      </w:r>
    </w:p>
    <w:p w14:paraId="458EAD9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Richardson SD</w:t>
      </w:r>
      <w:r>
        <w:rPr>
          <w:rFonts w:ascii="Futura" w:hAnsi="Futura"/>
          <w:kern w:val="0"/>
          <w:sz w:val="20"/>
          <w:lang w:val="en-GB"/>
        </w:rPr>
        <w:t>.</w:t>
      </w:r>
      <w:r>
        <w:rPr>
          <w:rFonts w:ascii="Futura" w:hAnsi="Futura"/>
          <w:b/>
          <w:kern w:val="0"/>
          <w:sz w:val="20"/>
          <w:lang w:val="en-GB"/>
        </w:rPr>
        <w:t xml:space="preserve"> 1957</w:t>
      </w:r>
      <w:r>
        <w:rPr>
          <w:rFonts w:ascii="Futura" w:hAnsi="Futura"/>
          <w:kern w:val="0"/>
          <w:sz w:val="20"/>
          <w:lang w:val="en-GB"/>
        </w:rPr>
        <w:t xml:space="preserve">. The effect of leaf age on the rate of photosynthesis in detached leaves of tree seedlings. </w:t>
      </w:r>
      <w:r>
        <w:rPr>
          <w:rFonts w:ascii="Futura" w:hAnsi="Futura"/>
          <w:i/>
          <w:kern w:val="0"/>
          <w:sz w:val="20"/>
          <w:lang w:val="en-GB"/>
        </w:rPr>
        <w:t>Acta Botanica Neerlandica</w:t>
      </w:r>
      <w:r>
        <w:rPr>
          <w:rFonts w:ascii="Futura" w:hAnsi="Futura"/>
          <w:kern w:val="0"/>
          <w:sz w:val="20"/>
          <w:lang w:val="en-GB"/>
        </w:rPr>
        <w:t xml:space="preserve"> </w:t>
      </w:r>
      <w:r>
        <w:rPr>
          <w:rFonts w:ascii="Futura" w:hAnsi="Futura"/>
          <w:b/>
          <w:kern w:val="0"/>
          <w:sz w:val="20"/>
          <w:lang w:val="en-GB"/>
        </w:rPr>
        <w:t>6</w:t>
      </w:r>
      <w:r>
        <w:rPr>
          <w:rFonts w:ascii="Futura" w:hAnsi="Futura"/>
          <w:kern w:val="0"/>
          <w:sz w:val="20"/>
          <w:lang w:val="en-GB"/>
        </w:rPr>
        <w:t>: 445–457. https://doi.org/10.1111/j.1438-8677.1957.tb00592.x.</w:t>
      </w:r>
    </w:p>
    <w:p w14:paraId="0DA5715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Rodoni S, Schellenberg M, Matile P</w:t>
      </w:r>
      <w:r>
        <w:rPr>
          <w:rFonts w:ascii="Futura" w:hAnsi="Futura"/>
          <w:kern w:val="0"/>
          <w:sz w:val="20"/>
          <w:lang w:val="en-GB"/>
        </w:rPr>
        <w:t>.</w:t>
      </w:r>
      <w:r>
        <w:rPr>
          <w:rFonts w:ascii="Futura" w:hAnsi="Futura"/>
          <w:b/>
          <w:kern w:val="0"/>
          <w:sz w:val="20"/>
          <w:lang w:val="en-GB"/>
        </w:rPr>
        <w:t xml:space="preserve"> 1998</w:t>
      </w:r>
      <w:r>
        <w:rPr>
          <w:rFonts w:ascii="Futura" w:hAnsi="Futura"/>
          <w:kern w:val="0"/>
          <w:sz w:val="20"/>
          <w:lang w:val="en-GB"/>
        </w:rPr>
        <w:t xml:space="preserve">. Chlorophyll breakdown in senescing barley leaves as correlated with phaeophorbidea oxygenase activity.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152</w:t>
      </w:r>
      <w:r>
        <w:rPr>
          <w:rFonts w:ascii="Futura" w:hAnsi="Futura"/>
          <w:kern w:val="0"/>
          <w:sz w:val="20"/>
          <w:lang w:val="en-GB"/>
        </w:rPr>
        <w:t>: 139–144. https://doi.org/10.1016/s0176-1617(98)80124-7.</w:t>
      </w:r>
    </w:p>
    <w:p w14:paraId="1EF9CC0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Rodríguez MT, Gonzélez MP, Linares JM</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Degradation of chlorophyll and chlorophyllase activity in senescing barley leaves.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129</w:t>
      </w:r>
      <w:r>
        <w:rPr>
          <w:rFonts w:ascii="Futura" w:hAnsi="Futura"/>
          <w:kern w:val="0"/>
          <w:sz w:val="20"/>
          <w:lang w:val="en-GB"/>
        </w:rPr>
        <w:t>: 369–374. https://doi.org/10.1016/s0176-1617(87)80094-9.</w:t>
      </w:r>
    </w:p>
    <w:p w14:paraId="701515F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Rothäusler E, Gómez I, Hinojosa IA</w:t>
      </w:r>
      <w:r>
        <w:rPr>
          <w:rFonts w:ascii="Futura" w:hAnsi="Futura"/>
          <w:i/>
          <w:kern w:val="0"/>
          <w:sz w:val="20"/>
          <w:lang w:val="en-GB"/>
        </w:rPr>
        <w:t xml:space="preserve"> et al.</w:t>
      </w:r>
      <w:r>
        <w:rPr>
          <w:rFonts w:ascii="Futura" w:hAnsi="Futura"/>
          <w:b/>
          <w:kern w:val="0"/>
          <w:sz w:val="20"/>
          <w:lang w:val="en-GB"/>
        </w:rPr>
        <w:t xml:space="preserve"> 2011</w:t>
      </w:r>
      <w:r>
        <w:rPr>
          <w:rFonts w:ascii="Futura" w:hAnsi="Futura"/>
          <w:kern w:val="0"/>
          <w:sz w:val="20"/>
          <w:lang w:val="en-GB"/>
        </w:rPr>
        <w:t xml:space="preserve">. Kelp rafts in the Humboldt Current: Interplay of abiotic and biotic factors limit their floating persistence and dispersal potential.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1751–1763. https://doi.org/10.4319/lo.2011.56.5.1751.</w:t>
      </w:r>
    </w:p>
    <w:p w14:paraId="73F77984"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Sabater B, Rodríguez MT</w:t>
      </w:r>
      <w:r>
        <w:rPr>
          <w:rFonts w:ascii="Futura" w:hAnsi="Futura"/>
          <w:kern w:val="0"/>
          <w:sz w:val="20"/>
          <w:lang w:val="en-GB"/>
        </w:rPr>
        <w:t>.</w:t>
      </w:r>
      <w:r>
        <w:rPr>
          <w:rFonts w:ascii="Futura" w:hAnsi="Futura"/>
          <w:b/>
          <w:kern w:val="0"/>
          <w:sz w:val="20"/>
          <w:lang w:val="en-GB"/>
        </w:rPr>
        <w:t xml:space="preserve"> 1978</w:t>
      </w:r>
      <w:r>
        <w:rPr>
          <w:rFonts w:ascii="Futura" w:hAnsi="Futura"/>
          <w:kern w:val="0"/>
          <w:sz w:val="20"/>
          <w:lang w:val="en-GB"/>
        </w:rPr>
        <w:t xml:space="preserve">. Control of chlorophyll degradation in detached leaves of barley and oat through effect of kinetin on chlorophyllase levels.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274–276. https://doi.org/10.1111/j.1399-3054.1978.tb02577.x.</w:t>
      </w:r>
    </w:p>
    <w:p w14:paraId="77FDBB5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Sağlam-Çağ S</w:t>
      </w:r>
      <w:r>
        <w:rPr>
          <w:rFonts w:ascii="Futura" w:hAnsi="Futura"/>
          <w:kern w:val="0"/>
          <w:sz w:val="20"/>
          <w:lang w:val="en-GB"/>
        </w:rPr>
        <w:t>.</w:t>
      </w:r>
      <w:r>
        <w:rPr>
          <w:rFonts w:ascii="Futura" w:hAnsi="Futura"/>
          <w:b/>
          <w:kern w:val="0"/>
          <w:sz w:val="20"/>
          <w:lang w:val="en-GB"/>
        </w:rPr>
        <w:t xml:space="preserve"> 2007</w:t>
      </w:r>
      <w:r>
        <w:rPr>
          <w:rFonts w:ascii="Futura" w:hAnsi="Futura"/>
          <w:kern w:val="0"/>
          <w:sz w:val="20"/>
          <w:lang w:val="en-GB"/>
        </w:rPr>
        <w:t xml:space="preserve">. The effect of epibrassinolide on senescence in wheat leaves. </w:t>
      </w:r>
      <w:r>
        <w:rPr>
          <w:rFonts w:ascii="Futura" w:hAnsi="Futura"/>
          <w:i/>
          <w:kern w:val="0"/>
          <w:sz w:val="20"/>
          <w:lang w:val="en-GB"/>
        </w:rPr>
        <w:t>Biotechnology &amp; Biotechnological Equipment</w:t>
      </w:r>
      <w:r>
        <w:rPr>
          <w:rFonts w:ascii="Futura" w:hAnsi="Futura"/>
          <w:kern w:val="0"/>
          <w:sz w:val="20"/>
          <w:lang w:val="en-GB"/>
        </w:rPr>
        <w:t xml:space="preserve"> </w:t>
      </w:r>
      <w:r>
        <w:rPr>
          <w:rFonts w:ascii="Futura" w:hAnsi="Futura"/>
          <w:b/>
          <w:kern w:val="0"/>
          <w:sz w:val="20"/>
          <w:lang w:val="en-GB"/>
        </w:rPr>
        <w:t>21</w:t>
      </w:r>
      <w:r>
        <w:rPr>
          <w:rFonts w:ascii="Futura" w:hAnsi="Futura"/>
          <w:kern w:val="0"/>
          <w:sz w:val="20"/>
          <w:lang w:val="en-GB"/>
        </w:rPr>
        <w:t>: 63–65. https://doi.org/10.1080/13102818.2007.10817415.</w:t>
      </w:r>
    </w:p>
    <w:p w14:paraId="5C097C6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Shafique S, Siddiqui PJS, Aziz RA, Burhan Z, Mansoor SN</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Weight loss and changes in organic, inorganic and chlorophyll contents in three species of seaweeds during decomposition. </w:t>
      </w:r>
      <w:r>
        <w:rPr>
          <w:rFonts w:ascii="Futura" w:hAnsi="Futura"/>
          <w:i/>
          <w:kern w:val="0"/>
          <w:sz w:val="20"/>
          <w:lang w:val="en-GB"/>
        </w:rPr>
        <w:t>Pakistan Journal of Botany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xml:space="preserve">: 2599–2604. </w:t>
      </w:r>
    </w:p>
    <w:p w14:paraId="72F58BD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Sharma R, Biswal UC</w:t>
      </w:r>
      <w:r>
        <w:rPr>
          <w:rFonts w:ascii="Futura" w:hAnsi="Futura"/>
          <w:kern w:val="0"/>
          <w:sz w:val="20"/>
          <w:lang w:val="en-GB"/>
        </w:rPr>
        <w:t>.</w:t>
      </w:r>
      <w:r>
        <w:rPr>
          <w:rFonts w:ascii="Futura" w:hAnsi="Futura"/>
          <w:b/>
          <w:kern w:val="0"/>
          <w:sz w:val="20"/>
          <w:lang w:val="en-GB"/>
        </w:rPr>
        <w:t xml:space="preserve"> 1976</w:t>
      </w:r>
      <w:r>
        <w:rPr>
          <w:rFonts w:ascii="Futura" w:hAnsi="Futura"/>
          <w:kern w:val="0"/>
          <w:sz w:val="20"/>
          <w:lang w:val="en-GB"/>
        </w:rPr>
        <w:t xml:space="preserve">. Effect of kinetin and light on peroxidase activity of detached barley leaves. </w:t>
      </w:r>
      <w:r>
        <w:rPr>
          <w:rFonts w:ascii="Futura" w:hAnsi="Futura"/>
          <w:i/>
          <w:kern w:val="0"/>
          <w:sz w:val="20"/>
          <w:lang w:val="en-GB"/>
        </w:rPr>
        <w:t>Zeitschrift für Pflanzenphysiologie</w:t>
      </w:r>
      <w:r>
        <w:rPr>
          <w:rFonts w:ascii="Futura" w:hAnsi="Futura"/>
          <w:kern w:val="0"/>
          <w:sz w:val="20"/>
          <w:lang w:val="en-GB"/>
        </w:rPr>
        <w:t xml:space="preserve"> </w:t>
      </w:r>
      <w:r>
        <w:rPr>
          <w:rFonts w:ascii="Futura" w:hAnsi="Futura"/>
          <w:b/>
          <w:kern w:val="0"/>
          <w:sz w:val="20"/>
          <w:lang w:val="en-GB"/>
        </w:rPr>
        <w:t>78</w:t>
      </w:r>
      <w:r>
        <w:rPr>
          <w:rFonts w:ascii="Futura" w:hAnsi="Futura"/>
          <w:kern w:val="0"/>
          <w:sz w:val="20"/>
          <w:lang w:val="en-GB"/>
        </w:rPr>
        <w:t>: 169–172. https://doi.org/10.1016/s0044-328x(78)80188-3.</w:t>
      </w:r>
    </w:p>
    <w:p w14:paraId="5102F24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Shaw M, Bhattacharya PK, Quick WA</w:t>
      </w:r>
      <w:r>
        <w:rPr>
          <w:rFonts w:ascii="Futura" w:hAnsi="Futura"/>
          <w:kern w:val="0"/>
          <w:sz w:val="20"/>
          <w:lang w:val="en-GB"/>
        </w:rPr>
        <w:t>.</w:t>
      </w:r>
      <w:r>
        <w:rPr>
          <w:rFonts w:ascii="Futura" w:hAnsi="Futura"/>
          <w:b/>
          <w:kern w:val="0"/>
          <w:sz w:val="20"/>
          <w:lang w:val="en-GB"/>
        </w:rPr>
        <w:t xml:space="preserve"> 1965</w:t>
      </w:r>
      <w:r>
        <w:rPr>
          <w:rFonts w:ascii="Futura" w:hAnsi="Futura"/>
          <w:kern w:val="0"/>
          <w:sz w:val="20"/>
          <w:lang w:val="en-GB"/>
        </w:rPr>
        <w:t xml:space="preserve">. Chlorophyll, protein, and nucleic acid levels in detached, senescing wheat leaves. </w:t>
      </w:r>
      <w:r>
        <w:rPr>
          <w:rFonts w:ascii="Futura" w:hAnsi="Futura"/>
          <w:i/>
          <w:kern w:val="0"/>
          <w:sz w:val="20"/>
          <w:lang w:val="en-GB"/>
        </w:rPr>
        <w:t>Canadian Journal of Botany</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739–746. https://doi.org/10.1139/b65-083.</w:t>
      </w:r>
    </w:p>
    <w:p w14:paraId="79155D9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Singh N, Mishra D</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The effect of benzimidazole and red light on the senescence of detached leaves of </w:t>
      </w:r>
      <w:r>
        <w:rPr>
          <w:rFonts w:ascii="Futura" w:hAnsi="Futura"/>
          <w:i/>
          <w:kern w:val="0"/>
          <w:sz w:val="20"/>
          <w:lang w:val="en-GB"/>
        </w:rPr>
        <w:t>Oryza sativa</w:t>
      </w:r>
      <w:r>
        <w:rPr>
          <w:rFonts w:ascii="Futura" w:hAnsi="Futura"/>
          <w:kern w:val="0"/>
          <w:sz w:val="20"/>
          <w:lang w:val="en-GB"/>
        </w:rPr>
        <w:t xml:space="preserve"> cv. Ratna.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67–74. https://doi.org/10.1111/j.1399-3054.1975.tb01858.x.</w:t>
      </w:r>
    </w:p>
    <w:p w14:paraId="43B454D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Špundová M, Strzałka K, Nauš J</w:t>
      </w:r>
      <w:r>
        <w:rPr>
          <w:rFonts w:ascii="Futura" w:hAnsi="Futura"/>
          <w:kern w:val="0"/>
          <w:sz w:val="20"/>
          <w:lang w:val="en-GB"/>
        </w:rPr>
        <w:t>.</w:t>
      </w:r>
      <w:r>
        <w:rPr>
          <w:rFonts w:ascii="Futura" w:hAnsi="Futura"/>
          <w:b/>
          <w:kern w:val="0"/>
          <w:sz w:val="20"/>
          <w:lang w:val="en-GB"/>
        </w:rPr>
        <w:t xml:space="preserve"> 2005</w:t>
      </w:r>
      <w:r>
        <w:rPr>
          <w:rFonts w:ascii="Futura" w:hAnsi="Futura"/>
          <w:kern w:val="0"/>
          <w:sz w:val="20"/>
          <w:lang w:val="en-GB"/>
        </w:rPr>
        <w:t xml:space="preserve">. Xanthophyll cycle activity in detached barley leaves senescing under dark and light.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117–124. https://doi.org/10.1007/s11099-005-7124-7.</w:t>
      </w:r>
    </w:p>
    <w:p w14:paraId="782817B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Špundová M, Popelková H, Ilík P, Skotnica J, Novotný R, Nauš J</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Ultra-structural and functional changes in the chloroplasts of detached barley leaves senescing under dark and light conditions.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160</w:t>
      </w:r>
      <w:r>
        <w:rPr>
          <w:rFonts w:ascii="Futura" w:hAnsi="Futura"/>
          <w:kern w:val="0"/>
          <w:sz w:val="20"/>
          <w:lang w:val="en-GB"/>
        </w:rPr>
        <w:t>: 1051–1058. https://doi.org/10.1078/0176-1617-00902.</w:t>
      </w:r>
    </w:p>
    <w:p w14:paraId="3522D69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Srivastava BI, Ware G</w:t>
      </w:r>
      <w:r>
        <w:rPr>
          <w:rFonts w:ascii="Futura" w:hAnsi="Futura"/>
          <w:kern w:val="0"/>
          <w:sz w:val="20"/>
          <w:lang w:val="en-GB"/>
        </w:rPr>
        <w:t>.</w:t>
      </w:r>
      <w:r>
        <w:rPr>
          <w:rFonts w:ascii="Futura" w:hAnsi="Futura"/>
          <w:b/>
          <w:kern w:val="0"/>
          <w:sz w:val="20"/>
          <w:lang w:val="en-GB"/>
        </w:rPr>
        <w:t xml:space="preserve"> 1965</w:t>
      </w:r>
      <w:r>
        <w:rPr>
          <w:rFonts w:ascii="Futura" w:hAnsi="Futura"/>
          <w:kern w:val="0"/>
          <w:sz w:val="20"/>
          <w:lang w:val="en-GB"/>
        </w:rPr>
        <w:t xml:space="preserve">. The effect of kinetin on nucleic acids and nucleases of excised barley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40</w:t>
      </w:r>
      <w:r>
        <w:rPr>
          <w:rFonts w:ascii="Futura" w:hAnsi="Futura"/>
          <w:kern w:val="0"/>
          <w:sz w:val="20"/>
          <w:lang w:val="en-GB"/>
        </w:rPr>
        <w:t>: 62. https://doi.org/10.1104/pp.40.1.62.</w:t>
      </w:r>
    </w:p>
    <w:p w14:paraId="148F5C8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Strother S, Vatta R</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The effects of light, cycloheximide and incubation medium on the senescence of detached seagrass leaves.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28</w:t>
      </w:r>
      <w:r>
        <w:rPr>
          <w:rFonts w:ascii="Futura" w:hAnsi="Futura"/>
          <w:kern w:val="0"/>
          <w:sz w:val="20"/>
          <w:lang w:val="en-GB"/>
        </w:rPr>
        <w:t>: 211–218. https://doi.org/10.1007/bf02894599.</w:t>
      </w:r>
    </w:p>
    <w:p w14:paraId="5ADCD884" w14:textId="77777777" w:rsidR="00FE4877" w:rsidRDefault="00FE4877" w:rsidP="00FE4877">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lastRenderedPageBreak/>
        <w:t>Subhan D, Murthy SDS</w:t>
      </w:r>
      <w:r>
        <w:rPr>
          <w:rFonts w:ascii="Futura" w:hAnsi="Futura"/>
          <w:kern w:val="0"/>
          <w:sz w:val="20"/>
          <w:lang w:val="en-GB"/>
        </w:rPr>
        <w:t>.</w:t>
      </w:r>
      <w:r>
        <w:rPr>
          <w:rFonts w:ascii="Futura" w:hAnsi="Futura"/>
          <w:b/>
          <w:kern w:val="0"/>
          <w:sz w:val="20"/>
          <w:lang w:val="en-GB"/>
        </w:rPr>
        <w:t xml:space="preserve"> 2000</w:t>
      </w:r>
      <w:r>
        <w:rPr>
          <w:rFonts w:ascii="Futura" w:hAnsi="Futura"/>
          <w:kern w:val="0"/>
          <w:sz w:val="20"/>
          <w:lang w:val="en-GB"/>
        </w:rPr>
        <w:t xml:space="preserve">. Synergistic effect of AlCl 3 and kinetin on chlorophyll and protein contents and photochemical activities in detached wheat primary leaves during dark incubation.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38</w:t>
      </w:r>
      <w:r>
        <w:rPr>
          <w:rFonts w:ascii="Futura" w:hAnsi="Futura"/>
          <w:kern w:val="0"/>
          <w:sz w:val="20"/>
          <w:lang w:val="en-GB"/>
        </w:rPr>
        <w:t>: 211–214. https://doi.org/10.1023/a:1007261614200.</w:t>
      </w:r>
    </w:p>
    <w:p w14:paraId="656B325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Subhan D, Murthy SDS</w:t>
      </w:r>
      <w:r>
        <w:rPr>
          <w:rFonts w:ascii="Futura" w:hAnsi="Futura"/>
          <w:kern w:val="0"/>
          <w:sz w:val="20"/>
          <w:lang w:val="en-GB"/>
        </w:rPr>
        <w:t>.</w:t>
      </w:r>
      <w:r>
        <w:rPr>
          <w:rFonts w:ascii="Futura" w:hAnsi="Futura"/>
          <w:b/>
          <w:kern w:val="0"/>
          <w:sz w:val="20"/>
          <w:lang w:val="en-GB"/>
        </w:rPr>
        <w:t xml:space="preserve"> 2001a</w:t>
      </w:r>
      <w:r>
        <w:rPr>
          <w:rFonts w:ascii="Futura" w:hAnsi="Futura"/>
          <w:kern w:val="0"/>
          <w:sz w:val="20"/>
          <w:lang w:val="en-GB"/>
        </w:rPr>
        <w:t xml:space="preserve">. Senescence retarding effect of metal ions: pigment and protein contents and photochemical activities of detached primary leaves of wheat.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39</w:t>
      </w:r>
      <w:r>
        <w:rPr>
          <w:rFonts w:ascii="Futura" w:hAnsi="Futura"/>
          <w:kern w:val="0"/>
          <w:sz w:val="20"/>
          <w:lang w:val="en-GB"/>
        </w:rPr>
        <w:t>: 53–58. https://doi.org/10.1023/a:1012487718114.</w:t>
      </w:r>
    </w:p>
    <w:p w14:paraId="5C7827F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Subhan D, Murthy SDS</w:t>
      </w:r>
      <w:r>
        <w:rPr>
          <w:rFonts w:ascii="Futura" w:hAnsi="Futura"/>
          <w:kern w:val="0"/>
          <w:sz w:val="20"/>
          <w:lang w:val="en-GB"/>
        </w:rPr>
        <w:t>.</w:t>
      </w:r>
      <w:r>
        <w:rPr>
          <w:rFonts w:ascii="Futura" w:hAnsi="Futura"/>
          <w:b/>
          <w:kern w:val="0"/>
          <w:sz w:val="20"/>
          <w:lang w:val="en-GB"/>
        </w:rPr>
        <w:t xml:space="preserve"> 2001b</w:t>
      </w:r>
      <w:r>
        <w:rPr>
          <w:rFonts w:ascii="Futura" w:hAnsi="Futura"/>
          <w:kern w:val="0"/>
          <w:sz w:val="20"/>
          <w:lang w:val="en-GB"/>
        </w:rPr>
        <w:t xml:space="preserve">. Effect of polyamines on chlorophyll and protein contents, photochemical activity, and energy transfer in detached wheat leaves during dark incubation.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529–533. https://doi.org/10.1023/a:1013734502112.</w:t>
      </w:r>
    </w:p>
    <w:p w14:paraId="08A3586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Tala F, Velásquez M, Mansilla A, Macaya EC, Thiel M</w:t>
      </w:r>
      <w:r>
        <w:rPr>
          <w:rFonts w:ascii="Futura" w:hAnsi="Futura"/>
          <w:kern w:val="0"/>
          <w:sz w:val="20"/>
          <w:lang w:val="en-GB"/>
        </w:rPr>
        <w:t>.</w:t>
      </w:r>
      <w:r>
        <w:rPr>
          <w:rFonts w:ascii="Futura" w:hAnsi="Futura"/>
          <w:b/>
          <w:kern w:val="0"/>
          <w:sz w:val="20"/>
          <w:lang w:val="en-GB"/>
        </w:rPr>
        <w:t xml:space="preserve"> 2016</w:t>
      </w:r>
      <w:r>
        <w:rPr>
          <w:rFonts w:ascii="Futura" w:hAnsi="Futura"/>
          <w:kern w:val="0"/>
          <w:sz w:val="20"/>
          <w:lang w:val="en-GB"/>
        </w:rPr>
        <w:t xml:space="preserve">. Latitudinal and seasonal effects on short-term acclimation of floating kelp species from the South-East Pacific. </w:t>
      </w:r>
      <w:r>
        <w:rPr>
          <w:rFonts w:ascii="Futura" w:hAnsi="Futura"/>
          <w:i/>
          <w:kern w:val="0"/>
          <w:sz w:val="20"/>
          <w:lang w:val="en-GB"/>
        </w:rPr>
        <w:t>Journal of Experimental Marine Biology and Ecology</w:t>
      </w:r>
      <w:r>
        <w:rPr>
          <w:rFonts w:ascii="Futura" w:hAnsi="Futura"/>
          <w:kern w:val="0"/>
          <w:sz w:val="20"/>
          <w:lang w:val="en-GB"/>
        </w:rPr>
        <w:t xml:space="preserve"> </w:t>
      </w:r>
      <w:r>
        <w:rPr>
          <w:rFonts w:ascii="Futura" w:hAnsi="Futura"/>
          <w:b/>
          <w:kern w:val="0"/>
          <w:sz w:val="20"/>
          <w:lang w:val="en-GB"/>
        </w:rPr>
        <w:t>483</w:t>
      </w:r>
      <w:r>
        <w:rPr>
          <w:rFonts w:ascii="Futura" w:hAnsi="Futura"/>
          <w:kern w:val="0"/>
          <w:sz w:val="20"/>
          <w:lang w:val="en-GB"/>
        </w:rPr>
        <w:t>: 31–41. https://doi.org/10.1016/j.jembe.2016.06.003.</w:t>
      </w:r>
    </w:p>
    <w:p w14:paraId="7D83171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Tala F, Penna-Díaz MA, Luna-Jorquera G, Rothäusler E, Thiel M</w:t>
      </w:r>
      <w:r>
        <w:rPr>
          <w:rFonts w:ascii="Futura" w:hAnsi="Futura"/>
          <w:kern w:val="0"/>
          <w:sz w:val="20"/>
          <w:lang w:val="en-GB"/>
        </w:rPr>
        <w:t>.</w:t>
      </w:r>
      <w:r>
        <w:rPr>
          <w:rFonts w:ascii="Futura" w:hAnsi="Futura"/>
          <w:b/>
          <w:kern w:val="0"/>
          <w:sz w:val="20"/>
          <w:lang w:val="en-GB"/>
        </w:rPr>
        <w:t xml:space="preserve"> 2017</w:t>
      </w:r>
      <w:r>
        <w:rPr>
          <w:rFonts w:ascii="Futura" w:hAnsi="Futura"/>
          <w:kern w:val="0"/>
          <w:sz w:val="20"/>
          <w:lang w:val="en-GB"/>
        </w:rPr>
        <w:t xml:space="preserve">. Daily and seasonal changes of photobiological responses in floating bull kelp </w:t>
      </w:r>
      <w:r>
        <w:rPr>
          <w:rFonts w:ascii="Futura" w:hAnsi="Futura"/>
          <w:i/>
          <w:kern w:val="0"/>
          <w:sz w:val="20"/>
          <w:lang w:val="en-GB"/>
        </w:rPr>
        <w:t>Durvillaea antarctica</w:t>
      </w:r>
      <w:r>
        <w:rPr>
          <w:rFonts w:ascii="Futura" w:hAnsi="Futura"/>
          <w:kern w:val="0"/>
          <w:sz w:val="20"/>
          <w:lang w:val="en-GB"/>
        </w:rPr>
        <w:t xml:space="preserve"> (Chamisso) Hariot (Fucales: Phaeophyceae). </w:t>
      </w:r>
      <w:r>
        <w:rPr>
          <w:rFonts w:ascii="Futura" w:hAnsi="Futura"/>
          <w:i/>
          <w:kern w:val="0"/>
          <w:sz w:val="20"/>
          <w:lang w:val="en-GB"/>
        </w:rPr>
        <w:t>Phycologia</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271–283. https://doi.org/10.2216/16-93.1.</w:t>
      </w:r>
    </w:p>
    <w:p w14:paraId="2918FB7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Tetley RM, Thimann KV</w:t>
      </w:r>
      <w:r>
        <w:rPr>
          <w:rFonts w:ascii="Futura" w:hAnsi="Futura"/>
          <w:kern w:val="0"/>
          <w:sz w:val="20"/>
          <w:lang w:val="en-GB"/>
        </w:rPr>
        <w:t>.</w:t>
      </w:r>
      <w:r>
        <w:rPr>
          <w:rFonts w:ascii="Futura" w:hAnsi="Futura"/>
          <w:b/>
          <w:kern w:val="0"/>
          <w:sz w:val="20"/>
          <w:lang w:val="en-GB"/>
        </w:rPr>
        <w:t xml:space="preserve"> 1974</w:t>
      </w:r>
      <w:r>
        <w:rPr>
          <w:rFonts w:ascii="Futura" w:hAnsi="Futura"/>
          <w:kern w:val="0"/>
          <w:sz w:val="20"/>
          <w:lang w:val="en-GB"/>
        </w:rPr>
        <w:t xml:space="preserve">. The metabolism of oat leaves during senescence: I. Respiration, carbohydrate metabolism, and the action of cytokinins.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294–303. https://doi.org/10.1104/pp.54.3.294.</w:t>
      </w:r>
    </w:p>
    <w:p w14:paraId="3E73A35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Tetley RR, Van Thanh T</w:t>
      </w:r>
      <w:r>
        <w:rPr>
          <w:rFonts w:ascii="Futura" w:hAnsi="Futura"/>
          <w:kern w:val="0"/>
          <w:sz w:val="20"/>
          <w:lang w:val="en-GB"/>
        </w:rPr>
        <w:t>.</w:t>
      </w:r>
      <w:r>
        <w:rPr>
          <w:rFonts w:ascii="Futura" w:hAnsi="Futura"/>
          <w:b/>
          <w:kern w:val="0"/>
          <w:sz w:val="20"/>
          <w:lang w:val="en-GB"/>
        </w:rPr>
        <w:t xml:space="preserve"> 1974</w:t>
      </w:r>
      <w:r>
        <w:rPr>
          <w:rFonts w:ascii="Futura" w:hAnsi="Futura"/>
          <w:kern w:val="0"/>
          <w:sz w:val="20"/>
          <w:lang w:val="en-GB"/>
        </w:rPr>
        <w:t xml:space="preserve">. The metabolism of oat leaves during senescence: II. Senescence in leaves attached to the plant.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859–862. https://doi.org/10.1104/pp.54.6.859.</w:t>
      </w:r>
    </w:p>
    <w:p w14:paraId="754D8F9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Tetley RM, Krivak BM</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Metabolism of oat leaves during senescence: V. Senescence in light.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448–454. https://doi.org/10.1104/pp.59.3.448.</w:t>
      </w:r>
    </w:p>
    <w:p w14:paraId="3B8AE8B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Satler SO</w:t>
      </w:r>
      <w:r>
        <w:rPr>
          <w:rFonts w:ascii="Futura" w:hAnsi="Futura"/>
          <w:kern w:val="0"/>
          <w:sz w:val="20"/>
          <w:lang w:val="en-GB"/>
        </w:rPr>
        <w:t>.</w:t>
      </w:r>
      <w:r>
        <w:rPr>
          <w:rFonts w:ascii="Futura" w:hAnsi="Futura"/>
          <w:b/>
          <w:kern w:val="0"/>
          <w:sz w:val="20"/>
          <w:lang w:val="en-GB"/>
        </w:rPr>
        <w:t xml:space="preserve"> 1979</w:t>
      </w:r>
      <w:r>
        <w:rPr>
          <w:rFonts w:ascii="Futura" w:hAnsi="Futura"/>
          <w:kern w:val="0"/>
          <w:sz w:val="20"/>
          <w:lang w:val="en-GB"/>
        </w:rPr>
        <w:t xml:space="preserve">. Relation between leaf senescence and stomatal closure: senescence in light. </w:t>
      </w:r>
      <w:r>
        <w:rPr>
          <w:rFonts w:ascii="Futura" w:hAnsi="Futura"/>
          <w:i/>
          <w:kern w:val="0"/>
          <w:sz w:val="20"/>
          <w:lang w:val="en-GB"/>
        </w:rPr>
        <w:t>Proceedings of the National Academy of Sciences</w:t>
      </w:r>
      <w:r>
        <w:rPr>
          <w:rFonts w:ascii="Futura" w:hAnsi="Futura"/>
          <w:kern w:val="0"/>
          <w:sz w:val="20"/>
          <w:lang w:val="en-GB"/>
        </w:rPr>
        <w:t xml:space="preserve"> </w:t>
      </w:r>
      <w:r>
        <w:rPr>
          <w:rFonts w:ascii="Futura" w:hAnsi="Futura"/>
          <w:b/>
          <w:kern w:val="0"/>
          <w:sz w:val="20"/>
          <w:lang w:val="en-GB"/>
        </w:rPr>
        <w:t>76</w:t>
      </w:r>
      <w:r>
        <w:rPr>
          <w:rFonts w:ascii="Futura" w:hAnsi="Futura"/>
          <w:kern w:val="0"/>
          <w:sz w:val="20"/>
          <w:lang w:val="en-GB"/>
        </w:rPr>
        <w:t>: 2295–2298. https://doi.org/10.1073/pnas.76.5.2295.</w:t>
      </w:r>
    </w:p>
    <w:p w14:paraId="5B0F030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The senescence of detached leaves of </w:t>
      </w:r>
      <w:r>
        <w:rPr>
          <w:rFonts w:ascii="Futura" w:hAnsi="Futura"/>
          <w:i/>
          <w:kern w:val="0"/>
          <w:sz w:val="20"/>
          <w:lang w:val="en-GB"/>
        </w:rPr>
        <w:t>Tropaeolum</w:t>
      </w:r>
      <w:r>
        <w:rPr>
          <w:rFonts w:ascii="Futura" w:hAnsi="Futura"/>
          <w:kern w:val="0"/>
          <w:sz w:val="20"/>
          <w:lang w:val="en-GB"/>
        </w:rPr>
        <w:t xml:space="preserv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79</w:t>
      </w:r>
      <w:r>
        <w:rPr>
          <w:rFonts w:ascii="Futura" w:hAnsi="Futura"/>
          <w:kern w:val="0"/>
          <w:sz w:val="20"/>
          <w:lang w:val="en-GB"/>
        </w:rPr>
        <w:t>: 1107–1110. https://doi.org/10.1104/pp.79.4.1107.</w:t>
      </w:r>
    </w:p>
    <w:p w14:paraId="69F527F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Thomas H</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Sid: a Mendelian locus controlling thylakoid membrane disassembly in senescing leaves of </w:t>
      </w:r>
      <w:r>
        <w:rPr>
          <w:rFonts w:ascii="Futura" w:hAnsi="Futura"/>
          <w:i/>
          <w:kern w:val="0"/>
          <w:sz w:val="20"/>
          <w:lang w:val="en-GB"/>
        </w:rPr>
        <w:t>Festuca pratensis</w:t>
      </w:r>
      <w:r>
        <w:rPr>
          <w:rFonts w:ascii="Futura" w:hAnsi="Futura"/>
          <w:kern w:val="0"/>
          <w:sz w:val="20"/>
          <w:lang w:val="en-GB"/>
        </w:rPr>
        <w:t xml:space="preserve">. </w:t>
      </w:r>
      <w:r>
        <w:rPr>
          <w:rFonts w:ascii="Futura" w:hAnsi="Futura"/>
          <w:i/>
          <w:kern w:val="0"/>
          <w:sz w:val="20"/>
          <w:lang w:val="en-GB"/>
        </w:rPr>
        <w:t>Theoretical and Applied Genetics</w:t>
      </w:r>
      <w:r>
        <w:rPr>
          <w:rFonts w:ascii="Futura" w:hAnsi="Futura"/>
          <w:kern w:val="0"/>
          <w:sz w:val="20"/>
          <w:lang w:val="en-GB"/>
        </w:rPr>
        <w:t xml:space="preserve"> </w:t>
      </w:r>
      <w:r>
        <w:rPr>
          <w:rFonts w:ascii="Futura" w:hAnsi="Futura"/>
          <w:b/>
          <w:kern w:val="0"/>
          <w:sz w:val="20"/>
          <w:lang w:val="en-GB"/>
        </w:rPr>
        <w:t>73</w:t>
      </w:r>
      <w:r>
        <w:rPr>
          <w:rFonts w:ascii="Futura" w:hAnsi="Futura"/>
          <w:kern w:val="0"/>
          <w:sz w:val="20"/>
          <w:lang w:val="en-GB"/>
        </w:rPr>
        <w:t>: 551–555. https://doi.org/10.1007/bf00289193.</w:t>
      </w:r>
    </w:p>
    <w:p w14:paraId="7D0B46E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Thomas H, Stoddart JL</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Separation of chlorophyll degradation from other senescence processes in leaves of a mutant genotype of meadow fescue (</w:t>
      </w:r>
      <w:r>
        <w:rPr>
          <w:rFonts w:ascii="Futura" w:hAnsi="Futura"/>
          <w:i/>
          <w:kern w:val="0"/>
          <w:sz w:val="20"/>
          <w:lang w:val="en-GB"/>
        </w:rPr>
        <w:t>Festuca pratensis</w:t>
      </w:r>
      <w:r>
        <w:rPr>
          <w:rFonts w:ascii="Futura" w:hAnsi="Futura"/>
          <w:kern w:val="0"/>
          <w:sz w:val="20"/>
          <w:lang w:val="en-GB"/>
        </w:rPr>
        <w:t xml:space="preserve"> L.).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438–441. https://doi.org/10.1104/pp.56.3.438.</w:t>
      </w:r>
    </w:p>
    <w:p w14:paraId="34AC2F1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Turner WB, Bidwell RGS</w:t>
      </w:r>
      <w:r>
        <w:rPr>
          <w:rFonts w:ascii="Futura" w:hAnsi="Futura"/>
          <w:kern w:val="0"/>
          <w:sz w:val="20"/>
          <w:lang w:val="en-GB"/>
        </w:rPr>
        <w:t>.</w:t>
      </w:r>
      <w:r>
        <w:rPr>
          <w:rFonts w:ascii="Futura" w:hAnsi="Futura"/>
          <w:b/>
          <w:kern w:val="0"/>
          <w:sz w:val="20"/>
          <w:lang w:val="en-GB"/>
        </w:rPr>
        <w:t xml:space="preserve"> 1965</w:t>
      </w:r>
      <w:r>
        <w:rPr>
          <w:rFonts w:ascii="Futura" w:hAnsi="Futura"/>
          <w:kern w:val="0"/>
          <w:sz w:val="20"/>
          <w:lang w:val="en-GB"/>
        </w:rPr>
        <w:t xml:space="preserve">. Rates of photosynthesis in attached and detached bean leaves, and the effect of spraying with indoleacetic acid solution.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40</w:t>
      </w:r>
      <w:r>
        <w:rPr>
          <w:rFonts w:ascii="Futura" w:hAnsi="Futura"/>
          <w:kern w:val="0"/>
          <w:sz w:val="20"/>
          <w:lang w:val="en-GB"/>
        </w:rPr>
        <w:t>: 446. https://doi.org/10.1104/pp.40.3.446.</w:t>
      </w:r>
    </w:p>
    <w:p w14:paraId="4C98368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van Hees DH, Olsen YS, Mattio L, Ruiz</w:t>
      </w:r>
      <w:r>
        <w:rPr>
          <w:rFonts w:ascii="Cambria Math" w:hAnsi="Cambria Math" w:cs="Cambria Math"/>
          <w:b/>
          <w:kern w:val="0"/>
          <w:sz w:val="20"/>
          <w:lang w:val="en-GB"/>
        </w:rPr>
        <w:t>‐</w:t>
      </w:r>
      <w:r>
        <w:rPr>
          <w:rFonts w:ascii="Futura" w:hAnsi="Futura"/>
          <w:b/>
          <w:kern w:val="0"/>
          <w:sz w:val="20"/>
          <w:lang w:val="en-GB"/>
        </w:rPr>
        <w:t>Montoya L, Wernberg T, Kendrick GA</w:t>
      </w:r>
      <w:r>
        <w:rPr>
          <w:rFonts w:ascii="Futura" w:hAnsi="Futura"/>
          <w:kern w:val="0"/>
          <w:sz w:val="20"/>
          <w:lang w:val="en-GB"/>
        </w:rPr>
        <w:t>.</w:t>
      </w:r>
      <w:r>
        <w:rPr>
          <w:rFonts w:ascii="Futura" w:hAnsi="Futura"/>
          <w:b/>
          <w:kern w:val="0"/>
          <w:sz w:val="20"/>
          <w:lang w:val="en-GB"/>
        </w:rPr>
        <w:t xml:space="preserve"> 2019</w:t>
      </w:r>
      <w:r>
        <w:rPr>
          <w:rFonts w:ascii="Futura" w:hAnsi="Futura"/>
          <w:kern w:val="0"/>
          <w:sz w:val="20"/>
          <w:lang w:val="en-GB"/>
        </w:rPr>
        <w:t xml:space="preserve">. Cast adrift: physiology and dispersal of benthic </w:t>
      </w:r>
      <w:r>
        <w:rPr>
          <w:rFonts w:ascii="Futura" w:hAnsi="Futura"/>
          <w:i/>
          <w:kern w:val="0"/>
          <w:sz w:val="20"/>
          <w:lang w:val="en-GB"/>
        </w:rPr>
        <w:t>Sargassum spinuligerum</w:t>
      </w:r>
      <w:r>
        <w:rPr>
          <w:rFonts w:ascii="Futura" w:hAnsi="Futura"/>
          <w:kern w:val="0"/>
          <w:sz w:val="20"/>
          <w:lang w:val="en-GB"/>
        </w:rPr>
        <w:t xml:space="preserve"> in surface rafts.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64</w:t>
      </w:r>
      <w:r>
        <w:rPr>
          <w:rFonts w:ascii="Futura" w:hAnsi="Futura"/>
          <w:kern w:val="0"/>
          <w:sz w:val="20"/>
          <w:lang w:val="en-GB"/>
        </w:rPr>
        <w:t>: 526–540. 10.1002/lno.11057.</w:t>
      </w:r>
    </w:p>
    <w:p w14:paraId="06711F2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Veierskov B, Kirk HG</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Senescence in oat leaf segments under hypobaric conditions.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66</w:t>
      </w:r>
      <w:r>
        <w:rPr>
          <w:rFonts w:ascii="Futura" w:hAnsi="Futura"/>
          <w:kern w:val="0"/>
          <w:sz w:val="20"/>
          <w:lang w:val="en-GB"/>
        </w:rPr>
        <w:t>: 283–287. https://doi.org/10.1111/j.1399-3054.1986.tb02421.x.</w:t>
      </w:r>
    </w:p>
    <w:p w14:paraId="3CC4FEE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Velerskov B</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Irradiance</w:t>
      </w:r>
      <w:r>
        <w:rPr>
          <w:rFonts w:ascii="Cambria Math" w:hAnsi="Cambria Math" w:cs="Cambria Math"/>
          <w:kern w:val="0"/>
          <w:sz w:val="20"/>
          <w:lang w:val="en-GB"/>
        </w:rPr>
        <w:t>‐</w:t>
      </w:r>
      <w:r>
        <w:rPr>
          <w:rFonts w:ascii="Futura" w:hAnsi="Futura"/>
          <w:kern w:val="0"/>
          <w:sz w:val="20"/>
          <w:lang w:val="en-GB"/>
        </w:rPr>
        <w:t xml:space="preserve">dependent senescence of isolated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71</w:t>
      </w:r>
      <w:r>
        <w:rPr>
          <w:rFonts w:ascii="Futura" w:hAnsi="Futura"/>
          <w:kern w:val="0"/>
          <w:sz w:val="20"/>
          <w:lang w:val="en-GB"/>
        </w:rPr>
        <w:t>: 316–320. https://doi.org/10.1111/j.1399-3054.1987.tb04349.x.</w:t>
      </w:r>
    </w:p>
    <w:p w14:paraId="6C738E5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Vlčková A, Špundová M, Kotabová E, Novotný R, Doležal K, Nauš J</w:t>
      </w:r>
      <w:r>
        <w:rPr>
          <w:rFonts w:ascii="Futura" w:hAnsi="Futura"/>
          <w:kern w:val="0"/>
          <w:sz w:val="20"/>
          <w:lang w:val="en-GB"/>
        </w:rPr>
        <w:t>.</w:t>
      </w:r>
      <w:r>
        <w:rPr>
          <w:rFonts w:ascii="Futura" w:hAnsi="Futura"/>
          <w:b/>
          <w:kern w:val="0"/>
          <w:sz w:val="20"/>
          <w:lang w:val="en-GB"/>
        </w:rPr>
        <w:t xml:space="preserve"> 2006</w:t>
      </w:r>
      <w:r>
        <w:rPr>
          <w:rFonts w:ascii="Futura" w:hAnsi="Futura"/>
          <w:kern w:val="0"/>
          <w:sz w:val="20"/>
          <w:lang w:val="en-GB"/>
        </w:rPr>
        <w:t xml:space="preserve">. Protective cytokinin action switches to damaging during senescence of detached wheat leaves in continuous light.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126</w:t>
      </w:r>
      <w:r>
        <w:rPr>
          <w:rFonts w:ascii="Futura" w:hAnsi="Futura"/>
          <w:kern w:val="0"/>
          <w:sz w:val="20"/>
          <w:lang w:val="en-GB"/>
        </w:rPr>
        <w:t>: 257–267. https://doi.org/10.1111/j.1399-3054.2006.00593.x.</w:t>
      </w:r>
    </w:p>
    <w:p w14:paraId="2827FF0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Voronin PY, Fedoseeva GP</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Stomatal control of photosynthesis in detached leaves of woody and herbaceous plants. </w:t>
      </w:r>
      <w:r>
        <w:rPr>
          <w:rFonts w:ascii="Futura" w:hAnsi="Futura"/>
          <w:i/>
          <w:kern w:val="0"/>
          <w:sz w:val="20"/>
          <w:lang w:val="en-GB"/>
        </w:rPr>
        <w:t>Russian Journal of Plant Physiology</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281–286. https://doi.org/10.1134/s1021443712020173.</w:t>
      </w:r>
    </w:p>
    <w:p w14:paraId="216EEF7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Wang P, Yin L, Liang D, Li C, Ma F, Yue Z</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Delayed senescence of apple leaves by exogenous melatonin treatment: toward regulating the ascorbate-glutathione cycle. </w:t>
      </w:r>
      <w:r>
        <w:rPr>
          <w:rFonts w:ascii="Futura" w:hAnsi="Futura"/>
          <w:i/>
          <w:kern w:val="0"/>
          <w:sz w:val="20"/>
          <w:lang w:val="en-GB"/>
        </w:rPr>
        <w:t>Journal of Pineal Research</w:t>
      </w:r>
      <w:r>
        <w:rPr>
          <w:rFonts w:ascii="Futura" w:hAnsi="Futura"/>
          <w:kern w:val="0"/>
          <w:sz w:val="20"/>
          <w:lang w:val="en-GB"/>
        </w:rPr>
        <w:t xml:space="preserve"> </w:t>
      </w:r>
      <w:r>
        <w:rPr>
          <w:rFonts w:ascii="Futura" w:hAnsi="Futura"/>
          <w:b/>
          <w:kern w:val="0"/>
          <w:sz w:val="20"/>
          <w:lang w:val="en-GB"/>
        </w:rPr>
        <w:t>53</w:t>
      </w:r>
      <w:r>
        <w:rPr>
          <w:rFonts w:ascii="Futura" w:hAnsi="Futura"/>
          <w:kern w:val="0"/>
          <w:sz w:val="20"/>
          <w:lang w:val="en-GB"/>
        </w:rPr>
        <w:t>: 11–20. https://doi.org/10.1111/j.1600-079x.2011.00966.x.</w:t>
      </w:r>
    </w:p>
    <w:p w14:paraId="37E60FE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Wen B, Li C, Fu X</w:t>
      </w:r>
      <w:r>
        <w:rPr>
          <w:rFonts w:ascii="Futura" w:hAnsi="Futura"/>
          <w:i/>
          <w:kern w:val="0"/>
          <w:sz w:val="20"/>
          <w:lang w:val="en-GB"/>
        </w:rPr>
        <w:t xml:space="preserve"> et al.</w:t>
      </w:r>
      <w:r>
        <w:rPr>
          <w:rFonts w:ascii="Futura" w:hAnsi="Futura"/>
          <w:b/>
          <w:kern w:val="0"/>
          <w:sz w:val="20"/>
          <w:lang w:val="en-GB"/>
        </w:rPr>
        <w:t xml:space="preserve"> 2019</w:t>
      </w:r>
      <w:r>
        <w:rPr>
          <w:rFonts w:ascii="Futura" w:hAnsi="Futura"/>
          <w:kern w:val="0"/>
          <w:sz w:val="20"/>
          <w:lang w:val="en-GB"/>
        </w:rPr>
        <w:t xml:space="preserve">. Effects of nitrate deficiency on nitrate assimilation and chlorophyll synthesis of detached apple leaves.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142</w:t>
      </w:r>
      <w:r>
        <w:rPr>
          <w:rFonts w:ascii="Futura" w:hAnsi="Futura"/>
          <w:kern w:val="0"/>
          <w:sz w:val="20"/>
          <w:lang w:val="en-GB"/>
        </w:rPr>
        <w:t>: 363–371. https://doi.org/10.1016/j.plaphy.2019.07.007.</w:t>
      </w:r>
    </w:p>
    <w:p w14:paraId="0FFD296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Foggo A</w:t>
      </w:r>
      <w:r>
        <w:rPr>
          <w:rFonts w:ascii="Futura" w:hAnsi="Futura"/>
          <w:kern w:val="0"/>
          <w:sz w:val="20"/>
          <w:lang w:val="en-GB"/>
        </w:rPr>
        <w:t>.</w:t>
      </w:r>
      <w:r>
        <w:rPr>
          <w:rFonts w:ascii="Futura" w:hAnsi="Futura"/>
          <w:b/>
          <w:kern w:val="0"/>
          <w:sz w:val="20"/>
          <w:lang w:val="en-GB"/>
        </w:rPr>
        <w:t xml:space="preserve"> 2021</w:t>
      </w:r>
      <w:r>
        <w:rPr>
          <w:rFonts w:ascii="Futura" w:hAnsi="Futura"/>
          <w:kern w:val="0"/>
          <w:sz w:val="20"/>
          <w:lang w:val="en-GB"/>
        </w:rPr>
        <w:t xml:space="preserve">. Photosynthetic pigments of co-occurring Northeast Atlantic </w:t>
      </w:r>
      <w:r>
        <w:rPr>
          <w:rFonts w:ascii="Futura" w:hAnsi="Futura"/>
          <w:i/>
          <w:kern w:val="0"/>
          <w:sz w:val="20"/>
          <w:lang w:val="en-GB"/>
        </w:rPr>
        <w:t>Laminaria</w:t>
      </w:r>
      <w:r>
        <w:rPr>
          <w:rFonts w:ascii="Futura" w:hAnsi="Futura"/>
          <w:kern w:val="0"/>
          <w:sz w:val="20"/>
          <w:lang w:val="en-GB"/>
        </w:rPr>
        <w:t xml:space="preserve"> spp. are unaffected by decomposition. </w:t>
      </w:r>
      <w:r>
        <w:rPr>
          <w:rFonts w:ascii="Futura" w:hAnsi="Futura"/>
          <w:i/>
          <w:kern w:val="0"/>
          <w:sz w:val="20"/>
          <w:lang w:val="en-GB"/>
        </w:rPr>
        <w:t>Marine Ecology Progress Series</w:t>
      </w:r>
      <w:r>
        <w:rPr>
          <w:rFonts w:ascii="Futura" w:hAnsi="Futura"/>
          <w:kern w:val="0"/>
          <w:sz w:val="20"/>
          <w:lang w:val="en-GB"/>
        </w:rPr>
        <w:t xml:space="preserve"> </w:t>
      </w:r>
      <w:r>
        <w:rPr>
          <w:rFonts w:ascii="Futura" w:hAnsi="Futura"/>
          <w:b/>
          <w:kern w:val="0"/>
          <w:sz w:val="20"/>
          <w:lang w:val="en-GB"/>
        </w:rPr>
        <w:t>678</w:t>
      </w:r>
      <w:r>
        <w:rPr>
          <w:rFonts w:ascii="Futura" w:hAnsi="Futura"/>
          <w:kern w:val="0"/>
          <w:sz w:val="20"/>
          <w:lang w:val="en-GB"/>
        </w:rPr>
        <w:t>: 227–232. https://doi.org/10.3354/meps13886.</w:t>
      </w:r>
    </w:p>
    <w:p w14:paraId="7E29FA0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Pessarrodona A, Foggo A</w:t>
      </w:r>
      <w:r>
        <w:rPr>
          <w:rFonts w:ascii="Futura" w:hAnsi="Futura"/>
          <w:kern w:val="0"/>
          <w:sz w:val="20"/>
          <w:lang w:val="en-GB"/>
        </w:rPr>
        <w:t>.</w:t>
      </w:r>
      <w:r>
        <w:rPr>
          <w:rFonts w:ascii="Futura" w:hAnsi="Futura"/>
          <w:b/>
          <w:kern w:val="0"/>
          <w:sz w:val="20"/>
          <w:lang w:val="en-GB"/>
        </w:rPr>
        <w:t xml:space="preserve"> 2022</w:t>
      </w:r>
      <w:r>
        <w:rPr>
          <w:rFonts w:ascii="Futura" w:hAnsi="Futura"/>
          <w:kern w:val="0"/>
          <w:sz w:val="20"/>
          <w:lang w:val="en-GB"/>
        </w:rPr>
        <w:t xml:space="preserve">. Climate-driven shifts in kelp forest composition reduce carbon sequestration potential. </w:t>
      </w:r>
      <w:r>
        <w:rPr>
          <w:rFonts w:ascii="Futura" w:hAnsi="Futura"/>
          <w:i/>
          <w:kern w:val="0"/>
          <w:sz w:val="20"/>
          <w:lang w:val="en-GB"/>
        </w:rPr>
        <w:t>Global Change Biology</w:t>
      </w:r>
      <w:r>
        <w:rPr>
          <w:rFonts w:ascii="Futura" w:hAnsi="Futura"/>
          <w:kern w:val="0"/>
          <w:sz w:val="20"/>
          <w:lang w:val="en-GB"/>
        </w:rPr>
        <w:t xml:space="preserve"> </w:t>
      </w:r>
      <w:r>
        <w:rPr>
          <w:rFonts w:ascii="Futura" w:hAnsi="Futura"/>
          <w:b/>
          <w:kern w:val="0"/>
          <w:sz w:val="20"/>
          <w:lang w:val="en-GB"/>
        </w:rPr>
        <w:t>28</w:t>
      </w:r>
      <w:r>
        <w:rPr>
          <w:rFonts w:ascii="Futura" w:hAnsi="Futura"/>
          <w:kern w:val="0"/>
          <w:sz w:val="20"/>
          <w:lang w:val="en-GB"/>
        </w:rPr>
        <w:t>: 5514–5531. https://doi.org/10.1111/gcb.16299.</w:t>
      </w:r>
    </w:p>
    <w:p w14:paraId="2B69E5C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Kregting L</w:t>
      </w:r>
      <w:r>
        <w:rPr>
          <w:rFonts w:ascii="Futura" w:hAnsi="Futura"/>
          <w:kern w:val="0"/>
          <w:sz w:val="20"/>
          <w:lang w:val="en-GB"/>
        </w:rPr>
        <w:t>.</w:t>
      </w:r>
      <w:r>
        <w:rPr>
          <w:rFonts w:ascii="Futura" w:hAnsi="Futura"/>
          <w:b/>
          <w:kern w:val="0"/>
          <w:sz w:val="20"/>
          <w:lang w:val="en-GB"/>
        </w:rPr>
        <w:t xml:space="preserve"> 2023</w:t>
      </w:r>
      <w:r>
        <w:rPr>
          <w:rFonts w:ascii="Futura" w:hAnsi="Futura"/>
          <w:kern w:val="0"/>
          <w:sz w:val="20"/>
          <w:lang w:val="en-GB"/>
        </w:rPr>
        <w:t xml:space="preserve">. Genus-specific response of kelp photosynthetic pigments to decomposition. </w:t>
      </w:r>
      <w:r>
        <w:rPr>
          <w:rFonts w:ascii="Futura" w:hAnsi="Futura"/>
          <w:i/>
          <w:kern w:val="0"/>
          <w:sz w:val="20"/>
          <w:lang w:val="en-GB"/>
        </w:rPr>
        <w:t>Marine Biology</w:t>
      </w:r>
      <w:r>
        <w:rPr>
          <w:rFonts w:ascii="Futura" w:hAnsi="Futura"/>
          <w:kern w:val="0"/>
          <w:sz w:val="20"/>
          <w:lang w:val="en-GB"/>
        </w:rPr>
        <w:t xml:space="preserve"> </w:t>
      </w:r>
      <w:r>
        <w:rPr>
          <w:rFonts w:ascii="Futura" w:hAnsi="Futura"/>
          <w:b/>
          <w:kern w:val="0"/>
          <w:sz w:val="20"/>
          <w:lang w:val="en-GB"/>
        </w:rPr>
        <w:t>170</w:t>
      </w:r>
      <w:r>
        <w:rPr>
          <w:rFonts w:ascii="Futura" w:hAnsi="Futura"/>
          <w:kern w:val="0"/>
          <w:sz w:val="20"/>
          <w:lang w:val="en-GB"/>
        </w:rPr>
        <w:t>: 144. https://doi.org/10.1007/s00227-023-04289-y.</w:t>
      </w:r>
    </w:p>
    <w:p w14:paraId="18A14AF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Simpkins T, Filbee-Dexter K, Wernberg T</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xml:space="preserve">. Temperature sensitivity of detrital photosynthesis.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133</w:t>
      </w:r>
      <w:r>
        <w:rPr>
          <w:rFonts w:ascii="Futura" w:hAnsi="Futura"/>
          <w:kern w:val="0"/>
          <w:sz w:val="20"/>
          <w:lang w:val="en-GB"/>
        </w:rPr>
        <w:t>: 17–28. https://doi.org/10.1093/aob/mcad167.</w:t>
      </w:r>
    </w:p>
    <w:p w14:paraId="7EC6356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Xiao X, de Bettignies T, Olsen YS, Agusti S, Duarte CM, Wernberg T</w:t>
      </w:r>
      <w:r>
        <w:rPr>
          <w:rFonts w:ascii="Futura" w:hAnsi="Futura"/>
          <w:kern w:val="0"/>
          <w:sz w:val="20"/>
          <w:lang w:val="en-GB"/>
        </w:rPr>
        <w:t>.</w:t>
      </w:r>
      <w:r>
        <w:rPr>
          <w:rFonts w:ascii="Futura" w:hAnsi="Futura"/>
          <w:b/>
          <w:kern w:val="0"/>
          <w:sz w:val="20"/>
          <w:lang w:val="en-GB"/>
        </w:rPr>
        <w:t xml:space="preserve"> 2015</w:t>
      </w:r>
      <w:r>
        <w:rPr>
          <w:rFonts w:ascii="Futura" w:hAnsi="Futura"/>
          <w:kern w:val="0"/>
          <w:sz w:val="20"/>
          <w:lang w:val="en-GB"/>
        </w:rPr>
        <w:t xml:space="preserve">. Sensitivity and acclimation of three canopy-forming seaweeds to UVB radiation and warming. </w:t>
      </w:r>
      <w:r>
        <w:rPr>
          <w:rFonts w:ascii="Futura" w:hAnsi="Futura"/>
          <w:i/>
          <w:kern w:val="0"/>
          <w:sz w:val="20"/>
          <w:lang w:val="en-GB"/>
        </w:rPr>
        <w:t>PLoS One</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e0143031. https://doi.org/10.1371/journal.pone.0143031.</w:t>
      </w:r>
    </w:p>
    <w:p w14:paraId="14FCAA4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Yang J, Worley E, Udvardi M</w:t>
      </w:r>
      <w:r>
        <w:rPr>
          <w:rFonts w:ascii="Futura" w:hAnsi="Futura"/>
          <w:kern w:val="0"/>
          <w:sz w:val="20"/>
          <w:lang w:val="en-GB"/>
        </w:rPr>
        <w:t>.</w:t>
      </w:r>
      <w:r>
        <w:rPr>
          <w:rFonts w:ascii="Futura" w:hAnsi="Futura"/>
          <w:b/>
          <w:kern w:val="0"/>
          <w:sz w:val="20"/>
          <w:lang w:val="en-GB"/>
        </w:rPr>
        <w:t xml:space="preserve"> 2014</w:t>
      </w:r>
      <w:r>
        <w:rPr>
          <w:rFonts w:ascii="Futura" w:hAnsi="Futura"/>
          <w:kern w:val="0"/>
          <w:sz w:val="20"/>
          <w:lang w:val="en-GB"/>
        </w:rPr>
        <w:t xml:space="preserve">. A NAP-AAO3 regulatory module promotes chlorophyll degradation via ABA biosynthesis in </w:t>
      </w:r>
      <w:r>
        <w:rPr>
          <w:rFonts w:ascii="Futura" w:hAnsi="Futura"/>
          <w:i/>
          <w:kern w:val="0"/>
          <w:sz w:val="20"/>
          <w:lang w:val="en-GB"/>
        </w:rPr>
        <w:t>Arabidopsis</w:t>
      </w:r>
      <w:r>
        <w:rPr>
          <w:rFonts w:ascii="Futura" w:hAnsi="Futura"/>
          <w:kern w:val="0"/>
          <w:sz w:val="20"/>
          <w:lang w:val="en-GB"/>
        </w:rPr>
        <w:t xml:space="preserve"> leaves. </w:t>
      </w:r>
      <w:r>
        <w:rPr>
          <w:rFonts w:ascii="Futura" w:hAnsi="Futura"/>
          <w:i/>
          <w:kern w:val="0"/>
          <w:sz w:val="20"/>
          <w:lang w:val="en-GB"/>
        </w:rPr>
        <w:t>The Plant Cell</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4862–4874. https://doi.org/10.1105/tpc.114.133769.</w:t>
      </w:r>
    </w:p>
    <w:p w14:paraId="3C1D669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Yoshida Y</w:t>
      </w:r>
      <w:r>
        <w:rPr>
          <w:rFonts w:ascii="Futura" w:hAnsi="Futura"/>
          <w:kern w:val="0"/>
          <w:sz w:val="20"/>
          <w:lang w:val="en-GB"/>
        </w:rPr>
        <w:t>.</w:t>
      </w:r>
      <w:r>
        <w:rPr>
          <w:rFonts w:ascii="Futura" w:hAnsi="Futura"/>
          <w:b/>
          <w:kern w:val="0"/>
          <w:sz w:val="20"/>
          <w:lang w:val="en-GB"/>
        </w:rPr>
        <w:t xml:space="preserve"> 1970</w:t>
      </w:r>
      <w:r>
        <w:rPr>
          <w:rFonts w:ascii="Futura" w:hAnsi="Futura"/>
          <w:kern w:val="0"/>
          <w:sz w:val="20"/>
          <w:lang w:val="en-GB"/>
        </w:rPr>
        <w:t xml:space="preserve">. Control of chloroplast senescence of detached </w:t>
      </w:r>
      <w:r>
        <w:rPr>
          <w:rFonts w:ascii="Futura" w:hAnsi="Futura"/>
          <w:i/>
          <w:kern w:val="0"/>
          <w:sz w:val="20"/>
          <w:lang w:val="en-GB"/>
        </w:rPr>
        <w:t>Elodea</w:t>
      </w:r>
      <w:r>
        <w:rPr>
          <w:rFonts w:ascii="Futura" w:hAnsi="Futura"/>
          <w:kern w:val="0"/>
          <w:sz w:val="20"/>
          <w:lang w:val="en-GB"/>
        </w:rPr>
        <w:t xml:space="preserve"> leaves. </w:t>
      </w:r>
      <w:r>
        <w:rPr>
          <w:rFonts w:ascii="Futura" w:hAnsi="Futura"/>
          <w:i/>
          <w:kern w:val="0"/>
          <w:sz w:val="20"/>
          <w:lang w:val="en-GB"/>
        </w:rPr>
        <w:t>Shokubutsugaku Zasshi</w:t>
      </w:r>
      <w:r>
        <w:rPr>
          <w:rFonts w:ascii="Futura" w:hAnsi="Futura"/>
          <w:kern w:val="0"/>
          <w:sz w:val="20"/>
          <w:lang w:val="en-GB"/>
        </w:rPr>
        <w:t xml:space="preserve"> </w:t>
      </w:r>
      <w:r>
        <w:rPr>
          <w:rFonts w:ascii="Futura" w:hAnsi="Futura"/>
          <w:b/>
          <w:kern w:val="0"/>
          <w:sz w:val="20"/>
          <w:lang w:val="en-GB"/>
        </w:rPr>
        <w:t>83</w:t>
      </w:r>
      <w:r>
        <w:rPr>
          <w:rFonts w:ascii="Futura" w:hAnsi="Futura"/>
          <w:kern w:val="0"/>
          <w:sz w:val="20"/>
          <w:lang w:val="en-GB"/>
        </w:rPr>
        <w:t>: 137–143. https://doi.org/10.15281/jplantres1887.83.137.</w:t>
      </w:r>
    </w:p>
    <w:p w14:paraId="4EF5B84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Zhang Z, Li G, Gao H</w:t>
      </w:r>
      <w:r>
        <w:rPr>
          <w:rFonts w:ascii="Futura" w:hAnsi="Futura"/>
          <w:i/>
          <w:kern w:val="0"/>
          <w:sz w:val="20"/>
          <w:lang w:val="en-GB"/>
        </w:rPr>
        <w:t xml:space="preserve"> et al.</w:t>
      </w:r>
      <w:r>
        <w:rPr>
          <w:rFonts w:ascii="Futura" w:hAnsi="Futura"/>
          <w:b/>
          <w:kern w:val="0"/>
          <w:sz w:val="20"/>
          <w:lang w:val="en-GB"/>
        </w:rPr>
        <w:t xml:space="preserve"> 2012</w:t>
      </w:r>
      <w:r>
        <w:rPr>
          <w:rFonts w:ascii="Futura" w:hAnsi="Futura"/>
          <w:kern w:val="0"/>
          <w:sz w:val="20"/>
          <w:lang w:val="en-GB"/>
        </w:rPr>
        <w:t xml:space="preserve">. Characterization of photosynthetic performance during senescence in stay-green and quick-leaf-senescence </w:t>
      </w:r>
      <w:r>
        <w:rPr>
          <w:rFonts w:ascii="Futura" w:hAnsi="Futura"/>
          <w:i/>
          <w:kern w:val="0"/>
          <w:sz w:val="20"/>
          <w:lang w:val="en-GB"/>
        </w:rPr>
        <w:t>Zea mays</w:t>
      </w:r>
      <w:r>
        <w:rPr>
          <w:rFonts w:ascii="Futura" w:hAnsi="Futura"/>
          <w:kern w:val="0"/>
          <w:sz w:val="20"/>
          <w:lang w:val="en-GB"/>
        </w:rPr>
        <w:t xml:space="preserve"> L. inbred lines. </w:t>
      </w:r>
      <w:r>
        <w:rPr>
          <w:rFonts w:ascii="Futura" w:hAnsi="Futura"/>
          <w:i/>
          <w:kern w:val="0"/>
          <w:sz w:val="20"/>
          <w:lang w:val="en-GB"/>
        </w:rPr>
        <w:t>PLoS One</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e42936. https://doi.org/10.1371/journal.pone.0042936.</w:t>
      </w:r>
    </w:p>
    <w:p w14:paraId="43AB343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Zhang Z, Guo J, Yang C</w:t>
      </w:r>
      <w:r>
        <w:rPr>
          <w:rFonts w:ascii="Futura" w:hAnsi="Futura"/>
          <w:i/>
          <w:kern w:val="0"/>
          <w:sz w:val="20"/>
          <w:lang w:val="en-GB"/>
        </w:rPr>
        <w:t xml:space="preserve"> et al.</w:t>
      </w:r>
      <w:r>
        <w:rPr>
          <w:rFonts w:ascii="Futura" w:hAnsi="Futura"/>
          <w:b/>
          <w:kern w:val="0"/>
          <w:sz w:val="20"/>
          <w:lang w:val="en-GB"/>
        </w:rPr>
        <w:t xml:space="preserve"> 2023</w:t>
      </w:r>
      <w:r>
        <w:rPr>
          <w:rFonts w:ascii="Futura" w:hAnsi="Futura"/>
          <w:kern w:val="0"/>
          <w:sz w:val="20"/>
          <w:lang w:val="en-GB"/>
        </w:rPr>
        <w:t xml:space="preserve">. Exogenous dopamine delays the senescence of detached </w:t>
      </w:r>
      <w:r>
        <w:rPr>
          <w:rFonts w:ascii="Futura" w:hAnsi="Futura"/>
          <w:i/>
          <w:kern w:val="0"/>
          <w:sz w:val="20"/>
          <w:lang w:val="en-GB"/>
        </w:rPr>
        <w:t>Malus hupehensis</w:t>
      </w:r>
      <w:r>
        <w:rPr>
          <w:rFonts w:ascii="Futura" w:hAnsi="Futura"/>
          <w:kern w:val="0"/>
          <w:sz w:val="20"/>
          <w:lang w:val="en-GB"/>
        </w:rPr>
        <w:t xml:space="preserve"> leaves by reducing phytohormone signalling and sugar degradation. </w:t>
      </w:r>
      <w:r>
        <w:rPr>
          <w:rFonts w:ascii="Futura" w:hAnsi="Futura"/>
          <w:i/>
          <w:kern w:val="0"/>
          <w:sz w:val="20"/>
          <w:lang w:val="en-GB"/>
        </w:rPr>
        <w:t>Scientia Horticulturae</w:t>
      </w:r>
      <w:r>
        <w:rPr>
          <w:rFonts w:ascii="Futura" w:hAnsi="Futura"/>
          <w:kern w:val="0"/>
          <w:sz w:val="20"/>
          <w:lang w:val="en-GB"/>
        </w:rPr>
        <w:t xml:space="preserve"> </w:t>
      </w:r>
      <w:r>
        <w:rPr>
          <w:rFonts w:ascii="Futura" w:hAnsi="Futura"/>
          <w:b/>
          <w:kern w:val="0"/>
          <w:sz w:val="20"/>
          <w:lang w:val="en-GB"/>
        </w:rPr>
        <w:t>319</w:t>
      </w:r>
      <w:r>
        <w:rPr>
          <w:rFonts w:ascii="Futura" w:hAnsi="Futura"/>
          <w:kern w:val="0"/>
          <w:sz w:val="20"/>
          <w:lang w:val="en-GB"/>
        </w:rPr>
        <w:t>: 112151. https://doi.org/10.1016/j.scienta.2023.112151.</w:t>
      </w:r>
    </w:p>
    <w:p w14:paraId="19FEF33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Zhao L, Zhang H, Zhang B, Bai X, Zhou C</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Physiological and molecular changes of detached wheat leaves in responding to various treatments. </w:t>
      </w:r>
      <w:r>
        <w:rPr>
          <w:rFonts w:ascii="Futura" w:hAnsi="Futura"/>
          <w:i/>
          <w:kern w:val="0"/>
          <w:sz w:val="20"/>
          <w:lang w:val="en-GB"/>
        </w:rPr>
        <w:t>Journal of Integrative Plant Biology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567–576. https://doi.org/10.1111/j.1744-7909.2012.01139.x.</w:t>
      </w:r>
    </w:p>
    <w:p w14:paraId="1828467E" w14:textId="326537C1" w:rsidR="00FE4877" w:rsidRPr="00FE4877" w:rsidRDefault="00FE4877">
      <w:r>
        <w:fldChar w:fldCharType="end"/>
      </w:r>
    </w:p>
    <w:sectPr w:rsidR="00FE4877" w:rsidRPr="00FE4877">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CA8BA" w14:textId="77777777" w:rsidR="00771F8B" w:rsidRDefault="00771F8B" w:rsidP="00C60943">
      <w:r>
        <w:separator/>
      </w:r>
    </w:p>
  </w:endnote>
  <w:endnote w:type="continuationSeparator" w:id="0">
    <w:p w14:paraId="2DB6D53D" w14:textId="77777777" w:rsidR="00771F8B" w:rsidRDefault="00771F8B" w:rsidP="00C6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 w:name="Futura">
    <w:panose1 w:val="020B0602020204020303"/>
    <w:charset w:val="00"/>
    <w:family w:val="swiss"/>
    <w:pitch w:val="variable"/>
    <w:sig w:usb0="A0000AEF" w:usb1="5000214A"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156065"/>
      <w:docPartObj>
        <w:docPartGallery w:val="Page Numbers (Bottom of Page)"/>
        <w:docPartUnique/>
      </w:docPartObj>
    </w:sdtPr>
    <w:sdtContent>
      <w:p w14:paraId="25675930" w14:textId="7C543B8A" w:rsidR="00C60943" w:rsidRDefault="00C60943" w:rsidP="00F24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150651" w14:textId="77777777" w:rsidR="00C60943" w:rsidRDefault="00C60943" w:rsidP="00C60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964031981"/>
      <w:docPartObj>
        <w:docPartGallery w:val="Page Numbers (Bottom of Page)"/>
        <w:docPartUnique/>
      </w:docPartObj>
    </w:sdtPr>
    <w:sdtContent>
      <w:p w14:paraId="2E58B8CE" w14:textId="1D3F8F59" w:rsidR="00C60943" w:rsidRPr="00C60943" w:rsidRDefault="00C60943" w:rsidP="00F24BB7">
        <w:pPr>
          <w:pStyle w:val="Footer"/>
          <w:framePr w:wrap="none" w:vAnchor="text" w:hAnchor="margin" w:xAlign="right" w:y="1"/>
          <w:rPr>
            <w:rStyle w:val="PageNumber"/>
            <w:rFonts w:ascii="Futura Medium" w:hAnsi="Futura Medium" w:cs="Futura Medium"/>
            <w:sz w:val="20"/>
            <w:szCs w:val="20"/>
          </w:rPr>
        </w:pPr>
        <w:r w:rsidRPr="00C60943">
          <w:rPr>
            <w:rStyle w:val="PageNumber"/>
            <w:rFonts w:ascii="Futura Medium" w:hAnsi="Futura Medium" w:cs="Futura Medium" w:hint="cs"/>
            <w:sz w:val="20"/>
            <w:szCs w:val="20"/>
          </w:rPr>
          <w:fldChar w:fldCharType="begin"/>
        </w:r>
        <w:r w:rsidRPr="00C60943">
          <w:rPr>
            <w:rStyle w:val="PageNumber"/>
            <w:rFonts w:ascii="Futura Medium" w:hAnsi="Futura Medium" w:cs="Futura Medium" w:hint="cs"/>
            <w:sz w:val="20"/>
            <w:szCs w:val="20"/>
          </w:rPr>
          <w:instrText xml:space="preserve"> PAGE </w:instrText>
        </w:r>
        <w:r w:rsidRPr="00C60943">
          <w:rPr>
            <w:rStyle w:val="PageNumber"/>
            <w:rFonts w:ascii="Futura Medium" w:hAnsi="Futura Medium" w:cs="Futura Medium" w:hint="cs"/>
            <w:sz w:val="20"/>
            <w:szCs w:val="20"/>
          </w:rPr>
          <w:fldChar w:fldCharType="separate"/>
        </w:r>
        <w:r w:rsidRPr="00C60943">
          <w:rPr>
            <w:rStyle w:val="PageNumber"/>
            <w:rFonts w:ascii="Futura Medium" w:hAnsi="Futura Medium" w:cs="Futura Medium" w:hint="cs"/>
            <w:noProof/>
            <w:sz w:val="20"/>
            <w:szCs w:val="20"/>
          </w:rPr>
          <w:t>1</w:t>
        </w:r>
        <w:r w:rsidRPr="00C60943">
          <w:rPr>
            <w:rStyle w:val="PageNumber"/>
            <w:rFonts w:ascii="Futura Medium" w:hAnsi="Futura Medium" w:cs="Futura Medium" w:hint="cs"/>
            <w:sz w:val="20"/>
            <w:szCs w:val="20"/>
          </w:rPr>
          <w:fldChar w:fldCharType="end"/>
        </w:r>
      </w:p>
    </w:sdtContent>
  </w:sdt>
  <w:p w14:paraId="1C496EA0" w14:textId="77777777" w:rsidR="00C60943" w:rsidRDefault="00C60943" w:rsidP="00C60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20529" w14:textId="77777777" w:rsidR="00771F8B" w:rsidRDefault="00771F8B" w:rsidP="00C60943">
      <w:r>
        <w:separator/>
      </w:r>
    </w:p>
  </w:footnote>
  <w:footnote w:type="continuationSeparator" w:id="0">
    <w:p w14:paraId="131F8924" w14:textId="77777777" w:rsidR="00771F8B" w:rsidRDefault="00771F8B" w:rsidP="00C609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EB"/>
    <w:rsid w:val="000330B9"/>
    <w:rsid w:val="000358D1"/>
    <w:rsid w:val="00035A62"/>
    <w:rsid w:val="00044D0E"/>
    <w:rsid w:val="00061A2A"/>
    <w:rsid w:val="00075F60"/>
    <w:rsid w:val="00087F58"/>
    <w:rsid w:val="000B62A2"/>
    <w:rsid w:val="000E686B"/>
    <w:rsid w:val="000E7EAB"/>
    <w:rsid w:val="00112766"/>
    <w:rsid w:val="00133950"/>
    <w:rsid w:val="00143C42"/>
    <w:rsid w:val="0015551B"/>
    <w:rsid w:val="00156B45"/>
    <w:rsid w:val="001624AE"/>
    <w:rsid w:val="00170269"/>
    <w:rsid w:val="001A2351"/>
    <w:rsid w:val="001A430A"/>
    <w:rsid w:val="001D7772"/>
    <w:rsid w:val="001F3D47"/>
    <w:rsid w:val="001F6765"/>
    <w:rsid w:val="001F7B45"/>
    <w:rsid w:val="0021250F"/>
    <w:rsid w:val="00247B95"/>
    <w:rsid w:val="002764F5"/>
    <w:rsid w:val="002D2205"/>
    <w:rsid w:val="002F0C96"/>
    <w:rsid w:val="00325A57"/>
    <w:rsid w:val="00332B7D"/>
    <w:rsid w:val="00351EAD"/>
    <w:rsid w:val="0039279A"/>
    <w:rsid w:val="00392863"/>
    <w:rsid w:val="00397118"/>
    <w:rsid w:val="00413DEB"/>
    <w:rsid w:val="00422C7A"/>
    <w:rsid w:val="00452523"/>
    <w:rsid w:val="0046268D"/>
    <w:rsid w:val="00497C97"/>
    <w:rsid w:val="0051170B"/>
    <w:rsid w:val="00534C0A"/>
    <w:rsid w:val="00562D50"/>
    <w:rsid w:val="0058633D"/>
    <w:rsid w:val="005C2AC0"/>
    <w:rsid w:val="005E2FB5"/>
    <w:rsid w:val="005F54D0"/>
    <w:rsid w:val="00601932"/>
    <w:rsid w:val="00651E24"/>
    <w:rsid w:val="0065659E"/>
    <w:rsid w:val="006D34A1"/>
    <w:rsid w:val="006D50C2"/>
    <w:rsid w:val="00700121"/>
    <w:rsid w:val="00707754"/>
    <w:rsid w:val="00726131"/>
    <w:rsid w:val="00736E36"/>
    <w:rsid w:val="007654B5"/>
    <w:rsid w:val="00771F8B"/>
    <w:rsid w:val="007A2EEF"/>
    <w:rsid w:val="007B2050"/>
    <w:rsid w:val="007C321B"/>
    <w:rsid w:val="007E56A9"/>
    <w:rsid w:val="00827540"/>
    <w:rsid w:val="00886DFF"/>
    <w:rsid w:val="008905F9"/>
    <w:rsid w:val="008A758A"/>
    <w:rsid w:val="009916C4"/>
    <w:rsid w:val="009C0BAB"/>
    <w:rsid w:val="009D05FB"/>
    <w:rsid w:val="009E1902"/>
    <w:rsid w:val="00A066AA"/>
    <w:rsid w:val="00AB6A99"/>
    <w:rsid w:val="00B07A56"/>
    <w:rsid w:val="00B63175"/>
    <w:rsid w:val="00BB4FA4"/>
    <w:rsid w:val="00C02784"/>
    <w:rsid w:val="00C03240"/>
    <w:rsid w:val="00C03E1E"/>
    <w:rsid w:val="00C24D8A"/>
    <w:rsid w:val="00C53022"/>
    <w:rsid w:val="00C564E4"/>
    <w:rsid w:val="00C60943"/>
    <w:rsid w:val="00C70F1F"/>
    <w:rsid w:val="00C85A46"/>
    <w:rsid w:val="00C91A80"/>
    <w:rsid w:val="00CB31D0"/>
    <w:rsid w:val="00CE4353"/>
    <w:rsid w:val="00D36F27"/>
    <w:rsid w:val="00D45C14"/>
    <w:rsid w:val="00D9017D"/>
    <w:rsid w:val="00D97A8F"/>
    <w:rsid w:val="00DB271A"/>
    <w:rsid w:val="00DB2920"/>
    <w:rsid w:val="00DB3905"/>
    <w:rsid w:val="00DD5CB4"/>
    <w:rsid w:val="00ED3AE9"/>
    <w:rsid w:val="00ED7DB5"/>
    <w:rsid w:val="00F01FCB"/>
    <w:rsid w:val="00F03DDF"/>
    <w:rsid w:val="00F105CA"/>
    <w:rsid w:val="00F26DF4"/>
    <w:rsid w:val="00F37531"/>
    <w:rsid w:val="00F93343"/>
    <w:rsid w:val="00FA431F"/>
    <w:rsid w:val="00FC40C8"/>
    <w:rsid w:val="00FD2EFA"/>
    <w:rsid w:val="00FE4877"/>
    <w:rsid w:val="00FF2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9F4B0"/>
  <w15:chartTrackingRefBased/>
  <w15:docId w15:val="{AC2511E6-5084-8146-A2F4-281A3486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EB"/>
    <w:rPr>
      <w:rFonts w:eastAsiaTheme="majorEastAsia" w:cstheme="majorBidi"/>
      <w:color w:val="272727" w:themeColor="text1" w:themeTint="D8"/>
    </w:rPr>
  </w:style>
  <w:style w:type="paragraph" w:styleId="Title">
    <w:name w:val="Title"/>
    <w:basedOn w:val="Normal"/>
    <w:next w:val="Normal"/>
    <w:link w:val="TitleChar"/>
    <w:uiPriority w:val="10"/>
    <w:qFormat/>
    <w:rsid w:val="00413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DEB"/>
    <w:rPr>
      <w:i/>
      <w:iCs/>
      <w:color w:val="404040" w:themeColor="text1" w:themeTint="BF"/>
    </w:rPr>
  </w:style>
  <w:style w:type="paragraph" w:styleId="ListParagraph">
    <w:name w:val="List Paragraph"/>
    <w:basedOn w:val="Normal"/>
    <w:uiPriority w:val="34"/>
    <w:qFormat/>
    <w:rsid w:val="00413DEB"/>
    <w:pPr>
      <w:ind w:left="720"/>
      <w:contextualSpacing/>
    </w:pPr>
  </w:style>
  <w:style w:type="character" w:styleId="IntenseEmphasis">
    <w:name w:val="Intense Emphasis"/>
    <w:basedOn w:val="DefaultParagraphFont"/>
    <w:uiPriority w:val="21"/>
    <w:qFormat/>
    <w:rsid w:val="00413DEB"/>
    <w:rPr>
      <w:i/>
      <w:iCs/>
      <w:color w:val="0F4761" w:themeColor="accent1" w:themeShade="BF"/>
    </w:rPr>
  </w:style>
  <w:style w:type="paragraph" w:styleId="IntenseQuote">
    <w:name w:val="Intense Quote"/>
    <w:basedOn w:val="Normal"/>
    <w:next w:val="Normal"/>
    <w:link w:val="IntenseQuoteChar"/>
    <w:uiPriority w:val="30"/>
    <w:qFormat/>
    <w:rsid w:val="0041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EB"/>
    <w:rPr>
      <w:i/>
      <w:iCs/>
      <w:color w:val="0F4761" w:themeColor="accent1" w:themeShade="BF"/>
    </w:rPr>
  </w:style>
  <w:style w:type="character" w:styleId="IntenseReference">
    <w:name w:val="Intense Reference"/>
    <w:basedOn w:val="DefaultParagraphFont"/>
    <w:uiPriority w:val="32"/>
    <w:qFormat/>
    <w:rsid w:val="00413DEB"/>
    <w:rPr>
      <w:b/>
      <w:bCs/>
      <w:smallCaps/>
      <w:color w:val="0F4761" w:themeColor="accent1" w:themeShade="BF"/>
      <w:spacing w:val="5"/>
    </w:rPr>
  </w:style>
  <w:style w:type="character" w:styleId="Hyperlink">
    <w:name w:val="Hyperlink"/>
    <w:basedOn w:val="DefaultParagraphFont"/>
    <w:uiPriority w:val="99"/>
    <w:unhideWhenUsed/>
    <w:rsid w:val="00C60943"/>
    <w:rPr>
      <w:color w:val="467886" w:themeColor="hyperlink"/>
      <w:u w:val="single"/>
    </w:rPr>
  </w:style>
  <w:style w:type="paragraph" w:styleId="Header">
    <w:name w:val="header"/>
    <w:basedOn w:val="Normal"/>
    <w:link w:val="HeaderChar"/>
    <w:uiPriority w:val="99"/>
    <w:unhideWhenUsed/>
    <w:rsid w:val="00C60943"/>
    <w:pPr>
      <w:tabs>
        <w:tab w:val="center" w:pos="4513"/>
        <w:tab w:val="right" w:pos="9026"/>
      </w:tabs>
    </w:pPr>
  </w:style>
  <w:style w:type="character" w:customStyle="1" w:styleId="HeaderChar">
    <w:name w:val="Header Char"/>
    <w:basedOn w:val="DefaultParagraphFont"/>
    <w:link w:val="Header"/>
    <w:uiPriority w:val="99"/>
    <w:rsid w:val="00C60943"/>
  </w:style>
  <w:style w:type="paragraph" w:styleId="Footer">
    <w:name w:val="footer"/>
    <w:basedOn w:val="Normal"/>
    <w:link w:val="FooterChar"/>
    <w:uiPriority w:val="99"/>
    <w:unhideWhenUsed/>
    <w:rsid w:val="00C60943"/>
    <w:pPr>
      <w:tabs>
        <w:tab w:val="center" w:pos="4513"/>
        <w:tab w:val="right" w:pos="9026"/>
      </w:tabs>
    </w:pPr>
  </w:style>
  <w:style w:type="character" w:customStyle="1" w:styleId="FooterChar">
    <w:name w:val="Footer Char"/>
    <w:basedOn w:val="DefaultParagraphFont"/>
    <w:link w:val="Footer"/>
    <w:uiPriority w:val="99"/>
    <w:rsid w:val="00C60943"/>
  </w:style>
  <w:style w:type="character" w:styleId="PageNumber">
    <w:name w:val="page number"/>
    <w:basedOn w:val="DefaultParagraphFont"/>
    <w:uiPriority w:val="99"/>
    <w:semiHidden/>
    <w:unhideWhenUsed/>
    <w:rsid w:val="00C60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18074">
      <w:bodyDiv w:val="1"/>
      <w:marLeft w:val="0"/>
      <w:marRight w:val="0"/>
      <w:marTop w:val="0"/>
      <w:marBottom w:val="0"/>
      <w:divBdr>
        <w:top w:val="none" w:sz="0" w:space="0" w:color="auto"/>
        <w:left w:val="none" w:sz="0" w:space="0" w:color="auto"/>
        <w:bottom w:val="none" w:sz="0" w:space="0" w:color="auto"/>
        <w:right w:val="none" w:sz="0" w:space="0" w:color="auto"/>
      </w:divBdr>
    </w:div>
    <w:div w:id="1119255407">
      <w:bodyDiv w:val="1"/>
      <w:marLeft w:val="0"/>
      <w:marRight w:val="0"/>
      <w:marTop w:val="0"/>
      <w:marBottom w:val="0"/>
      <w:divBdr>
        <w:top w:val="none" w:sz="0" w:space="0" w:color="auto"/>
        <w:left w:val="none" w:sz="0" w:space="0" w:color="auto"/>
        <w:bottom w:val="none" w:sz="0" w:space="0" w:color="auto"/>
        <w:right w:val="none" w:sz="0" w:space="0" w:color="auto"/>
      </w:divBdr>
    </w:div>
    <w:div w:id="149129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webSettings" Target="webSettings.xml"/><Relationship Id="rId7" Type="http://schemas.openxmlformats.org/officeDocument/2006/relationships/hyperlink" Target="mailto:luka@wright.i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uka.wright@research.uwa.edu.a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4991</Words>
  <Characters>28454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3</cp:revision>
  <cp:lastPrinted>2025-10-14T08:08:00Z</cp:lastPrinted>
  <dcterms:created xsi:type="dcterms:W3CDTF">2025-10-14T08:08:00Z</dcterms:created>
  <dcterms:modified xsi:type="dcterms:W3CDTF">2025-10-14T08:08:00Z</dcterms:modified>
</cp:coreProperties>
</file>