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067AF" w14:textId="77777777" w:rsidR="004E43D4" w:rsidRDefault="004E43D4" w:rsidP="004E43D4">
      <w:pPr>
        <w:tabs>
          <w:tab w:val="left" w:pos="560"/>
        </w:tabs>
        <w:autoSpaceDE w:val="0"/>
        <w:autoSpaceDN w:val="0"/>
        <w:adjustRightInd w:val="0"/>
        <w:ind w:left="540" w:hanging="540"/>
        <w:rPr>
          <w:rFonts w:ascii="Arial" w:hAnsi="Arial"/>
          <w:kern w:val="0"/>
          <w:lang w:val="en-GB"/>
        </w:rPr>
      </w:pPr>
      <w:r>
        <w:fldChar w:fldCharType="begin"/>
      </w:r>
      <w:r>
        <w:instrText>ADDIN BB</w:instrText>
      </w:r>
      <w:r>
        <w:fldChar w:fldCharType="separate"/>
      </w:r>
      <w:r>
        <w:rPr>
          <w:rFonts w:ascii="Futura" w:hAnsi="Futura"/>
          <w:b/>
          <w:kern w:val="0"/>
          <w:sz w:val="20"/>
          <w:lang w:val="en-GB"/>
        </w:rPr>
        <w:t xml:space="preserve">Albright LJ, </w:t>
      </w:r>
      <w:proofErr w:type="spellStart"/>
      <w:r>
        <w:rPr>
          <w:rFonts w:ascii="Futura" w:hAnsi="Futura"/>
          <w:b/>
          <w:kern w:val="0"/>
          <w:sz w:val="20"/>
          <w:lang w:val="en-GB"/>
        </w:rPr>
        <w:t>Chocair</w:t>
      </w:r>
      <w:proofErr w:type="spellEnd"/>
      <w:r>
        <w:rPr>
          <w:rFonts w:ascii="Futura" w:hAnsi="Futura"/>
          <w:b/>
          <w:kern w:val="0"/>
          <w:sz w:val="20"/>
          <w:lang w:val="en-GB"/>
        </w:rPr>
        <w:t xml:space="preserve"> J, Masuda K, Valdes M</w:t>
      </w:r>
      <w:r>
        <w:rPr>
          <w:rFonts w:ascii="Futura" w:hAnsi="Futura"/>
          <w:kern w:val="0"/>
          <w:sz w:val="20"/>
          <w:lang w:val="en-GB"/>
        </w:rPr>
        <w:t xml:space="preserve">. </w:t>
      </w:r>
      <w:r>
        <w:rPr>
          <w:rFonts w:ascii="Futura" w:hAnsi="Futura"/>
          <w:b/>
          <w:kern w:val="0"/>
          <w:sz w:val="20"/>
          <w:lang w:val="en-GB"/>
        </w:rPr>
        <w:t>1982</w:t>
      </w:r>
      <w:r>
        <w:rPr>
          <w:rFonts w:ascii="Futura" w:hAnsi="Futura"/>
          <w:kern w:val="0"/>
          <w:sz w:val="20"/>
          <w:lang w:val="en-GB"/>
        </w:rPr>
        <w:t xml:space="preserve">. Degradation of the kelps </w:t>
      </w:r>
      <w:r>
        <w:rPr>
          <w:rFonts w:ascii="Futura" w:hAnsi="Futura"/>
          <w:i/>
          <w:kern w:val="0"/>
          <w:sz w:val="20"/>
          <w:lang w:val="en-GB"/>
        </w:rPr>
        <w:t>Macrocystis integrifolia</w:t>
      </w:r>
      <w:r>
        <w:rPr>
          <w:rFonts w:ascii="Futura" w:hAnsi="Futura"/>
          <w:kern w:val="0"/>
          <w:sz w:val="20"/>
          <w:lang w:val="en-GB"/>
        </w:rPr>
        <w:t xml:space="preserve"> and </w:t>
      </w:r>
      <w:r>
        <w:rPr>
          <w:rFonts w:ascii="Futura" w:hAnsi="Futura"/>
          <w:i/>
          <w:kern w:val="0"/>
          <w:sz w:val="20"/>
          <w:lang w:val="en-GB"/>
        </w:rPr>
        <w:t>Nereocystis luetkeana</w:t>
      </w:r>
      <w:r>
        <w:rPr>
          <w:rFonts w:ascii="Futura" w:hAnsi="Futura"/>
          <w:kern w:val="0"/>
          <w:sz w:val="20"/>
          <w:lang w:val="en-GB"/>
        </w:rPr>
        <w:t xml:space="preserve"> in British Columbia coastal waters. In Srivastava LM (ed) Synthetic and Degradative Processes in Marine Macrophytes. De Gruyter, Berlin, pp 215-234. https://doi.org/10.1515/9783110837988-015.</w:t>
      </w:r>
    </w:p>
    <w:p w14:paraId="08D6987E"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Arguelles T, Guardiola JL</w:t>
      </w:r>
      <w:r>
        <w:rPr>
          <w:rFonts w:ascii="Futura" w:hAnsi="Futura"/>
          <w:kern w:val="0"/>
          <w:sz w:val="20"/>
          <w:lang w:val="en-GB"/>
        </w:rPr>
        <w:t>.</w:t>
      </w:r>
      <w:r>
        <w:rPr>
          <w:rFonts w:ascii="Futura" w:hAnsi="Futura"/>
          <w:b/>
          <w:kern w:val="0"/>
          <w:sz w:val="20"/>
          <w:lang w:val="en-GB"/>
        </w:rPr>
        <w:t xml:space="preserve"> 1977</w:t>
      </w:r>
      <w:r>
        <w:rPr>
          <w:rFonts w:ascii="Futura" w:hAnsi="Futura"/>
          <w:kern w:val="0"/>
          <w:sz w:val="20"/>
          <w:lang w:val="en-GB"/>
        </w:rPr>
        <w:t xml:space="preserve">. Hormonal control of senescence in excised orange leaves. </w:t>
      </w:r>
      <w:r>
        <w:rPr>
          <w:rFonts w:ascii="Futura" w:hAnsi="Futura"/>
          <w:i/>
          <w:kern w:val="0"/>
          <w:sz w:val="20"/>
          <w:lang w:val="en-GB"/>
        </w:rPr>
        <w:t>Journal of Horticultural Science</w:t>
      </w:r>
      <w:r>
        <w:rPr>
          <w:rFonts w:ascii="Futura" w:hAnsi="Futura"/>
          <w:kern w:val="0"/>
          <w:sz w:val="20"/>
          <w:lang w:val="en-GB"/>
        </w:rPr>
        <w:t xml:space="preserve"> </w:t>
      </w:r>
      <w:r>
        <w:rPr>
          <w:rFonts w:ascii="Futura" w:hAnsi="Futura"/>
          <w:b/>
          <w:kern w:val="0"/>
          <w:sz w:val="20"/>
          <w:lang w:val="en-GB"/>
        </w:rPr>
        <w:t>52</w:t>
      </w:r>
      <w:r>
        <w:rPr>
          <w:rFonts w:ascii="Futura" w:hAnsi="Futura"/>
          <w:kern w:val="0"/>
          <w:sz w:val="20"/>
          <w:lang w:val="en-GB"/>
        </w:rPr>
        <w:t>: 199–204. https://doi.org/10.1080/00221589.1977.11514748.</w:t>
      </w:r>
    </w:p>
    <w:p w14:paraId="2BA4CD40"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Asim M, Guo M, Khan R</w:t>
      </w:r>
      <w:r>
        <w:rPr>
          <w:rFonts w:ascii="Futura" w:hAnsi="Futura"/>
          <w:i/>
          <w:kern w:val="0"/>
          <w:sz w:val="20"/>
          <w:lang w:val="en-GB"/>
        </w:rPr>
        <w:t xml:space="preserve"> et al.</w:t>
      </w:r>
      <w:r>
        <w:rPr>
          <w:rFonts w:ascii="Futura" w:hAnsi="Futura"/>
          <w:b/>
          <w:kern w:val="0"/>
          <w:sz w:val="20"/>
          <w:lang w:val="en-GB"/>
        </w:rPr>
        <w:t xml:space="preserve"> 2022</w:t>
      </w:r>
      <w:r>
        <w:rPr>
          <w:rFonts w:ascii="Futura" w:hAnsi="Futura"/>
          <w:kern w:val="0"/>
          <w:sz w:val="20"/>
          <w:lang w:val="en-GB"/>
        </w:rPr>
        <w:t xml:space="preserve">. Investigation of sugar signaling behaviors involved in sucrose-induced senescence initiation and progression in </w:t>
      </w:r>
      <w:r>
        <w:rPr>
          <w:rFonts w:ascii="Futura" w:hAnsi="Futura"/>
          <w:i/>
          <w:kern w:val="0"/>
          <w:sz w:val="20"/>
          <w:lang w:val="en-GB"/>
        </w:rPr>
        <w:t>N. tabacum</w:t>
      </w:r>
      <w:r>
        <w:rPr>
          <w:rFonts w:ascii="Futura" w:hAnsi="Futura"/>
          <w:kern w:val="0"/>
          <w:sz w:val="20"/>
          <w:lang w:val="en-GB"/>
        </w:rPr>
        <w:t xml:space="preserve">. </w:t>
      </w:r>
      <w:r>
        <w:rPr>
          <w:rFonts w:ascii="Futura" w:hAnsi="Futura"/>
          <w:i/>
          <w:kern w:val="0"/>
          <w:sz w:val="20"/>
          <w:lang w:val="en-GB"/>
        </w:rPr>
        <w:t>Plant Physiology and Biochemistry</w:t>
      </w:r>
      <w:r>
        <w:rPr>
          <w:rFonts w:ascii="Futura" w:hAnsi="Futura"/>
          <w:kern w:val="0"/>
          <w:sz w:val="20"/>
          <w:lang w:val="en-GB"/>
        </w:rPr>
        <w:t xml:space="preserve"> </w:t>
      </w:r>
      <w:r>
        <w:rPr>
          <w:rFonts w:ascii="Futura" w:hAnsi="Futura"/>
          <w:b/>
          <w:kern w:val="0"/>
          <w:sz w:val="20"/>
          <w:lang w:val="en-GB"/>
        </w:rPr>
        <w:t>184</w:t>
      </w:r>
      <w:r>
        <w:rPr>
          <w:rFonts w:ascii="Futura" w:hAnsi="Futura"/>
          <w:kern w:val="0"/>
          <w:sz w:val="20"/>
          <w:lang w:val="en-GB"/>
        </w:rPr>
        <w:t>: 112–125. https://doi.org/10.1016/j.plaphy.2022.05.024.</w:t>
      </w:r>
    </w:p>
    <w:p w14:paraId="6C62E1EB" w14:textId="77777777" w:rsidR="004E43D4" w:rsidRDefault="004E43D4" w:rsidP="004E43D4">
      <w:pPr>
        <w:tabs>
          <w:tab w:val="left" w:pos="560"/>
        </w:tabs>
        <w:autoSpaceDE w:val="0"/>
        <w:autoSpaceDN w:val="0"/>
        <w:adjustRightInd w:val="0"/>
        <w:ind w:left="540" w:hanging="540"/>
        <w:rPr>
          <w:rFonts w:ascii="Futura" w:hAnsi="Futura"/>
          <w:kern w:val="0"/>
          <w:sz w:val="20"/>
          <w:lang w:val="en-GB"/>
        </w:rPr>
      </w:pPr>
      <w:r>
        <w:rPr>
          <w:rFonts w:ascii="Futura" w:hAnsi="Futura"/>
          <w:b/>
          <w:kern w:val="0"/>
          <w:sz w:val="20"/>
          <w:lang w:val="en-GB"/>
        </w:rPr>
        <w:t>Barua DN</w:t>
      </w:r>
      <w:r>
        <w:rPr>
          <w:rFonts w:ascii="Futura" w:hAnsi="Futura"/>
          <w:kern w:val="0"/>
          <w:sz w:val="20"/>
          <w:lang w:val="en-GB"/>
        </w:rPr>
        <w:t>.</w:t>
      </w:r>
      <w:r>
        <w:rPr>
          <w:rFonts w:ascii="Futura" w:hAnsi="Futura"/>
          <w:b/>
          <w:kern w:val="0"/>
          <w:sz w:val="20"/>
          <w:lang w:val="en-GB"/>
        </w:rPr>
        <w:t xml:space="preserve"> 1960</w:t>
      </w:r>
      <w:r>
        <w:rPr>
          <w:rFonts w:ascii="Futura" w:hAnsi="Futura"/>
          <w:kern w:val="0"/>
          <w:sz w:val="20"/>
          <w:lang w:val="en-GB"/>
        </w:rPr>
        <w:t xml:space="preserve">. Effect of age and carbon-dioxide concentration on assimilation by detached leaves of tea and sunflower. </w:t>
      </w:r>
      <w:r>
        <w:rPr>
          <w:rFonts w:ascii="Futura" w:hAnsi="Futura"/>
          <w:i/>
          <w:kern w:val="0"/>
          <w:sz w:val="20"/>
          <w:lang w:val="en-GB"/>
        </w:rPr>
        <w:t>The Journal of Agricultural Science</w:t>
      </w:r>
      <w:r>
        <w:rPr>
          <w:rFonts w:ascii="Futura" w:hAnsi="Futura"/>
          <w:kern w:val="0"/>
          <w:sz w:val="20"/>
          <w:lang w:val="en-GB"/>
        </w:rPr>
        <w:t xml:space="preserve"> </w:t>
      </w:r>
      <w:r>
        <w:rPr>
          <w:rFonts w:ascii="Futura" w:hAnsi="Futura"/>
          <w:b/>
          <w:kern w:val="0"/>
          <w:sz w:val="20"/>
          <w:lang w:val="en-GB"/>
        </w:rPr>
        <w:t>55</w:t>
      </w:r>
      <w:r>
        <w:rPr>
          <w:rFonts w:ascii="Futura" w:hAnsi="Futura"/>
          <w:kern w:val="0"/>
          <w:sz w:val="20"/>
          <w:lang w:val="en-GB"/>
        </w:rPr>
        <w:t>: 413–421. https://doi.org/10.1017/s0021859600023327.</w:t>
      </w:r>
    </w:p>
    <w:p w14:paraId="0B2EC34A" w14:textId="0627741C" w:rsidR="0052748D" w:rsidRDefault="0052748D" w:rsidP="0052748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de Bettignies F, Dauby P, Thomas F</w:t>
      </w:r>
      <w:r>
        <w:rPr>
          <w:rFonts w:ascii="Futura" w:hAnsi="Futura"/>
          <w:i/>
          <w:kern w:val="0"/>
          <w:sz w:val="20"/>
          <w:lang w:val="en-GB"/>
        </w:rPr>
        <w:t xml:space="preserve"> et al.</w:t>
      </w:r>
      <w:r>
        <w:rPr>
          <w:rFonts w:ascii="Futura" w:hAnsi="Futura"/>
          <w:b/>
          <w:kern w:val="0"/>
          <w:sz w:val="20"/>
          <w:lang w:val="en-GB"/>
        </w:rPr>
        <w:t xml:space="preserve"> 2020</w:t>
      </w:r>
      <w:r>
        <w:rPr>
          <w:rFonts w:ascii="Futura" w:hAnsi="Futura"/>
          <w:kern w:val="0"/>
          <w:sz w:val="20"/>
          <w:lang w:val="en-GB"/>
        </w:rPr>
        <w:t xml:space="preserve">. Degradation dynamics and processes associated with the accumulation of </w:t>
      </w:r>
      <w:r>
        <w:rPr>
          <w:rFonts w:ascii="Futura" w:hAnsi="Futura"/>
          <w:i/>
          <w:kern w:val="0"/>
          <w:sz w:val="20"/>
          <w:lang w:val="en-GB"/>
        </w:rPr>
        <w:t>Laminaria hyperborea</w:t>
      </w:r>
      <w:r>
        <w:rPr>
          <w:rFonts w:ascii="Futura" w:hAnsi="Futura"/>
          <w:kern w:val="0"/>
          <w:sz w:val="20"/>
          <w:lang w:val="en-GB"/>
        </w:rPr>
        <w:t xml:space="preserve"> (Phaeophyceae) kelp fragments: an in situ experimental approach. </w:t>
      </w:r>
      <w:r>
        <w:rPr>
          <w:rFonts w:ascii="Futura" w:hAnsi="Futura"/>
          <w:i/>
          <w:kern w:val="0"/>
          <w:sz w:val="20"/>
          <w:lang w:val="en-GB"/>
        </w:rPr>
        <w:t>Journal of Phycology</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1481–1492. https://doi.org/10.1111/jpy.13041.</w:t>
      </w:r>
    </w:p>
    <w:p w14:paraId="2881F420"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Bianchi TS, Findlay S</w:t>
      </w:r>
      <w:r>
        <w:rPr>
          <w:rFonts w:ascii="Futura" w:hAnsi="Futura"/>
          <w:kern w:val="0"/>
          <w:sz w:val="20"/>
          <w:lang w:val="en-GB"/>
        </w:rPr>
        <w:t>.</w:t>
      </w:r>
      <w:r>
        <w:rPr>
          <w:rFonts w:ascii="Futura" w:hAnsi="Futura"/>
          <w:b/>
          <w:kern w:val="0"/>
          <w:sz w:val="20"/>
          <w:lang w:val="en-GB"/>
        </w:rPr>
        <w:t xml:space="preserve"> 1991</w:t>
      </w:r>
      <w:r>
        <w:rPr>
          <w:rFonts w:ascii="Futura" w:hAnsi="Futura"/>
          <w:kern w:val="0"/>
          <w:sz w:val="20"/>
          <w:lang w:val="en-GB"/>
        </w:rPr>
        <w:t xml:space="preserve">. Decomposition of Hudson estuary macrophytes: photosynthetic pigment transformations and decay constants. </w:t>
      </w:r>
      <w:r>
        <w:rPr>
          <w:rFonts w:ascii="Futura" w:hAnsi="Futura"/>
          <w:i/>
          <w:kern w:val="0"/>
          <w:sz w:val="20"/>
          <w:lang w:val="en-GB"/>
        </w:rPr>
        <w:t>Estuaries</w:t>
      </w:r>
      <w:r>
        <w:rPr>
          <w:rFonts w:ascii="Futura" w:hAnsi="Futura"/>
          <w:kern w:val="0"/>
          <w:sz w:val="20"/>
          <w:lang w:val="en-GB"/>
        </w:rPr>
        <w:t xml:space="preserve"> </w:t>
      </w:r>
      <w:r>
        <w:rPr>
          <w:rFonts w:ascii="Futura" w:hAnsi="Futura"/>
          <w:b/>
          <w:kern w:val="0"/>
          <w:sz w:val="20"/>
          <w:lang w:val="en-GB"/>
        </w:rPr>
        <w:t>14</w:t>
      </w:r>
      <w:r>
        <w:rPr>
          <w:rFonts w:ascii="Futura" w:hAnsi="Futura"/>
          <w:kern w:val="0"/>
          <w:sz w:val="20"/>
          <w:lang w:val="en-GB"/>
        </w:rPr>
        <w:t>: 65–73. https://doi.org/10.2307/1351983.</w:t>
      </w:r>
    </w:p>
    <w:p w14:paraId="1C7F3DED"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Birecka H, Ireton KP, Bitonti AJ, McCann PP</w:t>
      </w:r>
      <w:r>
        <w:rPr>
          <w:rFonts w:ascii="Futura" w:hAnsi="Futura"/>
          <w:kern w:val="0"/>
          <w:sz w:val="20"/>
          <w:lang w:val="en-GB"/>
        </w:rPr>
        <w:t>.</w:t>
      </w:r>
      <w:r>
        <w:rPr>
          <w:rFonts w:ascii="Futura" w:hAnsi="Futura"/>
          <w:b/>
          <w:kern w:val="0"/>
          <w:sz w:val="20"/>
          <w:lang w:val="en-GB"/>
        </w:rPr>
        <w:t xml:space="preserve"> 1991</w:t>
      </w:r>
      <w:r>
        <w:rPr>
          <w:rFonts w:ascii="Futura" w:hAnsi="Futura"/>
          <w:kern w:val="0"/>
          <w:sz w:val="20"/>
          <w:lang w:val="en-GB"/>
        </w:rPr>
        <w:t xml:space="preserve">. Endogenous polyamine levels and dark-induced leaf senescence. </w:t>
      </w:r>
      <w:r>
        <w:rPr>
          <w:rFonts w:ascii="Futura" w:hAnsi="Futura"/>
          <w:i/>
          <w:kern w:val="0"/>
          <w:sz w:val="20"/>
          <w:lang w:val="en-GB"/>
        </w:rPr>
        <w:t>Phytochemistry</w:t>
      </w:r>
      <w:r>
        <w:rPr>
          <w:rFonts w:ascii="Futura" w:hAnsi="Futura"/>
          <w:kern w:val="0"/>
          <w:sz w:val="20"/>
          <w:lang w:val="en-GB"/>
        </w:rPr>
        <w:t xml:space="preserve"> </w:t>
      </w:r>
      <w:r>
        <w:rPr>
          <w:rFonts w:ascii="Futura" w:hAnsi="Futura"/>
          <w:b/>
          <w:kern w:val="0"/>
          <w:sz w:val="20"/>
          <w:lang w:val="en-GB"/>
        </w:rPr>
        <w:t>30</w:t>
      </w:r>
      <w:r>
        <w:rPr>
          <w:rFonts w:ascii="Futura" w:hAnsi="Futura"/>
          <w:kern w:val="0"/>
          <w:sz w:val="20"/>
          <w:lang w:val="en-GB"/>
        </w:rPr>
        <w:t>: 105–108. https://doi.org/10.1016/0031-9422(91)84107-4.</w:t>
      </w:r>
    </w:p>
    <w:p w14:paraId="58777FD1"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B, Joshi PN, Kulandaivelu G</w:t>
      </w:r>
      <w:r>
        <w:rPr>
          <w:rFonts w:ascii="Futura" w:hAnsi="Futura"/>
          <w:kern w:val="0"/>
          <w:sz w:val="20"/>
          <w:lang w:val="en-GB"/>
        </w:rPr>
        <w:t>.</w:t>
      </w:r>
      <w:r>
        <w:rPr>
          <w:rFonts w:ascii="Futura" w:hAnsi="Futura"/>
          <w:b/>
          <w:kern w:val="0"/>
          <w:sz w:val="20"/>
          <w:lang w:val="en-GB"/>
        </w:rPr>
        <w:t xml:space="preserve"> 1997</w:t>
      </w:r>
      <w:r>
        <w:rPr>
          <w:rFonts w:ascii="Futura" w:hAnsi="Futura"/>
          <w:kern w:val="0"/>
          <w:sz w:val="20"/>
          <w:lang w:val="en-GB"/>
        </w:rPr>
        <w:t xml:space="preserve">. Changes in leaf protein and pigment contents and photosynthetic activities during senescence of detached maize leaves: influence of different ultraviolet radiations.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34</w:t>
      </w:r>
      <w:r>
        <w:rPr>
          <w:rFonts w:ascii="Futura" w:hAnsi="Futura"/>
          <w:kern w:val="0"/>
          <w:sz w:val="20"/>
          <w:lang w:val="en-GB"/>
        </w:rPr>
        <w:t>: 37–44. https://doi.org/10.1023/a:1006855532424.</w:t>
      </w:r>
    </w:p>
    <w:p w14:paraId="7B6F6324"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B, NK C, Sahu P, UC B</w:t>
      </w:r>
      <w:r>
        <w:rPr>
          <w:rFonts w:ascii="Futura" w:hAnsi="Futura"/>
          <w:kern w:val="0"/>
          <w:sz w:val="20"/>
          <w:lang w:val="en-GB"/>
        </w:rPr>
        <w:t>.</w:t>
      </w:r>
      <w:r>
        <w:rPr>
          <w:rFonts w:ascii="Futura" w:hAnsi="Futura"/>
          <w:b/>
          <w:kern w:val="0"/>
          <w:sz w:val="20"/>
          <w:lang w:val="en-GB"/>
        </w:rPr>
        <w:t xml:space="preserve"> 1983</w:t>
      </w:r>
      <w:r>
        <w:rPr>
          <w:rFonts w:ascii="Futura" w:hAnsi="Futura"/>
          <w:kern w:val="0"/>
          <w:sz w:val="20"/>
          <w:lang w:val="en-GB"/>
        </w:rPr>
        <w:t xml:space="preserve">. Senescence of detached fern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24</w:t>
      </w:r>
      <w:r>
        <w:rPr>
          <w:rFonts w:ascii="Futura" w:hAnsi="Futura"/>
          <w:kern w:val="0"/>
          <w:sz w:val="20"/>
          <w:lang w:val="en-GB"/>
        </w:rPr>
        <w:t>: 1203–1208. https://doi.org/10.1093/oxfordjournals.pcp.a076634.</w:t>
      </w:r>
    </w:p>
    <w:p w14:paraId="7B3B63B2"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UC, Mohanty P</w:t>
      </w:r>
      <w:r>
        <w:rPr>
          <w:rFonts w:ascii="Futura" w:hAnsi="Futura"/>
          <w:kern w:val="0"/>
          <w:sz w:val="20"/>
          <w:lang w:val="en-GB"/>
        </w:rPr>
        <w:t>.</w:t>
      </w:r>
      <w:r>
        <w:rPr>
          <w:rFonts w:ascii="Futura" w:hAnsi="Futura"/>
          <w:b/>
          <w:kern w:val="0"/>
          <w:sz w:val="20"/>
          <w:lang w:val="en-GB"/>
        </w:rPr>
        <w:t xml:space="preserve"> 1976a</w:t>
      </w:r>
      <w:r>
        <w:rPr>
          <w:rFonts w:ascii="Futura" w:hAnsi="Futura"/>
          <w:kern w:val="0"/>
          <w:sz w:val="20"/>
          <w:lang w:val="en-GB"/>
        </w:rPr>
        <w:t xml:space="preserve">. Dark stress induced senescence of detached barley leaves: II. Alteration in the absorption characteristic and photochemical activity of the chloroplasts isolated from senescing leaves. </w:t>
      </w:r>
      <w:r>
        <w:rPr>
          <w:rFonts w:ascii="Futura" w:hAnsi="Futura"/>
          <w:i/>
          <w:kern w:val="0"/>
          <w:sz w:val="20"/>
          <w:lang w:val="en-GB"/>
        </w:rPr>
        <w:t>Plant Science Letters</w:t>
      </w:r>
      <w:r>
        <w:rPr>
          <w:rFonts w:ascii="Futura" w:hAnsi="Futura"/>
          <w:kern w:val="0"/>
          <w:sz w:val="20"/>
          <w:lang w:val="en-GB"/>
        </w:rPr>
        <w:t xml:space="preserve"> </w:t>
      </w:r>
      <w:r>
        <w:rPr>
          <w:rFonts w:ascii="Futura" w:hAnsi="Futura"/>
          <w:b/>
          <w:kern w:val="0"/>
          <w:sz w:val="20"/>
          <w:lang w:val="en-GB"/>
        </w:rPr>
        <w:t>7</w:t>
      </w:r>
      <w:r>
        <w:rPr>
          <w:rFonts w:ascii="Futura" w:hAnsi="Futura"/>
          <w:kern w:val="0"/>
          <w:sz w:val="20"/>
          <w:lang w:val="en-GB"/>
        </w:rPr>
        <w:t>: 371–379. https://doi.org/10.1016/0304-4211(76)90094-8.</w:t>
      </w:r>
    </w:p>
    <w:p w14:paraId="306C9B0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UC, Mohanty P</w:t>
      </w:r>
      <w:r>
        <w:rPr>
          <w:rFonts w:ascii="Futura" w:hAnsi="Futura"/>
          <w:kern w:val="0"/>
          <w:sz w:val="20"/>
          <w:lang w:val="en-GB"/>
        </w:rPr>
        <w:t>.</w:t>
      </w:r>
      <w:r>
        <w:rPr>
          <w:rFonts w:ascii="Futura" w:hAnsi="Futura"/>
          <w:b/>
          <w:kern w:val="0"/>
          <w:sz w:val="20"/>
          <w:lang w:val="en-GB"/>
        </w:rPr>
        <w:t xml:space="preserve"> 1976b</w:t>
      </w:r>
      <w:r>
        <w:rPr>
          <w:rFonts w:ascii="Futura" w:hAnsi="Futura"/>
          <w:kern w:val="0"/>
          <w:sz w:val="20"/>
          <w:lang w:val="en-GB"/>
        </w:rPr>
        <w:t xml:space="preserve">. Aging induced changes in photosynthetic electron transport of detached barley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17</w:t>
      </w:r>
      <w:r>
        <w:rPr>
          <w:rFonts w:ascii="Futura" w:hAnsi="Futura"/>
          <w:kern w:val="0"/>
          <w:sz w:val="20"/>
          <w:lang w:val="en-GB"/>
        </w:rPr>
        <w:t>: 323–331. https://doi.org/10.1093/oxfordjournals.pcp.a075285.</w:t>
      </w:r>
    </w:p>
    <w:p w14:paraId="51841CA8"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Biswas AK, Choudhuri MA</w:t>
      </w:r>
      <w:r>
        <w:rPr>
          <w:rFonts w:ascii="Futura" w:hAnsi="Futura"/>
          <w:kern w:val="0"/>
          <w:sz w:val="20"/>
          <w:lang w:val="en-GB"/>
        </w:rPr>
        <w:t>.</w:t>
      </w:r>
      <w:r>
        <w:rPr>
          <w:rFonts w:ascii="Futura" w:hAnsi="Futura"/>
          <w:b/>
          <w:kern w:val="0"/>
          <w:sz w:val="20"/>
          <w:lang w:val="en-GB"/>
        </w:rPr>
        <w:t xml:space="preserve"> 1980</w:t>
      </w:r>
      <w:r>
        <w:rPr>
          <w:rFonts w:ascii="Futura" w:hAnsi="Futura"/>
          <w:kern w:val="0"/>
          <w:sz w:val="20"/>
          <w:lang w:val="en-GB"/>
        </w:rPr>
        <w:t xml:space="preserve">. Mechanism of monocarpic senescence in rice.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65</w:t>
      </w:r>
      <w:r>
        <w:rPr>
          <w:rFonts w:ascii="Futura" w:hAnsi="Futura"/>
          <w:kern w:val="0"/>
          <w:sz w:val="20"/>
          <w:lang w:val="en-GB"/>
        </w:rPr>
        <w:t>: 340–345. https://doi.org/10.1104/pp.65.2.340.</w:t>
      </w:r>
    </w:p>
    <w:p w14:paraId="544C2CF3"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Biswas R, Sinhababu A, Banerjee A, Kar RK</w:t>
      </w:r>
      <w:r>
        <w:rPr>
          <w:rFonts w:ascii="Futura" w:hAnsi="Futura"/>
          <w:kern w:val="0"/>
          <w:sz w:val="20"/>
          <w:lang w:val="en-GB"/>
        </w:rPr>
        <w:t>.</w:t>
      </w:r>
      <w:r>
        <w:rPr>
          <w:rFonts w:ascii="Futura" w:hAnsi="Futura"/>
          <w:b/>
          <w:kern w:val="0"/>
          <w:sz w:val="20"/>
          <w:lang w:val="en-GB"/>
        </w:rPr>
        <w:t xml:space="preserve"> 2005</w:t>
      </w:r>
      <w:r>
        <w:rPr>
          <w:rFonts w:ascii="Futura" w:hAnsi="Futura"/>
          <w:kern w:val="0"/>
          <w:sz w:val="20"/>
          <w:lang w:val="en-GB"/>
        </w:rPr>
        <w:t xml:space="preserve">. Qualitative and quantitative effect of light on leaf senescence in a submerged aquatic weed, </w:t>
      </w:r>
      <w:r>
        <w:rPr>
          <w:rFonts w:ascii="Futura" w:hAnsi="Futura"/>
          <w:i/>
          <w:kern w:val="0"/>
          <w:sz w:val="20"/>
          <w:lang w:val="en-GB"/>
        </w:rPr>
        <w:t>Hydrilla verticillata</w:t>
      </w:r>
      <w:r>
        <w:rPr>
          <w:rFonts w:ascii="Futura" w:hAnsi="Futura"/>
          <w:kern w:val="0"/>
          <w:sz w:val="20"/>
          <w:lang w:val="en-GB"/>
        </w:rPr>
        <w:t xml:space="preserve">. </w:t>
      </w:r>
      <w:r>
        <w:rPr>
          <w:rFonts w:ascii="Futura" w:hAnsi="Futura"/>
          <w:i/>
          <w:kern w:val="0"/>
          <w:sz w:val="20"/>
          <w:lang w:val="en-GB"/>
        </w:rPr>
        <w:t>Indian Journal of Plant Physiology</w:t>
      </w:r>
      <w:r>
        <w:rPr>
          <w:rFonts w:ascii="Futura" w:hAnsi="Futura"/>
          <w:kern w:val="0"/>
          <w:sz w:val="20"/>
          <w:lang w:val="en-GB"/>
        </w:rPr>
        <w:t xml:space="preserve"> </w:t>
      </w:r>
      <w:r>
        <w:rPr>
          <w:rFonts w:ascii="Futura" w:hAnsi="Futura"/>
          <w:b/>
          <w:kern w:val="0"/>
          <w:sz w:val="20"/>
          <w:lang w:val="en-GB"/>
        </w:rPr>
        <w:t>10</w:t>
      </w:r>
      <w:r>
        <w:rPr>
          <w:rFonts w:ascii="Futura" w:hAnsi="Futura"/>
          <w:kern w:val="0"/>
          <w:sz w:val="20"/>
          <w:lang w:val="en-GB"/>
        </w:rPr>
        <w:t xml:space="preserve">: 66. </w:t>
      </w:r>
    </w:p>
    <w:p w14:paraId="096550E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Bouma D</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xml:space="preserve">. Effects of some metabolic phosphorus compounds on rates of photosynthesis of detached phosphorus-deficient subterranean clover leaves. </w:t>
      </w:r>
      <w:r>
        <w:rPr>
          <w:rFonts w:ascii="Futura" w:hAnsi="Futura"/>
          <w:i/>
          <w:kern w:val="0"/>
          <w:sz w:val="20"/>
          <w:lang w:val="en-GB"/>
        </w:rPr>
        <w:t>Journal of Experimental Botany</w:t>
      </w:r>
      <w:r>
        <w:rPr>
          <w:rFonts w:ascii="Futura" w:hAnsi="Futura"/>
          <w:kern w:val="0"/>
          <w:sz w:val="20"/>
          <w:lang w:val="en-GB"/>
        </w:rPr>
        <w:t xml:space="preserve"> </w:t>
      </w:r>
      <w:r>
        <w:rPr>
          <w:rFonts w:ascii="Futura" w:hAnsi="Futura"/>
          <w:b/>
          <w:kern w:val="0"/>
          <w:sz w:val="20"/>
          <w:lang w:val="en-GB"/>
        </w:rPr>
        <w:t>26</w:t>
      </w:r>
      <w:r>
        <w:rPr>
          <w:rFonts w:ascii="Futura" w:hAnsi="Futura"/>
          <w:kern w:val="0"/>
          <w:sz w:val="20"/>
          <w:lang w:val="en-GB"/>
        </w:rPr>
        <w:t>: 52–59. https://doi.org/10.1093/jxb/26.1.52.</w:t>
      </w:r>
    </w:p>
    <w:p w14:paraId="0EDD739B"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Bouma D, Dowling EJ</w:t>
      </w:r>
      <w:r>
        <w:rPr>
          <w:rFonts w:ascii="Futura" w:hAnsi="Futura"/>
          <w:kern w:val="0"/>
          <w:sz w:val="20"/>
          <w:lang w:val="en-GB"/>
        </w:rPr>
        <w:t>.</w:t>
      </w:r>
      <w:r>
        <w:rPr>
          <w:rFonts w:ascii="Futura" w:hAnsi="Futura"/>
          <w:b/>
          <w:kern w:val="0"/>
          <w:sz w:val="20"/>
          <w:lang w:val="en-GB"/>
        </w:rPr>
        <w:t xml:space="preserve"> 1982</w:t>
      </w:r>
      <w:r>
        <w:rPr>
          <w:rFonts w:ascii="Futura" w:hAnsi="Futura"/>
          <w:kern w:val="0"/>
          <w:sz w:val="20"/>
          <w:lang w:val="en-GB"/>
        </w:rPr>
        <w:t xml:space="preserve">. The relationship between the phosphorus status of subterranean clover plants and losses in chlorophyll from detached leaves: a basis for the visual diagnosis of phosphorus deficiency. </w:t>
      </w:r>
      <w:r>
        <w:rPr>
          <w:rFonts w:ascii="Futura" w:hAnsi="Futura"/>
          <w:i/>
          <w:kern w:val="0"/>
          <w:sz w:val="20"/>
          <w:lang w:val="en-GB"/>
        </w:rPr>
        <w:t>Annals of Botany</w:t>
      </w:r>
      <w:r>
        <w:rPr>
          <w:rFonts w:ascii="Futura" w:hAnsi="Futura"/>
          <w:kern w:val="0"/>
          <w:sz w:val="20"/>
          <w:lang w:val="en-GB"/>
        </w:rPr>
        <w:t xml:space="preserve"> </w:t>
      </w:r>
      <w:r>
        <w:rPr>
          <w:rFonts w:ascii="Futura" w:hAnsi="Futura"/>
          <w:b/>
          <w:kern w:val="0"/>
          <w:sz w:val="20"/>
          <w:lang w:val="en-GB"/>
        </w:rPr>
        <w:t>49</w:t>
      </w:r>
      <w:r>
        <w:rPr>
          <w:rFonts w:ascii="Futura" w:hAnsi="Futura"/>
          <w:kern w:val="0"/>
          <w:sz w:val="20"/>
          <w:lang w:val="en-GB"/>
        </w:rPr>
        <w:t>: 637–648. https://doi.org/10.1093/oxfordjournals.aob.a086291.</w:t>
      </w:r>
    </w:p>
    <w:p w14:paraId="60A8B1E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Brady CJ, Heng FT</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xml:space="preserve">. Rate of protein synthesis in senescing, detached wheat leaves. </w:t>
      </w:r>
      <w:r>
        <w:rPr>
          <w:rFonts w:ascii="Futura" w:hAnsi="Futura"/>
          <w:i/>
          <w:kern w:val="0"/>
          <w:sz w:val="20"/>
          <w:lang w:val="en-GB"/>
        </w:rPr>
        <w:t>Functional Plant Biology</w:t>
      </w:r>
      <w:r>
        <w:rPr>
          <w:rFonts w:ascii="Futura" w:hAnsi="Futura"/>
          <w:kern w:val="0"/>
          <w:sz w:val="20"/>
          <w:lang w:val="en-GB"/>
        </w:rPr>
        <w:t xml:space="preserve"> </w:t>
      </w:r>
      <w:r>
        <w:rPr>
          <w:rFonts w:ascii="Futura" w:hAnsi="Futura"/>
          <w:b/>
          <w:kern w:val="0"/>
          <w:sz w:val="20"/>
          <w:lang w:val="en-GB"/>
        </w:rPr>
        <w:t>2</w:t>
      </w:r>
      <w:r>
        <w:rPr>
          <w:rFonts w:ascii="Futura" w:hAnsi="Futura"/>
          <w:kern w:val="0"/>
          <w:sz w:val="20"/>
          <w:lang w:val="en-GB"/>
        </w:rPr>
        <w:t>: 163–176. https://doi.org/10.1071/pp9750163.</w:t>
      </w:r>
    </w:p>
    <w:p w14:paraId="42BF199B"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Brouwer PEM</w:t>
      </w:r>
      <w:r>
        <w:rPr>
          <w:rFonts w:ascii="Futura" w:hAnsi="Futura"/>
          <w:kern w:val="0"/>
          <w:sz w:val="20"/>
          <w:lang w:val="en-GB"/>
        </w:rPr>
        <w:t>.</w:t>
      </w:r>
      <w:r>
        <w:rPr>
          <w:rFonts w:ascii="Futura" w:hAnsi="Futura"/>
          <w:b/>
          <w:kern w:val="0"/>
          <w:sz w:val="20"/>
          <w:lang w:val="en-GB"/>
        </w:rPr>
        <w:t xml:space="preserve"> 1996</w:t>
      </w:r>
      <w:r>
        <w:rPr>
          <w:rFonts w:ascii="Futura" w:hAnsi="Futura"/>
          <w:kern w:val="0"/>
          <w:sz w:val="20"/>
          <w:lang w:val="en-GB"/>
        </w:rPr>
        <w:t xml:space="preserve">. Decomposition in situ of the sublittoral Antarctic macroalga </w:t>
      </w:r>
      <w:r>
        <w:rPr>
          <w:rFonts w:ascii="Futura" w:hAnsi="Futura"/>
          <w:i/>
          <w:kern w:val="0"/>
          <w:sz w:val="20"/>
          <w:lang w:val="en-GB"/>
        </w:rPr>
        <w:t>Desmarestia anceps</w:t>
      </w:r>
      <w:r>
        <w:rPr>
          <w:rFonts w:ascii="Futura" w:hAnsi="Futura"/>
          <w:kern w:val="0"/>
          <w:sz w:val="20"/>
          <w:lang w:val="en-GB"/>
        </w:rPr>
        <w:t xml:space="preserve"> Montagne. </w:t>
      </w:r>
      <w:r>
        <w:rPr>
          <w:rFonts w:ascii="Futura" w:hAnsi="Futura"/>
          <w:i/>
          <w:kern w:val="0"/>
          <w:sz w:val="20"/>
          <w:lang w:val="en-GB"/>
        </w:rPr>
        <w:t>Polar Biology</w:t>
      </w:r>
      <w:r>
        <w:rPr>
          <w:rFonts w:ascii="Futura" w:hAnsi="Futura"/>
          <w:kern w:val="0"/>
          <w:sz w:val="20"/>
          <w:lang w:val="en-GB"/>
        </w:rPr>
        <w:t xml:space="preserve"> </w:t>
      </w:r>
      <w:r>
        <w:rPr>
          <w:rFonts w:ascii="Futura" w:hAnsi="Futura"/>
          <w:b/>
          <w:kern w:val="0"/>
          <w:sz w:val="20"/>
          <w:lang w:val="en-GB"/>
        </w:rPr>
        <w:t>16</w:t>
      </w:r>
      <w:r>
        <w:rPr>
          <w:rFonts w:ascii="Futura" w:hAnsi="Futura"/>
          <w:kern w:val="0"/>
          <w:sz w:val="20"/>
          <w:lang w:val="en-GB"/>
        </w:rPr>
        <w:t>: 129–137. https://doi.org/10.1007/bf02390433.</w:t>
      </w:r>
    </w:p>
    <w:p w14:paraId="38462BD9"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Causin HF, Marchetti CF, Pena LB, Gallego SM, Barneix AJ</w:t>
      </w:r>
      <w:r>
        <w:rPr>
          <w:rFonts w:ascii="Futura" w:hAnsi="Futura"/>
          <w:kern w:val="0"/>
          <w:sz w:val="20"/>
          <w:lang w:val="en-GB"/>
        </w:rPr>
        <w:t>.</w:t>
      </w:r>
      <w:r>
        <w:rPr>
          <w:rFonts w:ascii="Futura" w:hAnsi="Futura"/>
          <w:b/>
          <w:kern w:val="0"/>
          <w:sz w:val="20"/>
          <w:lang w:val="en-GB"/>
        </w:rPr>
        <w:t xml:space="preserve"> 2015</w:t>
      </w:r>
      <w:r>
        <w:rPr>
          <w:rFonts w:ascii="Futura" w:hAnsi="Futura"/>
          <w:kern w:val="0"/>
          <w:sz w:val="20"/>
          <w:lang w:val="en-GB"/>
        </w:rPr>
        <w:t xml:space="preserve">. Down-regulation of catalase activity contributes to senescence induction in wheat leaves exposed to shading stress.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59</w:t>
      </w:r>
      <w:r>
        <w:rPr>
          <w:rFonts w:ascii="Futura" w:hAnsi="Futura"/>
          <w:kern w:val="0"/>
          <w:sz w:val="20"/>
          <w:lang w:val="en-GB"/>
        </w:rPr>
        <w:t>: 154–162. https://doi.org/10.1007/s10535-014-0480-z.</w:t>
      </w:r>
    </w:p>
    <w:p w14:paraId="770CE3D1"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Chalise R, Dahal A, Basnet S, Sharma S, Pant DR, Khanal R</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Effect of plasma-activated water on chlorophyll retention in detached Tejpat (</w:t>
      </w:r>
      <w:r>
        <w:rPr>
          <w:rFonts w:ascii="Futura" w:hAnsi="Futura"/>
          <w:i/>
          <w:kern w:val="0"/>
          <w:sz w:val="20"/>
          <w:lang w:val="en-GB"/>
        </w:rPr>
        <w:t>Cinnamomum tamala</w:t>
      </w:r>
      <w:r>
        <w:rPr>
          <w:rFonts w:ascii="Futura" w:hAnsi="Futura"/>
          <w:kern w:val="0"/>
          <w:sz w:val="20"/>
          <w:lang w:val="en-GB"/>
        </w:rPr>
        <w:t xml:space="preserve">) leaves. </w:t>
      </w:r>
      <w:r>
        <w:rPr>
          <w:rFonts w:ascii="Futura" w:hAnsi="Futura"/>
          <w:i/>
          <w:kern w:val="0"/>
          <w:sz w:val="20"/>
          <w:lang w:val="en-GB"/>
        </w:rPr>
        <w:t>Heliyon</w:t>
      </w:r>
      <w:r>
        <w:rPr>
          <w:rFonts w:ascii="Futura" w:hAnsi="Futura"/>
          <w:kern w:val="0"/>
          <w:sz w:val="20"/>
          <w:lang w:val="en-GB"/>
        </w:rPr>
        <w:t xml:space="preserve"> </w:t>
      </w:r>
      <w:r>
        <w:rPr>
          <w:rFonts w:ascii="Futura" w:hAnsi="Futura"/>
          <w:b/>
          <w:kern w:val="0"/>
          <w:sz w:val="20"/>
          <w:lang w:val="en-GB"/>
        </w:rPr>
        <w:t>10</w:t>
      </w:r>
      <w:r>
        <w:rPr>
          <w:rFonts w:ascii="Futura" w:hAnsi="Futura"/>
          <w:kern w:val="0"/>
          <w:sz w:val="20"/>
          <w:lang w:val="en-GB"/>
        </w:rPr>
        <w:t>: e24480. https://doi.org/10.1016/j.heliyon.2024.e24480.</w:t>
      </w:r>
    </w:p>
    <w:p w14:paraId="448CCDC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Chen H-J, Tsai Y-J, Chen W-S, Huang G-J, Huang S-S, Lin Y-H</w:t>
      </w:r>
      <w:r>
        <w:rPr>
          <w:rFonts w:ascii="Futura" w:hAnsi="Futura"/>
          <w:kern w:val="0"/>
          <w:sz w:val="20"/>
          <w:lang w:val="en-GB"/>
        </w:rPr>
        <w:t>.</w:t>
      </w:r>
      <w:r>
        <w:rPr>
          <w:rFonts w:ascii="Futura" w:hAnsi="Futura"/>
          <w:b/>
          <w:kern w:val="0"/>
          <w:sz w:val="20"/>
          <w:lang w:val="en-GB"/>
        </w:rPr>
        <w:t xml:space="preserve"> 2010</w:t>
      </w:r>
      <w:r>
        <w:rPr>
          <w:rFonts w:ascii="Futura" w:hAnsi="Futura"/>
          <w:kern w:val="0"/>
          <w:sz w:val="20"/>
          <w:lang w:val="en-GB"/>
        </w:rPr>
        <w:t xml:space="preserve">. Ethephon-mediated effects on leaf senescence are affected by reduced glutathione and EGTA in sweet potato detached leaves. </w:t>
      </w:r>
      <w:r>
        <w:rPr>
          <w:rFonts w:ascii="Futura" w:hAnsi="Futura"/>
          <w:i/>
          <w:kern w:val="0"/>
          <w:sz w:val="20"/>
          <w:lang w:val="en-GB"/>
        </w:rPr>
        <w:t>Botanical Studies</w:t>
      </w:r>
      <w:r>
        <w:rPr>
          <w:rFonts w:ascii="Futura" w:hAnsi="Futura"/>
          <w:kern w:val="0"/>
          <w:sz w:val="20"/>
          <w:lang w:val="en-GB"/>
        </w:rPr>
        <w:t xml:space="preserve"> </w:t>
      </w:r>
      <w:r>
        <w:rPr>
          <w:rFonts w:ascii="Futura" w:hAnsi="Futura"/>
          <w:b/>
          <w:kern w:val="0"/>
          <w:sz w:val="20"/>
          <w:lang w:val="en-GB"/>
        </w:rPr>
        <w:t>51</w:t>
      </w:r>
      <w:r>
        <w:rPr>
          <w:rFonts w:ascii="Futura" w:hAnsi="Futura"/>
          <w:kern w:val="0"/>
          <w:sz w:val="20"/>
          <w:lang w:val="en-GB"/>
        </w:rPr>
        <w:t xml:space="preserve">: 171–181. </w:t>
      </w:r>
    </w:p>
    <w:p w14:paraId="68BF00B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Claussen W, Hawker JS, Loveys BR</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Sucrose synthase activity, invertase activity, net photosynthetic rates and carbohydrate content of detached leaves of eggplants as affected by attached stems and shoots (sinks).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119</w:t>
      </w:r>
      <w:r>
        <w:rPr>
          <w:rFonts w:ascii="Futura" w:hAnsi="Futura"/>
          <w:kern w:val="0"/>
          <w:sz w:val="20"/>
          <w:lang w:val="en-GB"/>
        </w:rPr>
        <w:t>: 123–131. https://doi.org/10.1016/s0176-1617(85)80171-1.</w:t>
      </w:r>
    </w:p>
    <w:p w14:paraId="3703C7B5"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Dent RM, Cowan AK</w:t>
      </w:r>
      <w:r>
        <w:rPr>
          <w:rFonts w:ascii="Futura" w:hAnsi="Futura"/>
          <w:kern w:val="0"/>
          <w:sz w:val="20"/>
          <w:lang w:val="en-GB"/>
        </w:rPr>
        <w:t>.</w:t>
      </w:r>
      <w:r>
        <w:rPr>
          <w:rFonts w:ascii="Futura" w:hAnsi="Futura"/>
          <w:b/>
          <w:kern w:val="0"/>
          <w:sz w:val="20"/>
          <w:lang w:val="en-GB"/>
        </w:rPr>
        <w:t xml:space="preserve"> 1994</w:t>
      </w:r>
      <w:r>
        <w:rPr>
          <w:rFonts w:ascii="Futura" w:hAnsi="Futura"/>
          <w:kern w:val="0"/>
          <w:sz w:val="20"/>
          <w:lang w:val="en-GB"/>
        </w:rPr>
        <w:t xml:space="preserve">. Abscisic acid-induced senescence in light-and dark-incubated detached leaves of barley. </w:t>
      </w:r>
      <w:r>
        <w:rPr>
          <w:rFonts w:ascii="Futura" w:hAnsi="Futura"/>
          <w:i/>
          <w:kern w:val="0"/>
          <w:sz w:val="20"/>
          <w:lang w:val="en-GB"/>
        </w:rPr>
        <w:t>South African Journal of Botany</w:t>
      </w:r>
      <w:r>
        <w:rPr>
          <w:rFonts w:ascii="Futura" w:hAnsi="Futura"/>
          <w:kern w:val="0"/>
          <w:sz w:val="20"/>
          <w:lang w:val="en-GB"/>
        </w:rPr>
        <w:t xml:space="preserve"> </w:t>
      </w:r>
      <w:r>
        <w:rPr>
          <w:rFonts w:ascii="Futura" w:hAnsi="Futura"/>
          <w:b/>
          <w:kern w:val="0"/>
          <w:sz w:val="20"/>
          <w:lang w:val="en-GB"/>
        </w:rPr>
        <w:t>60</w:t>
      </w:r>
      <w:r>
        <w:rPr>
          <w:rFonts w:ascii="Futura" w:hAnsi="Futura"/>
          <w:kern w:val="0"/>
          <w:sz w:val="20"/>
          <w:lang w:val="en-GB"/>
        </w:rPr>
        <w:t>: 340–344. https://doi.org/10.1016/s0254-6299(16)30589-0.</w:t>
      </w:r>
    </w:p>
    <w:p w14:paraId="271142B9"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Dolui TK, Jana S</w:t>
      </w:r>
      <w:r>
        <w:rPr>
          <w:rFonts w:ascii="Futura" w:hAnsi="Futura"/>
          <w:kern w:val="0"/>
          <w:sz w:val="20"/>
          <w:lang w:val="en-GB"/>
        </w:rPr>
        <w:t>.</w:t>
      </w:r>
      <w:r>
        <w:rPr>
          <w:rFonts w:ascii="Futura" w:hAnsi="Futura"/>
          <w:b/>
          <w:kern w:val="0"/>
          <w:sz w:val="20"/>
          <w:lang w:val="en-GB"/>
        </w:rPr>
        <w:t xml:space="preserve"> 1988</w:t>
      </w:r>
      <w:r>
        <w:rPr>
          <w:rFonts w:ascii="Futura" w:hAnsi="Futura"/>
          <w:kern w:val="0"/>
          <w:sz w:val="20"/>
          <w:lang w:val="en-GB"/>
        </w:rPr>
        <w:t xml:space="preserve">. Effects of phytohormones on some biochemical parameters during dark induced leaf senescence of </w:t>
      </w:r>
      <w:r>
        <w:rPr>
          <w:rFonts w:ascii="Futura" w:hAnsi="Futura"/>
          <w:i/>
          <w:kern w:val="0"/>
          <w:sz w:val="20"/>
          <w:lang w:val="en-GB"/>
        </w:rPr>
        <w:t>Sechium edule</w:t>
      </w:r>
      <w:r>
        <w:rPr>
          <w:rFonts w:ascii="Futura" w:hAnsi="Futura"/>
          <w:kern w:val="0"/>
          <w:sz w:val="20"/>
          <w:lang w:val="en-GB"/>
        </w:rPr>
        <w:t xml:space="preserve"> on Darjeeling hill of the Eastern Himalayas.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30</w:t>
      </w:r>
      <w:r>
        <w:rPr>
          <w:rFonts w:ascii="Futura" w:hAnsi="Futura"/>
          <w:kern w:val="0"/>
          <w:sz w:val="20"/>
          <w:lang w:val="en-GB"/>
        </w:rPr>
        <w:t>: 379–383. https://doi.org/10.1007/bf02878194.</w:t>
      </w:r>
    </w:p>
    <w:p w14:paraId="5C398720"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Embry JL, Nothnagel EA</w:t>
      </w:r>
      <w:r>
        <w:rPr>
          <w:rFonts w:ascii="Futura" w:hAnsi="Futura"/>
          <w:kern w:val="0"/>
          <w:sz w:val="20"/>
          <w:lang w:val="en-GB"/>
        </w:rPr>
        <w:t>.</w:t>
      </w:r>
      <w:r>
        <w:rPr>
          <w:rFonts w:ascii="Futura" w:hAnsi="Futura"/>
          <w:b/>
          <w:kern w:val="0"/>
          <w:sz w:val="20"/>
          <w:lang w:val="en-GB"/>
        </w:rPr>
        <w:t xml:space="preserve"> 1994</w:t>
      </w:r>
      <w:r>
        <w:rPr>
          <w:rFonts w:ascii="Futura" w:hAnsi="Futura"/>
          <w:kern w:val="0"/>
          <w:sz w:val="20"/>
          <w:lang w:val="en-GB"/>
        </w:rPr>
        <w:t xml:space="preserve">. Photosynthetic light-harvesting during leaf senescence in </w:t>
      </w:r>
      <w:r>
        <w:rPr>
          <w:rFonts w:ascii="Futura" w:hAnsi="Futura"/>
          <w:i/>
          <w:kern w:val="0"/>
          <w:sz w:val="20"/>
          <w:lang w:val="en-GB"/>
        </w:rPr>
        <w:t>Panicum miliaceum</w:t>
      </w:r>
      <w:r>
        <w:rPr>
          <w:rFonts w:ascii="Futura" w:hAnsi="Futura"/>
          <w:kern w:val="0"/>
          <w:sz w:val="20"/>
          <w:lang w:val="en-GB"/>
        </w:rPr>
        <w:t xml:space="preserve">.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95</w:t>
      </w:r>
      <w:r>
        <w:rPr>
          <w:rFonts w:ascii="Futura" w:hAnsi="Futura"/>
          <w:kern w:val="0"/>
          <w:sz w:val="20"/>
          <w:lang w:val="en-GB"/>
        </w:rPr>
        <w:t>: 141–152. https://doi.org/10.1016/0168-9452(94)90088-4.</w:t>
      </w:r>
    </w:p>
    <w:p w14:paraId="2601C140"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Embry JL, Nothnagel EA</w:t>
      </w:r>
      <w:r>
        <w:rPr>
          <w:rFonts w:ascii="Futura" w:hAnsi="Futura"/>
          <w:kern w:val="0"/>
          <w:sz w:val="20"/>
          <w:lang w:val="en-GB"/>
        </w:rPr>
        <w:t>.</w:t>
      </w:r>
      <w:r>
        <w:rPr>
          <w:rFonts w:ascii="Futura" w:hAnsi="Futura"/>
          <w:b/>
          <w:kern w:val="0"/>
          <w:sz w:val="20"/>
          <w:lang w:val="en-GB"/>
        </w:rPr>
        <w:t xml:space="preserve"> 1988</w:t>
      </w:r>
      <w:r>
        <w:rPr>
          <w:rFonts w:ascii="Futura" w:hAnsi="Futura"/>
          <w:kern w:val="0"/>
          <w:sz w:val="20"/>
          <w:lang w:val="en-GB"/>
        </w:rPr>
        <w:t xml:space="preserve">. Leaf development and senescence in </w:t>
      </w:r>
      <w:r>
        <w:rPr>
          <w:rFonts w:ascii="Futura" w:hAnsi="Futura"/>
          <w:i/>
          <w:kern w:val="0"/>
          <w:sz w:val="20"/>
          <w:lang w:val="en-GB"/>
        </w:rPr>
        <w:t>Panicum miliaceum</w:t>
      </w:r>
      <w:r>
        <w:rPr>
          <w:rFonts w:ascii="Futura" w:hAnsi="Futura"/>
          <w:kern w:val="0"/>
          <w:sz w:val="20"/>
          <w:lang w:val="en-GB"/>
        </w:rPr>
        <w:t xml:space="preserve"> L., a cereal with a short seed-to-seed cycle.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55</w:t>
      </w:r>
      <w:r>
        <w:rPr>
          <w:rFonts w:ascii="Futura" w:hAnsi="Futura"/>
          <w:kern w:val="0"/>
          <w:sz w:val="20"/>
          <w:lang w:val="en-GB"/>
        </w:rPr>
        <w:t>: 129–136. https://doi.org/10.1016/0168-9452(88)90168-9.</w:t>
      </w:r>
    </w:p>
    <w:p w14:paraId="2C5F79E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Even-Chen Z, Atsmon D, Itai C</w:t>
      </w:r>
      <w:r>
        <w:rPr>
          <w:rFonts w:ascii="Futura" w:hAnsi="Futura"/>
          <w:kern w:val="0"/>
          <w:sz w:val="20"/>
          <w:lang w:val="en-GB"/>
        </w:rPr>
        <w:t>.</w:t>
      </w:r>
      <w:r>
        <w:rPr>
          <w:rFonts w:ascii="Futura" w:hAnsi="Futura"/>
          <w:b/>
          <w:kern w:val="0"/>
          <w:sz w:val="20"/>
          <w:lang w:val="en-GB"/>
        </w:rPr>
        <w:t xml:space="preserve"> 1978</w:t>
      </w:r>
      <w:r>
        <w:rPr>
          <w:rFonts w:ascii="Futura" w:hAnsi="Futura"/>
          <w:kern w:val="0"/>
          <w:sz w:val="20"/>
          <w:lang w:val="en-GB"/>
        </w:rPr>
        <w:t xml:space="preserve">. Hormonal aspects of senescence in detached tobacco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44</w:t>
      </w:r>
      <w:r>
        <w:rPr>
          <w:rFonts w:ascii="Futura" w:hAnsi="Futura"/>
          <w:kern w:val="0"/>
          <w:sz w:val="20"/>
          <w:lang w:val="en-GB"/>
        </w:rPr>
        <w:t>: 377–382. https://doi.org/10.1111/j.1399-3054.1978.tb01641.x.</w:t>
      </w:r>
    </w:p>
    <w:p w14:paraId="65D59CD0"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Frontier N, de Bettignies F, Foggo A, Davoult D</w:t>
      </w:r>
      <w:r>
        <w:rPr>
          <w:rFonts w:ascii="Futura" w:hAnsi="Futura"/>
          <w:kern w:val="0"/>
          <w:sz w:val="20"/>
          <w:lang w:val="en-GB"/>
        </w:rPr>
        <w:t>.</w:t>
      </w:r>
      <w:r>
        <w:rPr>
          <w:rFonts w:ascii="Futura" w:hAnsi="Futura"/>
          <w:b/>
          <w:kern w:val="0"/>
          <w:sz w:val="20"/>
          <w:lang w:val="en-GB"/>
        </w:rPr>
        <w:t xml:space="preserve"> 2021</w:t>
      </w:r>
      <w:r>
        <w:rPr>
          <w:rFonts w:ascii="Futura" w:hAnsi="Futura"/>
          <w:kern w:val="0"/>
          <w:sz w:val="20"/>
          <w:lang w:val="en-GB"/>
        </w:rPr>
        <w:t xml:space="preserve">. Sustained productivity and respiration of degrading kelp detritus in the shallow benthos: detached or broken, but not dead. </w:t>
      </w:r>
      <w:r>
        <w:rPr>
          <w:rFonts w:ascii="Futura" w:hAnsi="Futura"/>
          <w:i/>
          <w:kern w:val="0"/>
          <w:sz w:val="20"/>
          <w:lang w:val="en-GB"/>
        </w:rPr>
        <w:t>Marine Environmental Research</w:t>
      </w:r>
      <w:r>
        <w:rPr>
          <w:rFonts w:ascii="Futura" w:hAnsi="Futura"/>
          <w:kern w:val="0"/>
          <w:sz w:val="20"/>
          <w:lang w:val="en-GB"/>
        </w:rPr>
        <w:t xml:space="preserve"> </w:t>
      </w:r>
      <w:r>
        <w:rPr>
          <w:rFonts w:ascii="Futura" w:hAnsi="Futura"/>
          <w:b/>
          <w:kern w:val="0"/>
          <w:sz w:val="20"/>
          <w:lang w:val="en-GB"/>
        </w:rPr>
        <w:t>166</w:t>
      </w:r>
      <w:r>
        <w:rPr>
          <w:rFonts w:ascii="Futura" w:hAnsi="Futura"/>
          <w:kern w:val="0"/>
          <w:sz w:val="20"/>
          <w:lang w:val="en-GB"/>
        </w:rPr>
        <w:t>: 105277. https://doi.org/10.1016/j.marenvres.2021.105277.</w:t>
      </w:r>
    </w:p>
    <w:p w14:paraId="4EEDD358"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Frontier N, Mulas M, Foggo A, Smale DA</w:t>
      </w:r>
      <w:r>
        <w:rPr>
          <w:rFonts w:ascii="Futura" w:hAnsi="Futura"/>
          <w:kern w:val="0"/>
          <w:sz w:val="20"/>
          <w:lang w:val="en-GB"/>
        </w:rPr>
        <w:t>.</w:t>
      </w:r>
      <w:r>
        <w:rPr>
          <w:rFonts w:ascii="Futura" w:hAnsi="Futura"/>
          <w:b/>
          <w:kern w:val="0"/>
          <w:sz w:val="20"/>
          <w:lang w:val="en-GB"/>
        </w:rPr>
        <w:t xml:space="preserve"> 2022</w:t>
      </w:r>
      <w:r>
        <w:rPr>
          <w:rFonts w:ascii="Futura" w:hAnsi="Futura"/>
          <w:kern w:val="0"/>
          <w:sz w:val="20"/>
          <w:lang w:val="en-GB"/>
        </w:rPr>
        <w:t xml:space="preserve">. The influence of light and temperature on detritus degradation rates for kelp species with contrasting thermal affinities. </w:t>
      </w:r>
      <w:r>
        <w:rPr>
          <w:rFonts w:ascii="Futura" w:hAnsi="Futura"/>
          <w:i/>
          <w:kern w:val="0"/>
          <w:sz w:val="20"/>
          <w:lang w:val="en-GB"/>
        </w:rPr>
        <w:t>Marine Environmental Research</w:t>
      </w:r>
      <w:r>
        <w:rPr>
          <w:rFonts w:ascii="Futura" w:hAnsi="Futura"/>
          <w:kern w:val="0"/>
          <w:sz w:val="20"/>
          <w:lang w:val="en-GB"/>
        </w:rPr>
        <w:t xml:space="preserve"> </w:t>
      </w:r>
      <w:r>
        <w:rPr>
          <w:rFonts w:ascii="Futura" w:hAnsi="Futura"/>
          <w:b/>
          <w:kern w:val="0"/>
          <w:sz w:val="20"/>
          <w:lang w:val="en-GB"/>
        </w:rPr>
        <w:t>173</w:t>
      </w:r>
      <w:r>
        <w:rPr>
          <w:rFonts w:ascii="Futura" w:hAnsi="Futura"/>
          <w:kern w:val="0"/>
          <w:sz w:val="20"/>
          <w:lang w:val="en-GB"/>
        </w:rPr>
        <w:t>: 105529. https://doi.org/10.1016/j.marenvres.2021.105529.</w:t>
      </w:r>
    </w:p>
    <w:p w14:paraId="14D1B382"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Gapper NE, Coupe SA, McKenzie MJ</w:t>
      </w:r>
      <w:r>
        <w:rPr>
          <w:rFonts w:ascii="Futura" w:hAnsi="Futura"/>
          <w:i/>
          <w:kern w:val="0"/>
          <w:sz w:val="20"/>
          <w:lang w:val="en-GB"/>
        </w:rPr>
        <w:t xml:space="preserve"> et al.</w:t>
      </w:r>
      <w:r>
        <w:rPr>
          <w:rFonts w:ascii="Futura" w:hAnsi="Futura"/>
          <w:b/>
          <w:kern w:val="0"/>
          <w:sz w:val="20"/>
          <w:lang w:val="en-GB"/>
        </w:rPr>
        <w:t xml:space="preserve"> 2005</w:t>
      </w:r>
      <w:r>
        <w:rPr>
          <w:rFonts w:ascii="Futura" w:hAnsi="Futura"/>
          <w:kern w:val="0"/>
          <w:sz w:val="20"/>
          <w:lang w:val="en-GB"/>
        </w:rPr>
        <w:t xml:space="preserve">. Senescence-associated down-regulation of 1-aminocyclopropane-1-carboxylate (ACC) oxidase delays harvest-induced senescence in broccoli. </w:t>
      </w:r>
      <w:r>
        <w:rPr>
          <w:rFonts w:ascii="Futura" w:hAnsi="Futura"/>
          <w:i/>
          <w:kern w:val="0"/>
          <w:sz w:val="20"/>
          <w:lang w:val="en-GB"/>
        </w:rPr>
        <w:t>Functional Plant Biology</w:t>
      </w:r>
      <w:r>
        <w:rPr>
          <w:rFonts w:ascii="Futura" w:hAnsi="Futura"/>
          <w:kern w:val="0"/>
          <w:sz w:val="20"/>
          <w:lang w:val="en-GB"/>
        </w:rPr>
        <w:t xml:space="preserve"> </w:t>
      </w:r>
      <w:r>
        <w:rPr>
          <w:rFonts w:ascii="Futura" w:hAnsi="Futura"/>
          <w:b/>
          <w:kern w:val="0"/>
          <w:sz w:val="20"/>
          <w:lang w:val="en-GB"/>
        </w:rPr>
        <w:t>32</w:t>
      </w:r>
      <w:r>
        <w:rPr>
          <w:rFonts w:ascii="Futura" w:hAnsi="Futura"/>
          <w:kern w:val="0"/>
          <w:sz w:val="20"/>
          <w:lang w:val="en-GB"/>
        </w:rPr>
        <w:t>: 891–901. https://doi.org/10.1071/fp05076.</w:t>
      </w:r>
    </w:p>
    <w:p w14:paraId="4BE0423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Gauthier M-M, Jacobs DF</w:t>
      </w:r>
      <w:r>
        <w:rPr>
          <w:rFonts w:ascii="Futura" w:hAnsi="Futura"/>
          <w:kern w:val="0"/>
          <w:sz w:val="20"/>
          <w:lang w:val="en-GB"/>
        </w:rPr>
        <w:t>.</w:t>
      </w:r>
      <w:r>
        <w:rPr>
          <w:rFonts w:ascii="Futura" w:hAnsi="Futura"/>
          <w:b/>
          <w:kern w:val="0"/>
          <w:sz w:val="20"/>
          <w:lang w:val="en-GB"/>
        </w:rPr>
        <w:t xml:space="preserve"> 2018</w:t>
      </w:r>
      <w:r>
        <w:rPr>
          <w:rFonts w:ascii="Futura" w:hAnsi="Futura"/>
          <w:kern w:val="0"/>
          <w:sz w:val="20"/>
          <w:lang w:val="en-GB"/>
        </w:rPr>
        <w:t xml:space="preserve">. Reductions in net photosynthesis and stomatal conductance vary with time since leaf detachment in three deciduous angiosperms. </w:t>
      </w:r>
      <w:r>
        <w:rPr>
          <w:rFonts w:ascii="Futura" w:hAnsi="Futura"/>
          <w:i/>
          <w:kern w:val="0"/>
          <w:sz w:val="20"/>
          <w:lang w:val="en-GB"/>
        </w:rPr>
        <w:t>Trees</w:t>
      </w:r>
      <w:r>
        <w:rPr>
          <w:rFonts w:ascii="Futura" w:hAnsi="Futura"/>
          <w:kern w:val="0"/>
          <w:sz w:val="20"/>
          <w:lang w:val="en-GB"/>
        </w:rPr>
        <w:t xml:space="preserve"> </w:t>
      </w:r>
      <w:r>
        <w:rPr>
          <w:rFonts w:ascii="Futura" w:hAnsi="Futura"/>
          <w:b/>
          <w:kern w:val="0"/>
          <w:sz w:val="20"/>
          <w:lang w:val="en-GB"/>
        </w:rPr>
        <w:t>32</w:t>
      </w:r>
      <w:r>
        <w:rPr>
          <w:rFonts w:ascii="Futura" w:hAnsi="Futura"/>
          <w:kern w:val="0"/>
          <w:sz w:val="20"/>
          <w:lang w:val="en-GB"/>
        </w:rPr>
        <w:t>: 1247–1252. https://doi.org/10.1007/s00468-018-1706-z.</w:t>
      </w:r>
    </w:p>
    <w:p w14:paraId="7559167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Gi E, Cho S-H, Kim S-H, Kang K, Paek N-C</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xml:space="preserve">. Rice ONAC016 promotes leaf senescence through abscisic acid signaling pathway involving OsNAP. </w:t>
      </w:r>
      <w:r>
        <w:rPr>
          <w:rFonts w:ascii="Futura" w:hAnsi="Futura"/>
          <w:i/>
          <w:kern w:val="0"/>
          <w:sz w:val="20"/>
          <w:lang w:val="en-GB"/>
        </w:rPr>
        <w:t>The Crop Journal</w:t>
      </w:r>
      <w:r>
        <w:rPr>
          <w:rFonts w:ascii="Futura" w:hAnsi="Futura"/>
          <w:kern w:val="0"/>
          <w:sz w:val="20"/>
          <w:lang w:val="en-GB"/>
        </w:rPr>
        <w:t xml:space="preserve"> https://doi.org/10.1016/j.cj.2024.02.009.</w:t>
      </w:r>
    </w:p>
    <w:p w14:paraId="75BFAEF1"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Grover A, Sabat SC, Mohanty P</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Effect of temperature on photosynthetic activities of senescing detached wheat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27</w:t>
      </w:r>
      <w:r>
        <w:rPr>
          <w:rFonts w:ascii="Futura" w:hAnsi="Futura"/>
          <w:kern w:val="0"/>
          <w:sz w:val="20"/>
          <w:lang w:val="en-GB"/>
        </w:rPr>
        <w:t>: 117–126. https://doi.org/10.1093/oxfordjournals.pcp.a077071.</w:t>
      </w:r>
    </w:p>
    <w:p w14:paraId="55A739FA"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Grover A, Sabat SC, Mohanty P</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xml:space="preserve">. Does the loss of leaf chlorophyll during senescence of primary wheat leaf arise due to loss in chloroplast number or chlorophyll content. </w:t>
      </w:r>
      <w:r>
        <w:rPr>
          <w:rFonts w:ascii="Futura" w:hAnsi="Futura"/>
          <w:i/>
          <w:kern w:val="0"/>
          <w:sz w:val="20"/>
          <w:lang w:val="en-GB"/>
        </w:rPr>
        <w:t>Biochemie und Physiologie der Pflanzen</w:t>
      </w:r>
      <w:r>
        <w:rPr>
          <w:rFonts w:ascii="Futura" w:hAnsi="Futura"/>
          <w:kern w:val="0"/>
          <w:sz w:val="20"/>
          <w:lang w:val="en-GB"/>
        </w:rPr>
        <w:t xml:space="preserve"> </w:t>
      </w:r>
      <w:r>
        <w:rPr>
          <w:rFonts w:ascii="Futura" w:hAnsi="Futura"/>
          <w:b/>
          <w:kern w:val="0"/>
          <w:sz w:val="20"/>
          <w:lang w:val="en-GB"/>
        </w:rPr>
        <w:t>182</w:t>
      </w:r>
      <w:r>
        <w:rPr>
          <w:rFonts w:ascii="Futura" w:hAnsi="Futura"/>
          <w:kern w:val="0"/>
          <w:sz w:val="20"/>
          <w:lang w:val="en-GB"/>
        </w:rPr>
        <w:t>: 481–484. https://doi.org/10.1016/s0015-3796(87)80078-1.</w:t>
      </w:r>
    </w:p>
    <w:p w14:paraId="0B68115A"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Gut H, Rutz C, Matile P, Thomas H</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Leaf senescence in a non</w:t>
      </w:r>
      <w:r>
        <w:rPr>
          <w:rFonts w:ascii="Cambria Math" w:hAnsi="Cambria Math" w:cs="Cambria Math"/>
          <w:kern w:val="0"/>
          <w:sz w:val="20"/>
          <w:lang w:val="en-GB"/>
        </w:rPr>
        <w:t>‐</w:t>
      </w:r>
      <w:r>
        <w:rPr>
          <w:rFonts w:ascii="Futura" w:hAnsi="Futura"/>
          <w:kern w:val="0"/>
          <w:sz w:val="20"/>
          <w:lang w:val="en-GB"/>
        </w:rPr>
        <w:t xml:space="preserve">yellowing mutant of </w:t>
      </w:r>
      <w:r>
        <w:rPr>
          <w:rFonts w:ascii="Futura" w:hAnsi="Futura"/>
          <w:i/>
          <w:kern w:val="0"/>
          <w:sz w:val="20"/>
          <w:lang w:val="en-GB"/>
        </w:rPr>
        <w:t>Festuca pratensis</w:t>
      </w:r>
      <w:r>
        <w:rPr>
          <w:rFonts w:ascii="Futura" w:hAnsi="Futura"/>
          <w:kern w:val="0"/>
          <w:sz w:val="20"/>
          <w:lang w:val="en-GB"/>
        </w:rPr>
        <w:t xml:space="preserve">: degradation of carotenoids.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70</w:t>
      </w:r>
      <w:r>
        <w:rPr>
          <w:rFonts w:ascii="Futura" w:hAnsi="Futura"/>
          <w:kern w:val="0"/>
          <w:sz w:val="20"/>
          <w:lang w:val="en-GB"/>
        </w:rPr>
        <w:t>: 659–663. https://doi.org/10.1111/j.1399-3054.1987.tb04321.x.</w:t>
      </w:r>
    </w:p>
    <w:p w14:paraId="326E61E5"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Hilditch P, Thomas H, Rogers L</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Leaf senescence in a non-yellowing mutant of </w:t>
      </w:r>
      <w:r>
        <w:rPr>
          <w:rFonts w:ascii="Futura" w:hAnsi="Futura"/>
          <w:i/>
          <w:kern w:val="0"/>
          <w:sz w:val="20"/>
          <w:lang w:val="en-GB"/>
        </w:rPr>
        <w:t>Festuca pratensis</w:t>
      </w:r>
      <w:r>
        <w:rPr>
          <w:rFonts w:ascii="Futura" w:hAnsi="Futura"/>
          <w:kern w:val="0"/>
          <w:sz w:val="20"/>
          <w:lang w:val="en-GB"/>
        </w:rPr>
        <w:t xml:space="preserve">: photosynthesis and photosynthetic electron transport. </w:t>
      </w:r>
      <w:r>
        <w:rPr>
          <w:rFonts w:ascii="Futura" w:hAnsi="Futura"/>
          <w:i/>
          <w:kern w:val="0"/>
          <w:sz w:val="20"/>
          <w:lang w:val="en-GB"/>
        </w:rPr>
        <w:t>Planta</w:t>
      </w:r>
      <w:r>
        <w:rPr>
          <w:rFonts w:ascii="Futura" w:hAnsi="Futura"/>
          <w:kern w:val="0"/>
          <w:sz w:val="20"/>
          <w:lang w:val="en-GB"/>
        </w:rPr>
        <w:t xml:space="preserve"> </w:t>
      </w:r>
      <w:r>
        <w:rPr>
          <w:rFonts w:ascii="Futura" w:hAnsi="Futura"/>
          <w:b/>
          <w:kern w:val="0"/>
          <w:sz w:val="20"/>
          <w:lang w:val="en-GB"/>
        </w:rPr>
        <w:t>167</w:t>
      </w:r>
      <w:r>
        <w:rPr>
          <w:rFonts w:ascii="Futura" w:hAnsi="Futura"/>
          <w:kern w:val="0"/>
          <w:sz w:val="20"/>
          <w:lang w:val="en-GB"/>
        </w:rPr>
        <w:t>: 146–151. https://doi.org/10.1007/bf00446382.</w:t>
      </w:r>
    </w:p>
    <w:p w14:paraId="4FAE4A82"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Housley TL, Pollock CJ</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Photosynthesis and carbohydrate metabolism in detached leaves of </w:t>
      </w:r>
      <w:r>
        <w:rPr>
          <w:rFonts w:ascii="Futura" w:hAnsi="Futura"/>
          <w:i/>
          <w:kern w:val="0"/>
          <w:sz w:val="20"/>
          <w:lang w:val="en-GB"/>
        </w:rPr>
        <w:t>Lolium temulentum</w:t>
      </w:r>
      <w:r>
        <w:rPr>
          <w:rFonts w:ascii="Futura" w:hAnsi="Futura"/>
          <w:kern w:val="0"/>
          <w:sz w:val="20"/>
          <w:lang w:val="en-GB"/>
        </w:rPr>
        <w:t xml:space="preserve"> L. </w:t>
      </w:r>
      <w:r>
        <w:rPr>
          <w:rFonts w:ascii="Futura" w:hAnsi="Futura"/>
          <w:i/>
          <w:kern w:val="0"/>
          <w:sz w:val="20"/>
          <w:lang w:val="en-GB"/>
        </w:rPr>
        <w:t>New Phytologist</w:t>
      </w:r>
      <w:r>
        <w:rPr>
          <w:rFonts w:ascii="Futura" w:hAnsi="Futura"/>
          <w:kern w:val="0"/>
          <w:sz w:val="20"/>
          <w:lang w:val="en-GB"/>
        </w:rPr>
        <w:t xml:space="preserve"> </w:t>
      </w:r>
      <w:r>
        <w:rPr>
          <w:rFonts w:ascii="Futura" w:hAnsi="Futura"/>
          <w:b/>
          <w:kern w:val="0"/>
          <w:sz w:val="20"/>
          <w:lang w:val="en-GB"/>
        </w:rPr>
        <w:t>99</w:t>
      </w:r>
      <w:r>
        <w:rPr>
          <w:rFonts w:ascii="Futura" w:hAnsi="Futura"/>
          <w:kern w:val="0"/>
          <w:sz w:val="20"/>
          <w:lang w:val="en-GB"/>
        </w:rPr>
        <w:t>: 499–507. https://doi.org/10.1111/j.1469-8137.1985.tb03678.x.</w:t>
      </w:r>
    </w:p>
    <w:p w14:paraId="6C6D3F88"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Huang J, Han B, Xu S, Zhou M, Shen W</w:t>
      </w:r>
      <w:r>
        <w:rPr>
          <w:rFonts w:ascii="Futura" w:hAnsi="Futura"/>
          <w:kern w:val="0"/>
          <w:sz w:val="20"/>
          <w:lang w:val="en-GB"/>
        </w:rPr>
        <w:t>.</w:t>
      </w:r>
      <w:r>
        <w:rPr>
          <w:rFonts w:ascii="Futura" w:hAnsi="Futura"/>
          <w:b/>
          <w:kern w:val="0"/>
          <w:sz w:val="20"/>
          <w:lang w:val="en-GB"/>
        </w:rPr>
        <w:t xml:space="preserve"> 2011</w:t>
      </w:r>
      <w:r>
        <w:rPr>
          <w:rFonts w:ascii="Futura" w:hAnsi="Futura"/>
          <w:kern w:val="0"/>
          <w:sz w:val="20"/>
          <w:lang w:val="en-GB"/>
        </w:rPr>
        <w:t xml:space="preserve">. Heme oxygenase-1 is involved in the cytokinin-induced alleviation of senescence in detached wheat leaves during dark incubation.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168</w:t>
      </w:r>
      <w:r>
        <w:rPr>
          <w:rFonts w:ascii="Futura" w:hAnsi="Futura"/>
          <w:kern w:val="0"/>
          <w:sz w:val="20"/>
          <w:lang w:val="en-GB"/>
        </w:rPr>
        <w:t>: 768–775. https://doi.org/10.1016/j.jplph.2010.10.010.</w:t>
      </w:r>
    </w:p>
    <w:p w14:paraId="362B2A3C"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Huang M, Feng L, He Y, Zhu Z</w:t>
      </w:r>
      <w:r>
        <w:rPr>
          <w:rFonts w:ascii="Futura" w:hAnsi="Futura"/>
          <w:kern w:val="0"/>
          <w:sz w:val="20"/>
          <w:lang w:val="en-GB"/>
        </w:rPr>
        <w:t xml:space="preserve">. </w:t>
      </w:r>
      <w:r>
        <w:rPr>
          <w:rFonts w:ascii="Futura" w:hAnsi="Futura"/>
          <w:b/>
          <w:kern w:val="0"/>
          <w:sz w:val="20"/>
          <w:lang w:val="en-GB"/>
        </w:rPr>
        <w:t>2006</w:t>
      </w:r>
      <w:r>
        <w:rPr>
          <w:rFonts w:ascii="Futura" w:hAnsi="Futura"/>
          <w:kern w:val="0"/>
          <w:sz w:val="20"/>
          <w:lang w:val="en-GB"/>
        </w:rPr>
        <w:t>. Study on changing rules of chlorophyll concentration of detached canola leaves. In Xu K, Luo Q, Xing D, Priezzhev AV, Tuchin VV (eds) Fourth International Conference on Photonics and Imaging in Biology and Medicine, 6047. SPIE, Tianjin, pp 604740. https://doi.org/10.1117/12.710949.</w:t>
      </w:r>
    </w:p>
    <w:p w14:paraId="310013F1"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Hukmani P, Tripathy BC</w:t>
      </w:r>
      <w:r>
        <w:rPr>
          <w:rFonts w:ascii="Futura" w:hAnsi="Futura"/>
          <w:kern w:val="0"/>
          <w:sz w:val="20"/>
          <w:lang w:val="en-GB"/>
        </w:rPr>
        <w:t>.</w:t>
      </w:r>
      <w:r>
        <w:rPr>
          <w:rFonts w:ascii="Futura" w:hAnsi="Futura"/>
          <w:b/>
          <w:kern w:val="0"/>
          <w:sz w:val="20"/>
          <w:lang w:val="en-GB"/>
        </w:rPr>
        <w:t xml:space="preserve"> 1994</w:t>
      </w:r>
      <w:r>
        <w:rPr>
          <w:rFonts w:ascii="Futura" w:hAnsi="Futura"/>
          <w:kern w:val="0"/>
          <w:sz w:val="20"/>
          <w:lang w:val="en-GB"/>
        </w:rPr>
        <w:t>. Chlorophyll biosynthetic reactions during senescence of excised barley (</w:t>
      </w:r>
      <w:r>
        <w:rPr>
          <w:rFonts w:ascii="Futura" w:hAnsi="Futura"/>
          <w:i/>
          <w:kern w:val="0"/>
          <w:sz w:val="20"/>
          <w:lang w:val="en-GB"/>
        </w:rPr>
        <w:t>Hordeum vulgare</w:t>
      </w:r>
      <w:r>
        <w:rPr>
          <w:rFonts w:ascii="Futura" w:hAnsi="Futura"/>
          <w:kern w:val="0"/>
          <w:sz w:val="20"/>
          <w:lang w:val="en-GB"/>
        </w:rPr>
        <w:t xml:space="preserve"> L. cv IB 65)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105</w:t>
      </w:r>
      <w:r>
        <w:rPr>
          <w:rFonts w:ascii="Futura" w:hAnsi="Futura"/>
          <w:kern w:val="0"/>
          <w:sz w:val="20"/>
          <w:lang w:val="en-GB"/>
        </w:rPr>
        <w:t>: 1295–1300. https://doi.org/10.1104/pp.105.4.1295.</w:t>
      </w:r>
    </w:p>
    <w:p w14:paraId="6B09DDB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1979</w:t>
      </w:r>
      <w:r>
        <w:rPr>
          <w:rFonts w:ascii="Futura" w:hAnsi="Futura"/>
          <w:kern w:val="0"/>
          <w:sz w:val="20"/>
          <w:lang w:val="en-GB"/>
        </w:rPr>
        <w:t xml:space="preserve">. Photosynthetic, photorespiratory and respiratory behaviour of three submersed aquatic angiosperms. </w:t>
      </w:r>
      <w:r>
        <w:rPr>
          <w:rFonts w:ascii="Futura" w:hAnsi="Futura"/>
          <w:i/>
          <w:kern w:val="0"/>
          <w:sz w:val="20"/>
          <w:lang w:val="en-GB"/>
        </w:rPr>
        <w:t>Aquatic Botany</w:t>
      </w:r>
      <w:r>
        <w:rPr>
          <w:rFonts w:ascii="Futura" w:hAnsi="Futura"/>
          <w:kern w:val="0"/>
          <w:sz w:val="20"/>
          <w:lang w:val="en-GB"/>
        </w:rPr>
        <w:t xml:space="preserve"> </w:t>
      </w:r>
      <w:r>
        <w:rPr>
          <w:rFonts w:ascii="Futura" w:hAnsi="Futura"/>
          <w:b/>
          <w:kern w:val="0"/>
          <w:sz w:val="20"/>
          <w:lang w:val="en-GB"/>
        </w:rPr>
        <w:t>7</w:t>
      </w:r>
      <w:r>
        <w:rPr>
          <w:rFonts w:ascii="Futura" w:hAnsi="Futura"/>
          <w:kern w:val="0"/>
          <w:sz w:val="20"/>
          <w:lang w:val="en-GB"/>
        </w:rPr>
        <w:t>: 13–19. https://doi.org/10.1016/0304-3770(79)90003-2.</w:t>
      </w:r>
    </w:p>
    <w:p w14:paraId="748B9529"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1980</w:t>
      </w:r>
      <w:r>
        <w:rPr>
          <w:rFonts w:ascii="Futura" w:hAnsi="Futura"/>
          <w:kern w:val="0"/>
          <w:sz w:val="20"/>
          <w:lang w:val="en-GB"/>
        </w:rPr>
        <w:t xml:space="preserve">. Senescence in submerged aquatic angiosperms: changes in intact and isolated leaves during aging. </w:t>
      </w:r>
      <w:r>
        <w:rPr>
          <w:rFonts w:ascii="Futura" w:hAnsi="Futura"/>
          <w:i/>
          <w:kern w:val="0"/>
          <w:sz w:val="20"/>
          <w:lang w:val="en-GB"/>
        </w:rPr>
        <w:t>New Phytologist</w:t>
      </w:r>
      <w:r>
        <w:rPr>
          <w:rFonts w:ascii="Futura" w:hAnsi="Futura"/>
          <w:kern w:val="0"/>
          <w:sz w:val="20"/>
          <w:lang w:val="en-GB"/>
        </w:rPr>
        <w:t xml:space="preserve"> </w:t>
      </w:r>
      <w:r>
        <w:rPr>
          <w:rFonts w:ascii="Futura" w:hAnsi="Futura"/>
          <w:b/>
          <w:kern w:val="0"/>
          <w:sz w:val="20"/>
          <w:lang w:val="en-GB"/>
        </w:rPr>
        <w:t>86</w:t>
      </w:r>
      <w:r>
        <w:rPr>
          <w:rFonts w:ascii="Futura" w:hAnsi="Futura"/>
          <w:kern w:val="0"/>
          <w:sz w:val="20"/>
          <w:lang w:val="en-GB"/>
        </w:rPr>
        <w:t>: 191–198. https://doi.org/10.1111/j.1469-8137.1980.tb03188.x.</w:t>
      </w:r>
    </w:p>
    <w:p w14:paraId="29E64473"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1982a</w:t>
      </w:r>
      <w:r>
        <w:rPr>
          <w:rFonts w:ascii="Futura" w:hAnsi="Futura"/>
          <w:kern w:val="0"/>
          <w:sz w:val="20"/>
          <w:lang w:val="en-GB"/>
        </w:rPr>
        <w:t>. Changes occurring during aging and senescence in a submerged aquatic angiosperm (</w:t>
      </w:r>
      <w:r>
        <w:rPr>
          <w:rFonts w:ascii="Futura" w:hAnsi="Futura"/>
          <w:i/>
          <w:kern w:val="0"/>
          <w:sz w:val="20"/>
          <w:lang w:val="en-GB"/>
        </w:rPr>
        <w:t>Potamogeton pectinatus</w:t>
      </w:r>
      <w:r>
        <w:rPr>
          <w:rFonts w:ascii="Futura" w:hAnsi="Futura"/>
          <w:kern w:val="0"/>
          <w:sz w:val="20"/>
          <w:lang w:val="en-GB"/>
        </w:rPr>
        <w:t xml:space="preserve">).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55</w:t>
      </w:r>
      <w:r>
        <w:rPr>
          <w:rFonts w:ascii="Futura" w:hAnsi="Futura"/>
          <w:kern w:val="0"/>
          <w:sz w:val="20"/>
          <w:lang w:val="en-GB"/>
        </w:rPr>
        <w:t>: 356–360. https://doi.org/10.1111/j.1399-3054.1982.tb00305.x.</w:t>
      </w:r>
    </w:p>
    <w:p w14:paraId="01DCC1AE"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1982b</w:t>
      </w:r>
      <w:r>
        <w:rPr>
          <w:rFonts w:ascii="Futura" w:hAnsi="Futura"/>
          <w:kern w:val="0"/>
          <w:sz w:val="20"/>
          <w:lang w:val="en-GB"/>
        </w:rPr>
        <w:t xml:space="preserve">. Glycolate metabolism of three submersed aquatic angiosperms during ageing. </w:t>
      </w:r>
      <w:r>
        <w:rPr>
          <w:rFonts w:ascii="Futura" w:hAnsi="Futura"/>
          <w:i/>
          <w:kern w:val="0"/>
          <w:sz w:val="20"/>
          <w:lang w:val="en-GB"/>
        </w:rPr>
        <w:t>Aquatic Botany</w:t>
      </w:r>
      <w:r>
        <w:rPr>
          <w:rFonts w:ascii="Futura" w:hAnsi="Futura"/>
          <w:kern w:val="0"/>
          <w:sz w:val="20"/>
          <w:lang w:val="en-GB"/>
        </w:rPr>
        <w:t xml:space="preserve"> </w:t>
      </w:r>
      <w:r>
        <w:rPr>
          <w:rFonts w:ascii="Futura" w:hAnsi="Futura"/>
          <w:b/>
          <w:kern w:val="0"/>
          <w:sz w:val="20"/>
          <w:lang w:val="en-GB"/>
        </w:rPr>
        <w:t>12</w:t>
      </w:r>
      <w:r>
        <w:rPr>
          <w:rFonts w:ascii="Futura" w:hAnsi="Futura"/>
          <w:kern w:val="0"/>
          <w:sz w:val="20"/>
          <w:lang w:val="en-GB"/>
        </w:rPr>
        <w:t>: 345–354. https://doi.org/10.1016/0304-3770(82)90026-2.</w:t>
      </w:r>
    </w:p>
    <w:p w14:paraId="0CFED1C8" w14:textId="77777777" w:rsidR="004E43D4" w:rsidRDefault="004E43D4" w:rsidP="004E43D4">
      <w:pPr>
        <w:tabs>
          <w:tab w:val="left" w:pos="560"/>
        </w:tabs>
        <w:autoSpaceDE w:val="0"/>
        <w:autoSpaceDN w:val="0"/>
        <w:adjustRightInd w:val="0"/>
        <w:ind w:left="540" w:hanging="540"/>
        <w:rPr>
          <w:rFonts w:ascii="Futura" w:hAnsi="Futura"/>
          <w:kern w:val="0"/>
          <w:sz w:val="2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1982c</w:t>
      </w:r>
      <w:r>
        <w:rPr>
          <w:rFonts w:ascii="Futura" w:hAnsi="Futura"/>
          <w:kern w:val="0"/>
          <w:sz w:val="20"/>
          <w:lang w:val="en-GB"/>
        </w:rPr>
        <w:t xml:space="preserve">. Changes in the activities of ribulose 1, 5-bisphosphate and phosphoenolpyruvate carboxylases in submersed aquatic angiosperms during aging.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70</w:t>
      </w:r>
      <w:r>
        <w:rPr>
          <w:rFonts w:ascii="Futura" w:hAnsi="Futura"/>
          <w:kern w:val="0"/>
          <w:sz w:val="20"/>
          <w:lang w:val="en-GB"/>
        </w:rPr>
        <w:t>: 1125–1127. https://doi.org/10.1104/pp.70.4.1125.</w:t>
      </w:r>
    </w:p>
    <w:p w14:paraId="1C76B549" w14:textId="2F8891C7" w:rsidR="00762862" w:rsidRDefault="00762862" w:rsidP="00762862">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1984a</w:t>
      </w:r>
      <w:r>
        <w:rPr>
          <w:rFonts w:ascii="Futura" w:hAnsi="Futura"/>
          <w:kern w:val="0"/>
          <w:sz w:val="20"/>
          <w:lang w:val="en-GB"/>
        </w:rPr>
        <w:t xml:space="preserve">. Synergistic effects of heavy metal pollutants on senescence in submerged aquatic plants. </w:t>
      </w:r>
      <w:r>
        <w:rPr>
          <w:rFonts w:ascii="Futura" w:hAnsi="Futura"/>
          <w:i/>
          <w:kern w:val="0"/>
          <w:sz w:val="20"/>
          <w:lang w:val="en-GB"/>
        </w:rPr>
        <w:t>Water, Air, &amp; Soil Pollution</w:t>
      </w:r>
      <w:r>
        <w:rPr>
          <w:rFonts w:ascii="Futura" w:hAnsi="Futura"/>
          <w:kern w:val="0"/>
          <w:sz w:val="20"/>
          <w:lang w:val="en-GB"/>
        </w:rPr>
        <w:t xml:space="preserve"> </w:t>
      </w:r>
      <w:r>
        <w:rPr>
          <w:rFonts w:ascii="Futura" w:hAnsi="Futura"/>
          <w:b/>
          <w:kern w:val="0"/>
          <w:sz w:val="20"/>
          <w:lang w:val="en-GB"/>
        </w:rPr>
        <w:t>21</w:t>
      </w:r>
      <w:r>
        <w:rPr>
          <w:rFonts w:ascii="Futura" w:hAnsi="Futura"/>
          <w:kern w:val="0"/>
          <w:sz w:val="20"/>
          <w:lang w:val="en-GB"/>
        </w:rPr>
        <w:t>: 351–357. https://doi.org/10.1007/bf00163635.</w:t>
      </w:r>
    </w:p>
    <w:p w14:paraId="26C2A786" w14:textId="1FA9C9D5"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1984</w:t>
      </w:r>
      <w:r w:rsidR="00762862">
        <w:rPr>
          <w:rFonts w:ascii="Futura" w:hAnsi="Futura"/>
          <w:b/>
          <w:kern w:val="0"/>
          <w:sz w:val="20"/>
          <w:lang w:val="en-GB"/>
        </w:rPr>
        <w:t>b</w:t>
      </w:r>
      <w:r>
        <w:rPr>
          <w:rFonts w:ascii="Futura" w:hAnsi="Futura"/>
          <w:kern w:val="0"/>
          <w:sz w:val="20"/>
          <w:lang w:val="en-GB"/>
        </w:rPr>
        <w:t xml:space="preserve">. Effects of plant growth regulators on Hill activity of submerged aquatic plants during induced senescence. </w:t>
      </w:r>
      <w:r>
        <w:rPr>
          <w:rFonts w:ascii="Futura" w:hAnsi="Futura"/>
          <w:i/>
          <w:kern w:val="0"/>
          <w:sz w:val="20"/>
          <w:lang w:val="en-GB"/>
        </w:rPr>
        <w:t>Aquatic Botany</w:t>
      </w:r>
      <w:r>
        <w:rPr>
          <w:rFonts w:ascii="Futura" w:hAnsi="Futura"/>
          <w:kern w:val="0"/>
          <w:sz w:val="20"/>
          <w:lang w:val="en-GB"/>
        </w:rPr>
        <w:t xml:space="preserve"> </w:t>
      </w:r>
      <w:r>
        <w:rPr>
          <w:rFonts w:ascii="Futura" w:hAnsi="Futura"/>
          <w:b/>
          <w:kern w:val="0"/>
          <w:sz w:val="20"/>
          <w:lang w:val="en-GB"/>
        </w:rPr>
        <w:t>18</w:t>
      </w:r>
      <w:r>
        <w:rPr>
          <w:rFonts w:ascii="Futura" w:hAnsi="Futura"/>
          <w:kern w:val="0"/>
          <w:sz w:val="20"/>
          <w:lang w:val="en-GB"/>
        </w:rPr>
        <w:t>: 371–376. https://doi.org/10.1016/0304-3770(84)90057-3.</w:t>
      </w:r>
    </w:p>
    <w:p w14:paraId="124C69E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w:t>
      </w:r>
      <w:r>
        <w:rPr>
          <w:rFonts w:ascii="Futura" w:hAnsi="Futura"/>
          <w:kern w:val="0"/>
          <w:sz w:val="20"/>
          <w:lang w:val="en-GB"/>
        </w:rPr>
        <w:t>.</w:t>
      </w:r>
      <w:r>
        <w:rPr>
          <w:rFonts w:ascii="Futura" w:hAnsi="Futura"/>
          <w:b/>
          <w:kern w:val="0"/>
          <w:sz w:val="20"/>
          <w:lang w:val="en-GB"/>
        </w:rPr>
        <w:t xml:space="preserve"> 1988</w:t>
      </w:r>
      <w:r>
        <w:rPr>
          <w:rFonts w:ascii="Futura" w:hAnsi="Futura"/>
          <w:kern w:val="0"/>
          <w:sz w:val="20"/>
          <w:lang w:val="en-GB"/>
        </w:rPr>
        <w:t xml:space="preserve">. Glycollate metabolism of wheat and rice leaves during senescence and under the influence of growth regulators.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30</w:t>
      </w:r>
      <w:r>
        <w:rPr>
          <w:rFonts w:ascii="Futura" w:hAnsi="Futura"/>
          <w:kern w:val="0"/>
          <w:sz w:val="20"/>
          <w:lang w:val="en-GB"/>
        </w:rPr>
        <w:t>: 30–33. https://doi.org/10.1007/bf02876420.</w:t>
      </w:r>
    </w:p>
    <w:p w14:paraId="18877B61"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Jia HS, Han YQ, Li DQ</w:t>
      </w:r>
      <w:r>
        <w:rPr>
          <w:rFonts w:ascii="Futura" w:hAnsi="Futura"/>
          <w:kern w:val="0"/>
          <w:sz w:val="20"/>
          <w:lang w:val="en-GB"/>
        </w:rPr>
        <w:t>.</w:t>
      </w:r>
      <w:r>
        <w:rPr>
          <w:rFonts w:ascii="Futura" w:hAnsi="Futura"/>
          <w:b/>
          <w:kern w:val="0"/>
          <w:sz w:val="20"/>
          <w:lang w:val="en-GB"/>
        </w:rPr>
        <w:t xml:space="preserve"> 2003</w:t>
      </w:r>
      <w:r>
        <w:rPr>
          <w:rFonts w:ascii="Futura" w:hAnsi="Futura"/>
          <w:kern w:val="0"/>
          <w:sz w:val="20"/>
          <w:lang w:val="en-GB"/>
        </w:rPr>
        <w:t xml:space="preserve">. Photoinhibition and active oxygen species production in detached apple leaves during dehydration.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41</w:t>
      </w:r>
      <w:r>
        <w:rPr>
          <w:rFonts w:ascii="Futura" w:hAnsi="Futura"/>
          <w:kern w:val="0"/>
          <w:sz w:val="20"/>
          <w:lang w:val="en-GB"/>
        </w:rPr>
        <w:t>: 151–156. https://doi.org/10.1023/a:1025889219115.</w:t>
      </w:r>
    </w:p>
    <w:p w14:paraId="2094F9C4"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Jiang W, Sheng Q, Zhou X-J, Zhang M-J, Liu X-J</w:t>
      </w:r>
      <w:r>
        <w:rPr>
          <w:rFonts w:ascii="Futura" w:hAnsi="Futura"/>
          <w:kern w:val="0"/>
          <w:sz w:val="20"/>
          <w:lang w:val="en-GB"/>
        </w:rPr>
        <w:t>.</w:t>
      </w:r>
      <w:r>
        <w:rPr>
          <w:rFonts w:ascii="Futura" w:hAnsi="Futura"/>
          <w:b/>
          <w:kern w:val="0"/>
          <w:sz w:val="20"/>
          <w:lang w:val="en-GB"/>
        </w:rPr>
        <w:t xml:space="preserve"> 2002</w:t>
      </w:r>
      <w:r>
        <w:rPr>
          <w:rFonts w:ascii="Futura" w:hAnsi="Futura"/>
          <w:kern w:val="0"/>
          <w:sz w:val="20"/>
          <w:lang w:val="en-GB"/>
        </w:rPr>
        <w:t xml:space="preserve">. Regulation of detached coriander leaf senescence by 1-methylcyclopropene and ethylene. </w:t>
      </w:r>
      <w:r>
        <w:rPr>
          <w:rFonts w:ascii="Futura" w:hAnsi="Futura"/>
          <w:i/>
          <w:kern w:val="0"/>
          <w:sz w:val="20"/>
          <w:lang w:val="en-GB"/>
        </w:rPr>
        <w:t>Postharvest Biology and Technology</w:t>
      </w:r>
      <w:r>
        <w:rPr>
          <w:rFonts w:ascii="Futura" w:hAnsi="Futura"/>
          <w:kern w:val="0"/>
          <w:sz w:val="20"/>
          <w:lang w:val="en-GB"/>
        </w:rPr>
        <w:t xml:space="preserve"> </w:t>
      </w:r>
      <w:r>
        <w:rPr>
          <w:rFonts w:ascii="Futura" w:hAnsi="Futura"/>
          <w:b/>
          <w:kern w:val="0"/>
          <w:sz w:val="20"/>
          <w:lang w:val="en-GB"/>
        </w:rPr>
        <w:t>26</w:t>
      </w:r>
      <w:r>
        <w:rPr>
          <w:rFonts w:ascii="Futura" w:hAnsi="Futura"/>
          <w:kern w:val="0"/>
          <w:sz w:val="20"/>
          <w:lang w:val="en-GB"/>
        </w:rPr>
        <w:t>: 339–345. https://doi.org/10.1016/s0925-5214(02)00068-6.</w:t>
      </w:r>
    </w:p>
    <w:p w14:paraId="0E3E94E8"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Kang K, Kim YS, Park S, Back K</w:t>
      </w:r>
      <w:r>
        <w:rPr>
          <w:rFonts w:ascii="Futura" w:hAnsi="Futura"/>
          <w:kern w:val="0"/>
          <w:sz w:val="20"/>
          <w:lang w:val="en-GB"/>
        </w:rPr>
        <w:t>.</w:t>
      </w:r>
      <w:r>
        <w:rPr>
          <w:rFonts w:ascii="Futura" w:hAnsi="Futura"/>
          <w:b/>
          <w:kern w:val="0"/>
          <w:sz w:val="20"/>
          <w:lang w:val="en-GB"/>
        </w:rPr>
        <w:t xml:space="preserve"> 2009</w:t>
      </w:r>
      <w:r>
        <w:rPr>
          <w:rFonts w:ascii="Futura" w:hAnsi="Futura"/>
          <w:kern w:val="0"/>
          <w:sz w:val="20"/>
          <w:lang w:val="en-GB"/>
        </w:rPr>
        <w:t xml:space="preserve">. Evaluation of light-harvesting complex proteins as senescence-related protein markers in detached rice leaves.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47</w:t>
      </w:r>
      <w:r>
        <w:rPr>
          <w:rFonts w:ascii="Futura" w:hAnsi="Futura"/>
          <w:kern w:val="0"/>
          <w:sz w:val="20"/>
          <w:lang w:val="en-GB"/>
        </w:rPr>
        <w:t>: 638–640. https://doi.org/10.1007/s11099-009-0093-5.</w:t>
      </w:r>
    </w:p>
    <w:p w14:paraId="11E3490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Kao CH, Yang SF</w:t>
      </w:r>
      <w:r>
        <w:rPr>
          <w:rFonts w:ascii="Futura" w:hAnsi="Futura"/>
          <w:kern w:val="0"/>
          <w:sz w:val="20"/>
          <w:lang w:val="en-GB"/>
        </w:rPr>
        <w:t>.</w:t>
      </w:r>
      <w:r>
        <w:rPr>
          <w:rFonts w:ascii="Futura" w:hAnsi="Futura"/>
          <w:b/>
          <w:kern w:val="0"/>
          <w:sz w:val="20"/>
          <w:lang w:val="en-GB"/>
        </w:rPr>
        <w:t xml:space="preserve"> 1983</w:t>
      </w:r>
      <w:r>
        <w:rPr>
          <w:rFonts w:ascii="Futura" w:hAnsi="Futura"/>
          <w:kern w:val="0"/>
          <w:sz w:val="20"/>
          <w:lang w:val="en-GB"/>
        </w:rPr>
        <w:t xml:space="preserve">. Role of ethylene in the senescence of detached rice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73</w:t>
      </w:r>
      <w:r>
        <w:rPr>
          <w:rFonts w:ascii="Futura" w:hAnsi="Futura"/>
          <w:kern w:val="0"/>
          <w:sz w:val="20"/>
          <w:lang w:val="en-GB"/>
        </w:rPr>
        <w:t>: 881–885. https://doi.org/10.1104/pp.73.4.881.</w:t>
      </w:r>
    </w:p>
    <w:p w14:paraId="57768C31"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M, Feierabend J</w:t>
      </w:r>
      <w:r>
        <w:rPr>
          <w:rFonts w:ascii="Futura" w:hAnsi="Futura"/>
          <w:kern w:val="0"/>
          <w:sz w:val="20"/>
          <w:lang w:val="en-GB"/>
        </w:rPr>
        <w:t>.</w:t>
      </w:r>
      <w:r>
        <w:rPr>
          <w:rFonts w:ascii="Futura" w:hAnsi="Futura"/>
          <w:b/>
          <w:kern w:val="0"/>
          <w:sz w:val="20"/>
          <w:lang w:val="en-GB"/>
        </w:rPr>
        <w:t xml:space="preserve"> 1984</w:t>
      </w:r>
      <w:r>
        <w:rPr>
          <w:rFonts w:ascii="Futura" w:hAnsi="Futura"/>
          <w:kern w:val="0"/>
          <w:sz w:val="20"/>
          <w:lang w:val="en-GB"/>
        </w:rPr>
        <w:t xml:space="preserve">. Metabolism of activated oxygen in detached wheat and rye leaves and its relevance to the initiation of senescence. </w:t>
      </w:r>
      <w:r>
        <w:rPr>
          <w:rFonts w:ascii="Futura" w:hAnsi="Futura"/>
          <w:i/>
          <w:kern w:val="0"/>
          <w:sz w:val="20"/>
          <w:lang w:val="en-GB"/>
        </w:rPr>
        <w:t>Planta</w:t>
      </w:r>
      <w:r>
        <w:rPr>
          <w:rFonts w:ascii="Futura" w:hAnsi="Futura"/>
          <w:kern w:val="0"/>
          <w:sz w:val="20"/>
          <w:lang w:val="en-GB"/>
        </w:rPr>
        <w:t xml:space="preserve"> </w:t>
      </w:r>
      <w:r>
        <w:rPr>
          <w:rFonts w:ascii="Futura" w:hAnsi="Futura"/>
          <w:b/>
          <w:kern w:val="0"/>
          <w:sz w:val="20"/>
          <w:lang w:val="en-GB"/>
        </w:rPr>
        <w:t>160</w:t>
      </w:r>
      <w:r>
        <w:rPr>
          <w:rFonts w:ascii="Futura" w:hAnsi="Futura"/>
          <w:kern w:val="0"/>
          <w:sz w:val="20"/>
          <w:lang w:val="en-GB"/>
        </w:rPr>
        <w:t>: 385–391. https://doi.org/10.1007/bf00429753.</w:t>
      </w:r>
    </w:p>
    <w:p w14:paraId="79ED1DC9"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M, Streb P, Hertwig B, Feierabend J</w:t>
      </w:r>
      <w:r>
        <w:rPr>
          <w:rFonts w:ascii="Futura" w:hAnsi="Futura"/>
          <w:kern w:val="0"/>
          <w:sz w:val="20"/>
          <w:lang w:val="en-GB"/>
        </w:rPr>
        <w:t>.</w:t>
      </w:r>
      <w:r>
        <w:rPr>
          <w:rFonts w:ascii="Futura" w:hAnsi="Futura"/>
          <w:b/>
          <w:kern w:val="0"/>
          <w:sz w:val="20"/>
          <w:lang w:val="en-GB"/>
        </w:rPr>
        <w:t xml:space="preserve"> 1993</w:t>
      </w:r>
      <w:r>
        <w:rPr>
          <w:rFonts w:ascii="Futura" w:hAnsi="Futura"/>
          <w:kern w:val="0"/>
          <w:sz w:val="20"/>
          <w:lang w:val="en-GB"/>
        </w:rPr>
        <w:t xml:space="preserve">. Sensitivity to photodamage increases during senescence in excised leaves.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141</w:t>
      </w:r>
      <w:r>
        <w:rPr>
          <w:rFonts w:ascii="Futura" w:hAnsi="Futura"/>
          <w:kern w:val="0"/>
          <w:sz w:val="20"/>
          <w:lang w:val="en-GB"/>
        </w:rPr>
        <w:t>: 538–544. https://doi.org/10.1016/s0176-1617(11)80453-0.</w:t>
      </w:r>
    </w:p>
    <w:p w14:paraId="189C926C"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RK, Choudhuri MA</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Senescence of </w:t>
      </w:r>
      <w:r>
        <w:rPr>
          <w:rFonts w:ascii="Futura" w:hAnsi="Futura"/>
          <w:i/>
          <w:kern w:val="0"/>
          <w:sz w:val="20"/>
          <w:lang w:val="en-GB"/>
        </w:rPr>
        <w:t>Hydrilla</w:t>
      </w:r>
      <w:r>
        <w:rPr>
          <w:rFonts w:ascii="Futura" w:hAnsi="Futura"/>
          <w:kern w:val="0"/>
          <w:sz w:val="20"/>
          <w:lang w:val="en-GB"/>
        </w:rPr>
        <w:t xml:space="preserve"> leaves in light and darkness.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63</w:t>
      </w:r>
      <w:r>
        <w:rPr>
          <w:rFonts w:ascii="Futura" w:hAnsi="Futura"/>
          <w:kern w:val="0"/>
          <w:sz w:val="20"/>
          <w:lang w:val="en-GB"/>
        </w:rPr>
        <w:t>: 225–230. https://doi.org/10.1111/j.1399-3054.1985.tb01907.x.</w:t>
      </w:r>
    </w:p>
    <w:p w14:paraId="49A9EA03"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S, Montague DT, Villanueva-Morales A</w:t>
      </w:r>
      <w:r>
        <w:rPr>
          <w:rFonts w:ascii="Futura" w:hAnsi="Futura"/>
          <w:kern w:val="0"/>
          <w:sz w:val="20"/>
          <w:lang w:val="en-GB"/>
        </w:rPr>
        <w:t>.</w:t>
      </w:r>
      <w:r>
        <w:rPr>
          <w:rFonts w:ascii="Futura" w:hAnsi="Futura"/>
          <w:b/>
          <w:kern w:val="0"/>
          <w:sz w:val="20"/>
          <w:lang w:val="en-GB"/>
        </w:rPr>
        <w:t xml:space="preserve"> 2021a</w:t>
      </w:r>
      <w:r>
        <w:rPr>
          <w:rFonts w:ascii="Futura" w:hAnsi="Futura"/>
          <w:kern w:val="0"/>
          <w:sz w:val="20"/>
          <w:lang w:val="en-GB"/>
        </w:rPr>
        <w:t xml:space="preserve">. Measurement of photosynthesis in excised leaves of ornamental trees: a novel method to estimate leaf level drought tolerance and increase experimental sample size. </w:t>
      </w:r>
      <w:r>
        <w:rPr>
          <w:rFonts w:ascii="Futura" w:hAnsi="Futura"/>
          <w:i/>
          <w:kern w:val="0"/>
          <w:sz w:val="20"/>
          <w:lang w:val="en-GB"/>
        </w:rPr>
        <w:t>Trees</w:t>
      </w:r>
      <w:r>
        <w:rPr>
          <w:rFonts w:ascii="Futura" w:hAnsi="Futura"/>
          <w:kern w:val="0"/>
          <w:sz w:val="20"/>
          <w:lang w:val="en-GB"/>
        </w:rPr>
        <w:t xml:space="preserve"> </w:t>
      </w:r>
      <w:r>
        <w:rPr>
          <w:rFonts w:ascii="Futura" w:hAnsi="Futura"/>
          <w:b/>
          <w:kern w:val="0"/>
          <w:sz w:val="20"/>
          <w:lang w:val="en-GB"/>
        </w:rPr>
        <w:t>35</w:t>
      </w:r>
      <w:r>
        <w:rPr>
          <w:rFonts w:ascii="Futura" w:hAnsi="Futura"/>
          <w:kern w:val="0"/>
          <w:sz w:val="20"/>
          <w:lang w:val="en-GB"/>
        </w:rPr>
        <w:t>: 889–905. https://doi.org/10.1007/s00468-021-02088-w.</w:t>
      </w:r>
    </w:p>
    <w:p w14:paraId="16835873"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S, Montague T, Villanueva-Morales A, Hellman E</w:t>
      </w:r>
      <w:r>
        <w:rPr>
          <w:rFonts w:ascii="Futura" w:hAnsi="Futura"/>
          <w:kern w:val="0"/>
          <w:sz w:val="20"/>
          <w:lang w:val="en-GB"/>
        </w:rPr>
        <w:t>.</w:t>
      </w:r>
      <w:r>
        <w:rPr>
          <w:rFonts w:ascii="Futura" w:hAnsi="Futura"/>
          <w:b/>
          <w:kern w:val="0"/>
          <w:sz w:val="20"/>
          <w:lang w:val="en-GB"/>
        </w:rPr>
        <w:t xml:space="preserve"> 2021b</w:t>
      </w:r>
      <w:r>
        <w:rPr>
          <w:rFonts w:ascii="Futura" w:hAnsi="Futura"/>
          <w:kern w:val="0"/>
          <w:sz w:val="20"/>
          <w:lang w:val="en-GB"/>
        </w:rPr>
        <w:t xml:space="preserve">. Measurement of gas exchange on excised grapevine leaves does not differ from </w:t>
      </w:r>
      <w:r>
        <w:rPr>
          <w:rFonts w:ascii="Futura" w:hAnsi="Futura"/>
          <w:i/>
          <w:kern w:val="0"/>
          <w:sz w:val="20"/>
          <w:lang w:val="en-GB"/>
        </w:rPr>
        <w:t>in situ</w:t>
      </w:r>
      <w:r>
        <w:rPr>
          <w:rFonts w:ascii="Futura" w:hAnsi="Futura"/>
          <w:kern w:val="0"/>
          <w:sz w:val="20"/>
          <w:lang w:val="en-GB"/>
        </w:rPr>
        <w:t xml:space="preserve"> leaves, and potentially shortens sampling time. </w:t>
      </w:r>
      <w:r>
        <w:rPr>
          <w:rFonts w:ascii="Futura" w:hAnsi="Futura"/>
          <w:i/>
          <w:kern w:val="0"/>
          <w:sz w:val="20"/>
          <w:lang w:val="en-GB"/>
        </w:rPr>
        <w:t>Applied Sciences</w:t>
      </w:r>
      <w:r>
        <w:rPr>
          <w:rFonts w:ascii="Futura" w:hAnsi="Futura"/>
          <w:kern w:val="0"/>
          <w:sz w:val="20"/>
          <w:lang w:val="en-GB"/>
        </w:rPr>
        <w:t xml:space="preserve"> </w:t>
      </w:r>
      <w:r>
        <w:rPr>
          <w:rFonts w:ascii="Futura" w:hAnsi="Futura"/>
          <w:b/>
          <w:kern w:val="0"/>
          <w:sz w:val="20"/>
          <w:lang w:val="en-GB"/>
        </w:rPr>
        <w:t>11</w:t>
      </w:r>
      <w:r>
        <w:rPr>
          <w:rFonts w:ascii="Futura" w:hAnsi="Futura"/>
          <w:kern w:val="0"/>
          <w:sz w:val="20"/>
          <w:lang w:val="en-GB"/>
        </w:rPr>
        <w:t>: 3644. https://doi.org/10.3390/app11083644.</w:t>
      </w:r>
    </w:p>
    <w:p w14:paraId="47E4E1B5"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Karatas I, Ozturk L, Ersahin Y, Okatan Y</w:t>
      </w:r>
      <w:r>
        <w:rPr>
          <w:rFonts w:ascii="Futura" w:hAnsi="Futura"/>
          <w:kern w:val="0"/>
          <w:sz w:val="20"/>
          <w:lang w:val="en-GB"/>
        </w:rPr>
        <w:t>.</w:t>
      </w:r>
      <w:r>
        <w:rPr>
          <w:rFonts w:ascii="Futura" w:hAnsi="Futura"/>
          <w:b/>
          <w:kern w:val="0"/>
          <w:sz w:val="20"/>
          <w:lang w:val="en-GB"/>
        </w:rPr>
        <w:t xml:space="preserve"> 2010</w:t>
      </w:r>
      <w:r>
        <w:rPr>
          <w:rFonts w:ascii="Futura" w:hAnsi="Futura"/>
          <w:kern w:val="0"/>
          <w:sz w:val="20"/>
          <w:lang w:val="en-GB"/>
        </w:rPr>
        <w:t xml:space="preserve">. Effects of auxin on photosynthetic pigments and some enzyme activities during dark-induced senescence of </w:t>
      </w:r>
      <w:r>
        <w:rPr>
          <w:rFonts w:ascii="Futura" w:hAnsi="Futura"/>
          <w:i/>
          <w:kern w:val="0"/>
          <w:sz w:val="20"/>
          <w:lang w:val="en-GB"/>
        </w:rPr>
        <w:t>Tropaeolum</w:t>
      </w:r>
      <w:r>
        <w:rPr>
          <w:rFonts w:ascii="Futura" w:hAnsi="Futura"/>
          <w:kern w:val="0"/>
          <w:sz w:val="20"/>
          <w:lang w:val="en-GB"/>
        </w:rPr>
        <w:t xml:space="preserve"> leaves. </w:t>
      </w:r>
      <w:r>
        <w:rPr>
          <w:rFonts w:ascii="Futura" w:hAnsi="Futura"/>
          <w:i/>
          <w:kern w:val="0"/>
          <w:sz w:val="20"/>
          <w:lang w:val="en-GB"/>
        </w:rPr>
        <w:t>Pakistan Journal of Botany</w:t>
      </w:r>
      <w:r>
        <w:rPr>
          <w:rFonts w:ascii="Futura" w:hAnsi="Futura"/>
          <w:kern w:val="0"/>
          <w:sz w:val="20"/>
          <w:lang w:val="en-GB"/>
        </w:rPr>
        <w:t xml:space="preserve"> </w:t>
      </w:r>
      <w:r>
        <w:rPr>
          <w:rFonts w:ascii="Futura" w:hAnsi="Futura"/>
          <w:b/>
          <w:kern w:val="0"/>
          <w:sz w:val="20"/>
          <w:lang w:val="en-GB"/>
        </w:rPr>
        <w:t>42</w:t>
      </w:r>
      <w:r>
        <w:rPr>
          <w:rFonts w:ascii="Futura" w:hAnsi="Futura"/>
          <w:kern w:val="0"/>
          <w:sz w:val="20"/>
          <w:lang w:val="en-GB"/>
        </w:rPr>
        <w:t xml:space="preserve">: 1881–1888. </w:t>
      </w:r>
    </w:p>
    <w:p w14:paraId="32B3C3DB"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Kato MC, Hikosaka K, Hirose T</w:t>
      </w:r>
      <w:r>
        <w:rPr>
          <w:rFonts w:ascii="Futura" w:hAnsi="Futura"/>
          <w:kern w:val="0"/>
          <w:sz w:val="20"/>
          <w:lang w:val="en-GB"/>
        </w:rPr>
        <w:t>.</w:t>
      </w:r>
      <w:r>
        <w:rPr>
          <w:rFonts w:ascii="Futura" w:hAnsi="Futura"/>
          <w:b/>
          <w:kern w:val="0"/>
          <w:sz w:val="20"/>
          <w:lang w:val="en-GB"/>
        </w:rPr>
        <w:t xml:space="preserve"> 2002</w:t>
      </w:r>
      <w:r>
        <w:rPr>
          <w:rFonts w:ascii="Futura" w:hAnsi="Futura"/>
          <w:kern w:val="0"/>
          <w:sz w:val="20"/>
          <w:lang w:val="en-GB"/>
        </w:rPr>
        <w:t xml:space="preserve">. Leaf discs floated on water are different from intact leaves in photosynthesis and photoinhibition. </w:t>
      </w:r>
      <w:r>
        <w:rPr>
          <w:rFonts w:ascii="Futura" w:hAnsi="Futura"/>
          <w:i/>
          <w:kern w:val="0"/>
          <w:sz w:val="20"/>
          <w:lang w:val="en-GB"/>
        </w:rPr>
        <w:t>Photosynthesis Research</w:t>
      </w:r>
      <w:r>
        <w:rPr>
          <w:rFonts w:ascii="Futura" w:hAnsi="Futura"/>
          <w:kern w:val="0"/>
          <w:sz w:val="20"/>
          <w:lang w:val="en-GB"/>
        </w:rPr>
        <w:t xml:space="preserve"> </w:t>
      </w:r>
      <w:r>
        <w:rPr>
          <w:rFonts w:ascii="Futura" w:hAnsi="Futura"/>
          <w:b/>
          <w:kern w:val="0"/>
          <w:sz w:val="20"/>
          <w:lang w:val="en-GB"/>
        </w:rPr>
        <w:t>72</w:t>
      </w:r>
      <w:r>
        <w:rPr>
          <w:rFonts w:ascii="Futura" w:hAnsi="Futura"/>
          <w:kern w:val="0"/>
          <w:sz w:val="20"/>
          <w:lang w:val="en-GB"/>
        </w:rPr>
        <w:t>: 65–70. https://doi.org/10.1023/a:1016097312036.</w:t>
      </w:r>
    </w:p>
    <w:p w14:paraId="356D8000"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Knauer GA, Ayers AV</w:t>
      </w:r>
      <w:r>
        <w:rPr>
          <w:rFonts w:ascii="Futura" w:hAnsi="Futura"/>
          <w:kern w:val="0"/>
          <w:sz w:val="20"/>
          <w:lang w:val="en-GB"/>
        </w:rPr>
        <w:t>.</w:t>
      </w:r>
      <w:r>
        <w:rPr>
          <w:rFonts w:ascii="Futura" w:hAnsi="Futura"/>
          <w:b/>
          <w:kern w:val="0"/>
          <w:sz w:val="20"/>
          <w:lang w:val="en-GB"/>
        </w:rPr>
        <w:t xml:space="preserve"> 1977</w:t>
      </w:r>
      <w:r>
        <w:rPr>
          <w:rFonts w:ascii="Futura" w:hAnsi="Futura"/>
          <w:kern w:val="0"/>
          <w:sz w:val="20"/>
          <w:lang w:val="en-GB"/>
        </w:rPr>
        <w:t xml:space="preserve">. Changes in carbon, nitrogen, adenosine triphosphate, and chlorophyll </w:t>
      </w:r>
      <w:r>
        <w:rPr>
          <w:rFonts w:ascii="Futura" w:hAnsi="Futura"/>
          <w:i/>
          <w:kern w:val="0"/>
          <w:sz w:val="20"/>
          <w:lang w:val="en-GB"/>
        </w:rPr>
        <w:t>a</w:t>
      </w:r>
      <w:r>
        <w:rPr>
          <w:rFonts w:ascii="Futura" w:hAnsi="Futura"/>
          <w:kern w:val="0"/>
          <w:sz w:val="20"/>
          <w:lang w:val="en-GB"/>
        </w:rPr>
        <w:t xml:space="preserve"> in decomposing </w:t>
      </w:r>
      <w:r>
        <w:rPr>
          <w:rFonts w:ascii="Futura" w:hAnsi="Futura"/>
          <w:i/>
          <w:kern w:val="0"/>
          <w:sz w:val="20"/>
          <w:lang w:val="en-GB"/>
        </w:rPr>
        <w:t>Thalassia testudinum</w:t>
      </w:r>
      <w:r>
        <w:rPr>
          <w:rFonts w:ascii="Futura" w:hAnsi="Futura"/>
          <w:kern w:val="0"/>
          <w:sz w:val="20"/>
          <w:lang w:val="en-GB"/>
        </w:rPr>
        <w:t xml:space="preserve"> leaves. </w:t>
      </w:r>
      <w:r>
        <w:rPr>
          <w:rFonts w:ascii="Futura" w:hAnsi="Futura"/>
          <w:i/>
          <w:kern w:val="0"/>
          <w:sz w:val="20"/>
          <w:lang w:val="en-GB"/>
        </w:rPr>
        <w:t>Limnology and Oceanography</w:t>
      </w:r>
      <w:r>
        <w:rPr>
          <w:rFonts w:ascii="Futura" w:hAnsi="Futura"/>
          <w:kern w:val="0"/>
          <w:sz w:val="20"/>
          <w:lang w:val="en-GB"/>
        </w:rPr>
        <w:t xml:space="preserve"> </w:t>
      </w:r>
      <w:r>
        <w:rPr>
          <w:rFonts w:ascii="Futura" w:hAnsi="Futura"/>
          <w:b/>
          <w:kern w:val="0"/>
          <w:sz w:val="20"/>
          <w:lang w:val="en-GB"/>
        </w:rPr>
        <w:t>22</w:t>
      </w:r>
      <w:r>
        <w:rPr>
          <w:rFonts w:ascii="Futura" w:hAnsi="Futura"/>
          <w:kern w:val="0"/>
          <w:sz w:val="20"/>
          <w:lang w:val="en-GB"/>
        </w:rPr>
        <w:t>: 408–414. https://doi.org/10.4319/lo.1977.22.3.0408.</w:t>
      </w:r>
    </w:p>
    <w:p w14:paraId="44D458DD"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Kreslavski VD, Lankin AV, Vasilyeva GK</w:t>
      </w:r>
      <w:r>
        <w:rPr>
          <w:rFonts w:ascii="Futura" w:hAnsi="Futura"/>
          <w:i/>
          <w:kern w:val="0"/>
          <w:sz w:val="20"/>
          <w:lang w:val="en-GB"/>
        </w:rPr>
        <w:t xml:space="preserve"> et al.</w:t>
      </w:r>
      <w:r>
        <w:rPr>
          <w:rFonts w:ascii="Futura" w:hAnsi="Futura"/>
          <w:b/>
          <w:kern w:val="0"/>
          <w:sz w:val="20"/>
          <w:lang w:val="en-GB"/>
        </w:rPr>
        <w:t xml:space="preserve"> 2014</w:t>
      </w:r>
      <w:r>
        <w:rPr>
          <w:rFonts w:ascii="Futura" w:hAnsi="Futura"/>
          <w:kern w:val="0"/>
          <w:sz w:val="20"/>
          <w:lang w:val="en-GB"/>
        </w:rPr>
        <w:t xml:space="preserve">. Effects of polyaromatic hydrocarbons on photosystem II activity in pea leaves. </w:t>
      </w:r>
      <w:r>
        <w:rPr>
          <w:rFonts w:ascii="Futura" w:hAnsi="Futura"/>
          <w:i/>
          <w:kern w:val="0"/>
          <w:sz w:val="20"/>
          <w:lang w:val="en-GB"/>
        </w:rPr>
        <w:t>Plant Physiology and Biochemistry</w:t>
      </w:r>
      <w:r>
        <w:rPr>
          <w:rFonts w:ascii="Futura" w:hAnsi="Futura"/>
          <w:kern w:val="0"/>
          <w:sz w:val="20"/>
          <w:lang w:val="en-GB"/>
        </w:rPr>
        <w:t xml:space="preserve"> </w:t>
      </w:r>
      <w:r>
        <w:rPr>
          <w:rFonts w:ascii="Futura" w:hAnsi="Futura"/>
          <w:b/>
          <w:kern w:val="0"/>
          <w:sz w:val="20"/>
          <w:lang w:val="en-GB"/>
        </w:rPr>
        <w:t>81</w:t>
      </w:r>
      <w:r>
        <w:rPr>
          <w:rFonts w:ascii="Futura" w:hAnsi="Futura"/>
          <w:kern w:val="0"/>
          <w:sz w:val="20"/>
          <w:lang w:val="en-GB"/>
        </w:rPr>
        <w:t>: 135–142. https://doi.org/10.1016/j.plaphy.2014.02.020.</w:t>
      </w:r>
    </w:p>
    <w:p w14:paraId="2162007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Landolt R, Matile P</w:t>
      </w:r>
      <w:r>
        <w:rPr>
          <w:rFonts w:ascii="Futura" w:hAnsi="Futura"/>
          <w:kern w:val="0"/>
          <w:sz w:val="20"/>
          <w:lang w:val="en-GB"/>
        </w:rPr>
        <w:t>.</w:t>
      </w:r>
      <w:r>
        <w:rPr>
          <w:rFonts w:ascii="Futura" w:hAnsi="Futura"/>
          <w:b/>
          <w:kern w:val="0"/>
          <w:sz w:val="20"/>
          <w:lang w:val="en-GB"/>
        </w:rPr>
        <w:t xml:space="preserve"> 1990</w:t>
      </w:r>
      <w:r>
        <w:rPr>
          <w:rFonts w:ascii="Futura" w:hAnsi="Futura"/>
          <w:kern w:val="0"/>
          <w:sz w:val="20"/>
          <w:lang w:val="en-GB"/>
        </w:rPr>
        <w:t xml:space="preserve">. Glyoxisome-like microbodies in senescent spinach leaves.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72</w:t>
      </w:r>
      <w:r>
        <w:rPr>
          <w:rFonts w:ascii="Futura" w:hAnsi="Futura"/>
          <w:kern w:val="0"/>
          <w:sz w:val="20"/>
          <w:lang w:val="en-GB"/>
        </w:rPr>
        <w:t>: 159–163. https://doi.org/10.1016/0168-9452(90)90078-3.</w:t>
      </w:r>
    </w:p>
    <w:p w14:paraId="47B8711B"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Lewington RJ, Talbot M, Simon EW</w:t>
      </w:r>
      <w:r>
        <w:rPr>
          <w:rFonts w:ascii="Futura" w:hAnsi="Futura"/>
          <w:kern w:val="0"/>
          <w:sz w:val="20"/>
          <w:lang w:val="en-GB"/>
        </w:rPr>
        <w:t>.</w:t>
      </w:r>
      <w:r>
        <w:rPr>
          <w:rFonts w:ascii="Futura" w:hAnsi="Futura"/>
          <w:b/>
          <w:kern w:val="0"/>
          <w:sz w:val="20"/>
          <w:lang w:val="en-GB"/>
        </w:rPr>
        <w:t xml:space="preserve"> 1967</w:t>
      </w:r>
      <w:r>
        <w:rPr>
          <w:rFonts w:ascii="Futura" w:hAnsi="Futura"/>
          <w:kern w:val="0"/>
          <w:sz w:val="20"/>
          <w:lang w:val="en-GB"/>
        </w:rPr>
        <w:t xml:space="preserve">. The yellowing of attached and detached cucumber cotyledons. </w:t>
      </w:r>
      <w:r>
        <w:rPr>
          <w:rFonts w:ascii="Futura" w:hAnsi="Futura"/>
          <w:i/>
          <w:kern w:val="0"/>
          <w:sz w:val="20"/>
          <w:lang w:val="en-GB"/>
        </w:rPr>
        <w:t>Journal of Experimental Botany</w:t>
      </w:r>
      <w:r>
        <w:rPr>
          <w:rFonts w:ascii="Futura" w:hAnsi="Futura"/>
          <w:kern w:val="0"/>
          <w:sz w:val="20"/>
          <w:lang w:val="en-GB"/>
        </w:rPr>
        <w:t xml:space="preserve"> </w:t>
      </w:r>
      <w:r>
        <w:rPr>
          <w:rFonts w:ascii="Futura" w:hAnsi="Futura"/>
          <w:b/>
          <w:kern w:val="0"/>
          <w:sz w:val="20"/>
          <w:lang w:val="en-GB"/>
        </w:rPr>
        <w:t>18</w:t>
      </w:r>
      <w:r>
        <w:rPr>
          <w:rFonts w:ascii="Futura" w:hAnsi="Futura"/>
          <w:kern w:val="0"/>
          <w:sz w:val="20"/>
          <w:lang w:val="en-GB"/>
        </w:rPr>
        <w:t>: 526–534. https://doi.org/10.1093/jxb/18.3.526.</w:t>
      </w:r>
    </w:p>
    <w:p w14:paraId="09D7E22B"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Lewington RJ, Simon EW</w:t>
      </w:r>
      <w:r>
        <w:rPr>
          <w:rFonts w:ascii="Futura" w:hAnsi="Futura"/>
          <w:kern w:val="0"/>
          <w:sz w:val="20"/>
          <w:lang w:val="en-GB"/>
        </w:rPr>
        <w:t>.</w:t>
      </w:r>
      <w:r>
        <w:rPr>
          <w:rFonts w:ascii="Futura" w:hAnsi="Futura"/>
          <w:b/>
          <w:kern w:val="0"/>
          <w:sz w:val="20"/>
          <w:lang w:val="en-GB"/>
        </w:rPr>
        <w:t xml:space="preserve"> 1969</w:t>
      </w:r>
      <w:r>
        <w:rPr>
          <w:rFonts w:ascii="Futura" w:hAnsi="Futura"/>
          <w:kern w:val="0"/>
          <w:sz w:val="20"/>
          <w:lang w:val="en-GB"/>
        </w:rPr>
        <w:t xml:space="preserve">. The effect of light on the senescence of detached cucumber cotyledons. </w:t>
      </w:r>
      <w:r>
        <w:rPr>
          <w:rFonts w:ascii="Futura" w:hAnsi="Futura"/>
          <w:i/>
          <w:kern w:val="0"/>
          <w:sz w:val="20"/>
          <w:lang w:val="en-GB"/>
        </w:rPr>
        <w:t>Journal of Experimental Botany</w:t>
      </w:r>
      <w:r>
        <w:rPr>
          <w:rFonts w:ascii="Futura" w:hAnsi="Futura"/>
          <w:kern w:val="0"/>
          <w:sz w:val="20"/>
          <w:lang w:val="en-GB"/>
        </w:rPr>
        <w:t xml:space="preserve"> </w:t>
      </w:r>
      <w:r>
        <w:rPr>
          <w:rFonts w:ascii="Futura" w:hAnsi="Futura"/>
          <w:b/>
          <w:kern w:val="0"/>
          <w:sz w:val="20"/>
          <w:lang w:val="en-GB"/>
        </w:rPr>
        <w:t>20</w:t>
      </w:r>
      <w:r>
        <w:rPr>
          <w:rFonts w:ascii="Futura" w:hAnsi="Futura"/>
          <w:kern w:val="0"/>
          <w:sz w:val="20"/>
          <w:lang w:val="en-GB"/>
        </w:rPr>
        <w:t>: 138–144. https://doi.org/10.1093/jxb/20.1.138.</w:t>
      </w:r>
    </w:p>
    <w:p w14:paraId="3A0C386E"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Liu L, Li H, Zeng H, Cai Q, Zhou X, Yin C</w:t>
      </w:r>
      <w:r>
        <w:rPr>
          <w:rFonts w:ascii="Futura" w:hAnsi="Futura"/>
          <w:kern w:val="0"/>
          <w:sz w:val="20"/>
          <w:lang w:val="en-GB"/>
        </w:rPr>
        <w:t>.</w:t>
      </w:r>
      <w:r>
        <w:rPr>
          <w:rFonts w:ascii="Futura" w:hAnsi="Futura"/>
          <w:b/>
          <w:kern w:val="0"/>
          <w:sz w:val="20"/>
          <w:lang w:val="en-GB"/>
        </w:rPr>
        <w:t xml:space="preserve"> 2016</w:t>
      </w:r>
      <w:r>
        <w:rPr>
          <w:rFonts w:ascii="Futura" w:hAnsi="Futura"/>
          <w:kern w:val="0"/>
          <w:sz w:val="20"/>
          <w:lang w:val="en-GB"/>
        </w:rPr>
        <w:t xml:space="preserve">. Exogenous jasmonic acid and cytokinin antagonistically regulate rice flag leaf senescence by mediating chlorophyll degradation, membrane deterioration, and senescence-associated genes expression. </w:t>
      </w:r>
      <w:r>
        <w:rPr>
          <w:rFonts w:ascii="Futura" w:hAnsi="Futura"/>
          <w:i/>
          <w:kern w:val="0"/>
          <w:sz w:val="20"/>
          <w:lang w:val="en-GB"/>
        </w:rPr>
        <w:t>Journal of Plant Growth Regulation</w:t>
      </w:r>
      <w:r>
        <w:rPr>
          <w:rFonts w:ascii="Futura" w:hAnsi="Futura"/>
          <w:kern w:val="0"/>
          <w:sz w:val="20"/>
          <w:lang w:val="en-GB"/>
        </w:rPr>
        <w:t xml:space="preserve"> </w:t>
      </w:r>
      <w:r>
        <w:rPr>
          <w:rFonts w:ascii="Futura" w:hAnsi="Futura"/>
          <w:b/>
          <w:kern w:val="0"/>
          <w:sz w:val="20"/>
          <w:lang w:val="en-GB"/>
        </w:rPr>
        <w:t>35</w:t>
      </w:r>
      <w:r>
        <w:rPr>
          <w:rFonts w:ascii="Futura" w:hAnsi="Futura"/>
          <w:kern w:val="0"/>
          <w:sz w:val="20"/>
          <w:lang w:val="en-GB"/>
        </w:rPr>
        <w:t>: 366–376. https://doi.org/10.1007/s00344-015-9539-0.</w:t>
      </w:r>
    </w:p>
    <w:p w14:paraId="01DD9F45"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Lovell PH, Illsley ANN, Moore KG</w:t>
      </w:r>
      <w:r>
        <w:rPr>
          <w:rFonts w:ascii="Futura" w:hAnsi="Futura"/>
          <w:kern w:val="0"/>
          <w:sz w:val="20"/>
          <w:lang w:val="en-GB"/>
        </w:rPr>
        <w:t>.</w:t>
      </w:r>
      <w:r>
        <w:rPr>
          <w:rFonts w:ascii="Futura" w:hAnsi="Futura"/>
          <w:b/>
          <w:kern w:val="0"/>
          <w:sz w:val="20"/>
          <w:lang w:val="en-GB"/>
        </w:rPr>
        <w:t xml:space="preserve"> 1972</w:t>
      </w:r>
      <w:r>
        <w:rPr>
          <w:rFonts w:ascii="Futura" w:hAnsi="Futura"/>
          <w:kern w:val="0"/>
          <w:sz w:val="20"/>
          <w:lang w:val="en-GB"/>
        </w:rPr>
        <w:t xml:space="preserve">. The effects of light intensity and sucrose on root formation, photosynthetic ability, and senescence in detached cotyledons of </w:t>
      </w:r>
      <w:r>
        <w:rPr>
          <w:rFonts w:ascii="Futura" w:hAnsi="Futura"/>
          <w:i/>
          <w:kern w:val="0"/>
          <w:sz w:val="20"/>
          <w:lang w:val="en-GB"/>
        </w:rPr>
        <w:t>Sinapis alba</w:t>
      </w:r>
      <w:r>
        <w:rPr>
          <w:rFonts w:ascii="Futura" w:hAnsi="Futura"/>
          <w:kern w:val="0"/>
          <w:sz w:val="20"/>
          <w:lang w:val="en-GB"/>
        </w:rPr>
        <w:t xml:space="preserve"> L. and </w:t>
      </w:r>
      <w:r>
        <w:rPr>
          <w:rFonts w:ascii="Futura" w:hAnsi="Futura"/>
          <w:i/>
          <w:kern w:val="0"/>
          <w:sz w:val="20"/>
          <w:lang w:val="en-GB"/>
        </w:rPr>
        <w:t>Raphanus sativus</w:t>
      </w:r>
      <w:r>
        <w:rPr>
          <w:rFonts w:ascii="Futura" w:hAnsi="Futura"/>
          <w:kern w:val="0"/>
          <w:sz w:val="20"/>
          <w:lang w:val="en-GB"/>
        </w:rPr>
        <w:t xml:space="preserve"> L. </w:t>
      </w:r>
      <w:r>
        <w:rPr>
          <w:rFonts w:ascii="Futura" w:hAnsi="Futura"/>
          <w:i/>
          <w:kern w:val="0"/>
          <w:sz w:val="20"/>
          <w:lang w:val="en-GB"/>
        </w:rPr>
        <w:t>Annals of Botany</w:t>
      </w:r>
      <w:r>
        <w:rPr>
          <w:rFonts w:ascii="Futura" w:hAnsi="Futura"/>
          <w:kern w:val="0"/>
          <w:sz w:val="20"/>
          <w:lang w:val="en-GB"/>
        </w:rPr>
        <w:t xml:space="preserve"> </w:t>
      </w:r>
      <w:r>
        <w:rPr>
          <w:rFonts w:ascii="Futura" w:hAnsi="Futura"/>
          <w:b/>
          <w:kern w:val="0"/>
          <w:sz w:val="20"/>
          <w:lang w:val="en-GB"/>
        </w:rPr>
        <w:t>36</w:t>
      </w:r>
      <w:r>
        <w:rPr>
          <w:rFonts w:ascii="Futura" w:hAnsi="Futura"/>
          <w:kern w:val="0"/>
          <w:sz w:val="20"/>
          <w:lang w:val="en-GB"/>
        </w:rPr>
        <w:t>: 123–134. https://doi.org/10.1093/oxfordjournals.aob.a084565.</w:t>
      </w:r>
    </w:p>
    <w:p w14:paraId="2E33BC3C"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Martin C, Thimann KV</w:t>
      </w:r>
      <w:r>
        <w:rPr>
          <w:rFonts w:ascii="Futura" w:hAnsi="Futura"/>
          <w:kern w:val="0"/>
          <w:sz w:val="20"/>
          <w:lang w:val="en-GB"/>
        </w:rPr>
        <w:t>.</w:t>
      </w:r>
      <w:r>
        <w:rPr>
          <w:rFonts w:ascii="Futura" w:hAnsi="Futura"/>
          <w:b/>
          <w:kern w:val="0"/>
          <w:sz w:val="20"/>
          <w:lang w:val="en-GB"/>
        </w:rPr>
        <w:t xml:space="preserve"> 1972</w:t>
      </w:r>
      <w:r>
        <w:rPr>
          <w:rFonts w:ascii="Futura" w:hAnsi="Futura"/>
          <w:kern w:val="0"/>
          <w:sz w:val="20"/>
          <w:lang w:val="en-GB"/>
        </w:rPr>
        <w:t xml:space="preserve">. The role of protein synthesis in the senescence of leaves: I. The formation of protease.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49</w:t>
      </w:r>
      <w:r>
        <w:rPr>
          <w:rFonts w:ascii="Futura" w:hAnsi="Futura"/>
          <w:kern w:val="0"/>
          <w:sz w:val="20"/>
          <w:lang w:val="en-GB"/>
        </w:rPr>
        <w:t>: 64–71. https://doi.org/10.1104/pp.49.1.64.</w:t>
      </w:r>
    </w:p>
    <w:p w14:paraId="11C91D0C"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Miller BL, Huffaker RC</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Differential induction of endoproteinases during senescence of attached and detached barley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78</w:t>
      </w:r>
      <w:r>
        <w:rPr>
          <w:rFonts w:ascii="Futura" w:hAnsi="Futura"/>
          <w:kern w:val="0"/>
          <w:sz w:val="20"/>
          <w:lang w:val="en-GB"/>
        </w:rPr>
        <w:t>: 442–446. https://doi.org/10.1104/pp.78.3.442.</w:t>
      </w:r>
    </w:p>
    <w:p w14:paraId="6B6C1845"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Mishra D, Kar M</w:t>
      </w:r>
      <w:r>
        <w:rPr>
          <w:rFonts w:ascii="Futura" w:hAnsi="Futura"/>
          <w:kern w:val="0"/>
          <w:sz w:val="20"/>
          <w:lang w:val="en-GB"/>
        </w:rPr>
        <w:t>.</w:t>
      </w:r>
      <w:r>
        <w:rPr>
          <w:rFonts w:ascii="Futura" w:hAnsi="Futura"/>
          <w:b/>
          <w:kern w:val="0"/>
          <w:sz w:val="20"/>
          <w:lang w:val="en-GB"/>
        </w:rPr>
        <w:t xml:space="preserve"> 1973</w:t>
      </w:r>
      <w:r>
        <w:rPr>
          <w:rFonts w:ascii="Futura" w:hAnsi="Futura"/>
          <w:kern w:val="0"/>
          <w:sz w:val="20"/>
          <w:lang w:val="en-GB"/>
        </w:rPr>
        <w:t xml:space="preserve">. Effect of benzimidazole and nickel ions in the control of </w:t>
      </w:r>
      <w:r>
        <w:rPr>
          <w:rFonts w:ascii="Futura" w:hAnsi="Futura"/>
          <w:i/>
          <w:kern w:val="0"/>
          <w:sz w:val="20"/>
          <w:lang w:val="en-GB"/>
        </w:rPr>
        <w:t>Oryza sativa</w:t>
      </w:r>
      <w:r>
        <w:rPr>
          <w:rFonts w:ascii="Futura" w:hAnsi="Futura"/>
          <w:kern w:val="0"/>
          <w:sz w:val="20"/>
          <w:lang w:val="en-GB"/>
        </w:rPr>
        <w:t xml:space="preserve"> leaf senescence by red and far-red light. </w:t>
      </w:r>
      <w:r>
        <w:rPr>
          <w:rFonts w:ascii="Futura" w:hAnsi="Futura"/>
          <w:i/>
          <w:kern w:val="0"/>
          <w:sz w:val="20"/>
          <w:lang w:val="en-GB"/>
        </w:rPr>
        <w:t>Phytochemistry</w:t>
      </w:r>
      <w:r>
        <w:rPr>
          <w:rFonts w:ascii="Futura" w:hAnsi="Futura"/>
          <w:kern w:val="0"/>
          <w:sz w:val="20"/>
          <w:lang w:val="en-GB"/>
        </w:rPr>
        <w:t xml:space="preserve"> </w:t>
      </w:r>
      <w:r>
        <w:rPr>
          <w:rFonts w:ascii="Futura" w:hAnsi="Futura"/>
          <w:b/>
          <w:kern w:val="0"/>
          <w:sz w:val="20"/>
          <w:lang w:val="en-GB"/>
        </w:rPr>
        <w:t>12</w:t>
      </w:r>
      <w:r>
        <w:rPr>
          <w:rFonts w:ascii="Futura" w:hAnsi="Futura"/>
          <w:kern w:val="0"/>
          <w:sz w:val="20"/>
          <w:lang w:val="en-GB"/>
        </w:rPr>
        <w:t>: 1521–1522. https://doi.org/10.1016/0031-9422(73)80360-7.</w:t>
      </w:r>
    </w:p>
    <w:p w14:paraId="2CEBF0C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Misr AN, Meena M</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Effect of temperature on senescing detached rice leaves: I. Photoelectron transport activity of chloroplasts.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46</w:t>
      </w:r>
      <w:r>
        <w:rPr>
          <w:rFonts w:ascii="Futura" w:hAnsi="Futura"/>
          <w:kern w:val="0"/>
          <w:sz w:val="20"/>
          <w:lang w:val="en-GB"/>
        </w:rPr>
        <w:t>: 1–4. https://doi.org/10.1016/0168-9452(86)90123-8.</w:t>
      </w:r>
    </w:p>
    <w:p w14:paraId="7280B05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Misra AN, Biswal UC</w:t>
      </w:r>
      <w:r>
        <w:rPr>
          <w:rFonts w:ascii="Futura" w:hAnsi="Futura"/>
          <w:kern w:val="0"/>
          <w:sz w:val="20"/>
          <w:lang w:val="en-GB"/>
        </w:rPr>
        <w:t>.</w:t>
      </w:r>
      <w:r>
        <w:rPr>
          <w:rFonts w:ascii="Futura" w:hAnsi="Futura"/>
          <w:b/>
          <w:kern w:val="0"/>
          <w:sz w:val="20"/>
          <w:lang w:val="en-GB"/>
        </w:rPr>
        <w:t xml:space="preserve"> 1980</w:t>
      </w:r>
      <w:r>
        <w:rPr>
          <w:rFonts w:ascii="Futura" w:hAnsi="Futura"/>
          <w:kern w:val="0"/>
          <w:sz w:val="20"/>
          <w:lang w:val="en-GB"/>
        </w:rPr>
        <w:t xml:space="preserve">. Effect of phytohormones on chlorophyll degradation during aging of chloroplasts in vivo and in vitro. </w:t>
      </w:r>
      <w:r>
        <w:rPr>
          <w:rFonts w:ascii="Futura" w:hAnsi="Futura"/>
          <w:i/>
          <w:kern w:val="0"/>
          <w:sz w:val="20"/>
          <w:lang w:val="en-GB"/>
        </w:rPr>
        <w:t>Protoplasma</w:t>
      </w:r>
      <w:r>
        <w:rPr>
          <w:rFonts w:ascii="Futura" w:hAnsi="Futura"/>
          <w:kern w:val="0"/>
          <w:sz w:val="20"/>
          <w:lang w:val="en-GB"/>
        </w:rPr>
        <w:t xml:space="preserve"> </w:t>
      </w:r>
      <w:r>
        <w:rPr>
          <w:rFonts w:ascii="Futura" w:hAnsi="Futura"/>
          <w:b/>
          <w:kern w:val="0"/>
          <w:sz w:val="20"/>
          <w:lang w:val="en-GB"/>
        </w:rPr>
        <w:t>105</w:t>
      </w:r>
      <w:r>
        <w:rPr>
          <w:rFonts w:ascii="Futura" w:hAnsi="Futura"/>
          <w:kern w:val="0"/>
          <w:sz w:val="20"/>
          <w:lang w:val="en-GB"/>
        </w:rPr>
        <w:t>: 1–8. https://doi.org/10.1007/bf01279845.</w:t>
      </w:r>
    </w:p>
    <w:p w14:paraId="4DFB218D"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Misra AN, Biswal UC</w:t>
      </w:r>
      <w:r>
        <w:rPr>
          <w:rFonts w:ascii="Futura" w:hAnsi="Futura"/>
          <w:kern w:val="0"/>
          <w:sz w:val="20"/>
          <w:lang w:val="en-GB"/>
        </w:rPr>
        <w:t>.</w:t>
      </w:r>
      <w:r>
        <w:rPr>
          <w:rFonts w:ascii="Futura" w:hAnsi="Futura"/>
          <w:b/>
          <w:kern w:val="0"/>
          <w:sz w:val="20"/>
          <w:lang w:val="en-GB"/>
        </w:rPr>
        <w:t xml:space="preserve"> 1982</w:t>
      </w:r>
      <w:r>
        <w:rPr>
          <w:rFonts w:ascii="Futura" w:hAnsi="Futura"/>
          <w:kern w:val="0"/>
          <w:sz w:val="20"/>
          <w:lang w:val="en-GB"/>
        </w:rPr>
        <w:t xml:space="preserve">. Differential changes in the electron transport properties of thylakoid membranes during aging of attached and detached leaves, and of isolated chloroplasts. </w:t>
      </w:r>
      <w:r>
        <w:rPr>
          <w:rFonts w:ascii="Futura" w:hAnsi="Futura"/>
          <w:i/>
          <w:kern w:val="0"/>
          <w:sz w:val="20"/>
          <w:lang w:val="en-GB"/>
        </w:rPr>
        <w:t>Plant, Cell &amp; Environment</w:t>
      </w:r>
      <w:r>
        <w:rPr>
          <w:rFonts w:ascii="Futura" w:hAnsi="Futura"/>
          <w:kern w:val="0"/>
          <w:sz w:val="20"/>
          <w:lang w:val="en-GB"/>
        </w:rPr>
        <w:t xml:space="preserve"> </w:t>
      </w:r>
      <w:r>
        <w:rPr>
          <w:rFonts w:ascii="Futura" w:hAnsi="Futura"/>
          <w:b/>
          <w:kern w:val="0"/>
          <w:sz w:val="20"/>
          <w:lang w:val="en-GB"/>
        </w:rPr>
        <w:t>5</w:t>
      </w:r>
      <w:r>
        <w:rPr>
          <w:rFonts w:ascii="Futura" w:hAnsi="Futura"/>
          <w:kern w:val="0"/>
          <w:sz w:val="20"/>
          <w:lang w:val="en-GB"/>
        </w:rPr>
        <w:t>: 27–30. https://doi.org/10.1111/1365-3040.ep11587573.</w:t>
      </w:r>
    </w:p>
    <w:p w14:paraId="3642ED6C"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Momose T, Ozeki Y</w:t>
      </w:r>
      <w:r>
        <w:rPr>
          <w:rFonts w:ascii="Futura" w:hAnsi="Futura"/>
          <w:kern w:val="0"/>
          <w:sz w:val="20"/>
          <w:lang w:val="en-GB"/>
        </w:rPr>
        <w:t>.</w:t>
      </w:r>
      <w:r>
        <w:rPr>
          <w:rFonts w:ascii="Futura" w:hAnsi="Futura"/>
          <w:b/>
          <w:kern w:val="0"/>
          <w:sz w:val="20"/>
          <w:lang w:val="en-GB"/>
        </w:rPr>
        <w:t xml:space="preserve"> 2013</w:t>
      </w:r>
      <w:r>
        <w:rPr>
          <w:rFonts w:ascii="Futura" w:hAnsi="Futura"/>
          <w:kern w:val="0"/>
          <w:sz w:val="20"/>
          <w:lang w:val="en-GB"/>
        </w:rPr>
        <w:t xml:space="preserve">. Regulatory effect of stems on sucrose-induced chlorophyll degradation and anthocyanin synthesis in </w:t>
      </w:r>
      <w:r>
        <w:rPr>
          <w:rFonts w:ascii="Futura" w:hAnsi="Futura"/>
          <w:i/>
          <w:kern w:val="0"/>
          <w:sz w:val="20"/>
          <w:lang w:val="en-GB"/>
        </w:rPr>
        <w:t>Egeria densa</w:t>
      </w:r>
      <w:r>
        <w:rPr>
          <w:rFonts w:ascii="Futura" w:hAnsi="Futura"/>
          <w:kern w:val="0"/>
          <w:sz w:val="20"/>
          <w:lang w:val="en-GB"/>
        </w:rPr>
        <w:t xml:space="preserve"> leaves. </w:t>
      </w:r>
      <w:r>
        <w:rPr>
          <w:rFonts w:ascii="Futura" w:hAnsi="Futura"/>
          <w:i/>
          <w:kern w:val="0"/>
          <w:sz w:val="20"/>
          <w:lang w:val="en-GB"/>
        </w:rPr>
        <w:t>Journal of Plant Research</w:t>
      </w:r>
      <w:r>
        <w:rPr>
          <w:rFonts w:ascii="Futura" w:hAnsi="Futura"/>
          <w:kern w:val="0"/>
          <w:sz w:val="20"/>
          <w:lang w:val="en-GB"/>
        </w:rPr>
        <w:t xml:space="preserve"> </w:t>
      </w:r>
      <w:r>
        <w:rPr>
          <w:rFonts w:ascii="Futura" w:hAnsi="Futura"/>
          <w:b/>
          <w:kern w:val="0"/>
          <w:sz w:val="20"/>
          <w:lang w:val="en-GB"/>
        </w:rPr>
        <w:t>126</w:t>
      </w:r>
      <w:r>
        <w:rPr>
          <w:rFonts w:ascii="Futura" w:hAnsi="Futura"/>
          <w:kern w:val="0"/>
          <w:sz w:val="20"/>
          <w:lang w:val="en-GB"/>
        </w:rPr>
        <w:t>: 859–867. https://doi.org/10.1007/s10265-013-0581-3.</w:t>
      </w:r>
    </w:p>
    <w:p w14:paraId="409B21D9"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Mondal R, Choudhuri MA</w:t>
      </w:r>
      <w:r>
        <w:rPr>
          <w:rFonts w:ascii="Futura" w:hAnsi="Futura"/>
          <w:kern w:val="0"/>
          <w:sz w:val="20"/>
          <w:lang w:val="en-GB"/>
        </w:rPr>
        <w:t>.</w:t>
      </w:r>
      <w:r>
        <w:rPr>
          <w:rFonts w:ascii="Futura" w:hAnsi="Futura"/>
          <w:b/>
          <w:kern w:val="0"/>
          <w:sz w:val="20"/>
          <w:lang w:val="en-GB"/>
        </w:rPr>
        <w:t xml:space="preserve"> 1981</w:t>
      </w:r>
      <w:r>
        <w:rPr>
          <w:rFonts w:ascii="Futura" w:hAnsi="Futura"/>
          <w:kern w:val="0"/>
          <w:sz w:val="20"/>
          <w:lang w:val="en-GB"/>
        </w:rPr>
        <w:t xml:space="preserve">. Role of hydrogen peroxide in senescence of excised leaves of rice and maize. </w:t>
      </w:r>
      <w:r>
        <w:rPr>
          <w:rFonts w:ascii="Futura" w:hAnsi="Futura"/>
          <w:i/>
          <w:kern w:val="0"/>
          <w:sz w:val="20"/>
          <w:lang w:val="en-GB"/>
        </w:rPr>
        <w:t>Biochemie und Physiologie der Pflanzen</w:t>
      </w:r>
      <w:r>
        <w:rPr>
          <w:rFonts w:ascii="Futura" w:hAnsi="Futura"/>
          <w:kern w:val="0"/>
          <w:sz w:val="20"/>
          <w:lang w:val="en-GB"/>
        </w:rPr>
        <w:t xml:space="preserve"> </w:t>
      </w:r>
      <w:r>
        <w:rPr>
          <w:rFonts w:ascii="Futura" w:hAnsi="Futura"/>
          <w:b/>
          <w:kern w:val="0"/>
          <w:sz w:val="20"/>
          <w:lang w:val="en-GB"/>
        </w:rPr>
        <w:t>176</w:t>
      </w:r>
      <w:r>
        <w:rPr>
          <w:rFonts w:ascii="Futura" w:hAnsi="Futura"/>
          <w:kern w:val="0"/>
          <w:sz w:val="20"/>
          <w:lang w:val="en-GB"/>
        </w:rPr>
        <w:t>: 700–709. https://doi.org/10.1016/s0015-3796(81)80055-8.</w:t>
      </w:r>
    </w:p>
    <w:p w14:paraId="1A6E64F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Montague T, Villanueva-Morales A, Khan MAR, Wallace R, Panta S</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Comparing the accuracy and efficiency of leaf gas exchange measurements of excised and nonexcised strawberry (</w:t>
      </w:r>
      <w:r>
        <w:rPr>
          <w:rFonts w:ascii="Futura" w:hAnsi="Futura"/>
          <w:i/>
          <w:kern w:val="0"/>
          <w:sz w:val="20"/>
          <w:lang w:val="en-GB"/>
        </w:rPr>
        <w:t xml:space="preserve">Fragaria </w:t>
      </w:r>
      <w:r>
        <w:rPr>
          <w:rFonts w:ascii="Futura" w:hAnsi="Futura"/>
          <w:kern w:val="0"/>
          <w:sz w:val="20"/>
          <w:lang w:val="en-GB"/>
        </w:rPr>
        <w:t>×</w:t>
      </w:r>
      <w:r>
        <w:rPr>
          <w:rFonts w:ascii="Futura" w:hAnsi="Futura"/>
          <w:i/>
          <w:kern w:val="0"/>
          <w:sz w:val="20"/>
          <w:lang w:val="en-GB"/>
        </w:rPr>
        <w:t xml:space="preserve"> ananassa</w:t>
      </w:r>
      <w:r>
        <w:rPr>
          <w:rFonts w:ascii="Futura" w:hAnsi="Futura"/>
          <w:kern w:val="0"/>
          <w:sz w:val="20"/>
          <w:lang w:val="en-GB"/>
        </w:rPr>
        <w:t xml:space="preserve"> Duch. ‘Camino Real’) leaves. </w:t>
      </w:r>
      <w:r>
        <w:rPr>
          <w:rFonts w:ascii="Futura" w:hAnsi="Futura"/>
          <w:i/>
          <w:kern w:val="0"/>
          <w:sz w:val="20"/>
          <w:lang w:val="en-GB"/>
        </w:rPr>
        <w:t>HortTechnology</w:t>
      </w:r>
      <w:r>
        <w:rPr>
          <w:rFonts w:ascii="Futura" w:hAnsi="Futura"/>
          <w:kern w:val="0"/>
          <w:sz w:val="20"/>
          <w:lang w:val="en-GB"/>
        </w:rPr>
        <w:t xml:space="preserve"> </w:t>
      </w:r>
      <w:r>
        <w:rPr>
          <w:rFonts w:ascii="Futura" w:hAnsi="Futura"/>
          <w:b/>
          <w:kern w:val="0"/>
          <w:sz w:val="20"/>
          <w:lang w:val="en-GB"/>
        </w:rPr>
        <w:t>34</w:t>
      </w:r>
      <w:r>
        <w:rPr>
          <w:rFonts w:ascii="Futura" w:hAnsi="Futura"/>
          <w:kern w:val="0"/>
          <w:sz w:val="20"/>
          <w:lang w:val="en-GB"/>
        </w:rPr>
        <w:t>: 728–737. https://doi.org/10.21273/horttech05516-24.</w:t>
      </w:r>
    </w:p>
    <w:p w14:paraId="1824171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Nedunchezhian N, Ravindran KC, Kulandaivelu G</w:t>
      </w:r>
      <w:r>
        <w:rPr>
          <w:rFonts w:ascii="Futura" w:hAnsi="Futura"/>
          <w:kern w:val="0"/>
          <w:sz w:val="20"/>
          <w:lang w:val="en-GB"/>
        </w:rPr>
        <w:t>.</w:t>
      </w:r>
      <w:r>
        <w:rPr>
          <w:rFonts w:ascii="Futura" w:hAnsi="Futura"/>
          <w:b/>
          <w:kern w:val="0"/>
          <w:sz w:val="20"/>
          <w:lang w:val="en-GB"/>
        </w:rPr>
        <w:t xml:space="preserve"> 1995</w:t>
      </w:r>
      <w:r>
        <w:rPr>
          <w:rFonts w:ascii="Futura" w:hAnsi="Futura"/>
          <w:kern w:val="0"/>
          <w:sz w:val="20"/>
          <w:lang w:val="en-GB"/>
        </w:rPr>
        <w:t xml:space="preserve">. Changes in photosynthetic apparatus during dark incubation of detached leaves from control and ultraviolet-B treated </w:t>
      </w:r>
      <w:r>
        <w:rPr>
          <w:rFonts w:ascii="Futura" w:hAnsi="Futura"/>
          <w:i/>
          <w:kern w:val="0"/>
          <w:sz w:val="20"/>
          <w:lang w:val="en-GB"/>
        </w:rPr>
        <w:t>Vigna</w:t>
      </w:r>
      <w:r>
        <w:rPr>
          <w:rFonts w:ascii="Futura" w:hAnsi="Futura"/>
          <w:kern w:val="0"/>
          <w:sz w:val="20"/>
          <w:lang w:val="en-GB"/>
        </w:rPr>
        <w:t xml:space="preserve"> seedlings.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37</w:t>
      </w:r>
      <w:r>
        <w:rPr>
          <w:rFonts w:ascii="Futura" w:hAnsi="Futura"/>
          <w:kern w:val="0"/>
          <w:sz w:val="20"/>
          <w:lang w:val="en-GB"/>
        </w:rPr>
        <w:t>: 341–348. https://doi.org/10.1007/bf02913238.</w:t>
      </w:r>
    </w:p>
    <w:p w14:paraId="3B97CD5D"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Nock LP, Rogers LJ, Thomas H</w:t>
      </w:r>
      <w:r>
        <w:rPr>
          <w:rFonts w:ascii="Futura" w:hAnsi="Futura"/>
          <w:kern w:val="0"/>
          <w:sz w:val="20"/>
          <w:lang w:val="en-GB"/>
        </w:rPr>
        <w:t>.</w:t>
      </w:r>
      <w:r>
        <w:rPr>
          <w:rFonts w:ascii="Futura" w:hAnsi="Futura"/>
          <w:b/>
          <w:kern w:val="0"/>
          <w:sz w:val="20"/>
          <w:lang w:val="en-GB"/>
        </w:rPr>
        <w:t xml:space="preserve"> 1992</w:t>
      </w:r>
      <w:r>
        <w:rPr>
          <w:rFonts w:ascii="Futura" w:hAnsi="Futura"/>
          <w:kern w:val="0"/>
          <w:sz w:val="20"/>
          <w:lang w:val="en-GB"/>
        </w:rPr>
        <w:t xml:space="preserve">. Metabolism of protein and chlorophyll in leaf tissue of </w:t>
      </w:r>
      <w:r>
        <w:rPr>
          <w:rFonts w:ascii="Futura" w:hAnsi="Futura"/>
          <w:i/>
          <w:kern w:val="0"/>
          <w:sz w:val="20"/>
          <w:lang w:val="en-GB"/>
        </w:rPr>
        <w:t>Festuca pratensis</w:t>
      </w:r>
      <w:r>
        <w:rPr>
          <w:rFonts w:ascii="Futura" w:hAnsi="Futura"/>
          <w:kern w:val="0"/>
          <w:sz w:val="20"/>
          <w:lang w:val="en-GB"/>
        </w:rPr>
        <w:t xml:space="preserve"> during chloroplast assembly and senescence. </w:t>
      </w:r>
      <w:r>
        <w:rPr>
          <w:rFonts w:ascii="Futura" w:hAnsi="Futura"/>
          <w:i/>
          <w:kern w:val="0"/>
          <w:sz w:val="20"/>
          <w:lang w:val="en-GB"/>
        </w:rPr>
        <w:t>Phytochemistry</w:t>
      </w:r>
      <w:r>
        <w:rPr>
          <w:rFonts w:ascii="Futura" w:hAnsi="Futura"/>
          <w:kern w:val="0"/>
          <w:sz w:val="20"/>
          <w:lang w:val="en-GB"/>
        </w:rPr>
        <w:t xml:space="preserve"> </w:t>
      </w:r>
      <w:r>
        <w:rPr>
          <w:rFonts w:ascii="Futura" w:hAnsi="Futura"/>
          <w:b/>
          <w:kern w:val="0"/>
          <w:sz w:val="20"/>
          <w:lang w:val="en-GB"/>
        </w:rPr>
        <w:t>31</w:t>
      </w:r>
      <w:r>
        <w:rPr>
          <w:rFonts w:ascii="Futura" w:hAnsi="Futura"/>
          <w:kern w:val="0"/>
          <w:sz w:val="20"/>
          <w:lang w:val="en-GB"/>
        </w:rPr>
        <w:t>: 1465–1470. https://doi.org/10.1016/0031-9422(92)83088-g.</w:t>
      </w:r>
    </w:p>
    <w:p w14:paraId="49AE3F1A"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Ogweno J-O, Song X-S, Hu W-H, Shi K, Zhou Y-H, Yu J-Q</w:t>
      </w:r>
      <w:r>
        <w:rPr>
          <w:rFonts w:ascii="Futura" w:hAnsi="Futura"/>
          <w:kern w:val="0"/>
          <w:sz w:val="20"/>
          <w:lang w:val="en-GB"/>
        </w:rPr>
        <w:t>.</w:t>
      </w:r>
      <w:r>
        <w:rPr>
          <w:rFonts w:ascii="Futura" w:hAnsi="Futura"/>
          <w:b/>
          <w:kern w:val="0"/>
          <w:sz w:val="20"/>
          <w:lang w:val="en-GB"/>
        </w:rPr>
        <w:t xml:space="preserve"> 2009</w:t>
      </w:r>
      <w:r>
        <w:rPr>
          <w:rFonts w:ascii="Futura" w:hAnsi="Futura"/>
          <w:kern w:val="0"/>
          <w:sz w:val="20"/>
          <w:lang w:val="en-GB"/>
        </w:rPr>
        <w:t xml:space="preserve">. Detached leaves of tomato differ in their photosynthetic physiological response to moderate high and low temperature stress. </w:t>
      </w:r>
      <w:r>
        <w:rPr>
          <w:rFonts w:ascii="Futura" w:hAnsi="Futura"/>
          <w:i/>
          <w:kern w:val="0"/>
          <w:sz w:val="20"/>
          <w:lang w:val="en-GB"/>
        </w:rPr>
        <w:t>Scientia Horticulturae</w:t>
      </w:r>
      <w:r>
        <w:rPr>
          <w:rFonts w:ascii="Futura" w:hAnsi="Futura"/>
          <w:kern w:val="0"/>
          <w:sz w:val="20"/>
          <w:lang w:val="en-GB"/>
        </w:rPr>
        <w:t xml:space="preserve"> </w:t>
      </w:r>
      <w:r>
        <w:rPr>
          <w:rFonts w:ascii="Futura" w:hAnsi="Futura"/>
          <w:b/>
          <w:kern w:val="0"/>
          <w:sz w:val="20"/>
          <w:lang w:val="en-GB"/>
        </w:rPr>
        <w:t>123</w:t>
      </w:r>
      <w:r>
        <w:rPr>
          <w:rFonts w:ascii="Futura" w:hAnsi="Futura"/>
          <w:kern w:val="0"/>
          <w:sz w:val="20"/>
          <w:lang w:val="en-GB"/>
        </w:rPr>
        <w:t>: 17–22. https://doi.org/10.1016/j.scienta.2009.07.011.</w:t>
      </w:r>
    </w:p>
    <w:p w14:paraId="3CB7ABE0"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Oh M-H, Moon Y-H, Lee C-H</w:t>
      </w:r>
      <w:r>
        <w:rPr>
          <w:rFonts w:ascii="Futura" w:hAnsi="Futura"/>
          <w:kern w:val="0"/>
          <w:sz w:val="20"/>
          <w:lang w:val="en-GB"/>
        </w:rPr>
        <w:t>.</w:t>
      </w:r>
      <w:r>
        <w:rPr>
          <w:rFonts w:ascii="Futura" w:hAnsi="Futura"/>
          <w:b/>
          <w:kern w:val="0"/>
          <w:sz w:val="20"/>
          <w:lang w:val="en-GB"/>
        </w:rPr>
        <w:t xml:space="preserve"> 2003</w:t>
      </w:r>
      <w:r>
        <w:rPr>
          <w:rFonts w:ascii="Futura" w:hAnsi="Futura"/>
          <w:kern w:val="0"/>
          <w:sz w:val="20"/>
          <w:lang w:val="en-GB"/>
        </w:rPr>
        <w:t xml:space="preserve">. Increased stability of LHCII by aggregate formation during dark-induced leaf senescence in the </w:t>
      </w:r>
      <w:r>
        <w:rPr>
          <w:rFonts w:ascii="Futura" w:hAnsi="Futura"/>
          <w:i/>
          <w:kern w:val="0"/>
          <w:sz w:val="20"/>
          <w:lang w:val="en-GB"/>
        </w:rPr>
        <w:t>Arabidopsis</w:t>
      </w:r>
      <w:r>
        <w:rPr>
          <w:rFonts w:ascii="Futura" w:hAnsi="Futura"/>
          <w:kern w:val="0"/>
          <w:sz w:val="20"/>
          <w:lang w:val="en-GB"/>
        </w:rPr>
        <w:t xml:space="preserve"> mutant, ore10.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44</w:t>
      </w:r>
      <w:r>
        <w:rPr>
          <w:rFonts w:ascii="Futura" w:hAnsi="Futura"/>
          <w:kern w:val="0"/>
          <w:sz w:val="20"/>
          <w:lang w:val="en-GB"/>
        </w:rPr>
        <w:t>: 1368–1377. https://doi.org/10.1093/pcp/pcg170.</w:t>
      </w:r>
    </w:p>
    <w:p w14:paraId="6D498BA3"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Okada K, Inoue Y, Satoh K, Katoh S</w:t>
      </w:r>
      <w:r>
        <w:rPr>
          <w:rFonts w:ascii="Futura" w:hAnsi="Futura"/>
          <w:kern w:val="0"/>
          <w:sz w:val="20"/>
          <w:lang w:val="en-GB"/>
        </w:rPr>
        <w:t>.</w:t>
      </w:r>
      <w:r>
        <w:rPr>
          <w:rFonts w:ascii="Futura" w:hAnsi="Futura"/>
          <w:b/>
          <w:kern w:val="0"/>
          <w:sz w:val="20"/>
          <w:lang w:val="en-GB"/>
        </w:rPr>
        <w:t xml:space="preserve"> 1992</w:t>
      </w:r>
      <w:r>
        <w:rPr>
          <w:rFonts w:ascii="Futura" w:hAnsi="Futura"/>
          <w:kern w:val="0"/>
          <w:sz w:val="20"/>
          <w:lang w:val="en-GB"/>
        </w:rPr>
        <w:t xml:space="preserve">. Effects of light on degradation of chlorophyll and proteins during senescence of detached rice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33</w:t>
      </w:r>
      <w:r>
        <w:rPr>
          <w:rFonts w:ascii="Futura" w:hAnsi="Futura"/>
          <w:kern w:val="0"/>
          <w:sz w:val="20"/>
          <w:lang w:val="en-GB"/>
        </w:rPr>
        <w:t>: 1183–1191. https://doi.org/10.1093/oxfordjournals.pcp.a078372.</w:t>
      </w:r>
    </w:p>
    <w:p w14:paraId="397ECF32"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Pellikaan GC</w:t>
      </w:r>
      <w:r>
        <w:rPr>
          <w:rFonts w:ascii="Futura" w:hAnsi="Futura"/>
          <w:kern w:val="0"/>
          <w:sz w:val="20"/>
          <w:lang w:val="en-GB"/>
        </w:rPr>
        <w:t>.</w:t>
      </w:r>
      <w:r>
        <w:rPr>
          <w:rFonts w:ascii="Futura" w:hAnsi="Futura"/>
          <w:b/>
          <w:kern w:val="0"/>
          <w:sz w:val="20"/>
          <w:lang w:val="en-GB"/>
        </w:rPr>
        <w:t xml:space="preserve"> 1982</w:t>
      </w:r>
      <w:r>
        <w:rPr>
          <w:rFonts w:ascii="Futura" w:hAnsi="Futura"/>
          <w:kern w:val="0"/>
          <w:sz w:val="20"/>
          <w:lang w:val="en-GB"/>
        </w:rPr>
        <w:t xml:space="preserve">. Decomposition processes of eelgrass, </w:t>
      </w:r>
      <w:r>
        <w:rPr>
          <w:rFonts w:ascii="Futura" w:hAnsi="Futura"/>
          <w:i/>
          <w:kern w:val="0"/>
          <w:sz w:val="20"/>
          <w:lang w:val="en-GB"/>
        </w:rPr>
        <w:t>Zostera marina</w:t>
      </w:r>
      <w:r>
        <w:rPr>
          <w:rFonts w:ascii="Futura" w:hAnsi="Futura"/>
          <w:kern w:val="0"/>
          <w:sz w:val="20"/>
          <w:lang w:val="en-GB"/>
        </w:rPr>
        <w:t xml:space="preserve"> L. </w:t>
      </w:r>
      <w:r>
        <w:rPr>
          <w:rFonts w:ascii="Futura" w:hAnsi="Futura"/>
          <w:i/>
          <w:kern w:val="0"/>
          <w:sz w:val="20"/>
          <w:lang w:val="en-GB"/>
        </w:rPr>
        <w:t>Hydrobiological Bulletin</w:t>
      </w:r>
      <w:r>
        <w:rPr>
          <w:rFonts w:ascii="Futura" w:hAnsi="Futura"/>
          <w:kern w:val="0"/>
          <w:sz w:val="20"/>
          <w:lang w:val="en-GB"/>
        </w:rPr>
        <w:t xml:space="preserve"> </w:t>
      </w:r>
      <w:r>
        <w:rPr>
          <w:rFonts w:ascii="Futura" w:hAnsi="Futura"/>
          <w:b/>
          <w:kern w:val="0"/>
          <w:sz w:val="20"/>
          <w:lang w:val="en-GB"/>
        </w:rPr>
        <w:t>16</w:t>
      </w:r>
      <w:r>
        <w:rPr>
          <w:rFonts w:ascii="Futura" w:hAnsi="Futura"/>
          <w:kern w:val="0"/>
          <w:sz w:val="20"/>
          <w:lang w:val="en-GB"/>
        </w:rPr>
        <w:t>: 83–92. https://doi.org/10.1007/bf02255416.</w:t>
      </w:r>
    </w:p>
    <w:p w14:paraId="50DF890E" w14:textId="46D8572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Philosoph-Hadas S, Meir S, Akiri B, Kanner J</w:t>
      </w:r>
      <w:r>
        <w:rPr>
          <w:rFonts w:ascii="Futura" w:hAnsi="Futura"/>
          <w:kern w:val="0"/>
          <w:sz w:val="20"/>
          <w:lang w:val="en-GB"/>
        </w:rPr>
        <w:t>.</w:t>
      </w:r>
      <w:r>
        <w:rPr>
          <w:rFonts w:ascii="Futura" w:hAnsi="Futura"/>
          <w:b/>
          <w:kern w:val="0"/>
          <w:sz w:val="20"/>
          <w:lang w:val="en-GB"/>
        </w:rPr>
        <w:t xml:space="preserve"> 1994</w:t>
      </w:r>
      <w:r w:rsidR="00762862">
        <w:rPr>
          <w:rFonts w:ascii="Futura" w:hAnsi="Futura"/>
          <w:b/>
          <w:kern w:val="0"/>
          <w:sz w:val="20"/>
          <w:lang w:val="en-GB"/>
        </w:rPr>
        <w:t>a</w:t>
      </w:r>
      <w:r>
        <w:rPr>
          <w:rFonts w:ascii="Futura" w:hAnsi="Futura"/>
          <w:kern w:val="0"/>
          <w:sz w:val="20"/>
          <w:lang w:val="en-GB"/>
        </w:rPr>
        <w:t xml:space="preserve">. Oxidative defense systems in leaves of three edible herb species in relation to their senescence rates. </w:t>
      </w:r>
      <w:r>
        <w:rPr>
          <w:rFonts w:ascii="Futura" w:hAnsi="Futura"/>
          <w:i/>
          <w:kern w:val="0"/>
          <w:sz w:val="20"/>
          <w:lang w:val="en-GB"/>
        </w:rPr>
        <w:t>Journal of Agricultural and Food Chemistry</w:t>
      </w:r>
      <w:r>
        <w:rPr>
          <w:rFonts w:ascii="Futura" w:hAnsi="Futura"/>
          <w:kern w:val="0"/>
          <w:sz w:val="20"/>
          <w:lang w:val="en-GB"/>
        </w:rPr>
        <w:t xml:space="preserve"> </w:t>
      </w:r>
      <w:r>
        <w:rPr>
          <w:rFonts w:ascii="Futura" w:hAnsi="Futura"/>
          <w:b/>
          <w:kern w:val="0"/>
          <w:sz w:val="20"/>
          <w:lang w:val="en-GB"/>
        </w:rPr>
        <w:t>42</w:t>
      </w:r>
      <w:r>
        <w:rPr>
          <w:rFonts w:ascii="Futura" w:hAnsi="Futura"/>
          <w:kern w:val="0"/>
          <w:sz w:val="20"/>
          <w:lang w:val="en-GB"/>
        </w:rPr>
        <w:t>: 2376–2381. https://doi.org/10.1021/jf00047a003.</w:t>
      </w:r>
    </w:p>
    <w:p w14:paraId="2A99BA6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Philosoph</w:t>
      </w:r>
      <w:r>
        <w:rPr>
          <w:rFonts w:ascii="Cambria Math" w:hAnsi="Cambria Math" w:cs="Cambria Math"/>
          <w:b/>
          <w:kern w:val="0"/>
          <w:sz w:val="20"/>
          <w:lang w:val="en-GB"/>
        </w:rPr>
        <w:t>‐</w:t>
      </w:r>
      <w:r>
        <w:rPr>
          <w:rFonts w:ascii="Futura" w:hAnsi="Futura"/>
          <w:b/>
          <w:kern w:val="0"/>
          <w:sz w:val="20"/>
          <w:lang w:val="en-GB"/>
        </w:rPr>
        <w:t>Hadas S, Meir S, Aharoni N</w:t>
      </w:r>
      <w:r>
        <w:rPr>
          <w:rFonts w:ascii="Futura" w:hAnsi="Futura"/>
          <w:kern w:val="0"/>
          <w:sz w:val="20"/>
          <w:lang w:val="en-GB"/>
        </w:rPr>
        <w:t>.</w:t>
      </w:r>
      <w:r>
        <w:rPr>
          <w:rFonts w:ascii="Futura" w:hAnsi="Futura"/>
          <w:b/>
          <w:kern w:val="0"/>
          <w:sz w:val="20"/>
          <w:lang w:val="en-GB"/>
        </w:rPr>
        <w:t xml:space="preserve"> 1991</w:t>
      </w:r>
      <w:r>
        <w:rPr>
          <w:rFonts w:ascii="Futura" w:hAnsi="Futura"/>
          <w:kern w:val="0"/>
          <w:sz w:val="20"/>
          <w:lang w:val="en-GB"/>
        </w:rPr>
        <w:t xml:space="preserve">. Effect of wounding on ethylene biosynthesis and senescence of detached spinach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83</w:t>
      </w:r>
      <w:r>
        <w:rPr>
          <w:rFonts w:ascii="Futura" w:hAnsi="Futura"/>
          <w:kern w:val="0"/>
          <w:sz w:val="20"/>
          <w:lang w:val="en-GB"/>
        </w:rPr>
        <w:t>: 241–246. https://doi.org/10.1111/j.1399-3054.1991.tb02148.x.</w:t>
      </w:r>
    </w:p>
    <w:p w14:paraId="6690AC80" w14:textId="74944968"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Philosoph</w:t>
      </w:r>
      <w:r>
        <w:rPr>
          <w:rFonts w:ascii="Cambria Math" w:hAnsi="Cambria Math" w:cs="Cambria Math"/>
          <w:b/>
          <w:kern w:val="0"/>
          <w:sz w:val="20"/>
          <w:lang w:val="en-GB"/>
        </w:rPr>
        <w:t>‐</w:t>
      </w:r>
      <w:r>
        <w:rPr>
          <w:rFonts w:ascii="Futura" w:hAnsi="Futura"/>
          <w:b/>
          <w:kern w:val="0"/>
          <w:sz w:val="20"/>
          <w:lang w:val="en-GB"/>
        </w:rPr>
        <w:t>Hadas S, Meir S, Aharoni N</w:t>
      </w:r>
      <w:r>
        <w:rPr>
          <w:rFonts w:ascii="Futura" w:hAnsi="Futura"/>
          <w:kern w:val="0"/>
          <w:sz w:val="20"/>
          <w:lang w:val="en-GB"/>
        </w:rPr>
        <w:t>.</w:t>
      </w:r>
      <w:r>
        <w:rPr>
          <w:rFonts w:ascii="Futura" w:hAnsi="Futura"/>
          <w:b/>
          <w:kern w:val="0"/>
          <w:sz w:val="20"/>
          <w:lang w:val="en-GB"/>
        </w:rPr>
        <w:t xml:space="preserve"> 1994</w:t>
      </w:r>
      <w:r w:rsidR="00762862">
        <w:rPr>
          <w:rFonts w:ascii="Futura" w:hAnsi="Futura"/>
          <w:b/>
          <w:kern w:val="0"/>
          <w:sz w:val="20"/>
          <w:lang w:val="en-GB"/>
        </w:rPr>
        <w:t>b</w:t>
      </w:r>
      <w:r>
        <w:rPr>
          <w:rFonts w:ascii="Futura" w:hAnsi="Futura"/>
          <w:kern w:val="0"/>
          <w:sz w:val="20"/>
          <w:lang w:val="en-GB"/>
        </w:rPr>
        <w:t xml:space="preserve">. Role of ethylene in senescence of watercress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90</w:t>
      </w:r>
      <w:r>
        <w:rPr>
          <w:rFonts w:ascii="Futura" w:hAnsi="Futura"/>
          <w:kern w:val="0"/>
          <w:sz w:val="20"/>
          <w:lang w:val="en-GB"/>
        </w:rPr>
        <w:t>: 553–559. https://doi.org/10.1111/j.1399-3054.1994.tb08814.x.</w:t>
      </w:r>
    </w:p>
    <w:p w14:paraId="57369559"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Reyes-Arribas T, Barrett JE, Huber DJ, Nell TA, Clark DG</w:t>
      </w:r>
      <w:r>
        <w:rPr>
          <w:rFonts w:ascii="Futura" w:hAnsi="Futura"/>
          <w:kern w:val="0"/>
          <w:sz w:val="20"/>
          <w:lang w:val="en-GB"/>
        </w:rPr>
        <w:t>.</w:t>
      </w:r>
      <w:r>
        <w:rPr>
          <w:rFonts w:ascii="Futura" w:hAnsi="Futura"/>
          <w:b/>
          <w:kern w:val="0"/>
          <w:sz w:val="20"/>
          <w:lang w:val="en-GB"/>
        </w:rPr>
        <w:t xml:space="preserve"> 2001</w:t>
      </w:r>
      <w:r>
        <w:rPr>
          <w:rFonts w:ascii="Futura" w:hAnsi="Futura"/>
          <w:kern w:val="0"/>
          <w:sz w:val="20"/>
          <w:lang w:val="en-GB"/>
        </w:rPr>
        <w:t>. Leaf senescence in a non-yellowing cultivar of chrysanthemum (</w:t>
      </w:r>
      <w:r>
        <w:rPr>
          <w:rFonts w:ascii="Futura" w:hAnsi="Futura"/>
          <w:i/>
          <w:kern w:val="0"/>
          <w:sz w:val="20"/>
          <w:lang w:val="en-GB"/>
        </w:rPr>
        <w:t>Dendranthema grandiflora</w:t>
      </w:r>
      <w:r>
        <w:rPr>
          <w:rFonts w:ascii="Futura" w:hAnsi="Futura"/>
          <w:kern w:val="0"/>
          <w:sz w:val="20"/>
          <w:lang w:val="en-GB"/>
        </w:rPr>
        <w:t xml:space="preserve">).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111</w:t>
      </w:r>
      <w:r>
        <w:rPr>
          <w:rFonts w:ascii="Futura" w:hAnsi="Futura"/>
          <w:kern w:val="0"/>
          <w:sz w:val="20"/>
          <w:lang w:val="en-GB"/>
        </w:rPr>
        <w:t>: 540–544. https://doi.org/10.1034/j.1399-3054.2001.1110415.x.</w:t>
      </w:r>
    </w:p>
    <w:p w14:paraId="640C51EB"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Richardson SD</w:t>
      </w:r>
      <w:r>
        <w:rPr>
          <w:rFonts w:ascii="Futura" w:hAnsi="Futura"/>
          <w:kern w:val="0"/>
          <w:sz w:val="20"/>
          <w:lang w:val="en-GB"/>
        </w:rPr>
        <w:t>.</w:t>
      </w:r>
      <w:r>
        <w:rPr>
          <w:rFonts w:ascii="Futura" w:hAnsi="Futura"/>
          <w:b/>
          <w:kern w:val="0"/>
          <w:sz w:val="20"/>
          <w:lang w:val="en-GB"/>
        </w:rPr>
        <w:t xml:space="preserve"> 1957</w:t>
      </w:r>
      <w:r>
        <w:rPr>
          <w:rFonts w:ascii="Futura" w:hAnsi="Futura"/>
          <w:kern w:val="0"/>
          <w:sz w:val="20"/>
          <w:lang w:val="en-GB"/>
        </w:rPr>
        <w:t xml:space="preserve">. The effect of leaf age on the rate of photosynthesis in detached leaves of tree seedlings. </w:t>
      </w:r>
      <w:r>
        <w:rPr>
          <w:rFonts w:ascii="Futura" w:hAnsi="Futura"/>
          <w:i/>
          <w:kern w:val="0"/>
          <w:sz w:val="20"/>
          <w:lang w:val="en-GB"/>
        </w:rPr>
        <w:t>Acta Botanica Neerlandica</w:t>
      </w:r>
      <w:r>
        <w:rPr>
          <w:rFonts w:ascii="Futura" w:hAnsi="Futura"/>
          <w:kern w:val="0"/>
          <w:sz w:val="20"/>
          <w:lang w:val="en-GB"/>
        </w:rPr>
        <w:t xml:space="preserve"> </w:t>
      </w:r>
      <w:r>
        <w:rPr>
          <w:rFonts w:ascii="Futura" w:hAnsi="Futura"/>
          <w:b/>
          <w:kern w:val="0"/>
          <w:sz w:val="20"/>
          <w:lang w:val="en-GB"/>
        </w:rPr>
        <w:t>6</w:t>
      </w:r>
      <w:r>
        <w:rPr>
          <w:rFonts w:ascii="Futura" w:hAnsi="Futura"/>
          <w:kern w:val="0"/>
          <w:sz w:val="20"/>
          <w:lang w:val="en-GB"/>
        </w:rPr>
        <w:t>: 445–457. https://doi.org/10.1111/j.1438-8677.1957.tb00592.x.</w:t>
      </w:r>
    </w:p>
    <w:p w14:paraId="47AF955D"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Rodoni S, Schellenberg M, Matile P</w:t>
      </w:r>
      <w:r>
        <w:rPr>
          <w:rFonts w:ascii="Futura" w:hAnsi="Futura"/>
          <w:kern w:val="0"/>
          <w:sz w:val="20"/>
          <w:lang w:val="en-GB"/>
        </w:rPr>
        <w:t>.</w:t>
      </w:r>
      <w:r>
        <w:rPr>
          <w:rFonts w:ascii="Futura" w:hAnsi="Futura"/>
          <w:b/>
          <w:kern w:val="0"/>
          <w:sz w:val="20"/>
          <w:lang w:val="en-GB"/>
        </w:rPr>
        <w:t xml:space="preserve"> 1998</w:t>
      </w:r>
      <w:r>
        <w:rPr>
          <w:rFonts w:ascii="Futura" w:hAnsi="Futura"/>
          <w:kern w:val="0"/>
          <w:sz w:val="20"/>
          <w:lang w:val="en-GB"/>
        </w:rPr>
        <w:t xml:space="preserve">. Chlorophyll breakdown in senescing barley leaves as correlated with phaeophorbidea oxygenase activity.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152</w:t>
      </w:r>
      <w:r>
        <w:rPr>
          <w:rFonts w:ascii="Futura" w:hAnsi="Futura"/>
          <w:kern w:val="0"/>
          <w:sz w:val="20"/>
          <w:lang w:val="en-GB"/>
        </w:rPr>
        <w:t>: 139–144. https://doi.org/10.1016/s0176-1617(98)80124-7.</w:t>
      </w:r>
    </w:p>
    <w:p w14:paraId="3601E754"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Rodríguez MT, Gonzélez MP, Linares JM</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xml:space="preserve">. Degradation of chlorophyll and chlorophyllase activity in senescing barley leaves.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129</w:t>
      </w:r>
      <w:r>
        <w:rPr>
          <w:rFonts w:ascii="Futura" w:hAnsi="Futura"/>
          <w:kern w:val="0"/>
          <w:sz w:val="20"/>
          <w:lang w:val="en-GB"/>
        </w:rPr>
        <w:t>: 369–374. https://doi.org/10.1016/s0176-1617(87)80094-9.</w:t>
      </w:r>
    </w:p>
    <w:p w14:paraId="0214537E"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Rothäusler E, Gómez I, Hinojosa IA</w:t>
      </w:r>
      <w:r>
        <w:rPr>
          <w:rFonts w:ascii="Futura" w:hAnsi="Futura"/>
          <w:i/>
          <w:kern w:val="0"/>
          <w:sz w:val="20"/>
          <w:lang w:val="en-GB"/>
        </w:rPr>
        <w:t xml:space="preserve"> et al.</w:t>
      </w:r>
      <w:r>
        <w:rPr>
          <w:rFonts w:ascii="Futura" w:hAnsi="Futura"/>
          <w:b/>
          <w:kern w:val="0"/>
          <w:sz w:val="20"/>
          <w:lang w:val="en-GB"/>
        </w:rPr>
        <w:t xml:space="preserve"> 2011</w:t>
      </w:r>
      <w:r>
        <w:rPr>
          <w:rFonts w:ascii="Futura" w:hAnsi="Futura"/>
          <w:kern w:val="0"/>
          <w:sz w:val="20"/>
          <w:lang w:val="en-GB"/>
        </w:rPr>
        <w:t xml:space="preserve">. Kelp rafts in the Humboldt Current: Interplay of abiotic and biotic factors limit their floating persistence and dispersal potential. </w:t>
      </w:r>
      <w:r>
        <w:rPr>
          <w:rFonts w:ascii="Futura" w:hAnsi="Futura"/>
          <w:i/>
          <w:kern w:val="0"/>
          <w:sz w:val="20"/>
          <w:lang w:val="en-GB"/>
        </w:rPr>
        <w:t>Limnology and Oceanography</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1751–1763. https://doi.org/10.4319/lo.2011.56.5.1751.</w:t>
      </w:r>
    </w:p>
    <w:p w14:paraId="60D3B14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Sabater B, Rodríguez MT</w:t>
      </w:r>
      <w:r>
        <w:rPr>
          <w:rFonts w:ascii="Futura" w:hAnsi="Futura"/>
          <w:kern w:val="0"/>
          <w:sz w:val="20"/>
          <w:lang w:val="en-GB"/>
        </w:rPr>
        <w:t>.</w:t>
      </w:r>
      <w:r>
        <w:rPr>
          <w:rFonts w:ascii="Futura" w:hAnsi="Futura"/>
          <w:b/>
          <w:kern w:val="0"/>
          <w:sz w:val="20"/>
          <w:lang w:val="en-GB"/>
        </w:rPr>
        <w:t xml:space="preserve"> 1978</w:t>
      </w:r>
      <w:r>
        <w:rPr>
          <w:rFonts w:ascii="Futura" w:hAnsi="Futura"/>
          <w:kern w:val="0"/>
          <w:sz w:val="20"/>
          <w:lang w:val="en-GB"/>
        </w:rPr>
        <w:t xml:space="preserve">. Control of chlorophyll degradation in detached leaves of barley and oat through effect of kinetin on chlorophyllase levels.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43</w:t>
      </w:r>
      <w:r>
        <w:rPr>
          <w:rFonts w:ascii="Futura" w:hAnsi="Futura"/>
          <w:kern w:val="0"/>
          <w:sz w:val="20"/>
          <w:lang w:val="en-GB"/>
        </w:rPr>
        <w:t>: 274–276. https://doi.org/10.1111/j.1399-3054.1978.tb02577.x.</w:t>
      </w:r>
    </w:p>
    <w:p w14:paraId="344607C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Sağlam-Çağ S</w:t>
      </w:r>
      <w:r>
        <w:rPr>
          <w:rFonts w:ascii="Futura" w:hAnsi="Futura"/>
          <w:kern w:val="0"/>
          <w:sz w:val="20"/>
          <w:lang w:val="en-GB"/>
        </w:rPr>
        <w:t>.</w:t>
      </w:r>
      <w:r>
        <w:rPr>
          <w:rFonts w:ascii="Futura" w:hAnsi="Futura"/>
          <w:b/>
          <w:kern w:val="0"/>
          <w:sz w:val="20"/>
          <w:lang w:val="en-GB"/>
        </w:rPr>
        <w:t xml:space="preserve"> 2007</w:t>
      </w:r>
      <w:r>
        <w:rPr>
          <w:rFonts w:ascii="Futura" w:hAnsi="Futura"/>
          <w:kern w:val="0"/>
          <w:sz w:val="20"/>
          <w:lang w:val="en-GB"/>
        </w:rPr>
        <w:t xml:space="preserve">. The effect of epibrassinolide on senescence in wheat leaves. </w:t>
      </w:r>
      <w:r>
        <w:rPr>
          <w:rFonts w:ascii="Futura" w:hAnsi="Futura"/>
          <w:i/>
          <w:kern w:val="0"/>
          <w:sz w:val="20"/>
          <w:lang w:val="en-GB"/>
        </w:rPr>
        <w:t>Biotechnology &amp; Biotechnological Equipment</w:t>
      </w:r>
      <w:r>
        <w:rPr>
          <w:rFonts w:ascii="Futura" w:hAnsi="Futura"/>
          <w:kern w:val="0"/>
          <w:sz w:val="20"/>
          <w:lang w:val="en-GB"/>
        </w:rPr>
        <w:t xml:space="preserve"> </w:t>
      </w:r>
      <w:r>
        <w:rPr>
          <w:rFonts w:ascii="Futura" w:hAnsi="Futura"/>
          <w:b/>
          <w:kern w:val="0"/>
          <w:sz w:val="20"/>
          <w:lang w:val="en-GB"/>
        </w:rPr>
        <w:t>21</w:t>
      </w:r>
      <w:r>
        <w:rPr>
          <w:rFonts w:ascii="Futura" w:hAnsi="Futura"/>
          <w:kern w:val="0"/>
          <w:sz w:val="20"/>
          <w:lang w:val="en-GB"/>
        </w:rPr>
        <w:t>: 63–65. https://doi.org/10.1080/13102818.2007.10817415.</w:t>
      </w:r>
    </w:p>
    <w:p w14:paraId="7DA64E1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Shafique S, Siddiqui PJS, Aziz RA, Burhan Z, Mansoor SN</w:t>
      </w:r>
      <w:r>
        <w:rPr>
          <w:rFonts w:ascii="Futura" w:hAnsi="Futura"/>
          <w:kern w:val="0"/>
          <w:sz w:val="20"/>
          <w:lang w:val="en-GB"/>
        </w:rPr>
        <w:t>.</w:t>
      </w:r>
      <w:r>
        <w:rPr>
          <w:rFonts w:ascii="Futura" w:hAnsi="Futura"/>
          <w:b/>
          <w:kern w:val="0"/>
          <w:sz w:val="20"/>
          <w:lang w:val="en-GB"/>
        </w:rPr>
        <w:t xml:space="preserve"> 2010</w:t>
      </w:r>
      <w:r>
        <w:rPr>
          <w:rFonts w:ascii="Futura" w:hAnsi="Futura"/>
          <w:kern w:val="0"/>
          <w:sz w:val="20"/>
          <w:lang w:val="en-GB"/>
        </w:rPr>
        <w:t xml:space="preserve">. Weight loss and changes in organic, inorganic and chlorophyll contents in three species of seaweeds during decomposition. </w:t>
      </w:r>
      <w:r>
        <w:rPr>
          <w:rFonts w:ascii="Futura" w:hAnsi="Futura"/>
          <w:i/>
          <w:kern w:val="0"/>
          <w:sz w:val="20"/>
          <w:lang w:val="en-GB"/>
        </w:rPr>
        <w:t>Pakistan Journal of Botany</w:t>
      </w:r>
      <w:r>
        <w:rPr>
          <w:rFonts w:ascii="Futura" w:hAnsi="Futura"/>
          <w:kern w:val="0"/>
          <w:sz w:val="20"/>
          <w:lang w:val="en-GB"/>
        </w:rPr>
        <w:t xml:space="preserve"> </w:t>
      </w:r>
      <w:r>
        <w:rPr>
          <w:rFonts w:ascii="Futura" w:hAnsi="Futura"/>
          <w:b/>
          <w:kern w:val="0"/>
          <w:sz w:val="20"/>
          <w:lang w:val="en-GB"/>
        </w:rPr>
        <w:t>42</w:t>
      </w:r>
      <w:r>
        <w:rPr>
          <w:rFonts w:ascii="Futura" w:hAnsi="Futura"/>
          <w:kern w:val="0"/>
          <w:sz w:val="20"/>
          <w:lang w:val="en-GB"/>
        </w:rPr>
        <w:t xml:space="preserve">: 2599–2604. </w:t>
      </w:r>
    </w:p>
    <w:p w14:paraId="700EA38A"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Sharma R, Biswal UC</w:t>
      </w:r>
      <w:r>
        <w:rPr>
          <w:rFonts w:ascii="Futura" w:hAnsi="Futura"/>
          <w:kern w:val="0"/>
          <w:sz w:val="20"/>
          <w:lang w:val="en-GB"/>
        </w:rPr>
        <w:t>.</w:t>
      </w:r>
      <w:r>
        <w:rPr>
          <w:rFonts w:ascii="Futura" w:hAnsi="Futura"/>
          <w:b/>
          <w:kern w:val="0"/>
          <w:sz w:val="20"/>
          <w:lang w:val="en-GB"/>
        </w:rPr>
        <w:t xml:space="preserve"> 1976</w:t>
      </w:r>
      <w:r>
        <w:rPr>
          <w:rFonts w:ascii="Futura" w:hAnsi="Futura"/>
          <w:kern w:val="0"/>
          <w:sz w:val="20"/>
          <w:lang w:val="en-GB"/>
        </w:rPr>
        <w:t xml:space="preserve">. Effect of kinetin and light on peroxidase activity of detached barley leaves. </w:t>
      </w:r>
      <w:r>
        <w:rPr>
          <w:rFonts w:ascii="Futura" w:hAnsi="Futura"/>
          <w:i/>
          <w:kern w:val="0"/>
          <w:sz w:val="20"/>
          <w:lang w:val="en-GB"/>
        </w:rPr>
        <w:t>Zeitschrift für Pflanzenphysiologie</w:t>
      </w:r>
      <w:r>
        <w:rPr>
          <w:rFonts w:ascii="Futura" w:hAnsi="Futura"/>
          <w:kern w:val="0"/>
          <w:sz w:val="20"/>
          <w:lang w:val="en-GB"/>
        </w:rPr>
        <w:t xml:space="preserve"> </w:t>
      </w:r>
      <w:r>
        <w:rPr>
          <w:rFonts w:ascii="Futura" w:hAnsi="Futura"/>
          <w:b/>
          <w:kern w:val="0"/>
          <w:sz w:val="20"/>
          <w:lang w:val="en-GB"/>
        </w:rPr>
        <w:t>78</w:t>
      </w:r>
      <w:r>
        <w:rPr>
          <w:rFonts w:ascii="Futura" w:hAnsi="Futura"/>
          <w:kern w:val="0"/>
          <w:sz w:val="20"/>
          <w:lang w:val="en-GB"/>
        </w:rPr>
        <w:t>: 169–172. https://doi.org/10.1016/s0044-328x(78)80188-3.</w:t>
      </w:r>
    </w:p>
    <w:p w14:paraId="7CA4E794"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Shaw M, Bhattacharya PK, Quick WA</w:t>
      </w:r>
      <w:r>
        <w:rPr>
          <w:rFonts w:ascii="Futura" w:hAnsi="Futura"/>
          <w:kern w:val="0"/>
          <w:sz w:val="20"/>
          <w:lang w:val="en-GB"/>
        </w:rPr>
        <w:t>.</w:t>
      </w:r>
      <w:r>
        <w:rPr>
          <w:rFonts w:ascii="Futura" w:hAnsi="Futura"/>
          <w:b/>
          <w:kern w:val="0"/>
          <w:sz w:val="20"/>
          <w:lang w:val="en-GB"/>
        </w:rPr>
        <w:t xml:space="preserve"> 1965</w:t>
      </w:r>
      <w:r>
        <w:rPr>
          <w:rFonts w:ascii="Futura" w:hAnsi="Futura"/>
          <w:kern w:val="0"/>
          <w:sz w:val="20"/>
          <w:lang w:val="en-GB"/>
        </w:rPr>
        <w:t xml:space="preserve">. Chlorophyll, protein, and nucleic acid levels in detached, senescing wheat leaves. </w:t>
      </w:r>
      <w:r>
        <w:rPr>
          <w:rFonts w:ascii="Futura" w:hAnsi="Futura"/>
          <w:i/>
          <w:kern w:val="0"/>
          <w:sz w:val="20"/>
          <w:lang w:val="en-GB"/>
        </w:rPr>
        <w:t>Canadian Journal of Botany</w:t>
      </w:r>
      <w:r>
        <w:rPr>
          <w:rFonts w:ascii="Futura" w:hAnsi="Futura"/>
          <w:kern w:val="0"/>
          <w:sz w:val="20"/>
          <w:lang w:val="en-GB"/>
        </w:rPr>
        <w:t xml:space="preserve"> </w:t>
      </w:r>
      <w:r>
        <w:rPr>
          <w:rFonts w:ascii="Futura" w:hAnsi="Futura"/>
          <w:b/>
          <w:kern w:val="0"/>
          <w:sz w:val="20"/>
          <w:lang w:val="en-GB"/>
        </w:rPr>
        <w:t>43</w:t>
      </w:r>
      <w:r>
        <w:rPr>
          <w:rFonts w:ascii="Futura" w:hAnsi="Futura"/>
          <w:kern w:val="0"/>
          <w:sz w:val="20"/>
          <w:lang w:val="en-GB"/>
        </w:rPr>
        <w:t>: 739–746. https://doi.org/10.1139/b65-083.</w:t>
      </w:r>
    </w:p>
    <w:p w14:paraId="5D55221C"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Singh N, Mishra D</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xml:space="preserve">. The effect of benzimidazole and red light on the senescence of detached leaves of </w:t>
      </w:r>
      <w:r>
        <w:rPr>
          <w:rFonts w:ascii="Futura" w:hAnsi="Futura"/>
          <w:i/>
          <w:kern w:val="0"/>
          <w:sz w:val="20"/>
          <w:lang w:val="en-GB"/>
        </w:rPr>
        <w:t>Oryza sativa</w:t>
      </w:r>
      <w:r>
        <w:rPr>
          <w:rFonts w:ascii="Futura" w:hAnsi="Futura"/>
          <w:kern w:val="0"/>
          <w:sz w:val="20"/>
          <w:lang w:val="en-GB"/>
        </w:rPr>
        <w:t xml:space="preserve"> cv. Ratna.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34</w:t>
      </w:r>
      <w:r>
        <w:rPr>
          <w:rFonts w:ascii="Futura" w:hAnsi="Futura"/>
          <w:kern w:val="0"/>
          <w:sz w:val="20"/>
          <w:lang w:val="en-GB"/>
        </w:rPr>
        <w:t>: 67–74. https://doi.org/10.1111/j.1399-3054.1975.tb01858.x.</w:t>
      </w:r>
    </w:p>
    <w:p w14:paraId="260A6411"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Špundová M, Strzałka K, Nauš J</w:t>
      </w:r>
      <w:r>
        <w:rPr>
          <w:rFonts w:ascii="Futura" w:hAnsi="Futura"/>
          <w:kern w:val="0"/>
          <w:sz w:val="20"/>
          <w:lang w:val="en-GB"/>
        </w:rPr>
        <w:t>.</w:t>
      </w:r>
      <w:r>
        <w:rPr>
          <w:rFonts w:ascii="Futura" w:hAnsi="Futura"/>
          <w:b/>
          <w:kern w:val="0"/>
          <w:sz w:val="20"/>
          <w:lang w:val="en-GB"/>
        </w:rPr>
        <w:t xml:space="preserve"> 2005</w:t>
      </w:r>
      <w:r>
        <w:rPr>
          <w:rFonts w:ascii="Futura" w:hAnsi="Futura"/>
          <w:kern w:val="0"/>
          <w:sz w:val="20"/>
          <w:lang w:val="en-GB"/>
        </w:rPr>
        <w:t xml:space="preserve">. Xanthophyll cycle activity in detached barley leaves senescing under dark and light.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43</w:t>
      </w:r>
      <w:r>
        <w:rPr>
          <w:rFonts w:ascii="Futura" w:hAnsi="Futura"/>
          <w:kern w:val="0"/>
          <w:sz w:val="20"/>
          <w:lang w:val="en-GB"/>
        </w:rPr>
        <w:t>: 117–124. https://doi.org/10.1007/s11099-005-7124-7.</w:t>
      </w:r>
    </w:p>
    <w:p w14:paraId="77AD961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Špundová M, Popelková H, Ilík P, Skotnica J, Novotný R, Nauš J</w:t>
      </w:r>
      <w:r>
        <w:rPr>
          <w:rFonts w:ascii="Futura" w:hAnsi="Futura"/>
          <w:kern w:val="0"/>
          <w:sz w:val="20"/>
          <w:lang w:val="en-GB"/>
        </w:rPr>
        <w:t>.</w:t>
      </w:r>
      <w:r>
        <w:rPr>
          <w:rFonts w:ascii="Futura" w:hAnsi="Futura"/>
          <w:b/>
          <w:kern w:val="0"/>
          <w:sz w:val="20"/>
          <w:lang w:val="en-GB"/>
        </w:rPr>
        <w:t xml:space="preserve"> 2003</w:t>
      </w:r>
      <w:r>
        <w:rPr>
          <w:rFonts w:ascii="Futura" w:hAnsi="Futura"/>
          <w:kern w:val="0"/>
          <w:sz w:val="20"/>
          <w:lang w:val="en-GB"/>
        </w:rPr>
        <w:t xml:space="preserve">. Ultra-structural and functional changes in the chloroplasts of detached barley leaves senescing under dark and light conditions.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160</w:t>
      </w:r>
      <w:r>
        <w:rPr>
          <w:rFonts w:ascii="Futura" w:hAnsi="Futura"/>
          <w:kern w:val="0"/>
          <w:sz w:val="20"/>
          <w:lang w:val="en-GB"/>
        </w:rPr>
        <w:t>: 1051–1058. https://doi.org/10.1078/0176-1617-00902.</w:t>
      </w:r>
    </w:p>
    <w:p w14:paraId="59651B12"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Srivastava BI, Ware G</w:t>
      </w:r>
      <w:r>
        <w:rPr>
          <w:rFonts w:ascii="Futura" w:hAnsi="Futura"/>
          <w:kern w:val="0"/>
          <w:sz w:val="20"/>
          <w:lang w:val="en-GB"/>
        </w:rPr>
        <w:t>.</w:t>
      </w:r>
      <w:r>
        <w:rPr>
          <w:rFonts w:ascii="Futura" w:hAnsi="Futura"/>
          <w:b/>
          <w:kern w:val="0"/>
          <w:sz w:val="20"/>
          <w:lang w:val="en-GB"/>
        </w:rPr>
        <w:t xml:space="preserve"> 1965</w:t>
      </w:r>
      <w:r>
        <w:rPr>
          <w:rFonts w:ascii="Futura" w:hAnsi="Futura"/>
          <w:kern w:val="0"/>
          <w:sz w:val="20"/>
          <w:lang w:val="en-GB"/>
        </w:rPr>
        <w:t xml:space="preserve">. The effect of kinetin on nucleic acids and nucleases of excised barley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40</w:t>
      </w:r>
      <w:r>
        <w:rPr>
          <w:rFonts w:ascii="Futura" w:hAnsi="Futura"/>
          <w:kern w:val="0"/>
          <w:sz w:val="20"/>
          <w:lang w:val="en-GB"/>
        </w:rPr>
        <w:t>: 62. https://doi.org/10.1104/pp.40.1.62.</w:t>
      </w:r>
    </w:p>
    <w:p w14:paraId="16CC6C7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Strother S, Vatta R</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The effects of light, cycloheximide and incubation medium on the senescence of detached seagrass leaves.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28</w:t>
      </w:r>
      <w:r>
        <w:rPr>
          <w:rFonts w:ascii="Futura" w:hAnsi="Futura"/>
          <w:kern w:val="0"/>
          <w:sz w:val="20"/>
          <w:lang w:val="en-GB"/>
        </w:rPr>
        <w:t>: 211–218. https://doi.org/10.1007/bf02894599.</w:t>
      </w:r>
    </w:p>
    <w:p w14:paraId="3B69CC6D" w14:textId="77777777" w:rsidR="004E43D4" w:rsidRDefault="004E43D4" w:rsidP="004E43D4">
      <w:pPr>
        <w:tabs>
          <w:tab w:val="left" w:pos="560"/>
        </w:tabs>
        <w:autoSpaceDE w:val="0"/>
        <w:autoSpaceDN w:val="0"/>
        <w:adjustRightInd w:val="0"/>
        <w:ind w:left="540" w:hanging="540"/>
        <w:rPr>
          <w:rFonts w:ascii="Futura" w:hAnsi="Futura"/>
          <w:kern w:val="0"/>
          <w:sz w:val="20"/>
          <w:lang w:val="en-GB"/>
        </w:rPr>
      </w:pPr>
      <w:r>
        <w:rPr>
          <w:rFonts w:ascii="Futura" w:hAnsi="Futura"/>
          <w:b/>
          <w:kern w:val="0"/>
          <w:sz w:val="20"/>
          <w:lang w:val="en-GB"/>
        </w:rPr>
        <w:t>Subhan D, Murthy SDS</w:t>
      </w:r>
      <w:r>
        <w:rPr>
          <w:rFonts w:ascii="Futura" w:hAnsi="Futura"/>
          <w:kern w:val="0"/>
          <w:sz w:val="20"/>
          <w:lang w:val="en-GB"/>
        </w:rPr>
        <w:t>.</w:t>
      </w:r>
      <w:r>
        <w:rPr>
          <w:rFonts w:ascii="Futura" w:hAnsi="Futura"/>
          <w:b/>
          <w:kern w:val="0"/>
          <w:sz w:val="20"/>
          <w:lang w:val="en-GB"/>
        </w:rPr>
        <w:t xml:space="preserve"> 2000</w:t>
      </w:r>
      <w:r>
        <w:rPr>
          <w:rFonts w:ascii="Futura" w:hAnsi="Futura"/>
          <w:kern w:val="0"/>
          <w:sz w:val="20"/>
          <w:lang w:val="en-GB"/>
        </w:rPr>
        <w:t xml:space="preserve">. Synergistic effect of AlCl 3 and kinetin on chlorophyll and protein contents and photochemical activities in detached wheat primary leaves during dark incubation.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38</w:t>
      </w:r>
      <w:r>
        <w:rPr>
          <w:rFonts w:ascii="Futura" w:hAnsi="Futura"/>
          <w:kern w:val="0"/>
          <w:sz w:val="20"/>
          <w:lang w:val="en-GB"/>
        </w:rPr>
        <w:t>: 211–214. https://doi.org/10.1023/a:1007261614200.</w:t>
      </w:r>
    </w:p>
    <w:p w14:paraId="06A04A52" w14:textId="4323FFB9" w:rsidR="00762862" w:rsidRDefault="00762862" w:rsidP="00762862">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Subhan D, Murthy SDS</w:t>
      </w:r>
      <w:r>
        <w:rPr>
          <w:rFonts w:ascii="Futura" w:hAnsi="Futura"/>
          <w:kern w:val="0"/>
          <w:sz w:val="20"/>
          <w:lang w:val="en-GB"/>
        </w:rPr>
        <w:t>.</w:t>
      </w:r>
      <w:r>
        <w:rPr>
          <w:rFonts w:ascii="Futura" w:hAnsi="Futura"/>
          <w:b/>
          <w:kern w:val="0"/>
          <w:sz w:val="20"/>
          <w:lang w:val="en-GB"/>
        </w:rPr>
        <w:t xml:space="preserve"> 2001a</w:t>
      </w:r>
      <w:r>
        <w:rPr>
          <w:rFonts w:ascii="Futura" w:hAnsi="Futura"/>
          <w:kern w:val="0"/>
          <w:sz w:val="20"/>
          <w:lang w:val="en-GB"/>
        </w:rPr>
        <w:t xml:space="preserve">. Senescence retarding effect of metal ions: pigment and protein contents and photochemical activities of detached primary leaves of wheat.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39</w:t>
      </w:r>
      <w:r>
        <w:rPr>
          <w:rFonts w:ascii="Futura" w:hAnsi="Futura"/>
          <w:kern w:val="0"/>
          <w:sz w:val="20"/>
          <w:lang w:val="en-GB"/>
        </w:rPr>
        <w:t>: 53–58. https://doi.org/10.1023/a:1012487718114.</w:t>
      </w:r>
    </w:p>
    <w:p w14:paraId="64D4381A" w14:textId="093B6683"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Subhan D, Murthy SDS</w:t>
      </w:r>
      <w:r>
        <w:rPr>
          <w:rFonts w:ascii="Futura" w:hAnsi="Futura"/>
          <w:kern w:val="0"/>
          <w:sz w:val="20"/>
          <w:lang w:val="en-GB"/>
        </w:rPr>
        <w:t>.</w:t>
      </w:r>
      <w:r>
        <w:rPr>
          <w:rFonts w:ascii="Futura" w:hAnsi="Futura"/>
          <w:b/>
          <w:kern w:val="0"/>
          <w:sz w:val="20"/>
          <w:lang w:val="en-GB"/>
        </w:rPr>
        <w:t xml:space="preserve"> 2001</w:t>
      </w:r>
      <w:r w:rsidR="00762862">
        <w:rPr>
          <w:rFonts w:ascii="Futura" w:hAnsi="Futura"/>
          <w:b/>
          <w:kern w:val="0"/>
          <w:sz w:val="20"/>
          <w:lang w:val="en-GB"/>
        </w:rPr>
        <w:t>b</w:t>
      </w:r>
      <w:r>
        <w:rPr>
          <w:rFonts w:ascii="Futura" w:hAnsi="Futura"/>
          <w:kern w:val="0"/>
          <w:sz w:val="20"/>
          <w:lang w:val="en-GB"/>
        </w:rPr>
        <w:t xml:space="preserve">. Effect of polyamines on chlorophyll and protein contents, photochemical activity, and energy transfer in detached wheat leaves during dark incubation.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44</w:t>
      </w:r>
      <w:r>
        <w:rPr>
          <w:rFonts w:ascii="Futura" w:hAnsi="Futura"/>
          <w:kern w:val="0"/>
          <w:sz w:val="20"/>
          <w:lang w:val="en-GB"/>
        </w:rPr>
        <w:t>: 529–533. https://doi.org/10.1023/a:1013734502112.</w:t>
      </w:r>
    </w:p>
    <w:p w14:paraId="11CEC00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Tala F, Velásquez M, Mansilla A, Macaya EC, Thiel M</w:t>
      </w:r>
      <w:r>
        <w:rPr>
          <w:rFonts w:ascii="Futura" w:hAnsi="Futura"/>
          <w:kern w:val="0"/>
          <w:sz w:val="20"/>
          <w:lang w:val="en-GB"/>
        </w:rPr>
        <w:t>.</w:t>
      </w:r>
      <w:r>
        <w:rPr>
          <w:rFonts w:ascii="Futura" w:hAnsi="Futura"/>
          <w:b/>
          <w:kern w:val="0"/>
          <w:sz w:val="20"/>
          <w:lang w:val="en-GB"/>
        </w:rPr>
        <w:t xml:space="preserve"> 2016</w:t>
      </w:r>
      <w:r>
        <w:rPr>
          <w:rFonts w:ascii="Futura" w:hAnsi="Futura"/>
          <w:kern w:val="0"/>
          <w:sz w:val="20"/>
          <w:lang w:val="en-GB"/>
        </w:rPr>
        <w:t xml:space="preserve">. Latitudinal and seasonal effects on short-term acclimation of floating kelp species from the South-East Pacific. </w:t>
      </w:r>
      <w:r>
        <w:rPr>
          <w:rFonts w:ascii="Futura" w:hAnsi="Futura"/>
          <w:i/>
          <w:kern w:val="0"/>
          <w:sz w:val="20"/>
          <w:lang w:val="en-GB"/>
        </w:rPr>
        <w:t>Journal of Experimental Marine Biology and Ecology</w:t>
      </w:r>
      <w:r>
        <w:rPr>
          <w:rFonts w:ascii="Futura" w:hAnsi="Futura"/>
          <w:kern w:val="0"/>
          <w:sz w:val="20"/>
          <w:lang w:val="en-GB"/>
        </w:rPr>
        <w:t xml:space="preserve"> </w:t>
      </w:r>
      <w:r>
        <w:rPr>
          <w:rFonts w:ascii="Futura" w:hAnsi="Futura"/>
          <w:b/>
          <w:kern w:val="0"/>
          <w:sz w:val="20"/>
          <w:lang w:val="en-GB"/>
        </w:rPr>
        <w:t>483</w:t>
      </w:r>
      <w:r>
        <w:rPr>
          <w:rFonts w:ascii="Futura" w:hAnsi="Futura"/>
          <w:kern w:val="0"/>
          <w:sz w:val="20"/>
          <w:lang w:val="en-GB"/>
        </w:rPr>
        <w:t>: 31–41. https://doi.org/10.1016/j.jembe.2016.06.003.</w:t>
      </w:r>
    </w:p>
    <w:p w14:paraId="43A96079"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Tala F, Penna-Díaz MA, Luna-Jorquera G, Rothäusler E, Thiel M</w:t>
      </w:r>
      <w:r>
        <w:rPr>
          <w:rFonts w:ascii="Futura" w:hAnsi="Futura"/>
          <w:kern w:val="0"/>
          <w:sz w:val="20"/>
          <w:lang w:val="en-GB"/>
        </w:rPr>
        <w:t>.</w:t>
      </w:r>
      <w:r>
        <w:rPr>
          <w:rFonts w:ascii="Futura" w:hAnsi="Futura"/>
          <w:b/>
          <w:kern w:val="0"/>
          <w:sz w:val="20"/>
          <w:lang w:val="en-GB"/>
        </w:rPr>
        <w:t xml:space="preserve"> 2017</w:t>
      </w:r>
      <w:r>
        <w:rPr>
          <w:rFonts w:ascii="Futura" w:hAnsi="Futura"/>
          <w:kern w:val="0"/>
          <w:sz w:val="20"/>
          <w:lang w:val="en-GB"/>
        </w:rPr>
        <w:t xml:space="preserve">. Daily and seasonal changes of photobiological responses in floating bull kelp </w:t>
      </w:r>
      <w:r>
        <w:rPr>
          <w:rFonts w:ascii="Futura" w:hAnsi="Futura"/>
          <w:i/>
          <w:kern w:val="0"/>
          <w:sz w:val="20"/>
          <w:lang w:val="en-GB"/>
        </w:rPr>
        <w:t>Durvillaea antarctica</w:t>
      </w:r>
      <w:r>
        <w:rPr>
          <w:rFonts w:ascii="Futura" w:hAnsi="Futura"/>
          <w:kern w:val="0"/>
          <w:sz w:val="20"/>
          <w:lang w:val="en-GB"/>
        </w:rPr>
        <w:t xml:space="preserve"> (Chamisso) Hariot (Fucales: Phaeophyceae). </w:t>
      </w:r>
      <w:r>
        <w:rPr>
          <w:rFonts w:ascii="Futura" w:hAnsi="Futura"/>
          <w:i/>
          <w:kern w:val="0"/>
          <w:sz w:val="20"/>
          <w:lang w:val="en-GB"/>
        </w:rPr>
        <w:t>Phycologia</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271–283. https://doi.org/10.2216/16-93.1.</w:t>
      </w:r>
    </w:p>
    <w:p w14:paraId="53E6E7E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Tetley RM, Thimann KV</w:t>
      </w:r>
      <w:r>
        <w:rPr>
          <w:rFonts w:ascii="Futura" w:hAnsi="Futura"/>
          <w:kern w:val="0"/>
          <w:sz w:val="20"/>
          <w:lang w:val="en-GB"/>
        </w:rPr>
        <w:t>.</w:t>
      </w:r>
      <w:r>
        <w:rPr>
          <w:rFonts w:ascii="Futura" w:hAnsi="Futura"/>
          <w:b/>
          <w:kern w:val="0"/>
          <w:sz w:val="20"/>
          <w:lang w:val="en-GB"/>
        </w:rPr>
        <w:t xml:space="preserve"> 1974</w:t>
      </w:r>
      <w:r>
        <w:rPr>
          <w:rFonts w:ascii="Futura" w:hAnsi="Futura"/>
          <w:kern w:val="0"/>
          <w:sz w:val="20"/>
          <w:lang w:val="en-GB"/>
        </w:rPr>
        <w:t xml:space="preserve">. The metabolism of oat leaves during senescence: I. Respiration, carbohydrate metabolism, and the action of cytokinins.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54</w:t>
      </w:r>
      <w:r>
        <w:rPr>
          <w:rFonts w:ascii="Futura" w:hAnsi="Futura"/>
          <w:kern w:val="0"/>
          <w:sz w:val="20"/>
          <w:lang w:val="en-GB"/>
        </w:rPr>
        <w:t>: 294–303. https://doi.org/10.1104/pp.54.3.294.</w:t>
      </w:r>
    </w:p>
    <w:p w14:paraId="5C5C9DD4"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 Tetley RR, Van Thanh T</w:t>
      </w:r>
      <w:r>
        <w:rPr>
          <w:rFonts w:ascii="Futura" w:hAnsi="Futura"/>
          <w:kern w:val="0"/>
          <w:sz w:val="20"/>
          <w:lang w:val="en-GB"/>
        </w:rPr>
        <w:t>.</w:t>
      </w:r>
      <w:r>
        <w:rPr>
          <w:rFonts w:ascii="Futura" w:hAnsi="Futura"/>
          <w:b/>
          <w:kern w:val="0"/>
          <w:sz w:val="20"/>
          <w:lang w:val="en-GB"/>
        </w:rPr>
        <w:t xml:space="preserve"> 1974</w:t>
      </w:r>
      <w:r>
        <w:rPr>
          <w:rFonts w:ascii="Futura" w:hAnsi="Futura"/>
          <w:kern w:val="0"/>
          <w:sz w:val="20"/>
          <w:lang w:val="en-GB"/>
        </w:rPr>
        <w:t xml:space="preserve">. The metabolism of oat leaves during senescence: II. Senescence in leaves attached to the plant.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54</w:t>
      </w:r>
      <w:r>
        <w:rPr>
          <w:rFonts w:ascii="Futura" w:hAnsi="Futura"/>
          <w:kern w:val="0"/>
          <w:sz w:val="20"/>
          <w:lang w:val="en-GB"/>
        </w:rPr>
        <w:t>: 859–862. https://doi.org/10.1104/pp.54.6.859.</w:t>
      </w:r>
    </w:p>
    <w:p w14:paraId="681FBE55"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 Tetley RM, Krivak BM</w:t>
      </w:r>
      <w:r>
        <w:rPr>
          <w:rFonts w:ascii="Futura" w:hAnsi="Futura"/>
          <w:kern w:val="0"/>
          <w:sz w:val="20"/>
          <w:lang w:val="en-GB"/>
        </w:rPr>
        <w:t>.</w:t>
      </w:r>
      <w:r>
        <w:rPr>
          <w:rFonts w:ascii="Futura" w:hAnsi="Futura"/>
          <w:b/>
          <w:kern w:val="0"/>
          <w:sz w:val="20"/>
          <w:lang w:val="en-GB"/>
        </w:rPr>
        <w:t xml:space="preserve"> 1977</w:t>
      </w:r>
      <w:r>
        <w:rPr>
          <w:rFonts w:ascii="Futura" w:hAnsi="Futura"/>
          <w:kern w:val="0"/>
          <w:sz w:val="20"/>
          <w:lang w:val="en-GB"/>
        </w:rPr>
        <w:t xml:space="preserve">. Metabolism of oat leaves during senescence: V. Senescence in light.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59</w:t>
      </w:r>
      <w:r>
        <w:rPr>
          <w:rFonts w:ascii="Futura" w:hAnsi="Futura"/>
          <w:kern w:val="0"/>
          <w:sz w:val="20"/>
          <w:lang w:val="en-GB"/>
        </w:rPr>
        <w:t>: 448–454. https://doi.org/10.1104/pp.59.3.448.</w:t>
      </w:r>
    </w:p>
    <w:p w14:paraId="24D5A76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 Satler SO</w:t>
      </w:r>
      <w:r>
        <w:rPr>
          <w:rFonts w:ascii="Futura" w:hAnsi="Futura"/>
          <w:kern w:val="0"/>
          <w:sz w:val="20"/>
          <w:lang w:val="en-GB"/>
        </w:rPr>
        <w:t>.</w:t>
      </w:r>
      <w:r>
        <w:rPr>
          <w:rFonts w:ascii="Futura" w:hAnsi="Futura"/>
          <w:b/>
          <w:kern w:val="0"/>
          <w:sz w:val="20"/>
          <w:lang w:val="en-GB"/>
        </w:rPr>
        <w:t xml:space="preserve"> 1979</w:t>
      </w:r>
      <w:r>
        <w:rPr>
          <w:rFonts w:ascii="Futura" w:hAnsi="Futura"/>
          <w:kern w:val="0"/>
          <w:sz w:val="20"/>
          <w:lang w:val="en-GB"/>
        </w:rPr>
        <w:t xml:space="preserve">. Relation between leaf senescence and stomatal closure: senescence in light. </w:t>
      </w:r>
      <w:r>
        <w:rPr>
          <w:rFonts w:ascii="Futura" w:hAnsi="Futura"/>
          <w:i/>
          <w:kern w:val="0"/>
          <w:sz w:val="20"/>
          <w:lang w:val="en-GB"/>
        </w:rPr>
        <w:t>Proceedings of the National Academy of Sciences</w:t>
      </w:r>
      <w:r>
        <w:rPr>
          <w:rFonts w:ascii="Futura" w:hAnsi="Futura"/>
          <w:kern w:val="0"/>
          <w:sz w:val="20"/>
          <w:lang w:val="en-GB"/>
        </w:rPr>
        <w:t xml:space="preserve"> </w:t>
      </w:r>
      <w:r>
        <w:rPr>
          <w:rFonts w:ascii="Futura" w:hAnsi="Futura"/>
          <w:b/>
          <w:kern w:val="0"/>
          <w:sz w:val="20"/>
          <w:lang w:val="en-GB"/>
        </w:rPr>
        <w:t>76</w:t>
      </w:r>
      <w:r>
        <w:rPr>
          <w:rFonts w:ascii="Futura" w:hAnsi="Futura"/>
          <w:kern w:val="0"/>
          <w:sz w:val="20"/>
          <w:lang w:val="en-GB"/>
        </w:rPr>
        <w:t>: 2295–2298. https://doi.org/10.1073/pnas.76.5.2295.</w:t>
      </w:r>
    </w:p>
    <w:p w14:paraId="33851E0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The senescence of detached leaves of </w:t>
      </w:r>
      <w:r>
        <w:rPr>
          <w:rFonts w:ascii="Futura" w:hAnsi="Futura"/>
          <w:i/>
          <w:kern w:val="0"/>
          <w:sz w:val="20"/>
          <w:lang w:val="en-GB"/>
        </w:rPr>
        <w:t>Tropaeolum</w:t>
      </w:r>
      <w:r>
        <w:rPr>
          <w:rFonts w:ascii="Futura" w:hAnsi="Futura"/>
          <w:kern w:val="0"/>
          <w:sz w:val="20"/>
          <w:lang w:val="en-GB"/>
        </w:rPr>
        <w:t xml:space="preserve">.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79</w:t>
      </w:r>
      <w:r>
        <w:rPr>
          <w:rFonts w:ascii="Futura" w:hAnsi="Futura"/>
          <w:kern w:val="0"/>
          <w:sz w:val="20"/>
          <w:lang w:val="en-GB"/>
        </w:rPr>
        <w:t>: 1107–1110. https://doi.org/10.1104/pp.79.4.1107.</w:t>
      </w:r>
    </w:p>
    <w:p w14:paraId="14DD97B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Thomas H</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xml:space="preserve">. Sid: a Mendelian locus controlling thylakoid membrane disassembly in senescing leaves of </w:t>
      </w:r>
      <w:r>
        <w:rPr>
          <w:rFonts w:ascii="Futura" w:hAnsi="Futura"/>
          <w:i/>
          <w:kern w:val="0"/>
          <w:sz w:val="20"/>
          <w:lang w:val="en-GB"/>
        </w:rPr>
        <w:t>Festuca pratensis</w:t>
      </w:r>
      <w:r>
        <w:rPr>
          <w:rFonts w:ascii="Futura" w:hAnsi="Futura"/>
          <w:kern w:val="0"/>
          <w:sz w:val="20"/>
          <w:lang w:val="en-GB"/>
        </w:rPr>
        <w:t xml:space="preserve">. </w:t>
      </w:r>
      <w:r>
        <w:rPr>
          <w:rFonts w:ascii="Futura" w:hAnsi="Futura"/>
          <w:i/>
          <w:kern w:val="0"/>
          <w:sz w:val="20"/>
          <w:lang w:val="en-GB"/>
        </w:rPr>
        <w:t>Theoretical and Applied Genetics</w:t>
      </w:r>
      <w:r>
        <w:rPr>
          <w:rFonts w:ascii="Futura" w:hAnsi="Futura"/>
          <w:kern w:val="0"/>
          <w:sz w:val="20"/>
          <w:lang w:val="en-GB"/>
        </w:rPr>
        <w:t xml:space="preserve"> </w:t>
      </w:r>
      <w:r>
        <w:rPr>
          <w:rFonts w:ascii="Futura" w:hAnsi="Futura"/>
          <w:b/>
          <w:kern w:val="0"/>
          <w:sz w:val="20"/>
          <w:lang w:val="en-GB"/>
        </w:rPr>
        <w:t>73</w:t>
      </w:r>
      <w:r>
        <w:rPr>
          <w:rFonts w:ascii="Futura" w:hAnsi="Futura"/>
          <w:kern w:val="0"/>
          <w:sz w:val="20"/>
          <w:lang w:val="en-GB"/>
        </w:rPr>
        <w:t>: 551–555. https://doi.org/10.1007/bf00289193.</w:t>
      </w:r>
    </w:p>
    <w:p w14:paraId="1411D831"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Thomas H, Stoddart JL</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Separation of chlorophyll degradation from other senescence processes in leaves of a mutant genotype of meadow fescue (</w:t>
      </w:r>
      <w:r>
        <w:rPr>
          <w:rFonts w:ascii="Futura" w:hAnsi="Futura"/>
          <w:i/>
          <w:kern w:val="0"/>
          <w:sz w:val="20"/>
          <w:lang w:val="en-GB"/>
        </w:rPr>
        <w:t>Festuca pratensis</w:t>
      </w:r>
      <w:r>
        <w:rPr>
          <w:rFonts w:ascii="Futura" w:hAnsi="Futura"/>
          <w:kern w:val="0"/>
          <w:sz w:val="20"/>
          <w:lang w:val="en-GB"/>
        </w:rPr>
        <w:t xml:space="preserve"> L.).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438–441. https://doi.org/10.1104/pp.56.3.438.</w:t>
      </w:r>
    </w:p>
    <w:p w14:paraId="0B9F96B0"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Turner WB, Bidwell RGS</w:t>
      </w:r>
      <w:r>
        <w:rPr>
          <w:rFonts w:ascii="Futura" w:hAnsi="Futura"/>
          <w:kern w:val="0"/>
          <w:sz w:val="20"/>
          <w:lang w:val="en-GB"/>
        </w:rPr>
        <w:t>.</w:t>
      </w:r>
      <w:r>
        <w:rPr>
          <w:rFonts w:ascii="Futura" w:hAnsi="Futura"/>
          <w:b/>
          <w:kern w:val="0"/>
          <w:sz w:val="20"/>
          <w:lang w:val="en-GB"/>
        </w:rPr>
        <w:t xml:space="preserve"> 1965</w:t>
      </w:r>
      <w:r>
        <w:rPr>
          <w:rFonts w:ascii="Futura" w:hAnsi="Futura"/>
          <w:kern w:val="0"/>
          <w:sz w:val="20"/>
          <w:lang w:val="en-GB"/>
        </w:rPr>
        <w:t xml:space="preserve">. Rates of photosynthesis in attached and detached bean leaves, and the effect of spraying with indoleacetic acid solution.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40</w:t>
      </w:r>
      <w:r>
        <w:rPr>
          <w:rFonts w:ascii="Futura" w:hAnsi="Futura"/>
          <w:kern w:val="0"/>
          <w:sz w:val="20"/>
          <w:lang w:val="en-GB"/>
        </w:rPr>
        <w:t>: 446. https://doi.org/10.1104/pp.40.3.446.</w:t>
      </w:r>
    </w:p>
    <w:p w14:paraId="04648AF9"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van Hees DH, Olsen YS, Mattio L, Ruiz</w:t>
      </w:r>
      <w:r>
        <w:rPr>
          <w:rFonts w:ascii="Cambria Math" w:hAnsi="Cambria Math" w:cs="Cambria Math"/>
          <w:b/>
          <w:kern w:val="0"/>
          <w:sz w:val="20"/>
          <w:lang w:val="en-GB"/>
        </w:rPr>
        <w:t>‐</w:t>
      </w:r>
      <w:r>
        <w:rPr>
          <w:rFonts w:ascii="Futura" w:hAnsi="Futura"/>
          <w:b/>
          <w:kern w:val="0"/>
          <w:sz w:val="20"/>
          <w:lang w:val="en-GB"/>
        </w:rPr>
        <w:t>Montoya L, Wernberg T, Kendrick GA</w:t>
      </w:r>
      <w:r>
        <w:rPr>
          <w:rFonts w:ascii="Futura" w:hAnsi="Futura"/>
          <w:kern w:val="0"/>
          <w:sz w:val="20"/>
          <w:lang w:val="en-GB"/>
        </w:rPr>
        <w:t>.</w:t>
      </w:r>
      <w:r>
        <w:rPr>
          <w:rFonts w:ascii="Futura" w:hAnsi="Futura"/>
          <w:b/>
          <w:kern w:val="0"/>
          <w:sz w:val="20"/>
          <w:lang w:val="en-GB"/>
        </w:rPr>
        <w:t xml:space="preserve"> 2019</w:t>
      </w:r>
      <w:r>
        <w:rPr>
          <w:rFonts w:ascii="Futura" w:hAnsi="Futura"/>
          <w:kern w:val="0"/>
          <w:sz w:val="20"/>
          <w:lang w:val="en-GB"/>
        </w:rPr>
        <w:t xml:space="preserve">. Cast adrift: physiology and dispersal of benthic </w:t>
      </w:r>
      <w:r>
        <w:rPr>
          <w:rFonts w:ascii="Futura" w:hAnsi="Futura"/>
          <w:i/>
          <w:kern w:val="0"/>
          <w:sz w:val="20"/>
          <w:lang w:val="en-GB"/>
        </w:rPr>
        <w:t>Sargassum spinuligerum</w:t>
      </w:r>
      <w:r>
        <w:rPr>
          <w:rFonts w:ascii="Futura" w:hAnsi="Futura"/>
          <w:kern w:val="0"/>
          <w:sz w:val="20"/>
          <w:lang w:val="en-GB"/>
        </w:rPr>
        <w:t xml:space="preserve"> in surface rafts. </w:t>
      </w:r>
      <w:r>
        <w:rPr>
          <w:rFonts w:ascii="Futura" w:hAnsi="Futura"/>
          <w:i/>
          <w:kern w:val="0"/>
          <w:sz w:val="20"/>
          <w:lang w:val="en-GB"/>
        </w:rPr>
        <w:t>Limnology and Oceanography</w:t>
      </w:r>
      <w:r>
        <w:rPr>
          <w:rFonts w:ascii="Futura" w:hAnsi="Futura"/>
          <w:kern w:val="0"/>
          <w:sz w:val="20"/>
          <w:lang w:val="en-GB"/>
        </w:rPr>
        <w:t xml:space="preserve"> </w:t>
      </w:r>
      <w:r>
        <w:rPr>
          <w:rFonts w:ascii="Futura" w:hAnsi="Futura"/>
          <w:b/>
          <w:kern w:val="0"/>
          <w:sz w:val="20"/>
          <w:lang w:val="en-GB"/>
        </w:rPr>
        <w:t>64</w:t>
      </w:r>
      <w:r>
        <w:rPr>
          <w:rFonts w:ascii="Futura" w:hAnsi="Futura"/>
          <w:kern w:val="0"/>
          <w:sz w:val="20"/>
          <w:lang w:val="en-GB"/>
        </w:rPr>
        <w:t>: 526–540. 10.1002/lno.11057.</w:t>
      </w:r>
    </w:p>
    <w:p w14:paraId="20342C4E"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Veierskov B, Kirk HG</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Senescence in oat leaf segments under hypobaric conditions.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66</w:t>
      </w:r>
      <w:r>
        <w:rPr>
          <w:rFonts w:ascii="Futura" w:hAnsi="Futura"/>
          <w:kern w:val="0"/>
          <w:sz w:val="20"/>
          <w:lang w:val="en-GB"/>
        </w:rPr>
        <w:t>: 283–287. https://doi.org/10.1111/j.1399-3054.1986.tb02421.x.</w:t>
      </w:r>
    </w:p>
    <w:p w14:paraId="0C946882"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Velerskov B</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Irradiance</w:t>
      </w:r>
      <w:r>
        <w:rPr>
          <w:rFonts w:ascii="Cambria Math" w:hAnsi="Cambria Math" w:cs="Cambria Math"/>
          <w:kern w:val="0"/>
          <w:sz w:val="20"/>
          <w:lang w:val="en-GB"/>
        </w:rPr>
        <w:t>‐</w:t>
      </w:r>
      <w:r>
        <w:rPr>
          <w:rFonts w:ascii="Futura" w:hAnsi="Futura"/>
          <w:kern w:val="0"/>
          <w:sz w:val="20"/>
          <w:lang w:val="en-GB"/>
        </w:rPr>
        <w:t xml:space="preserve">dependent senescence of isolated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71</w:t>
      </w:r>
      <w:r>
        <w:rPr>
          <w:rFonts w:ascii="Futura" w:hAnsi="Futura"/>
          <w:kern w:val="0"/>
          <w:sz w:val="20"/>
          <w:lang w:val="en-GB"/>
        </w:rPr>
        <w:t>: 316–320. https://doi.org/10.1111/j.1399-3054.1987.tb04349.x.</w:t>
      </w:r>
    </w:p>
    <w:p w14:paraId="3479F13C"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Vlčková A, Špundová M, Kotabová E, Novotný R, Doležal K, Nauš J</w:t>
      </w:r>
      <w:r>
        <w:rPr>
          <w:rFonts w:ascii="Futura" w:hAnsi="Futura"/>
          <w:kern w:val="0"/>
          <w:sz w:val="20"/>
          <w:lang w:val="en-GB"/>
        </w:rPr>
        <w:t>.</w:t>
      </w:r>
      <w:r>
        <w:rPr>
          <w:rFonts w:ascii="Futura" w:hAnsi="Futura"/>
          <w:b/>
          <w:kern w:val="0"/>
          <w:sz w:val="20"/>
          <w:lang w:val="en-GB"/>
        </w:rPr>
        <w:t xml:space="preserve"> 2006</w:t>
      </w:r>
      <w:r>
        <w:rPr>
          <w:rFonts w:ascii="Futura" w:hAnsi="Futura"/>
          <w:kern w:val="0"/>
          <w:sz w:val="20"/>
          <w:lang w:val="en-GB"/>
        </w:rPr>
        <w:t xml:space="preserve">. Protective cytokinin action switches to damaging during senescence of detached wheat leaves in continuous light.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126</w:t>
      </w:r>
      <w:r>
        <w:rPr>
          <w:rFonts w:ascii="Futura" w:hAnsi="Futura"/>
          <w:kern w:val="0"/>
          <w:sz w:val="20"/>
          <w:lang w:val="en-GB"/>
        </w:rPr>
        <w:t>: 257–267. https://doi.org/10.1111/j.1399-3054.2006.00593.x.</w:t>
      </w:r>
    </w:p>
    <w:p w14:paraId="45285281"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Voronin PY, Fedoseeva GP</w:t>
      </w:r>
      <w:r>
        <w:rPr>
          <w:rFonts w:ascii="Futura" w:hAnsi="Futura"/>
          <w:kern w:val="0"/>
          <w:sz w:val="20"/>
          <w:lang w:val="en-GB"/>
        </w:rPr>
        <w:t>.</w:t>
      </w:r>
      <w:r>
        <w:rPr>
          <w:rFonts w:ascii="Futura" w:hAnsi="Futura"/>
          <w:b/>
          <w:kern w:val="0"/>
          <w:sz w:val="20"/>
          <w:lang w:val="en-GB"/>
        </w:rPr>
        <w:t xml:space="preserve"> 2012</w:t>
      </w:r>
      <w:r>
        <w:rPr>
          <w:rFonts w:ascii="Futura" w:hAnsi="Futura"/>
          <w:kern w:val="0"/>
          <w:sz w:val="20"/>
          <w:lang w:val="en-GB"/>
        </w:rPr>
        <w:t xml:space="preserve">. Stomatal control of photosynthesis in detached leaves of woody and herbaceous plants. </w:t>
      </w:r>
      <w:r>
        <w:rPr>
          <w:rFonts w:ascii="Futura" w:hAnsi="Futura"/>
          <w:i/>
          <w:kern w:val="0"/>
          <w:sz w:val="20"/>
          <w:lang w:val="en-GB"/>
        </w:rPr>
        <w:t>Russian Journal of Plant Physiology</w:t>
      </w:r>
      <w:r>
        <w:rPr>
          <w:rFonts w:ascii="Futura" w:hAnsi="Futura"/>
          <w:kern w:val="0"/>
          <w:sz w:val="20"/>
          <w:lang w:val="en-GB"/>
        </w:rPr>
        <w:t xml:space="preserve"> </w:t>
      </w:r>
      <w:r>
        <w:rPr>
          <w:rFonts w:ascii="Futura" w:hAnsi="Futura"/>
          <w:b/>
          <w:kern w:val="0"/>
          <w:sz w:val="20"/>
          <w:lang w:val="en-GB"/>
        </w:rPr>
        <w:t>59</w:t>
      </w:r>
      <w:r>
        <w:rPr>
          <w:rFonts w:ascii="Futura" w:hAnsi="Futura"/>
          <w:kern w:val="0"/>
          <w:sz w:val="20"/>
          <w:lang w:val="en-GB"/>
        </w:rPr>
        <w:t>: 281–286. https://doi.org/10.1134/s1021443712020173.</w:t>
      </w:r>
    </w:p>
    <w:p w14:paraId="36F1F22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Wang P, Yin L, Liang D, Li C, Ma F, Yue Z</w:t>
      </w:r>
      <w:r>
        <w:rPr>
          <w:rFonts w:ascii="Futura" w:hAnsi="Futura"/>
          <w:kern w:val="0"/>
          <w:sz w:val="20"/>
          <w:lang w:val="en-GB"/>
        </w:rPr>
        <w:t>.</w:t>
      </w:r>
      <w:r>
        <w:rPr>
          <w:rFonts w:ascii="Futura" w:hAnsi="Futura"/>
          <w:b/>
          <w:kern w:val="0"/>
          <w:sz w:val="20"/>
          <w:lang w:val="en-GB"/>
        </w:rPr>
        <w:t xml:space="preserve"> 2012</w:t>
      </w:r>
      <w:r>
        <w:rPr>
          <w:rFonts w:ascii="Futura" w:hAnsi="Futura"/>
          <w:kern w:val="0"/>
          <w:sz w:val="20"/>
          <w:lang w:val="en-GB"/>
        </w:rPr>
        <w:t xml:space="preserve">. Delayed senescence of apple leaves by exogenous melatonin treatment: toward regulating the ascorbate-glutathione cycle. </w:t>
      </w:r>
      <w:r>
        <w:rPr>
          <w:rFonts w:ascii="Futura" w:hAnsi="Futura"/>
          <w:i/>
          <w:kern w:val="0"/>
          <w:sz w:val="20"/>
          <w:lang w:val="en-GB"/>
        </w:rPr>
        <w:t>Journal of Pineal Research</w:t>
      </w:r>
      <w:r>
        <w:rPr>
          <w:rFonts w:ascii="Futura" w:hAnsi="Futura"/>
          <w:kern w:val="0"/>
          <w:sz w:val="20"/>
          <w:lang w:val="en-GB"/>
        </w:rPr>
        <w:t xml:space="preserve"> </w:t>
      </w:r>
      <w:r>
        <w:rPr>
          <w:rFonts w:ascii="Futura" w:hAnsi="Futura"/>
          <w:b/>
          <w:kern w:val="0"/>
          <w:sz w:val="20"/>
          <w:lang w:val="en-GB"/>
        </w:rPr>
        <w:t>53</w:t>
      </w:r>
      <w:r>
        <w:rPr>
          <w:rFonts w:ascii="Futura" w:hAnsi="Futura"/>
          <w:kern w:val="0"/>
          <w:sz w:val="20"/>
          <w:lang w:val="en-GB"/>
        </w:rPr>
        <w:t>: 11–20. https://doi.org/10.1111/j.1600-079x.2011.00966.x.</w:t>
      </w:r>
    </w:p>
    <w:p w14:paraId="7AE4CE4F"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Wen B, Li C, Fu X</w:t>
      </w:r>
      <w:r>
        <w:rPr>
          <w:rFonts w:ascii="Futura" w:hAnsi="Futura"/>
          <w:i/>
          <w:kern w:val="0"/>
          <w:sz w:val="20"/>
          <w:lang w:val="en-GB"/>
        </w:rPr>
        <w:t xml:space="preserve"> et al.</w:t>
      </w:r>
      <w:r>
        <w:rPr>
          <w:rFonts w:ascii="Futura" w:hAnsi="Futura"/>
          <w:b/>
          <w:kern w:val="0"/>
          <w:sz w:val="20"/>
          <w:lang w:val="en-GB"/>
        </w:rPr>
        <w:t xml:space="preserve"> 2019</w:t>
      </w:r>
      <w:r>
        <w:rPr>
          <w:rFonts w:ascii="Futura" w:hAnsi="Futura"/>
          <w:kern w:val="0"/>
          <w:sz w:val="20"/>
          <w:lang w:val="en-GB"/>
        </w:rPr>
        <w:t xml:space="preserve">. Effects of nitrate deficiency on nitrate assimilation and chlorophyll synthesis of detached apple leaves. </w:t>
      </w:r>
      <w:r>
        <w:rPr>
          <w:rFonts w:ascii="Futura" w:hAnsi="Futura"/>
          <w:i/>
          <w:kern w:val="0"/>
          <w:sz w:val="20"/>
          <w:lang w:val="en-GB"/>
        </w:rPr>
        <w:t>Plant Physiology and Biochemistry</w:t>
      </w:r>
      <w:r>
        <w:rPr>
          <w:rFonts w:ascii="Futura" w:hAnsi="Futura"/>
          <w:kern w:val="0"/>
          <w:sz w:val="20"/>
          <w:lang w:val="en-GB"/>
        </w:rPr>
        <w:t xml:space="preserve"> </w:t>
      </w:r>
      <w:r>
        <w:rPr>
          <w:rFonts w:ascii="Futura" w:hAnsi="Futura"/>
          <w:b/>
          <w:kern w:val="0"/>
          <w:sz w:val="20"/>
          <w:lang w:val="en-GB"/>
        </w:rPr>
        <w:t>142</w:t>
      </w:r>
      <w:r>
        <w:rPr>
          <w:rFonts w:ascii="Futura" w:hAnsi="Futura"/>
          <w:kern w:val="0"/>
          <w:sz w:val="20"/>
          <w:lang w:val="en-GB"/>
        </w:rPr>
        <w:t>: 363–371. https://doi.org/10.1016/j.plaphy.2019.07.007.</w:t>
      </w:r>
    </w:p>
    <w:p w14:paraId="36CBB9B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Foggo A</w:t>
      </w:r>
      <w:r>
        <w:rPr>
          <w:rFonts w:ascii="Futura" w:hAnsi="Futura"/>
          <w:kern w:val="0"/>
          <w:sz w:val="20"/>
          <w:lang w:val="en-GB"/>
        </w:rPr>
        <w:t>.</w:t>
      </w:r>
      <w:r>
        <w:rPr>
          <w:rFonts w:ascii="Futura" w:hAnsi="Futura"/>
          <w:b/>
          <w:kern w:val="0"/>
          <w:sz w:val="20"/>
          <w:lang w:val="en-GB"/>
        </w:rPr>
        <w:t xml:space="preserve"> 2021</w:t>
      </w:r>
      <w:r>
        <w:rPr>
          <w:rFonts w:ascii="Futura" w:hAnsi="Futura"/>
          <w:kern w:val="0"/>
          <w:sz w:val="20"/>
          <w:lang w:val="en-GB"/>
        </w:rPr>
        <w:t xml:space="preserve">. Photosynthetic pigments of co-occurring Northeast Atlantic </w:t>
      </w:r>
      <w:r>
        <w:rPr>
          <w:rFonts w:ascii="Futura" w:hAnsi="Futura"/>
          <w:i/>
          <w:kern w:val="0"/>
          <w:sz w:val="20"/>
          <w:lang w:val="en-GB"/>
        </w:rPr>
        <w:t>Laminaria</w:t>
      </w:r>
      <w:r>
        <w:rPr>
          <w:rFonts w:ascii="Futura" w:hAnsi="Futura"/>
          <w:kern w:val="0"/>
          <w:sz w:val="20"/>
          <w:lang w:val="en-GB"/>
        </w:rPr>
        <w:t xml:space="preserve"> spp. are unaffected by decomposition. </w:t>
      </w:r>
      <w:r>
        <w:rPr>
          <w:rFonts w:ascii="Futura" w:hAnsi="Futura"/>
          <w:i/>
          <w:kern w:val="0"/>
          <w:sz w:val="20"/>
          <w:lang w:val="en-GB"/>
        </w:rPr>
        <w:t>Marine Ecology Progress Series</w:t>
      </w:r>
      <w:r>
        <w:rPr>
          <w:rFonts w:ascii="Futura" w:hAnsi="Futura"/>
          <w:kern w:val="0"/>
          <w:sz w:val="20"/>
          <w:lang w:val="en-GB"/>
        </w:rPr>
        <w:t xml:space="preserve"> </w:t>
      </w:r>
      <w:r>
        <w:rPr>
          <w:rFonts w:ascii="Futura" w:hAnsi="Futura"/>
          <w:b/>
          <w:kern w:val="0"/>
          <w:sz w:val="20"/>
          <w:lang w:val="en-GB"/>
        </w:rPr>
        <w:t>678</w:t>
      </w:r>
      <w:r>
        <w:rPr>
          <w:rFonts w:ascii="Futura" w:hAnsi="Futura"/>
          <w:kern w:val="0"/>
          <w:sz w:val="20"/>
          <w:lang w:val="en-GB"/>
        </w:rPr>
        <w:t>: 227–232. https://doi.org/10.3354/meps13886.</w:t>
      </w:r>
    </w:p>
    <w:p w14:paraId="40A0757A"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Pessarrodona A, Foggo A</w:t>
      </w:r>
      <w:r>
        <w:rPr>
          <w:rFonts w:ascii="Futura" w:hAnsi="Futura"/>
          <w:kern w:val="0"/>
          <w:sz w:val="20"/>
          <w:lang w:val="en-GB"/>
        </w:rPr>
        <w:t>.</w:t>
      </w:r>
      <w:r>
        <w:rPr>
          <w:rFonts w:ascii="Futura" w:hAnsi="Futura"/>
          <w:b/>
          <w:kern w:val="0"/>
          <w:sz w:val="20"/>
          <w:lang w:val="en-GB"/>
        </w:rPr>
        <w:t xml:space="preserve"> 2022</w:t>
      </w:r>
      <w:r>
        <w:rPr>
          <w:rFonts w:ascii="Futura" w:hAnsi="Futura"/>
          <w:kern w:val="0"/>
          <w:sz w:val="20"/>
          <w:lang w:val="en-GB"/>
        </w:rPr>
        <w:t xml:space="preserve">. Climate-driven shifts in kelp forest composition reduce carbon sequestration potential. </w:t>
      </w:r>
      <w:r>
        <w:rPr>
          <w:rFonts w:ascii="Futura" w:hAnsi="Futura"/>
          <w:i/>
          <w:kern w:val="0"/>
          <w:sz w:val="20"/>
          <w:lang w:val="en-GB"/>
        </w:rPr>
        <w:t>Global Change Biology</w:t>
      </w:r>
      <w:r>
        <w:rPr>
          <w:rFonts w:ascii="Futura" w:hAnsi="Futura"/>
          <w:kern w:val="0"/>
          <w:sz w:val="20"/>
          <w:lang w:val="en-GB"/>
        </w:rPr>
        <w:t xml:space="preserve"> </w:t>
      </w:r>
      <w:r>
        <w:rPr>
          <w:rFonts w:ascii="Futura" w:hAnsi="Futura"/>
          <w:b/>
          <w:kern w:val="0"/>
          <w:sz w:val="20"/>
          <w:lang w:val="en-GB"/>
        </w:rPr>
        <w:t>28</w:t>
      </w:r>
      <w:r>
        <w:rPr>
          <w:rFonts w:ascii="Futura" w:hAnsi="Futura"/>
          <w:kern w:val="0"/>
          <w:sz w:val="20"/>
          <w:lang w:val="en-GB"/>
        </w:rPr>
        <w:t>: 5514–5531. https://doi.org/10.1111/gcb.16299.</w:t>
      </w:r>
    </w:p>
    <w:p w14:paraId="66C7948C"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Kregting L</w:t>
      </w:r>
      <w:r>
        <w:rPr>
          <w:rFonts w:ascii="Futura" w:hAnsi="Futura"/>
          <w:kern w:val="0"/>
          <w:sz w:val="20"/>
          <w:lang w:val="en-GB"/>
        </w:rPr>
        <w:t>.</w:t>
      </w:r>
      <w:r>
        <w:rPr>
          <w:rFonts w:ascii="Futura" w:hAnsi="Futura"/>
          <w:b/>
          <w:kern w:val="0"/>
          <w:sz w:val="20"/>
          <w:lang w:val="en-GB"/>
        </w:rPr>
        <w:t xml:space="preserve"> 2023</w:t>
      </w:r>
      <w:r>
        <w:rPr>
          <w:rFonts w:ascii="Futura" w:hAnsi="Futura"/>
          <w:kern w:val="0"/>
          <w:sz w:val="20"/>
          <w:lang w:val="en-GB"/>
        </w:rPr>
        <w:t xml:space="preserve">. Genus-specific response of kelp photosynthetic pigments to decomposition. </w:t>
      </w:r>
      <w:r>
        <w:rPr>
          <w:rFonts w:ascii="Futura" w:hAnsi="Futura"/>
          <w:i/>
          <w:kern w:val="0"/>
          <w:sz w:val="20"/>
          <w:lang w:val="en-GB"/>
        </w:rPr>
        <w:t>Marine Biology</w:t>
      </w:r>
      <w:r>
        <w:rPr>
          <w:rFonts w:ascii="Futura" w:hAnsi="Futura"/>
          <w:kern w:val="0"/>
          <w:sz w:val="20"/>
          <w:lang w:val="en-GB"/>
        </w:rPr>
        <w:t xml:space="preserve"> </w:t>
      </w:r>
      <w:r>
        <w:rPr>
          <w:rFonts w:ascii="Futura" w:hAnsi="Futura"/>
          <w:b/>
          <w:kern w:val="0"/>
          <w:sz w:val="20"/>
          <w:lang w:val="en-GB"/>
        </w:rPr>
        <w:t>170</w:t>
      </w:r>
      <w:r>
        <w:rPr>
          <w:rFonts w:ascii="Futura" w:hAnsi="Futura"/>
          <w:kern w:val="0"/>
          <w:sz w:val="20"/>
          <w:lang w:val="en-GB"/>
        </w:rPr>
        <w:t>: 144. https://doi.org/10.1007/s00227-023-04289-y.</w:t>
      </w:r>
    </w:p>
    <w:p w14:paraId="119AA6CA"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Simpkins T, Filbee-Dexter K, Wernberg T</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xml:space="preserve">. Temperature sensitivity of detrital photosynthesis. </w:t>
      </w:r>
      <w:r>
        <w:rPr>
          <w:rFonts w:ascii="Futura" w:hAnsi="Futura"/>
          <w:i/>
          <w:kern w:val="0"/>
          <w:sz w:val="20"/>
          <w:lang w:val="en-GB"/>
        </w:rPr>
        <w:t>Annals of Botany</w:t>
      </w:r>
      <w:r>
        <w:rPr>
          <w:rFonts w:ascii="Futura" w:hAnsi="Futura"/>
          <w:kern w:val="0"/>
          <w:sz w:val="20"/>
          <w:lang w:val="en-GB"/>
        </w:rPr>
        <w:t xml:space="preserve"> </w:t>
      </w:r>
      <w:r>
        <w:rPr>
          <w:rFonts w:ascii="Futura" w:hAnsi="Futura"/>
          <w:b/>
          <w:kern w:val="0"/>
          <w:sz w:val="20"/>
          <w:lang w:val="en-GB"/>
        </w:rPr>
        <w:t>133</w:t>
      </w:r>
      <w:r>
        <w:rPr>
          <w:rFonts w:ascii="Futura" w:hAnsi="Futura"/>
          <w:kern w:val="0"/>
          <w:sz w:val="20"/>
          <w:lang w:val="en-GB"/>
        </w:rPr>
        <w:t>: 17–28. https://doi.org/10.1093/aob/mcad167.</w:t>
      </w:r>
    </w:p>
    <w:p w14:paraId="74FD4462"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Xiao X, de Bettignies T, Olsen YS, Agusti S, Duarte CM, Wernberg T</w:t>
      </w:r>
      <w:r>
        <w:rPr>
          <w:rFonts w:ascii="Futura" w:hAnsi="Futura"/>
          <w:kern w:val="0"/>
          <w:sz w:val="20"/>
          <w:lang w:val="en-GB"/>
        </w:rPr>
        <w:t>.</w:t>
      </w:r>
      <w:r>
        <w:rPr>
          <w:rFonts w:ascii="Futura" w:hAnsi="Futura"/>
          <w:b/>
          <w:kern w:val="0"/>
          <w:sz w:val="20"/>
          <w:lang w:val="en-GB"/>
        </w:rPr>
        <w:t xml:space="preserve"> 2015</w:t>
      </w:r>
      <w:r>
        <w:rPr>
          <w:rFonts w:ascii="Futura" w:hAnsi="Futura"/>
          <w:kern w:val="0"/>
          <w:sz w:val="20"/>
          <w:lang w:val="en-GB"/>
        </w:rPr>
        <w:t xml:space="preserve">. Sensitivity and acclimation of three canopy-forming seaweeds to UVB radiation and warming. </w:t>
      </w:r>
      <w:r>
        <w:rPr>
          <w:rFonts w:ascii="Futura" w:hAnsi="Futura"/>
          <w:i/>
          <w:kern w:val="0"/>
          <w:sz w:val="20"/>
          <w:lang w:val="en-GB"/>
        </w:rPr>
        <w:t>PLoS One</w:t>
      </w:r>
      <w:r>
        <w:rPr>
          <w:rFonts w:ascii="Futura" w:hAnsi="Futura"/>
          <w:kern w:val="0"/>
          <w:sz w:val="20"/>
          <w:lang w:val="en-GB"/>
        </w:rPr>
        <w:t xml:space="preserve"> </w:t>
      </w:r>
      <w:r>
        <w:rPr>
          <w:rFonts w:ascii="Futura" w:hAnsi="Futura"/>
          <w:b/>
          <w:kern w:val="0"/>
          <w:sz w:val="20"/>
          <w:lang w:val="en-GB"/>
        </w:rPr>
        <w:t>10</w:t>
      </w:r>
      <w:r>
        <w:rPr>
          <w:rFonts w:ascii="Futura" w:hAnsi="Futura"/>
          <w:kern w:val="0"/>
          <w:sz w:val="20"/>
          <w:lang w:val="en-GB"/>
        </w:rPr>
        <w:t>: e0143031. https://doi.org/10.1371/journal.pone.0143031.</w:t>
      </w:r>
    </w:p>
    <w:p w14:paraId="33355BDD"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Yang J, Worley E, Udvardi M</w:t>
      </w:r>
      <w:r>
        <w:rPr>
          <w:rFonts w:ascii="Futura" w:hAnsi="Futura"/>
          <w:kern w:val="0"/>
          <w:sz w:val="20"/>
          <w:lang w:val="en-GB"/>
        </w:rPr>
        <w:t>.</w:t>
      </w:r>
      <w:r>
        <w:rPr>
          <w:rFonts w:ascii="Futura" w:hAnsi="Futura"/>
          <w:b/>
          <w:kern w:val="0"/>
          <w:sz w:val="20"/>
          <w:lang w:val="en-GB"/>
        </w:rPr>
        <w:t xml:space="preserve"> 2014</w:t>
      </w:r>
      <w:r>
        <w:rPr>
          <w:rFonts w:ascii="Futura" w:hAnsi="Futura"/>
          <w:kern w:val="0"/>
          <w:sz w:val="20"/>
          <w:lang w:val="en-GB"/>
        </w:rPr>
        <w:t xml:space="preserve">. A NAP-AAO3 regulatory module promotes chlorophyll degradation via ABA biosynthesis in </w:t>
      </w:r>
      <w:r>
        <w:rPr>
          <w:rFonts w:ascii="Futura" w:hAnsi="Futura"/>
          <w:i/>
          <w:kern w:val="0"/>
          <w:sz w:val="20"/>
          <w:lang w:val="en-GB"/>
        </w:rPr>
        <w:t>Arabidopsis</w:t>
      </w:r>
      <w:r>
        <w:rPr>
          <w:rFonts w:ascii="Futura" w:hAnsi="Futura"/>
          <w:kern w:val="0"/>
          <w:sz w:val="20"/>
          <w:lang w:val="en-GB"/>
        </w:rPr>
        <w:t xml:space="preserve"> leaves. </w:t>
      </w:r>
      <w:r>
        <w:rPr>
          <w:rFonts w:ascii="Futura" w:hAnsi="Futura"/>
          <w:i/>
          <w:kern w:val="0"/>
          <w:sz w:val="20"/>
          <w:lang w:val="en-GB"/>
        </w:rPr>
        <w:t>The Plant Cell</w:t>
      </w:r>
      <w:r>
        <w:rPr>
          <w:rFonts w:ascii="Futura" w:hAnsi="Futura"/>
          <w:kern w:val="0"/>
          <w:sz w:val="20"/>
          <w:lang w:val="en-GB"/>
        </w:rPr>
        <w:t xml:space="preserve"> </w:t>
      </w:r>
      <w:r>
        <w:rPr>
          <w:rFonts w:ascii="Futura" w:hAnsi="Futura"/>
          <w:b/>
          <w:kern w:val="0"/>
          <w:sz w:val="20"/>
          <w:lang w:val="en-GB"/>
        </w:rPr>
        <w:t>26</w:t>
      </w:r>
      <w:r>
        <w:rPr>
          <w:rFonts w:ascii="Futura" w:hAnsi="Futura"/>
          <w:kern w:val="0"/>
          <w:sz w:val="20"/>
          <w:lang w:val="en-GB"/>
        </w:rPr>
        <w:t>: 4862–4874. https://doi.org/10.1105/tpc.114.133769.</w:t>
      </w:r>
    </w:p>
    <w:p w14:paraId="2111F54B"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Yoshida Y</w:t>
      </w:r>
      <w:r>
        <w:rPr>
          <w:rFonts w:ascii="Futura" w:hAnsi="Futura"/>
          <w:kern w:val="0"/>
          <w:sz w:val="20"/>
          <w:lang w:val="en-GB"/>
        </w:rPr>
        <w:t>.</w:t>
      </w:r>
      <w:r>
        <w:rPr>
          <w:rFonts w:ascii="Futura" w:hAnsi="Futura"/>
          <w:b/>
          <w:kern w:val="0"/>
          <w:sz w:val="20"/>
          <w:lang w:val="en-GB"/>
        </w:rPr>
        <w:t xml:space="preserve"> 1970</w:t>
      </w:r>
      <w:r>
        <w:rPr>
          <w:rFonts w:ascii="Futura" w:hAnsi="Futura"/>
          <w:kern w:val="0"/>
          <w:sz w:val="20"/>
          <w:lang w:val="en-GB"/>
        </w:rPr>
        <w:t xml:space="preserve">. Control of chloroplast senescence of detached </w:t>
      </w:r>
      <w:r>
        <w:rPr>
          <w:rFonts w:ascii="Futura" w:hAnsi="Futura"/>
          <w:i/>
          <w:kern w:val="0"/>
          <w:sz w:val="20"/>
          <w:lang w:val="en-GB"/>
        </w:rPr>
        <w:t>Elodea</w:t>
      </w:r>
      <w:r>
        <w:rPr>
          <w:rFonts w:ascii="Futura" w:hAnsi="Futura"/>
          <w:kern w:val="0"/>
          <w:sz w:val="20"/>
          <w:lang w:val="en-GB"/>
        </w:rPr>
        <w:t xml:space="preserve"> leaves. </w:t>
      </w:r>
      <w:r>
        <w:rPr>
          <w:rFonts w:ascii="Futura" w:hAnsi="Futura"/>
          <w:i/>
          <w:kern w:val="0"/>
          <w:sz w:val="20"/>
          <w:lang w:val="en-GB"/>
        </w:rPr>
        <w:t>Shokubutsugaku Zasshi</w:t>
      </w:r>
      <w:r>
        <w:rPr>
          <w:rFonts w:ascii="Futura" w:hAnsi="Futura"/>
          <w:kern w:val="0"/>
          <w:sz w:val="20"/>
          <w:lang w:val="en-GB"/>
        </w:rPr>
        <w:t xml:space="preserve"> </w:t>
      </w:r>
      <w:r>
        <w:rPr>
          <w:rFonts w:ascii="Futura" w:hAnsi="Futura"/>
          <w:b/>
          <w:kern w:val="0"/>
          <w:sz w:val="20"/>
          <w:lang w:val="en-GB"/>
        </w:rPr>
        <w:t>83</w:t>
      </w:r>
      <w:r>
        <w:rPr>
          <w:rFonts w:ascii="Futura" w:hAnsi="Futura"/>
          <w:kern w:val="0"/>
          <w:sz w:val="20"/>
          <w:lang w:val="en-GB"/>
        </w:rPr>
        <w:t>: 137–143. https://doi.org/10.15281/jplantres1887.83.137.</w:t>
      </w:r>
    </w:p>
    <w:p w14:paraId="48FC0714"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Zhang Z, Li G, Gao H</w:t>
      </w:r>
      <w:r>
        <w:rPr>
          <w:rFonts w:ascii="Futura" w:hAnsi="Futura"/>
          <w:i/>
          <w:kern w:val="0"/>
          <w:sz w:val="20"/>
          <w:lang w:val="en-GB"/>
        </w:rPr>
        <w:t xml:space="preserve"> et al.</w:t>
      </w:r>
      <w:r>
        <w:rPr>
          <w:rFonts w:ascii="Futura" w:hAnsi="Futura"/>
          <w:b/>
          <w:kern w:val="0"/>
          <w:sz w:val="20"/>
          <w:lang w:val="en-GB"/>
        </w:rPr>
        <w:t xml:space="preserve"> 2012</w:t>
      </w:r>
      <w:r>
        <w:rPr>
          <w:rFonts w:ascii="Futura" w:hAnsi="Futura"/>
          <w:kern w:val="0"/>
          <w:sz w:val="20"/>
          <w:lang w:val="en-GB"/>
        </w:rPr>
        <w:t xml:space="preserve">. Characterization of photosynthetic performance during senescence in stay-green and quick-leaf-senescence </w:t>
      </w:r>
      <w:r>
        <w:rPr>
          <w:rFonts w:ascii="Futura" w:hAnsi="Futura"/>
          <w:i/>
          <w:kern w:val="0"/>
          <w:sz w:val="20"/>
          <w:lang w:val="en-GB"/>
        </w:rPr>
        <w:t>Zea mays</w:t>
      </w:r>
      <w:r>
        <w:rPr>
          <w:rFonts w:ascii="Futura" w:hAnsi="Futura"/>
          <w:kern w:val="0"/>
          <w:sz w:val="20"/>
          <w:lang w:val="en-GB"/>
        </w:rPr>
        <w:t xml:space="preserve"> L. inbred lines. </w:t>
      </w:r>
      <w:r>
        <w:rPr>
          <w:rFonts w:ascii="Futura" w:hAnsi="Futura"/>
          <w:i/>
          <w:kern w:val="0"/>
          <w:sz w:val="20"/>
          <w:lang w:val="en-GB"/>
        </w:rPr>
        <w:t>PLoS One</w:t>
      </w:r>
      <w:r>
        <w:rPr>
          <w:rFonts w:ascii="Futura" w:hAnsi="Futura"/>
          <w:kern w:val="0"/>
          <w:sz w:val="20"/>
          <w:lang w:val="en-GB"/>
        </w:rPr>
        <w:t xml:space="preserve"> </w:t>
      </w:r>
      <w:r>
        <w:rPr>
          <w:rFonts w:ascii="Futura" w:hAnsi="Futura"/>
          <w:b/>
          <w:kern w:val="0"/>
          <w:sz w:val="20"/>
          <w:lang w:val="en-GB"/>
        </w:rPr>
        <w:t>7</w:t>
      </w:r>
      <w:r>
        <w:rPr>
          <w:rFonts w:ascii="Futura" w:hAnsi="Futura"/>
          <w:kern w:val="0"/>
          <w:sz w:val="20"/>
          <w:lang w:val="en-GB"/>
        </w:rPr>
        <w:t>: e42936. https://doi.org/10.1371/journal.pone.0042936.</w:t>
      </w:r>
    </w:p>
    <w:p w14:paraId="07A85306"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Zhang Z, Guo J, Yang C</w:t>
      </w:r>
      <w:r>
        <w:rPr>
          <w:rFonts w:ascii="Futura" w:hAnsi="Futura"/>
          <w:i/>
          <w:kern w:val="0"/>
          <w:sz w:val="20"/>
          <w:lang w:val="en-GB"/>
        </w:rPr>
        <w:t xml:space="preserve"> et al.</w:t>
      </w:r>
      <w:r>
        <w:rPr>
          <w:rFonts w:ascii="Futura" w:hAnsi="Futura"/>
          <w:b/>
          <w:kern w:val="0"/>
          <w:sz w:val="20"/>
          <w:lang w:val="en-GB"/>
        </w:rPr>
        <w:t xml:space="preserve"> 2023</w:t>
      </w:r>
      <w:r>
        <w:rPr>
          <w:rFonts w:ascii="Futura" w:hAnsi="Futura"/>
          <w:kern w:val="0"/>
          <w:sz w:val="20"/>
          <w:lang w:val="en-GB"/>
        </w:rPr>
        <w:t xml:space="preserve">. Exogenous dopamine delays the senescence of detached </w:t>
      </w:r>
      <w:r>
        <w:rPr>
          <w:rFonts w:ascii="Futura" w:hAnsi="Futura"/>
          <w:i/>
          <w:kern w:val="0"/>
          <w:sz w:val="20"/>
          <w:lang w:val="en-GB"/>
        </w:rPr>
        <w:t>Malus hupehensis</w:t>
      </w:r>
      <w:r>
        <w:rPr>
          <w:rFonts w:ascii="Futura" w:hAnsi="Futura"/>
          <w:kern w:val="0"/>
          <w:sz w:val="20"/>
          <w:lang w:val="en-GB"/>
        </w:rPr>
        <w:t xml:space="preserve"> leaves by reducing phytohormone signalling and sugar degradation. </w:t>
      </w:r>
      <w:r>
        <w:rPr>
          <w:rFonts w:ascii="Futura" w:hAnsi="Futura"/>
          <w:i/>
          <w:kern w:val="0"/>
          <w:sz w:val="20"/>
          <w:lang w:val="en-GB"/>
        </w:rPr>
        <w:t>Scientia Horticulturae</w:t>
      </w:r>
      <w:r>
        <w:rPr>
          <w:rFonts w:ascii="Futura" w:hAnsi="Futura"/>
          <w:kern w:val="0"/>
          <w:sz w:val="20"/>
          <w:lang w:val="en-GB"/>
        </w:rPr>
        <w:t xml:space="preserve"> </w:t>
      </w:r>
      <w:r>
        <w:rPr>
          <w:rFonts w:ascii="Futura" w:hAnsi="Futura"/>
          <w:b/>
          <w:kern w:val="0"/>
          <w:sz w:val="20"/>
          <w:lang w:val="en-GB"/>
        </w:rPr>
        <w:t>319</w:t>
      </w:r>
      <w:r>
        <w:rPr>
          <w:rFonts w:ascii="Futura" w:hAnsi="Futura"/>
          <w:kern w:val="0"/>
          <w:sz w:val="20"/>
          <w:lang w:val="en-GB"/>
        </w:rPr>
        <w:t>: 112151. https://doi.org/10.1016/j.scienta.2023.112151.</w:t>
      </w:r>
    </w:p>
    <w:p w14:paraId="5F85CEF7" w14:textId="77777777" w:rsidR="004E43D4" w:rsidRDefault="004E43D4" w:rsidP="004E43D4">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Zhao L, Zhang H, Zhang B, Bai X, Zhou C</w:t>
      </w:r>
      <w:r>
        <w:rPr>
          <w:rFonts w:ascii="Futura" w:hAnsi="Futura"/>
          <w:kern w:val="0"/>
          <w:sz w:val="20"/>
          <w:lang w:val="en-GB"/>
        </w:rPr>
        <w:t>.</w:t>
      </w:r>
      <w:r>
        <w:rPr>
          <w:rFonts w:ascii="Futura" w:hAnsi="Futura"/>
          <w:b/>
          <w:kern w:val="0"/>
          <w:sz w:val="20"/>
          <w:lang w:val="en-GB"/>
        </w:rPr>
        <w:t xml:space="preserve"> 2012</w:t>
      </w:r>
      <w:r>
        <w:rPr>
          <w:rFonts w:ascii="Futura" w:hAnsi="Futura"/>
          <w:kern w:val="0"/>
          <w:sz w:val="20"/>
          <w:lang w:val="en-GB"/>
        </w:rPr>
        <w:t xml:space="preserve">. Physiological and molecular changes of detached wheat leaves in responding to various treatments. </w:t>
      </w:r>
      <w:r>
        <w:rPr>
          <w:rFonts w:ascii="Futura" w:hAnsi="Futura"/>
          <w:i/>
          <w:kern w:val="0"/>
          <w:sz w:val="20"/>
          <w:lang w:val="en-GB"/>
        </w:rPr>
        <w:t>Journal of Integrative Plant Biology</w:t>
      </w:r>
      <w:r>
        <w:rPr>
          <w:rFonts w:ascii="Futura" w:hAnsi="Futura"/>
          <w:kern w:val="0"/>
          <w:sz w:val="20"/>
          <w:lang w:val="en-GB"/>
        </w:rPr>
        <w:t xml:space="preserve"> </w:t>
      </w:r>
      <w:r>
        <w:rPr>
          <w:rFonts w:ascii="Futura" w:hAnsi="Futura"/>
          <w:b/>
          <w:kern w:val="0"/>
          <w:sz w:val="20"/>
          <w:lang w:val="en-GB"/>
        </w:rPr>
        <w:t>54</w:t>
      </w:r>
      <w:r>
        <w:rPr>
          <w:rFonts w:ascii="Futura" w:hAnsi="Futura"/>
          <w:kern w:val="0"/>
          <w:sz w:val="20"/>
          <w:lang w:val="en-GB"/>
        </w:rPr>
        <w:t>: 567–576. https://doi.org/10.1111/j.1744-7909.2012.01139.x.</w:t>
      </w:r>
    </w:p>
    <w:p w14:paraId="2B61C601" w14:textId="77777777" w:rsidR="004E43D4" w:rsidRPr="00890EBB" w:rsidRDefault="004E43D4" w:rsidP="004E43D4">
      <w:r>
        <w:fldChar w:fldCharType="end"/>
      </w:r>
    </w:p>
    <w:p w14:paraId="60F5D9E5" w14:textId="77777777" w:rsidR="004E43D4" w:rsidRPr="00054AF9" w:rsidRDefault="004E43D4" w:rsidP="004E43D4"/>
    <w:p w14:paraId="52B5159C" w14:textId="77777777" w:rsidR="004E43D4" w:rsidRPr="00054AF9" w:rsidRDefault="004E43D4" w:rsidP="004E43D4"/>
    <w:p w14:paraId="080ADF56" w14:textId="77777777" w:rsidR="004E43D4" w:rsidRPr="00054AF9" w:rsidRDefault="004E43D4" w:rsidP="004E43D4"/>
    <w:p w14:paraId="24269BAB" w14:textId="77777777" w:rsidR="004E43D4" w:rsidRPr="00780F66" w:rsidRDefault="004E43D4" w:rsidP="004E43D4"/>
    <w:p w14:paraId="782EB626" w14:textId="77777777" w:rsidR="004E43D4" w:rsidRPr="00E4353E" w:rsidRDefault="004E43D4" w:rsidP="004E43D4"/>
    <w:p w14:paraId="69E24F2C" w14:textId="7F5A33F6" w:rsidR="00C53022" w:rsidRPr="004E43D4" w:rsidRDefault="00C53022" w:rsidP="004E43D4"/>
    <w:sectPr w:rsidR="00C53022" w:rsidRPr="004E43D4" w:rsidSect="00BC6F22">
      <w:footerReference w:type="even"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52D09" w14:textId="77777777" w:rsidR="000872EB" w:rsidRDefault="000872EB" w:rsidP="009B13E1">
      <w:r>
        <w:separator/>
      </w:r>
    </w:p>
  </w:endnote>
  <w:endnote w:type="continuationSeparator" w:id="0">
    <w:p w14:paraId="717A591E" w14:textId="77777777" w:rsidR="000872EB" w:rsidRDefault="000872EB" w:rsidP="009B13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Futura">
    <w:altName w:val="FUTURA MEDIUM"/>
    <w:panose1 w:val="020B0602020204020303"/>
    <w:charset w:val="00"/>
    <w:family w:val="swiss"/>
    <w:pitch w:val="variable"/>
    <w:sig w:usb0="A00002AF" w:usb1="5000214A"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Futura Medium">
    <w:altName w:val="FUTURA MEDIUM"/>
    <w:panose1 w:val="020B0602020204020303"/>
    <w:charset w:val="B1"/>
    <w:family w:val="swiss"/>
    <w:pitch w:val="variable"/>
    <w:sig w:usb0="80000867" w:usb1="00000000" w:usb2="00000000" w:usb3="00000000" w:csb0="000001F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8769063"/>
      <w:docPartObj>
        <w:docPartGallery w:val="Page Numbers (Bottom of Page)"/>
        <w:docPartUnique/>
      </w:docPartObj>
    </w:sdtPr>
    <w:sdtContent>
      <w:p w14:paraId="69B98A21" w14:textId="0D1778DB" w:rsidR="009B13E1" w:rsidRDefault="009B13E1" w:rsidP="00177C3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4A207E9" w14:textId="77777777" w:rsidR="009B13E1" w:rsidRDefault="009B13E1" w:rsidP="009B13E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1592395627"/>
      <w:docPartObj>
        <w:docPartGallery w:val="Page Numbers (Bottom of Page)"/>
        <w:docPartUnique/>
      </w:docPartObj>
    </w:sdtPr>
    <w:sdtContent>
      <w:p w14:paraId="2AA76D1E" w14:textId="03BA7D27" w:rsidR="009B13E1" w:rsidRPr="009B13E1" w:rsidRDefault="009B13E1" w:rsidP="00177C3A">
        <w:pPr>
          <w:pStyle w:val="Footer"/>
          <w:framePr w:wrap="none" w:vAnchor="text" w:hAnchor="margin" w:xAlign="right" w:y="1"/>
          <w:rPr>
            <w:rStyle w:val="PageNumber"/>
            <w:rFonts w:ascii="Futura Medium" w:hAnsi="Futura Medium" w:cs="Futura Medium" w:hint="cs"/>
            <w:sz w:val="20"/>
            <w:szCs w:val="20"/>
          </w:rPr>
        </w:pPr>
        <w:r w:rsidRPr="009B13E1">
          <w:rPr>
            <w:rStyle w:val="PageNumber"/>
            <w:rFonts w:ascii="Futura Medium" w:hAnsi="Futura Medium" w:cs="Futura Medium" w:hint="cs"/>
            <w:sz w:val="20"/>
            <w:szCs w:val="20"/>
          </w:rPr>
          <w:fldChar w:fldCharType="begin"/>
        </w:r>
        <w:r w:rsidRPr="009B13E1">
          <w:rPr>
            <w:rStyle w:val="PageNumber"/>
            <w:rFonts w:ascii="Futura Medium" w:hAnsi="Futura Medium" w:cs="Futura Medium" w:hint="cs"/>
            <w:sz w:val="20"/>
            <w:szCs w:val="20"/>
          </w:rPr>
          <w:instrText xml:space="preserve"> PAGE </w:instrText>
        </w:r>
        <w:r w:rsidRPr="009B13E1">
          <w:rPr>
            <w:rStyle w:val="PageNumber"/>
            <w:rFonts w:ascii="Futura Medium" w:hAnsi="Futura Medium" w:cs="Futura Medium" w:hint="cs"/>
            <w:sz w:val="20"/>
            <w:szCs w:val="20"/>
          </w:rPr>
          <w:fldChar w:fldCharType="separate"/>
        </w:r>
        <w:r w:rsidRPr="009B13E1">
          <w:rPr>
            <w:rStyle w:val="PageNumber"/>
            <w:rFonts w:ascii="Futura Medium" w:hAnsi="Futura Medium" w:cs="Futura Medium" w:hint="cs"/>
            <w:noProof/>
            <w:sz w:val="20"/>
            <w:szCs w:val="20"/>
          </w:rPr>
          <w:t>1</w:t>
        </w:r>
        <w:r w:rsidRPr="009B13E1">
          <w:rPr>
            <w:rStyle w:val="PageNumber"/>
            <w:rFonts w:ascii="Futura Medium" w:hAnsi="Futura Medium" w:cs="Futura Medium" w:hint="cs"/>
            <w:sz w:val="20"/>
            <w:szCs w:val="20"/>
          </w:rPr>
          <w:fldChar w:fldCharType="end"/>
        </w:r>
      </w:p>
    </w:sdtContent>
  </w:sdt>
  <w:p w14:paraId="0AA41FE0" w14:textId="77777777" w:rsidR="009B13E1" w:rsidRDefault="009B13E1" w:rsidP="009B13E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DCD8A" w14:textId="77777777" w:rsidR="000872EB" w:rsidRDefault="000872EB" w:rsidP="009B13E1">
      <w:r>
        <w:separator/>
      </w:r>
    </w:p>
  </w:footnote>
  <w:footnote w:type="continuationSeparator" w:id="0">
    <w:p w14:paraId="541AE1FB" w14:textId="77777777" w:rsidR="000872EB" w:rsidRDefault="000872EB" w:rsidP="009B13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E547E"/>
    <w:multiLevelType w:val="hybridMultilevel"/>
    <w:tmpl w:val="329AC4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4582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6ED"/>
    <w:rsid w:val="00054AF9"/>
    <w:rsid w:val="000872EB"/>
    <w:rsid w:val="001B473D"/>
    <w:rsid w:val="001D7772"/>
    <w:rsid w:val="00246D7F"/>
    <w:rsid w:val="002F66ED"/>
    <w:rsid w:val="00395C84"/>
    <w:rsid w:val="004E43D4"/>
    <w:rsid w:val="00511844"/>
    <w:rsid w:val="00513F83"/>
    <w:rsid w:val="0052748D"/>
    <w:rsid w:val="006A7BA2"/>
    <w:rsid w:val="007303E8"/>
    <w:rsid w:val="00762862"/>
    <w:rsid w:val="00776C0B"/>
    <w:rsid w:val="00780F66"/>
    <w:rsid w:val="00890EBB"/>
    <w:rsid w:val="009B13E1"/>
    <w:rsid w:val="00B66A60"/>
    <w:rsid w:val="00BC6F22"/>
    <w:rsid w:val="00C03E1E"/>
    <w:rsid w:val="00C53022"/>
    <w:rsid w:val="00D9017D"/>
    <w:rsid w:val="00DB0154"/>
    <w:rsid w:val="00DB1E76"/>
    <w:rsid w:val="00E4353E"/>
    <w:rsid w:val="00F375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BECA3CF"/>
  <w15:chartTrackingRefBased/>
  <w15:docId w15:val="{C6E10DEB-F8E7-7F4C-9E5B-20E9BC2DE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6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6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6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6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6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6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6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6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6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6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6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6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6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6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6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6ED"/>
    <w:rPr>
      <w:rFonts w:eastAsiaTheme="majorEastAsia" w:cstheme="majorBidi"/>
      <w:color w:val="272727" w:themeColor="text1" w:themeTint="D8"/>
    </w:rPr>
  </w:style>
  <w:style w:type="paragraph" w:styleId="Title">
    <w:name w:val="Title"/>
    <w:basedOn w:val="Normal"/>
    <w:next w:val="Normal"/>
    <w:link w:val="TitleChar"/>
    <w:uiPriority w:val="10"/>
    <w:qFormat/>
    <w:rsid w:val="002F66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6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6E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6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6E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66ED"/>
    <w:rPr>
      <w:i/>
      <w:iCs/>
      <w:color w:val="404040" w:themeColor="text1" w:themeTint="BF"/>
    </w:rPr>
  </w:style>
  <w:style w:type="paragraph" w:styleId="ListParagraph">
    <w:name w:val="List Paragraph"/>
    <w:basedOn w:val="Normal"/>
    <w:uiPriority w:val="34"/>
    <w:qFormat/>
    <w:rsid w:val="002F66ED"/>
    <w:pPr>
      <w:ind w:left="720"/>
      <w:contextualSpacing/>
    </w:pPr>
  </w:style>
  <w:style w:type="character" w:styleId="IntenseEmphasis">
    <w:name w:val="Intense Emphasis"/>
    <w:basedOn w:val="DefaultParagraphFont"/>
    <w:uiPriority w:val="21"/>
    <w:qFormat/>
    <w:rsid w:val="002F66ED"/>
    <w:rPr>
      <w:i/>
      <w:iCs/>
      <w:color w:val="0F4761" w:themeColor="accent1" w:themeShade="BF"/>
    </w:rPr>
  </w:style>
  <w:style w:type="paragraph" w:styleId="IntenseQuote">
    <w:name w:val="Intense Quote"/>
    <w:basedOn w:val="Normal"/>
    <w:next w:val="Normal"/>
    <w:link w:val="IntenseQuoteChar"/>
    <w:uiPriority w:val="30"/>
    <w:qFormat/>
    <w:rsid w:val="002F6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6ED"/>
    <w:rPr>
      <w:i/>
      <w:iCs/>
      <w:color w:val="0F4761" w:themeColor="accent1" w:themeShade="BF"/>
    </w:rPr>
  </w:style>
  <w:style w:type="character" w:styleId="IntenseReference">
    <w:name w:val="Intense Reference"/>
    <w:basedOn w:val="DefaultParagraphFont"/>
    <w:uiPriority w:val="32"/>
    <w:qFormat/>
    <w:rsid w:val="002F66ED"/>
    <w:rPr>
      <w:b/>
      <w:bCs/>
      <w:smallCaps/>
      <w:color w:val="0F4761" w:themeColor="accent1" w:themeShade="BF"/>
      <w:spacing w:val="5"/>
    </w:rPr>
  </w:style>
  <w:style w:type="paragraph" w:styleId="Header">
    <w:name w:val="header"/>
    <w:basedOn w:val="Normal"/>
    <w:link w:val="HeaderChar"/>
    <w:uiPriority w:val="99"/>
    <w:unhideWhenUsed/>
    <w:rsid w:val="009B13E1"/>
    <w:pPr>
      <w:tabs>
        <w:tab w:val="center" w:pos="4513"/>
        <w:tab w:val="right" w:pos="9026"/>
      </w:tabs>
    </w:pPr>
  </w:style>
  <w:style w:type="character" w:customStyle="1" w:styleId="HeaderChar">
    <w:name w:val="Header Char"/>
    <w:basedOn w:val="DefaultParagraphFont"/>
    <w:link w:val="Header"/>
    <w:uiPriority w:val="99"/>
    <w:rsid w:val="009B13E1"/>
  </w:style>
  <w:style w:type="paragraph" w:styleId="Footer">
    <w:name w:val="footer"/>
    <w:basedOn w:val="Normal"/>
    <w:link w:val="FooterChar"/>
    <w:uiPriority w:val="99"/>
    <w:unhideWhenUsed/>
    <w:rsid w:val="009B13E1"/>
    <w:pPr>
      <w:tabs>
        <w:tab w:val="center" w:pos="4513"/>
        <w:tab w:val="right" w:pos="9026"/>
      </w:tabs>
    </w:pPr>
  </w:style>
  <w:style w:type="character" w:customStyle="1" w:styleId="FooterChar">
    <w:name w:val="Footer Char"/>
    <w:basedOn w:val="DefaultParagraphFont"/>
    <w:link w:val="Footer"/>
    <w:uiPriority w:val="99"/>
    <w:rsid w:val="009B13E1"/>
  </w:style>
  <w:style w:type="character" w:styleId="PageNumber">
    <w:name w:val="page number"/>
    <w:basedOn w:val="DefaultParagraphFont"/>
    <w:uiPriority w:val="99"/>
    <w:semiHidden/>
    <w:unhideWhenUsed/>
    <w:rsid w:val="009B13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8</Pages>
  <Words>4227</Words>
  <Characters>24097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12</cp:revision>
  <dcterms:created xsi:type="dcterms:W3CDTF">2025-03-20T00:57:00Z</dcterms:created>
  <dcterms:modified xsi:type="dcterms:W3CDTF">2025-03-20T04:00:00Z</dcterms:modified>
</cp:coreProperties>
</file>