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E57B" w14:textId="5CBF2361" w:rsidR="00B2460C" w:rsidRPr="000C2E8F" w:rsidRDefault="00DD365A" w:rsidP="00881C23">
      <w:pPr>
        <w:jc w:val="left"/>
        <w:rPr>
          <w:rFonts w:ascii="Futura Medium" w:hAnsi="Futura Medium" w:cs="Futura Medium"/>
          <w:sz w:val="20"/>
        </w:rPr>
      </w:pPr>
      <w:r w:rsidRPr="000C2E8F">
        <w:rPr>
          <w:rFonts w:ascii="Futura Medium" w:hAnsi="Futura Medium" w:cs="Futura Medium" w:hint="cs"/>
          <w:sz w:val="20"/>
        </w:rPr>
        <w:fldChar w:fldCharType="begin"/>
      </w:r>
      <w:r w:rsidR="00B2460C" w:rsidRPr="000C2E8F">
        <w:rPr>
          <w:rFonts w:ascii="Futura Medium" w:hAnsi="Futura Medium" w:cs="Futura Medium" w:hint="cs"/>
          <w:sz w:val="20"/>
        </w:rPr>
        <w:instrText xml:space="preserve"> DATE \@ "MMMM d, yyyy" </w:instrText>
      </w:r>
      <w:r w:rsidRPr="000C2E8F">
        <w:rPr>
          <w:rFonts w:ascii="Futura Medium" w:hAnsi="Futura Medium" w:cs="Futura Medium" w:hint="cs"/>
          <w:sz w:val="20"/>
        </w:rPr>
        <w:fldChar w:fldCharType="separate"/>
      </w:r>
      <w:r w:rsidR="00AF066E">
        <w:rPr>
          <w:rFonts w:ascii="Futura Medium" w:hAnsi="Futura Medium" w:cs="Futura Medium"/>
          <w:noProof/>
          <w:sz w:val="20"/>
        </w:rPr>
        <w:t>June 25, 2025</w:t>
      </w:r>
      <w:r w:rsidRPr="000C2E8F">
        <w:rPr>
          <w:rFonts w:ascii="Futura Medium" w:hAnsi="Futura Medium" w:cs="Futura Medium" w:hint="cs"/>
          <w:sz w:val="20"/>
        </w:rPr>
        <w:fldChar w:fldCharType="end"/>
      </w:r>
      <w:r w:rsidR="00927ED9" w:rsidRPr="000C2E8F">
        <w:rPr>
          <w:rFonts w:ascii="Futura Medium" w:hAnsi="Futura Medium" w:cs="Futura Medium" w:hint="cs"/>
          <w:sz w:val="20"/>
        </w:rPr>
        <w:tab/>
      </w:r>
      <w:r w:rsidR="00927ED9" w:rsidRPr="000C2E8F">
        <w:rPr>
          <w:rFonts w:ascii="Futura Medium" w:hAnsi="Futura Medium" w:cs="Futura Medium" w:hint="cs"/>
          <w:sz w:val="20"/>
        </w:rPr>
        <w:tab/>
      </w:r>
    </w:p>
    <w:p w14:paraId="1F2A934C" w14:textId="31DF390B" w:rsidR="00927ED9" w:rsidRPr="000C2E8F" w:rsidRDefault="00927ED9" w:rsidP="00B2460C">
      <w:pPr>
        <w:jc w:val="right"/>
        <w:rPr>
          <w:rFonts w:ascii="Futura Medium" w:hAnsi="Futura Medium" w:cs="Futura Medium"/>
          <w:sz w:val="20"/>
        </w:rPr>
      </w:pPr>
      <w:r w:rsidRPr="000C2E8F">
        <w:rPr>
          <w:rFonts w:ascii="Futura Medium" w:hAnsi="Futura Medium" w:cs="Futura Medium" w:hint="cs"/>
          <w:sz w:val="20"/>
        </w:rPr>
        <w:t>Luka Seamus Wright</w:t>
      </w:r>
    </w:p>
    <w:p w14:paraId="0C48E57C" w14:textId="3B474532" w:rsidR="00B2460C" w:rsidRPr="000C2E8F" w:rsidRDefault="0066201F" w:rsidP="00B2460C">
      <w:pPr>
        <w:jc w:val="right"/>
        <w:rPr>
          <w:rFonts w:ascii="Futura Medium" w:hAnsi="Futura Medium" w:cs="Futura Medium"/>
          <w:sz w:val="20"/>
        </w:rPr>
      </w:pPr>
      <w:r w:rsidRPr="000C2E8F">
        <w:rPr>
          <w:rFonts w:ascii="Futura Medium" w:hAnsi="Futura Medium" w:cs="Futura Medium" w:hint="cs"/>
          <w:sz w:val="20"/>
        </w:rPr>
        <w:t>Oceans Institute</w:t>
      </w:r>
    </w:p>
    <w:p w14:paraId="0C48E57F" w14:textId="4158F679" w:rsidR="00F0375D" w:rsidRPr="000C2E8F" w:rsidRDefault="0066201F" w:rsidP="00B2460C">
      <w:pPr>
        <w:jc w:val="right"/>
        <w:rPr>
          <w:rFonts w:ascii="Futura Medium" w:hAnsi="Futura Medium" w:cs="Futura Medium"/>
          <w:sz w:val="20"/>
        </w:rPr>
      </w:pPr>
      <w:r w:rsidRPr="000C2E8F">
        <w:rPr>
          <w:rFonts w:ascii="Futura Medium" w:hAnsi="Futura Medium" w:cs="Futura Medium" w:hint="cs"/>
          <w:sz w:val="20"/>
        </w:rPr>
        <w:t>University of Western Australia</w:t>
      </w:r>
    </w:p>
    <w:p w14:paraId="0C48E580" w14:textId="48A40868" w:rsidR="00F0375D" w:rsidRPr="000C2E8F" w:rsidRDefault="00F3415C" w:rsidP="00B2460C">
      <w:pPr>
        <w:jc w:val="right"/>
        <w:rPr>
          <w:rFonts w:ascii="Futura Medium" w:hAnsi="Futura Medium" w:cs="Futura Medium"/>
          <w:sz w:val="20"/>
        </w:rPr>
      </w:pPr>
      <w:r w:rsidRPr="000C2E8F">
        <w:rPr>
          <w:rFonts w:ascii="Futura Medium" w:hAnsi="Futura Medium" w:cs="Futura Medium" w:hint="cs"/>
          <w:sz w:val="20"/>
        </w:rPr>
        <w:t>Perth</w:t>
      </w:r>
      <w:r w:rsidR="0066201F" w:rsidRPr="000C2E8F">
        <w:rPr>
          <w:rFonts w:ascii="Futura Medium" w:hAnsi="Futura Medium" w:cs="Futura Medium" w:hint="cs"/>
          <w:sz w:val="20"/>
        </w:rPr>
        <w:t xml:space="preserve"> WA 6009</w:t>
      </w:r>
    </w:p>
    <w:p w14:paraId="450E5E7A" w14:textId="2CEF8B2F" w:rsidR="0071679D" w:rsidRPr="000C2E8F" w:rsidRDefault="0066201F" w:rsidP="00B2460C">
      <w:pPr>
        <w:jc w:val="right"/>
        <w:rPr>
          <w:rFonts w:ascii="Futura Medium" w:hAnsi="Futura Medium" w:cs="Futura Medium"/>
          <w:sz w:val="20"/>
        </w:rPr>
      </w:pPr>
      <w:r w:rsidRPr="000C2E8F">
        <w:rPr>
          <w:rFonts w:ascii="Futura Medium" w:hAnsi="Futura Medium" w:cs="Futura Medium" w:hint="cs"/>
          <w:sz w:val="20"/>
        </w:rPr>
        <w:t>Australia</w:t>
      </w:r>
    </w:p>
    <w:p w14:paraId="76E1B846" w14:textId="6428FD75" w:rsidR="00BF7AF5" w:rsidRPr="000C2E8F" w:rsidRDefault="00B2460C" w:rsidP="00BF7AF5">
      <w:pPr>
        <w:jc w:val="right"/>
        <w:rPr>
          <w:rFonts w:ascii="Futura Medium" w:hAnsi="Futura Medium" w:cs="Futura Medium"/>
          <w:sz w:val="20"/>
        </w:rPr>
      </w:pPr>
      <w:r w:rsidRPr="000C2E8F">
        <w:rPr>
          <w:rFonts w:ascii="Futura Medium" w:hAnsi="Futura Medium" w:cs="Futura Medium" w:hint="cs"/>
          <w:sz w:val="20"/>
        </w:rPr>
        <w:sym w:font="Wingdings" w:char="F028"/>
      </w:r>
      <w:r w:rsidR="00BF7AF5" w:rsidRPr="000C2E8F">
        <w:rPr>
          <w:rFonts w:ascii="Futura Medium" w:hAnsi="Futura Medium" w:cs="Futura Medium" w:hint="cs"/>
          <w:sz w:val="20"/>
        </w:rPr>
        <w:t xml:space="preserve"> +</w:t>
      </w:r>
      <w:r w:rsidR="00DE19E9" w:rsidRPr="000C2E8F">
        <w:rPr>
          <w:rFonts w:ascii="Futura Medium" w:hAnsi="Futura Medium" w:cs="Futura Medium" w:hint="cs"/>
          <w:sz w:val="20"/>
        </w:rPr>
        <w:t>61</w:t>
      </w:r>
      <w:r w:rsidR="00BF7AF5" w:rsidRPr="000C2E8F">
        <w:rPr>
          <w:rFonts w:ascii="Futura Medium" w:hAnsi="Futura Medium" w:cs="Futura Medium" w:hint="cs"/>
          <w:sz w:val="20"/>
        </w:rPr>
        <w:t xml:space="preserve"> </w:t>
      </w:r>
      <w:r w:rsidR="0070716B" w:rsidRPr="000C2E8F">
        <w:rPr>
          <w:rFonts w:ascii="Futura Medium" w:hAnsi="Futura Medium" w:cs="Futura Medium" w:hint="cs"/>
          <w:sz w:val="20"/>
        </w:rPr>
        <w:t xml:space="preserve">8 6488 </w:t>
      </w:r>
      <w:r w:rsidR="008B1575" w:rsidRPr="000C2E8F">
        <w:rPr>
          <w:rFonts w:ascii="Futura Medium" w:hAnsi="Futura Medium" w:cs="Futura Medium" w:hint="cs"/>
          <w:sz w:val="20"/>
        </w:rPr>
        <w:t>8760</w:t>
      </w:r>
    </w:p>
    <w:p w14:paraId="25F25670" w14:textId="1DAC9030" w:rsidR="00B95FDB" w:rsidRPr="00DE19E9" w:rsidRDefault="004F5406" w:rsidP="00BF7AF5">
      <w:pPr>
        <w:jc w:val="right"/>
        <w:rPr>
          <w:rFonts w:ascii="Helvetica Neue" w:hAnsi="Helvetica Neue"/>
          <w:sz w:val="20"/>
        </w:rPr>
      </w:pPr>
      <w:r w:rsidRPr="00DE19E9">
        <w:rPr>
          <w:rFonts w:ascii="Wingdings" w:hAnsi="Wingdings"/>
          <w:sz w:val="20"/>
        </w:rPr>
        <w:t>*</w:t>
      </w:r>
      <w:r w:rsidRPr="00DE19E9">
        <w:rPr>
          <w:rFonts w:ascii="Helvetica Neue" w:hAnsi="Helvetica Neue"/>
          <w:sz w:val="20"/>
        </w:rPr>
        <w:t xml:space="preserve"> </w:t>
      </w:r>
      <w:hyperlink r:id="rId11" w:history="1">
        <w:r w:rsidR="00DE19E9" w:rsidRPr="000C2E8F">
          <w:rPr>
            <w:rStyle w:val="Hyperlink"/>
            <w:rFonts w:ascii="Futura Medium" w:hAnsi="Futura Medium" w:cs="Futura Medium" w:hint="cs"/>
            <w:color w:val="auto"/>
            <w:sz w:val="20"/>
          </w:rPr>
          <w:t>luka.wright@research.uwa.edu.au</w:t>
        </w:r>
      </w:hyperlink>
    </w:p>
    <w:p w14:paraId="32EED97D" w14:textId="77777777" w:rsidR="00B95FDB" w:rsidRPr="00DE19E9" w:rsidRDefault="00B95FDB" w:rsidP="00BF7AF5">
      <w:pPr>
        <w:jc w:val="right"/>
        <w:rPr>
          <w:rFonts w:ascii="Helvetica Neue" w:hAnsi="Helvetica Neue"/>
          <w:sz w:val="20"/>
        </w:rPr>
      </w:pPr>
    </w:p>
    <w:p w14:paraId="437DA62A" w14:textId="77777777" w:rsidR="00885EBF" w:rsidRPr="00DE19E9" w:rsidRDefault="00885EBF" w:rsidP="00885EBF">
      <w:pPr>
        <w:jc w:val="left"/>
        <w:rPr>
          <w:rFonts w:ascii="Helvetica Neue" w:hAnsi="Helvetica Neue"/>
          <w:sz w:val="20"/>
        </w:rPr>
      </w:pPr>
    </w:p>
    <w:p w14:paraId="17430FFF" w14:textId="29D9FCBB" w:rsidR="004F5406" w:rsidRPr="000C2E8F" w:rsidRDefault="00927ED9" w:rsidP="006D25BE">
      <w:pPr>
        <w:jc w:val="left"/>
        <w:rPr>
          <w:rFonts w:ascii="Futura Medium" w:hAnsi="Futura Medium" w:cs="Futura Medium"/>
          <w:sz w:val="20"/>
        </w:rPr>
      </w:pPr>
      <w:r w:rsidRPr="000C2E8F">
        <w:rPr>
          <w:rFonts w:ascii="Futura Medium" w:hAnsi="Futura Medium" w:cs="Futura Medium" w:hint="cs"/>
          <w:sz w:val="20"/>
        </w:rPr>
        <w:t xml:space="preserve">Dear </w:t>
      </w:r>
      <w:r w:rsidR="000C2E8F" w:rsidRPr="000C2E8F">
        <w:rPr>
          <w:rFonts w:ascii="Futura Medium" w:hAnsi="Futura Medium" w:cs="Futura Medium" w:hint="cs"/>
          <w:sz w:val="20"/>
        </w:rPr>
        <w:t>editor</w:t>
      </w:r>
      <w:r w:rsidR="004E6F02" w:rsidRPr="000C2E8F">
        <w:rPr>
          <w:rFonts w:ascii="Futura Medium" w:hAnsi="Futura Medium" w:cs="Futura Medium" w:hint="cs"/>
          <w:sz w:val="20"/>
        </w:rPr>
        <w:t>,</w:t>
      </w:r>
    </w:p>
    <w:p w14:paraId="0333C5A2" w14:textId="0A0DD2E4" w:rsidR="004F5406" w:rsidRPr="000C2E8F" w:rsidRDefault="004F5406" w:rsidP="006D25BE">
      <w:pPr>
        <w:jc w:val="left"/>
        <w:rPr>
          <w:rFonts w:ascii="Futura Medium" w:hAnsi="Futura Medium" w:cs="Futura Medium"/>
          <w:sz w:val="20"/>
        </w:rPr>
      </w:pPr>
    </w:p>
    <w:p w14:paraId="7DB567F4" w14:textId="3DA3319F" w:rsidR="002A3530" w:rsidRDefault="0004252E" w:rsidP="006D25BE">
      <w:pPr>
        <w:pStyle w:val="Default"/>
        <w:rPr>
          <w:rFonts w:ascii="Futura Medium" w:hAnsi="Futura Medium" w:cs="Futura Medium"/>
          <w:color w:val="auto"/>
          <w:sz w:val="20"/>
          <w:szCs w:val="20"/>
        </w:rPr>
      </w:pPr>
      <w:r>
        <w:rPr>
          <w:rFonts w:ascii="Futura Medium" w:hAnsi="Futura Medium" w:cs="Futura Medium"/>
          <w:color w:val="auto"/>
          <w:sz w:val="20"/>
          <w:szCs w:val="20"/>
        </w:rPr>
        <w:t xml:space="preserve">Thank you for considering my manuscript for publication upon resubmission after </w:t>
      </w:r>
      <w:r w:rsidR="00AF066E">
        <w:rPr>
          <w:rFonts w:ascii="Futura Medium" w:hAnsi="Futura Medium" w:cs="Futura Medium"/>
          <w:color w:val="auto"/>
          <w:sz w:val="20"/>
          <w:szCs w:val="20"/>
        </w:rPr>
        <w:t>having addressed</w:t>
      </w:r>
      <w:r w:rsidR="00B26B62">
        <w:rPr>
          <w:rFonts w:ascii="Futura Medium" w:hAnsi="Futura Medium" w:cs="Futura Medium"/>
          <w:color w:val="auto"/>
          <w:sz w:val="20"/>
          <w:szCs w:val="20"/>
        </w:rPr>
        <w:t xml:space="preserve"> the reviewers’ comments</w:t>
      </w:r>
      <w:r>
        <w:rPr>
          <w:rFonts w:ascii="Futura Medium" w:hAnsi="Futura Medium" w:cs="Futura Medium"/>
          <w:color w:val="auto"/>
          <w:sz w:val="20"/>
          <w:szCs w:val="20"/>
        </w:rPr>
        <w:t xml:space="preserve">. I thank Prof. Thiel and the anonymous reviewer for their constructive comments, which I have thoroughly addressed </w:t>
      </w:r>
      <w:r w:rsidR="00E84806">
        <w:rPr>
          <w:rFonts w:ascii="Futura Medium" w:hAnsi="Futura Medium" w:cs="Futura Medium"/>
          <w:color w:val="auto"/>
          <w:sz w:val="20"/>
          <w:szCs w:val="20"/>
        </w:rPr>
        <w:t>and which I believe have improved the manuscript</w:t>
      </w:r>
      <w:r>
        <w:rPr>
          <w:rFonts w:ascii="Futura Medium" w:hAnsi="Futura Medium" w:cs="Futura Medium"/>
          <w:color w:val="auto"/>
          <w:sz w:val="20"/>
          <w:szCs w:val="20"/>
        </w:rPr>
        <w:t>.</w:t>
      </w:r>
      <w:r w:rsidR="00142C03">
        <w:rPr>
          <w:rFonts w:ascii="Futura Medium" w:hAnsi="Futura Medium" w:cs="Futura Medium"/>
          <w:color w:val="auto"/>
          <w:sz w:val="20"/>
          <w:szCs w:val="20"/>
        </w:rPr>
        <w:t xml:space="preserve"> I would like to point out that both reviewers focussed heavily on the seagrass part of the story, which is </w:t>
      </w:r>
      <w:r w:rsidR="005C796A">
        <w:rPr>
          <w:rFonts w:ascii="Futura Medium" w:hAnsi="Futura Medium" w:cs="Futura Medium"/>
          <w:color w:val="auto"/>
          <w:sz w:val="20"/>
          <w:szCs w:val="20"/>
        </w:rPr>
        <w:t xml:space="preserve">not the focus </w:t>
      </w:r>
      <w:r w:rsidR="00142C03">
        <w:rPr>
          <w:rFonts w:ascii="Futura Medium" w:hAnsi="Futura Medium" w:cs="Futura Medium"/>
          <w:color w:val="auto"/>
          <w:sz w:val="20"/>
          <w:szCs w:val="20"/>
        </w:rPr>
        <w:t>of the manuscript. The story here is a much more fundamental one and concerns all plants.</w:t>
      </w:r>
    </w:p>
    <w:p w14:paraId="7F84A009" w14:textId="77777777" w:rsidR="00783142" w:rsidRDefault="00783142" w:rsidP="006D25BE">
      <w:pPr>
        <w:pStyle w:val="Default"/>
        <w:rPr>
          <w:rFonts w:ascii="Futura Medium" w:hAnsi="Futura Medium" w:cs="Futura Medium"/>
          <w:color w:val="auto"/>
          <w:sz w:val="20"/>
          <w:szCs w:val="20"/>
        </w:rPr>
      </w:pPr>
    </w:p>
    <w:p w14:paraId="773AA63E" w14:textId="3F65265C" w:rsidR="00783142" w:rsidRPr="000C2E8F" w:rsidRDefault="00783142" w:rsidP="006D25BE">
      <w:pPr>
        <w:pStyle w:val="Default"/>
        <w:rPr>
          <w:rFonts w:ascii="Futura Medium" w:hAnsi="Futura Medium" w:cs="Futura Medium"/>
          <w:color w:val="auto"/>
          <w:sz w:val="20"/>
          <w:szCs w:val="20"/>
        </w:rPr>
      </w:pPr>
      <w:r>
        <w:rPr>
          <w:rFonts w:ascii="Futura Medium" w:hAnsi="Futura Medium" w:cs="Futura Medium"/>
          <w:color w:val="auto"/>
          <w:sz w:val="20"/>
          <w:szCs w:val="20"/>
        </w:rPr>
        <w:t xml:space="preserve">I would like to reiterate that I believe this manuscript is perfectly suited for the Research in Context article type since it combines an experiment with a meta-analysis, the latter requiring the former. I also strongly believe that the </w:t>
      </w:r>
      <w:r w:rsidR="00054E07">
        <w:rPr>
          <w:rFonts w:ascii="Futura Medium" w:hAnsi="Futura Medium" w:cs="Futura Medium"/>
          <w:color w:val="auto"/>
          <w:sz w:val="20"/>
          <w:szCs w:val="20"/>
        </w:rPr>
        <w:t xml:space="preserve">manuscript, especially suited to the Plant Senescence special issue, </w:t>
      </w:r>
      <w:r>
        <w:rPr>
          <w:rFonts w:ascii="Futura Medium" w:hAnsi="Futura Medium" w:cs="Futura Medium"/>
          <w:color w:val="auto"/>
          <w:sz w:val="20"/>
          <w:szCs w:val="20"/>
        </w:rPr>
        <w:t xml:space="preserve">will be of interest to your </w:t>
      </w:r>
      <w:r w:rsidR="00054E07">
        <w:rPr>
          <w:rFonts w:ascii="Futura Medium" w:hAnsi="Futura Medium" w:cs="Futura Medium"/>
          <w:color w:val="auto"/>
          <w:sz w:val="20"/>
          <w:szCs w:val="20"/>
        </w:rPr>
        <w:t xml:space="preserve">broad </w:t>
      </w:r>
      <w:r>
        <w:rPr>
          <w:rFonts w:ascii="Futura Medium" w:hAnsi="Futura Medium" w:cs="Futura Medium"/>
          <w:color w:val="auto"/>
          <w:sz w:val="20"/>
          <w:szCs w:val="20"/>
        </w:rPr>
        <w:t>readership</w:t>
      </w:r>
      <w:r w:rsidR="00054E07">
        <w:rPr>
          <w:rFonts w:ascii="Futura Medium" w:hAnsi="Futura Medium" w:cs="Futura Medium"/>
          <w:color w:val="auto"/>
          <w:sz w:val="20"/>
          <w:szCs w:val="20"/>
        </w:rPr>
        <w:t xml:space="preserve"> who are interested in fundamental botanical paradigm shifts such as I am presenting</w:t>
      </w:r>
      <w:r>
        <w:rPr>
          <w:rFonts w:ascii="Futura Medium" w:hAnsi="Futura Medium" w:cs="Futura Medium"/>
          <w:color w:val="auto"/>
          <w:sz w:val="20"/>
          <w:szCs w:val="20"/>
        </w:rPr>
        <w:t xml:space="preserve"> </w:t>
      </w:r>
      <w:r w:rsidR="00E30348">
        <w:rPr>
          <w:rFonts w:ascii="Futura Medium" w:hAnsi="Futura Medium" w:cs="Futura Medium"/>
          <w:color w:val="auto"/>
          <w:sz w:val="20"/>
          <w:szCs w:val="20"/>
        </w:rPr>
        <w:t xml:space="preserve">here </w:t>
      </w:r>
      <w:r>
        <w:rPr>
          <w:rFonts w:ascii="Futura Medium" w:hAnsi="Futura Medium" w:cs="Futura Medium"/>
          <w:color w:val="auto"/>
          <w:sz w:val="20"/>
          <w:szCs w:val="20"/>
        </w:rPr>
        <w:t xml:space="preserve">and following on </w:t>
      </w:r>
      <w:r w:rsidRPr="00783142">
        <w:rPr>
          <w:rFonts w:ascii="Futura Medium" w:hAnsi="Futura Medium" w:cs="Futura Medium" w:hint="cs"/>
          <w:color w:val="auto"/>
          <w:sz w:val="20"/>
          <w:szCs w:val="20"/>
        </w:rPr>
        <w:t>from</w:t>
      </w:r>
      <w:r w:rsidR="003364BC">
        <w:rPr>
          <w:rFonts w:ascii="Futura Medium" w:hAnsi="Futura Medium" w:cs="Futura Medium"/>
          <w:color w:val="auto"/>
          <w:sz w:val="20"/>
          <w:szCs w:val="20"/>
        </w:rPr>
        <w:t xml:space="preserve"> a similar article published on your journal:</w:t>
      </w:r>
      <w:r w:rsidRPr="00783142">
        <w:rPr>
          <w:rFonts w:ascii="Futura Medium" w:hAnsi="Futura Medium" w:cs="Futura Medium" w:hint="cs"/>
          <w:color w:val="auto"/>
          <w:sz w:val="20"/>
          <w:szCs w:val="20"/>
        </w:rPr>
        <w:t xml:space="preserve"> </w:t>
      </w:r>
      <w:r w:rsidRPr="00783142">
        <w:rPr>
          <w:rFonts w:ascii="Futura Medium" w:hAnsi="Futura Medium" w:cs="Futura Medium" w:hint="cs"/>
          <w:sz w:val="20"/>
          <w:szCs w:val="20"/>
        </w:rPr>
        <w:t xml:space="preserve">Wright LS, Simpkins T, </w:t>
      </w:r>
      <w:proofErr w:type="spellStart"/>
      <w:r w:rsidRPr="00783142">
        <w:rPr>
          <w:rFonts w:ascii="Futura Medium" w:hAnsi="Futura Medium" w:cs="Futura Medium" w:hint="cs"/>
          <w:sz w:val="20"/>
          <w:szCs w:val="20"/>
        </w:rPr>
        <w:t>Filbee</w:t>
      </w:r>
      <w:proofErr w:type="spellEnd"/>
      <w:r w:rsidRPr="00783142">
        <w:rPr>
          <w:rFonts w:ascii="Futura Medium" w:hAnsi="Futura Medium" w:cs="Futura Medium" w:hint="cs"/>
          <w:sz w:val="20"/>
          <w:szCs w:val="20"/>
        </w:rPr>
        <w:t xml:space="preserve">-Dexter K, Wernberg T. 2024. Temperature sensitivity of detrital photosynthesis. </w:t>
      </w:r>
      <w:r w:rsidRPr="00783142">
        <w:rPr>
          <w:rFonts w:ascii="Futura Medium" w:hAnsi="Futura Medium" w:cs="Futura Medium" w:hint="cs"/>
          <w:i/>
          <w:iCs/>
          <w:sz w:val="20"/>
          <w:szCs w:val="20"/>
        </w:rPr>
        <w:t>Annals of Botany</w:t>
      </w:r>
      <w:r w:rsidRPr="00783142">
        <w:rPr>
          <w:rFonts w:ascii="Futura Medium" w:hAnsi="Futura Medium" w:cs="Futura Medium" w:hint="cs"/>
          <w:sz w:val="20"/>
          <w:szCs w:val="20"/>
        </w:rPr>
        <w:t xml:space="preserve"> 133: 17–28. https://doi.org/10.1093/aob/mcad167.</w:t>
      </w:r>
      <w:r>
        <w:rPr>
          <w:rFonts w:ascii="Futura Medium" w:hAnsi="Futura Medium" w:cs="Futura Medium"/>
          <w:color w:val="auto"/>
          <w:sz w:val="20"/>
          <w:szCs w:val="20"/>
        </w:rPr>
        <w:t xml:space="preserve"> </w:t>
      </w:r>
    </w:p>
    <w:p w14:paraId="4F60187E" w14:textId="19E14096" w:rsidR="002A3530" w:rsidRPr="000C2E8F" w:rsidRDefault="002A3530" w:rsidP="004F5406">
      <w:pPr>
        <w:jc w:val="left"/>
        <w:rPr>
          <w:rFonts w:ascii="Futura Medium" w:hAnsi="Futura Medium" w:cs="Futura Medium"/>
          <w:sz w:val="20"/>
        </w:rPr>
      </w:pPr>
    </w:p>
    <w:p w14:paraId="71777695" w14:textId="72176FC9" w:rsidR="006D25BE" w:rsidRPr="0004252E" w:rsidRDefault="003F5D75" w:rsidP="004F5406">
      <w:pPr>
        <w:jc w:val="left"/>
        <w:rPr>
          <w:rFonts w:ascii="Futura Medium" w:hAnsi="Futura Medium" w:cs="Futura Medium"/>
          <w:sz w:val="20"/>
        </w:rPr>
      </w:pPr>
      <w:r>
        <w:rPr>
          <w:rFonts w:ascii="Futura Medium" w:hAnsi="Futura Medium" w:cs="Futura Medium"/>
          <w:sz w:val="20"/>
        </w:rPr>
        <w:t>The updated</w:t>
      </w:r>
      <w:r w:rsidR="006D25BE" w:rsidRPr="000C2E8F">
        <w:rPr>
          <w:rFonts w:ascii="Futura Medium" w:hAnsi="Futura Medium" w:cs="Futura Medium" w:hint="cs"/>
          <w:sz w:val="20"/>
        </w:rPr>
        <w:t xml:space="preserve"> data</w:t>
      </w:r>
      <w:r w:rsidR="00767D43" w:rsidRPr="000C2E8F">
        <w:rPr>
          <w:rFonts w:ascii="Futura Medium" w:hAnsi="Futura Medium" w:cs="Futura Medium" w:hint="cs"/>
          <w:sz w:val="20"/>
        </w:rPr>
        <w:t xml:space="preserve"> </w:t>
      </w:r>
      <w:r w:rsidR="006D25BE" w:rsidRPr="000C2E8F">
        <w:rPr>
          <w:rFonts w:ascii="Futura Medium" w:hAnsi="Futura Medium" w:cs="Futura Medium" w:hint="cs"/>
          <w:sz w:val="20"/>
        </w:rPr>
        <w:t xml:space="preserve">and </w:t>
      </w:r>
      <w:r w:rsidR="00767D43" w:rsidRPr="000C2E8F">
        <w:rPr>
          <w:rFonts w:ascii="Futura Medium" w:hAnsi="Futura Medium" w:cs="Futura Medium" w:hint="cs"/>
          <w:sz w:val="20"/>
        </w:rPr>
        <w:t>code</w:t>
      </w:r>
      <w:r w:rsidR="006D25BE" w:rsidRPr="000C2E8F">
        <w:rPr>
          <w:rFonts w:ascii="Futura Medium" w:hAnsi="Futura Medium" w:cs="Futura Medium" w:hint="cs"/>
          <w:sz w:val="20"/>
        </w:rPr>
        <w:t xml:space="preserve"> </w:t>
      </w:r>
      <w:r w:rsidR="00783142">
        <w:rPr>
          <w:rFonts w:ascii="Futura Medium" w:hAnsi="Futura Medium" w:cs="Futura Medium"/>
          <w:sz w:val="20"/>
        </w:rPr>
        <w:t>remain</w:t>
      </w:r>
      <w:r>
        <w:rPr>
          <w:rFonts w:ascii="Futura Medium" w:hAnsi="Futura Medium" w:cs="Futura Medium"/>
          <w:sz w:val="20"/>
        </w:rPr>
        <w:t xml:space="preserve"> </w:t>
      </w:r>
      <w:r w:rsidR="009B227C" w:rsidRPr="000C2E8F">
        <w:rPr>
          <w:rFonts w:ascii="Futura Medium" w:hAnsi="Futura Medium" w:cs="Futura Medium" w:hint="cs"/>
          <w:sz w:val="20"/>
        </w:rPr>
        <w:t>available in my open-access repository</w:t>
      </w:r>
      <w:r w:rsidR="003C51C9">
        <w:rPr>
          <w:rFonts w:ascii="Futura Medium" w:hAnsi="Futura Medium" w:cs="Futura Medium"/>
          <w:sz w:val="20"/>
        </w:rPr>
        <w:t>, now</w:t>
      </w:r>
      <w:r w:rsidR="009B227C" w:rsidRPr="000C2E8F">
        <w:rPr>
          <w:rFonts w:ascii="Futura Medium" w:hAnsi="Futura Medium" w:cs="Futura Medium" w:hint="cs"/>
          <w:sz w:val="20"/>
        </w:rPr>
        <w:t xml:space="preserve"> at </w:t>
      </w:r>
      <w:hyperlink r:id="rId12" w:history="1">
        <w:r w:rsidR="003C51C9">
          <w:rPr>
            <w:rStyle w:val="Hyperlink"/>
            <w:rFonts w:ascii="Futura Medium" w:hAnsi="Futura Medium" w:cs="Futura Medium" w:hint="cs"/>
            <w:color w:val="auto"/>
            <w:sz w:val="20"/>
          </w:rPr>
          <w:t>github.com/</w:t>
        </w:r>
        <w:proofErr w:type="spellStart"/>
        <w:r w:rsidR="003C51C9">
          <w:rPr>
            <w:rStyle w:val="Hyperlink"/>
            <w:rFonts w:ascii="Futura Medium" w:hAnsi="Futura Medium" w:cs="Futura Medium" w:hint="cs"/>
            <w:color w:val="auto"/>
            <w:sz w:val="20"/>
          </w:rPr>
          <w:t>lukaseamus</w:t>
        </w:r>
        <w:proofErr w:type="spellEnd"/>
        <w:r w:rsidR="003C51C9">
          <w:rPr>
            <w:rStyle w:val="Hyperlink"/>
            <w:rFonts w:ascii="Futura Medium" w:hAnsi="Futura Medium" w:cs="Futura Medium" w:hint="cs"/>
            <w:color w:val="auto"/>
            <w:sz w:val="20"/>
          </w:rPr>
          <w:t>/plant-limbo</w:t>
        </w:r>
      </w:hyperlink>
      <w:r w:rsidR="003C51C9">
        <w:rPr>
          <w:rFonts w:ascii="Futura Medium" w:hAnsi="Futura Medium" w:cs="Futura Medium"/>
          <w:sz w:val="20"/>
        </w:rPr>
        <w:t xml:space="preserve">, </w:t>
      </w:r>
      <w:r w:rsidR="009B227C" w:rsidRPr="000C2E8F">
        <w:rPr>
          <w:rFonts w:ascii="Futura Medium" w:hAnsi="Futura Medium" w:cs="Futura Medium" w:hint="cs"/>
          <w:sz w:val="20"/>
        </w:rPr>
        <w:t>and I encourage you to pass these on to the reviewers</w:t>
      </w:r>
      <w:r>
        <w:rPr>
          <w:rFonts w:ascii="Futura Medium" w:hAnsi="Futura Medium" w:cs="Futura Medium"/>
          <w:sz w:val="20"/>
        </w:rPr>
        <w:t xml:space="preserve"> </w:t>
      </w:r>
      <w:r w:rsidR="00783142">
        <w:rPr>
          <w:rFonts w:ascii="Futura Medium" w:hAnsi="Futura Medium" w:cs="Futura Medium"/>
          <w:sz w:val="20"/>
        </w:rPr>
        <w:t xml:space="preserve">again </w:t>
      </w:r>
      <w:r>
        <w:rPr>
          <w:rFonts w:ascii="Futura Medium" w:hAnsi="Futura Medium" w:cs="Futura Medium"/>
          <w:sz w:val="20"/>
        </w:rPr>
        <w:t>for further scrutiny</w:t>
      </w:r>
      <w:r w:rsidR="009B227C" w:rsidRPr="000C2E8F">
        <w:rPr>
          <w:rFonts w:ascii="Futura Medium" w:hAnsi="Futura Medium" w:cs="Futura Medium" w:hint="cs"/>
          <w:sz w:val="20"/>
        </w:rPr>
        <w:t>.</w:t>
      </w:r>
      <w:r w:rsidR="000C2E8F" w:rsidRPr="000C2E8F">
        <w:rPr>
          <w:rFonts w:ascii="Futura Medium" w:hAnsi="Futura Medium" w:cs="Futura Medium" w:hint="cs"/>
          <w:sz w:val="20"/>
        </w:rPr>
        <w:t xml:space="preserve"> </w:t>
      </w:r>
      <w:r w:rsidR="00EB5D4E">
        <w:rPr>
          <w:rFonts w:ascii="Futura Medium" w:hAnsi="Futura Medium" w:cs="Futura Medium"/>
          <w:sz w:val="20"/>
        </w:rPr>
        <w:t>D</w:t>
      </w:r>
      <w:r w:rsidR="000C2E8F" w:rsidRPr="000C2E8F">
        <w:rPr>
          <w:rFonts w:ascii="Futura Medium" w:hAnsi="Futura Medium" w:cs="Futura Medium" w:hint="cs"/>
          <w:sz w:val="20"/>
        </w:rPr>
        <w:t xml:space="preserve">ata </w:t>
      </w:r>
      <w:r w:rsidR="00EB5D4E">
        <w:rPr>
          <w:rFonts w:ascii="Futura Medium" w:hAnsi="Futura Medium" w:cs="Futura Medium"/>
          <w:sz w:val="20"/>
        </w:rPr>
        <w:t>collated for the</w:t>
      </w:r>
      <w:r w:rsidR="000C2E8F" w:rsidRPr="000C2E8F">
        <w:rPr>
          <w:rFonts w:ascii="Futura Medium" w:hAnsi="Futura Medium" w:cs="Futura Medium" w:hint="cs"/>
          <w:sz w:val="20"/>
        </w:rPr>
        <w:t xml:space="preserve"> meta-analysis are </w:t>
      </w:r>
      <w:r w:rsidR="003C51C9">
        <w:rPr>
          <w:rFonts w:ascii="Futura Medium" w:hAnsi="Futura Medium" w:cs="Futura Medium"/>
          <w:sz w:val="20"/>
        </w:rPr>
        <w:t>still</w:t>
      </w:r>
      <w:r w:rsidR="000C2E8F" w:rsidRPr="000C2E8F">
        <w:rPr>
          <w:rFonts w:ascii="Futura Medium" w:hAnsi="Futura Medium" w:cs="Futura Medium" w:hint="cs"/>
          <w:sz w:val="20"/>
        </w:rPr>
        <w:t xml:space="preserve"> deposited at </w:t>
      </w:r>
      <w:hyperlink r:id="rId13" w:history="1">
        <w:r w:rsidR="000C2E8F" w:rsidRPr="003F5D75">
          <w:rPr>
            <w:rStyle w:val="Hyperlink"/>
            <w:rFonts w:ascii="Futura Medium" w:hAnsi="Futura Medium" w:cs="Futura Medium" w:hint="cs"/>
            <w:color w:val="auto"/>
            <w:sz w:val="20"/>
          </w:rPr>
          <w:t>github.com/</w:t>
        </w:r>
        <w:proofErr w:type="spellStart"/>
        <w:r w:rsidR="000C2E8F" w:rsidRPr="003F5D75">
          <w:rPr>
            <w:rStyle w:val="Hyperlink"/>
            <w:rFonts w:ascii="Futura Medium" w:hAnsi="Futura Medium" w:cs="Futura Medium" w:hint="cs"/>
            <w:color w:val="auto"/>
            <w:sz w:val="20"/>
          </w:rPr>
          <w:t>lukaseamus</w:t>
        </w:r>
        <w:proofErr w:type="spellEnd"/>
        <w:r w:rsidR="000C2E8F" w:rsidRPr="003F5D75">
          <w:rPr>
            <w:rStyle w:val="Hyperlink"/>
            <w:rFonts w:ascii="Futura Medium" w:hAnsi="Futura Medium" w:cs="Futura Medium" w:hint="cs"/>
            <w:color w:val="auto"/>
            <w:sz w:val="20"/>
          </w:rPr>
          <w:t>/detrital-photosynthesis</w:t>
        </w:r>
      </w:hyperlink>
      <w:r w:rsidR="000C2E8F" w:rsidRPr="003F5D75">
        <w:rPr>
          <w:rFonts w:ascii="Futura Medium" w:hAnsi="Futura Medium" w:cs="Futura Medium" w:hint="cs"/>
          <w:sz w:val="20"/>
        </w:rPr>
        <w:t xml:space="preserve"> which is linked to a </w:t>
      </w:r>
      <w:r w:rsidR="00EB5D4E" w:rsidRPr="003F5D75">
        <w:rPr>
          <w:rFonts w:ascii="Futura Medium" w:hAnsi="Futura Medium" w:cs="Futura Medium"/>
          <w:sz w:val="20"/>
        </w:rPr>
        <w:t>Zenodo</w:t>
      </w:r>
      <w:r w:rsidR="00EB5D4E" w:rsidRPr="0004252E">
        <w:rPr>
          <w:rFonts w:ascii="Futura Medium" w:hAnsi="Futura Medium" w:cs="Futura Medium"/>
          <w:sz w:val="20"/>
        </w:rPr>
        <w:t xml:space="preserve"> </w:t>
      </w:r>
      <w:r w:rsidR="000C2E8F" w:rsidRPr="0004252E">
        <w:rPr>
          <w:rFonts w:ascii="Futura Medium" w:hAnsi="Futura Medium" w:cs="Futura Medium" w:hint="cs"/>
          <w:sz w:val="20"/>
        </w:rPr>
        <w:t>data publication.</w:t>
      </w:r>
    </w:p>
    <w:p w14:paraId="6B5F06B1" w14:textId="77777777" w:rsidR="00241B49" w:rsidRDefault="00241B49" w:rsidP="00885EBF">
      <w:pPr>
        <w:pBdr>
          <w:bottom w:val="single" w:sz="12" w:space="1" w:color="auto"/>
        </w:pBdr>
        <w:jc w:val="left"/>
        <w:rPr>
          <w:rFonts w:ascii="Futura Medium" w:hAnsi="Futura Medium" w:cs="Futura Medium"/>
          <w:color w:val="000000"/>
          <w:sz w:val="20"/>
        </w:rPr>
      </w:pPr>
    </w:p>
    <w:p w14:paraId="19EBFC7E" w14:textId="77777777" w:rsidR="00241B49" w:rsidRDefault="00241B49" w:rsidP="00885EBF">
      <w:pPr>
        <w:jc w:val="left"/>
        <w:rPr>
          <w:rFonts w:ascii="Futura Medium" w:hAnsi="Futura Medium" w:cs="Futura Medium"/>
          <w:color w:val="000000"/>
          <w:sz w:val="20"/>
        </w:rPr>
      </w:pPr>
    </w:p>
    <w:p w14:paraId="47FE1B79" w14:textId="77777777" w:rsidR="00E8480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Associate Editor</w:t>
      </w:r>
      <w:r w:rsidRPr="00241B49">
        <w:rPr>
          <w:rFonts w:ascii="Futura Medium" w:hAnsi="Futura Medium" w:cs="Futura Medium" w:hint="cs"/>
          <w:color w:val="808080" w:themeColor="background1" w:themeShade="80"/>
          <w:sz w:val="20"/>
        </w:rPr>
        <w:br/>
        <w:t>Comments to the Author (required):</w:t>
      </w:r>
      <w:r w:rsidRPr="00241B49">
        <w:rPr>
          <w:rFonts w:ascii="Futura Medium" w:hAnsi="Futura Medium" w:cs="Futura Medium" w:hint="cs"/>
          <w:color w:val="808080" w:themeColor="background1" w:themeShade="80"/>
          <w:sz w:val="20"/>
        </w:rPr>
        <w:br/>
        <w:t xml:space="preserve">Many thanks for submitting your manuscript to Annals of Botany, I read it with interest. The topic is indeed </w:t>
      </w:r>
      <w:proofErr w:type="gramStart"/>
      <w:r w:rsidRPr="00241B49">
        <w:rPr>
          <w:rFonts w:ascii="Futura Medium" w:hAnsi="Futura Medium" w:cs="Futura Medium" w:hint="cs"/>
          <w:color w:val="808080" w:themeColor="background1" w:themeShade="80"/>
          <w:sz w:val="20"/>
        </w:rPr>
        <w:t>intriguing ,</w:t>
      </w:r>
      <w:proofErr w:type="gramEnd"/>
      <w:r w:rsidRPr="00241B49">
        <w:rPr>
          <w:rFonts w:ascii="Futura Medium" w:hAnsi="Futura Medium" w:cs="Futura Medium" w:hint="cs"/>
          <w:color w:val="808080" w:themeColor="background1" w:themeShade="80"/>
          <w:sz w:val="20"/>
        </w:rPr>
        <w:t xml:space="preserve"> and the reviewers agree that it is worthy of study. </w:t>
      </w:r>
      <w:proofErr w:type="gramStart"/>
      <w:r w:rsidRPr="00241B49">
        <w:rPr>
          <w:rFonts w:ascii="Futura Medium" w:hAnsi="Futura Medium" w:cs="Futura Medium" w:hint="cs"/>
          <w:color w:val="808080" w:themeColor="background1" w:themeShade="80"/>
          <w:sz w:val="20"/>
        </w:rPr>
        <w:t>However</w:t>
      </w:r>
      <w:proofErr w:type="gramEnd"/>
      <w:r w:rsidRPr="00241B49">
        <w:rPr>
          <w:rFonts w:ascii="Futura Medium" w:hAnsi="Futura Medium" w:cs="Futura Medium" w:hint="cs"/>
          <w:color w:val="808080" w:themeColor="background1" w:themeShade="80"/>
          <w:sz w:val="20"/>
        </w:rPr>
        <w:t xml:space="preserve"> </w:t>
      </w:r>
      <w:proofErr w:type="gramStart"/>
      <w:r w:rsidRPr="00241B49">
        <w:rPr>
          <w:rFonts w:ascii="Futura Medium" w:hAnsi="Futura Medium" w:cs="Futura Medium" w:hint="cs"/>
          <w:color w:val="808080" w:themeColor="background1" w:themeShade="80"/>
          <w:sz w:val="20"/>
        </w:rPr>
        <w:t>a number of</w:t>
      </w:r>
      <w:proofErr w:type="gramEnd"/>
      <w:r w:rsidRPr="00241B49">
        <w:rPr>
          <w:rFonts w:ascii="Futura Medium" w:hAnsi="Futura Medium" w:cs="Futura Medium" w:hint="cs"/>
          <w:color w:val="808080" w:themeColor="background1" w:themeShade="80"/>
          <w:sz w:val="20"/>
        </w:rPr>
        <w:t xml:space="preserve"> issues are raised with your current manuscript. </w:t>
      </w:r>
      <w:proofErr w:type="gramStart"/>
      <w:r w:rsidRPr="00241B49">
        <w:rPr>
          <w:rFonts w:ascii="Futura Medium" w:hAnsi="Futura Medium" w:cs="Futura Medium" w:hint="cs"/>
          <w:color w:val="808080" w:themeColor="background1" w:themeShade="80"/>
          <w:sz w:val="20"/>
        </w:rPr>
        <w:t>In particular reviewers</w:t>
      </w:r>
      <w:proofErr w:type="gramEnd"/>
      <w:r w:rsidRPr="00241B49">
        <w:rPr>
          <w:rFonts w:ascii="Futura Medium" w:hAnsi="Futura Medium" w:cs="Futura Medium" w:hint="cs"/>
          <w:color w:val="808080" w:themeColor="background1" w:themeShade="80"/>
          <w:sz w:val="20"/>
        </w:rPr>
        <w:t xml:space="preserve"> ask you to consider the definition of “detritus”, </w:t>
      </w:r>
    </w:p>
    <w:p w14:paraId="526619B2" w14:textId="77777777" w:rsidR="00E84806" w:rsidRDefault="00E84806" w:rsidP="00885EBF">
      <w:pPr>
        <w:jc w:val="left"/>
        <w:rPr>
          <w:rFonts w:ascii="Futura Medium" w:hAnsi="Futura Medium" w:cs="Futura Medium"/>
          <w:color w:val="808080" w:themeColor="background1" w:themeShade="80"/>
          <w:sz w:val="20"/>
        </w:rPr>
      </w:pPr>
    </w:p>
    <w:p w14:paraId="738F57FD" w14:textId="138D78AE" w:rsidR="00E84806" w:rsidRPr="00E84806" w:rsidRDefault="00E84806" w:rsidP="00885EBF">
      <w:pPr>
        <w:jc w:val="left"/>
        <w:rPr>
          <w:rFonts w:ascii="Futura Medium" w:hAnsi="Futura Medium" w:cs="Futura Medium"/>
          <w:sz w:val="20"/>
        </w:rPr>
      </w:pPr>
      <w:bookmarkStart w:id="0" w:name="OLE_LINK7"/>
      <w:r w:rsidRPr="00E84806">
        <w:rPr>
          <w:rFonts w:ascii="Futura Medium" w:hAnsi="Futura Medium" w:cs="Futura Medium"/>
          <w:sz w:val="20"/>
        </w:rPr>
        <w:t xml:space="preserve">I have now </w:t>
      </w:r>
      <w:r w:rsidR="005532E1">
        <w:rPr>
          <w:rFonts w:ascii="Futura Medium" w:hAnsi="Futura Medium" w:cs="Futura Medium"/>
          <w:sz w:val="20"/>
        </w:rPr>
        <w:t xml:space="preserve">explicitly </w:t>
      </w:r>
      <w:r w:rsidRPr="00E84806">
        <w:rPr>
          <w:rFonts w:ascii="Futura Medium" w:hAnsi="Futura Medium" w:cs="Futura Medium"/>
          <w:sz w:val="20"/>
        </w:rPr>
        <w:t xml:space="preserve">defined </w:t>
      </w:r>
      <w:r w:rsidR="005D1E69">
        <w:rPr>
          <w:rFonts w:ascii="Futura Medium" w:hAnsi="Futura Medium" w:cs="Futura Medium"/>
          <w:sz w:val="20"/>
        </w:rPr>
        <w:t>detritus</w:t>
      </w:r>
      <w:r w:rsidR="005D1E69" w:rsidRPr="00E84806">
        <w:rPr>
          <w:rFonts w:ascii="Futura Medium" w:hAnsi="Futura Medium" w:cs="Futura Medium"/>
          <w:sz w:val="20"/>
        </w:rPr>
        <w:t xml:space="preserve"> </w:t>
      </w:r>
      <w:r w:rsidR="00794F45">
        <w:rPr>
          <w:rFonts w:ascii="Futura Medium" w:hAnsi="Futura Medium" w:cs="Futura Medium"/>
          <w:sz w:val="20"/>
        </w:rPr>
        <w:t xml:space="preserve">(p. 3, </w:t>
      </w:r>
      <w:r w:rsidRPr="00E84806">
        <w:rPr>
          <w:rFonts w:ascii="Futura Medium" w:hAnsi="Futura Medium" w:cs="Futura Medium"/>
          <w:sz w:val="20"/>
        </w:rPr>
        <w:t>ll.</w:t>
      </w:r>
      <w:r w:rsidR="005532E1">
        <w:rPr>
          <w:rFonts w:ascii="Futura Medium" w:hAnsi="Futura Medium" w:cs="Futura Medium"/>
          <w:sz w:val="20"/>
        </w:rPr>
        <w:t xml:space="preserve"> </w:t>
      </w:r>
      <w:r w:rsidR="0038689C">
        <w:rPr>
          <w:rFonts w:ascii="Futura Medium" w:hAnsi="Futura Medium" w:cs="Futura Medium"/>
          <w:sz w:val="20"/>
        </w:rPr>
        <w:t>5</w:t>
      </w:r>
      <w:r w:rsidR="005532E1">
        <w:rPr>
          <w:rFonts w:ascii="Futura Medium" w:hAnsi="Futura Medium" w:cs="Futura Medium"/>
          <w:sz w:val="20"/>
        </w:rPr>
        <w:t>f.</w:t>
      </w:r>
      <w:r w:rsidR="0051696E">
        <w:rPr>
          <w:rFonts w:ascii="Futura Medium" w:hAnsi="Futura Medium" w:cs="Futura Medium"/>
          <w:sz w:val="20"/>
        </w:rPr>
        <w:t xml:space="preserve">, </w:t>
      </w:r>
      <w:r w:rsidR="00212CF4">
        <w:rPr>
          <w:rFonts w:ascii="Futura Medium" w:hAnsi="Futura Medium" w:cs="Futura Medium"/>
          <w:sz w:val="20"/>
        </w:rPr>
        <w:t>14–17</w:t>
      </w:r>
      <w:r w:rsidR="00794F45">
        <w:rPr>
          <w:rFonts w:ascii="Futura Medium" w:hAnsi="Futura Medium" w:cs="Futura Medium"/>
          <w:sz w:val="20"/>
        </w:rPr>
        <w:t>).</w:t>
      </w:r>
      <w:r w:rsidR="005532E1">
        <w:rPr>
          <w:rFonts w:ascii="Futura Medium" w:hAnsi="Futura Medium" w:cs="Futura Medium"/>
          <w:sz w:val="20"/>
        </w:rPr>
        <w:t xml:space="preserve"> </w:t>
      </w:r>
      <w:bookmarkEnd w:id="0"/>
    </w:p>
    <w:p w14:paraId="46A6647A" w14:textId="77777777" w:rsidR="00E84806" w:rsidRDefault="00E84806" w:rsidP="00885EBF">
      <w:pPr>
        <w:jc w:val="left"/>
        <w:rPr>
          <w:rFonts w:ascii="Futura Medium" w:hAnsi="Futura Medium" w:cs="Futura Medium"/>
          <w:color w:val="808080" w:themeColor="background1" w:themeShade="80"/>
          <w:sz w:val="20"/>
        </w:rPr>
      </w:pPr>
    </w:p>
    <w:p w14:paraId="0114D280" w14:textId="77777777" w:rsidR="00E8480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include more details on the methodology including the statistical analysis. </w:t>
      </w:r>
    </w:p>
    <w:p w14:paraId="191C95A6" w14:textId="77777777" w:rsidR="00E84806" w:rsidRDefault="00E84806" w:rsidP="00885EBF">
      <w:pPr>
        <w:jc w:val="left"/>
        <w:rPr>
          <w:rFonts w:ascii="Futura Medium" w:hAnsi="Futura Medium" w:cs="Futura Medium"/>
          <w:color w:val="808080" w:themeColor="background1" w:themeShade="80"/>
          <w:sz w:val="20"/>
        </w:rPr>
      </w:pPr>
    </w:p>
    <w:p w14:paraId="56CBDB99" w14:textId="7A009158" w:rsidR="00E84806" w:rsidRPr="00E84806" w:rsidRDefault="00E84806" w:rsidP="00885EBF">
      <w:pPr>
        <w:jc w:val="left"/>
        <w:rPr>
          <w:rFonts w:ascii="Futura Medium" w:hAnsi="Futura Medium" w:cs="Futura Medium"/>
          <w:sz w:val="20"/>
        </w:rPr>
      </w:pPr>
      <w:r w:rsidRPr="00E84806">
        <w:rPr>
          <w:rFonts w:ascii="Futura Medium" w:hAnsi="Futura Medium" w:cs="Futura Medium"/>
          <w:sz w:val="20"/>
        </w:rPr>
        <w:t xml:space="preserve">I have added methodological detail </w:t>
      </w:r>
      <w:r w:rsidR="0051696E">
        <w:rPr>
          <w:rFonts w:ascii="Futura Medium" w:hAnsi="Futura Medium" w:cs="Futura Medium"/>
          <w:sz w:val="20"/>
        </w:rPr>
        <w:t>(p. 7, ll. 2, 4f., 11–15, 17, 22, p. 10, l. 3, p. 12, ll. 16–22, p. 13, ll. 3ff.).</w:t>
      </w:r>
    </w:p>
    <w:p w14:paraId="0ABFDF9E" w14:textId="77777777" w:rsidR="00E84806" w:rsidRDefault="00E84806" w:rsidP="00885EBF">
      <w:pPr>
        <w:jc w:val="left"/>
        <w:rPr>
          <w:rFonts w:ascii="Futura Medium" w:hAnsi="Futura Medium" w:cs="Futura Medium"/>
          <w:color w:val="808080" w:themeColor="background1" w:themeShade="80"/>
          <w:sz w:val="20"/>
        </w:rPr>
      </w:pPr>
    </w:p>
    <w:p w14:paraId="44479448" w14:textId="77777777" w:rsidR="00E8480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The reviewers also provide further details to help improve the manuscript that you may find useful.</w:t>
      </w:r>
      <w:r w:rsidRPr="00241B49">
        <w:rPr>
          <w:rFonts w:ascii="Futura Medium" w:hAnsi="Futura Medium" w:cs="Futura Medium" w:hint="cs"/>
          <w:color w:val="808080" w:themeColor="background1" w:themeShade="80"/>
          <w:sz w:val="20"/>
        </w:rPr>
        <w:br/>
      </w:r>
    </w:p>
    <w:p w14:paraId="5527B6AC" w14:textId="65342B6D" w:rsidR="00E84806" w:rsidRPr="00E84806" w:rsidRDefault="00E84806" w:rsidP="00885EBF">
      <w:pPr>
        <w:jc w:val="left"/>
        <w:rPr>
          <w:rFonts w:ascii="Futura Medium" w:hAnsi="Futura Medium" w:cs="Futura Medium"/>
          <w:sz w:val="20"/>
        </w:rPr>
      </w:pPr>
      <w:r w:rsidRPr="00E84806">
        <w:rPr>
          <w:rFonts w:ascii="Futura Medium" w:hAnsi="Futura Medium" w:cs="Futura Medium"/>
          <w:sz w:val="20"/>
        </w:rPr>
        <w:lastRenderedPageBreak/>
        <w:t>I have incorporated additional suggestions (see below).</w:t>
      </w:r>
    </w:p>
    <w:p w14:paraId="2DFA4AA6" w14:textId="77777777" w:rsidR="00667C81"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Reviewer: 1</w:t>
      </w:r>
      <w:r w:rsidRPr="00241B49">
        <w:rPr>
          <w:rFonts w:ascii="Futura Medium" w:hAnsi="Futura Medium" w:cs="Futura Medium" w:hint="cs"/>
          <w:color w:val="808080" w:themeColor="background1" w:themeShade="80"/>
          <w:sz w:val="20"/>
        </w:rPr>
        <w:br/>
      </w:r>
      <w:r w:rsidRPr="00241B49">
        <w:rPr>
          <w:rFonts w:ascii="Futura Medium" w:hAnsi="Futura Medium" w:cs="Futura Medium" w:hint="cs"/>
          <w:color w:val="808080" w:themeColor="background1" w:themeShade="80"/>
          <w:sz w:val="20"/>
        </w:rPr>
        <w:br/>
        <w:t>Comments to the Author</w:t>
      </w:r>
      <w:r w:rsidRPr="00241B49">
        <w:rPr>
          <w:rFonts w:ascii="Futura Medium" w:hAnsi="Futura Medium" w:cs="Futura Medium" w:hint="cs"/>
          <w:color w:val="808080" w:themeColor="background1" w:themeShade="80"/>
          <w:sz w:val="20"/>
        </w:rPr>
        <w:br/>
        <w:t xml:space="preserve">Comments to </w:t>
      </w:r>
      <w:proofErr w:type="spellStart"/>
      <w:r w:rsidRPr="00241B49">
        <w:rPr>
          <w:rFonts w:ascii="Futura Medium" w:hAnsi="Futura Medium" w:cs="Futura Medium" w:hint="cs"/>
          <w:color w:val="808080" w:themeColor="background1" w:themeShade="80"/>
          <w:sz w:val="20"/>
        </w:rPr>
        <w:t>ms</w:t>
      </w:r>
      <w:proofErr w:type="spellEnd"/>
      <w:r w:rsidRPr="00241B49">
        <w:rPr>
          <w:rFonts w:ascii="Futura Medium" w:hAnsi="Futura Medium" w:cs="Futura Medium" w:hint="cs"/>
          <w:color w:val="808080" w:themeColor="background1" w:themeShade="80"/>
          <w:sz w:val="20"/>
        </w:rPr>
        <w:t xml:space="preserve"> by Wright (see also the annotated manuscript):</w:t>
      </w:r>
      <w:r w:rsidRPr="00241B49">
        <w:rPr>
          <w:rFonts w:ascii="Futura Medium" w:hAnsi="Futura Medium" w:cs="Futura Medium" w:hint="cs"/>
          <w:color w:val="808080" w:themeColor="background1" w:themeShade="80"/>
          <w:sz w:val="20"/>
        </w:rPr>
        <w:br/>
      </w:r>
    </w:p>
    <w:p w14:paraId="7CFECFB6" w14:textId="4D476E70" w:rsidR="00667C81" w:rsidRPr="00667C81" w:rsidRDefault="00667C81" w:rsidP="00885EBF">
      <w:pPr>
        <w:jc w:val="left"/>
        <w:rPr>
          <w:rFonts w:ascii="Futura Medium" w:hAnsi="Futura Medium" w:cs="Futura Medium"/>
          <w:sz w:val="20"/>
        </w:rPr>
      </w:pPr>
      <w:r w:rsidRPr="00667C81">
        <w:rPr>
          <w:rFonts w:ascii="Futura Medium" w:hAnsi="Futura Medium" w:cs="Futura Medium"/>
          <w:sz w:val="20"/>
        </w:rPr>
        <w:t>I cannot find the annotated manuscript</w:t>
      </w:r>
      <w:r>
        <w:rPr>
          <w:rFonts w:ascii="Futura Medium" w:hAnsi="Futura Medium" w:cs="Futura Medium"/>
          <w:sz w:val="20"/>
        </w:rPr>
        <w:t xml:space="preserve"> attached to the decision letter.</w:t>
      </w:r>
    </w:p>
    <w:p w14:paraId="61367EA5" w14:textId="7C08E9D0" w:rsidR="00784F2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General evaluation: The manuscript reports on “detrital photosynthesis” of a wide range of macrophytes. The author has done experiments with two species of seagrasses and searched the literature for reports on other macrophytes and their capacity to continue photosynthesis after these macrophytes (or parts thereof) have become “detritus”. This is interesting and certainly very valuable. </w:t>
      </w:r>
    </w:p>
    <w:p w14:paraId="20C4CD8A" w14:textId="77777777" w:rsidR="00784F2C" w:rsidRDefault="00784F2C" w:rsidP="00885EBF">
      <w:pPr>
        <w:jc w:val="left"/>
        <w:rPr>
          <w:rFonts w:ascii="Futura Medium" w:hAnsi="Futura Medium" w:cs="Futura Medium"/>
          <w:color w:val="808080" w:themeColor="background1" w:themeShade="80"/>
          <w:sz w:val="20"/>
        </w:rPr>
      </w:pPr>
    </w:p>
    <w:p w14:paraId="2C8A8E93" w14:textId="373618A7" w:rsidR="00784F2C" w:rsidRPr="00784F2C" w:rsidRDefault="00784F2C" w:rsidP="00885EBF">
      <w:pPr>
        <w:jc w:val="left"/>
        <w:rPr>
          <w:rFonts w:ascii="Futura Medium" w:hAnsi="Futura Medium" w:cs="Futura Medium"/>
          <w:sz w:val="20"/>
        </w:rPr>
      </w:pPr>
      <w:r w:rsidRPr="00784F2C">
        <w:rPr>
          <w:rFonts w:ascii="Futura Medium" w:hAnsi="Futura Medium" w:cs="Futura Medium"/>
          <w:sz w:val="20"/>
        </w:rPr>
        <w:t>Thank you.</w:t>
      </w:r>
    </w:p>
    <w:p w14:paraId="6728F193" w14:textId="77777777" w:rsidR="00784F2C" w:rsidRDefault="00784F2C" w:rsidP="00885EBF">
      <w:pPr>
        <w:jc w:val="left"/>
        <w:rPr>
          <w:rFonts w:ascii="Futura Medium" w:hAnsi="Futura Medium" w:cs="Futura Medium"/>
          <w:color w:val="808080" w:themeColor="background1" w:themeShade="80"/>
          <w:sz w:val="20"/>
        </w:rPr>
      </w:pPr>
    </w:p>
    <w:p w14:paraId="4708F3C5" w14:textId="77777777" w:rsidR="00784F2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Overall, the experimental part of the study seems to be ok, but there are a few issues of those experiments that need to be explained in more detail (see below and annotated manuscript). For the literature review, the author must provide more information about the selection criteria.</w:t>
      </w:r>
      <w:r w:rsidRPr="00241B49">
        <w:rPr>
          <w:rFonts w:ascii="Futura Medium" w:hAnsi="Futura Medium" w:cs="Futura Medium" w:hint="cs"/>
          <w:color w:val="808080" w:themeColor="background1" w:themeShade="80"/>
          <w:sz w:val="20"/>
        </w:rPr>
        <w:br/>
      </w:r>
    </w:p>
    <w:p w14:paraId="73FFBED1" w14:textId="79299BD8" w:rsidR="00784F2C" w:rsidRPr="00784F2C" w:rsidRDefault="00784F2C" w:rsidP="00885EBF">
      <w:pPr>
        <w:jc w:val="left"/>
        <w:rPr>
          <w:rFonts w:ascii="Futura Medium" w:hAnsi="Futura Medium" w:cs="Futura Medium"/>
          <w:sz w:val="20"/>
        </w:rPr>
      </w:pPr>
      <w:r w:rsidRPr="00784F2C">
        <w:rPr>
          <w:rFonts w:ascii="Futura Medium" w:hAnsi="Futura Medium" w:cs="Futura Medium"/>
          <w:sz w:val="20"/>
        </w:rPr>
        <w:t xml:space="preserve">I have added </w:t>
      </w:r>
      <w:r w:rsidR="002532D6">
        <w:rPr>
          <w:rFonts w:ascii="Futura Medium" w:hAnsi="Futura Medium" w:cs="Futura Medium"/>
          <w:sz w:val="20"/>
        </w:rPr>
        <w:t xml:space="preserve">further detail on </w:t>
      </w:r>
      <w:r w:rsidRPr="00784F2C">
        <w:rPr>
          <w:rFonts w:ascii="Futura Medium" w:hAnsi="Futura Medium" w:cs="Futura Medium"/>
          <w:sz w:val="20"/>
        </w:rPr>
        <w:t xml:space="preserve">selection criteria </w:t>
      </w:r>
      <w:r w:rsidR="002532D6">
        <w:rPr>
          <w:rFonts w:ascii="Futura Medium" w:hAnsi="Futura Medium" w:cs="Futura Medium"/>
          <w:sz w:val="20"/>
        </w:rPr>
        <w:t>(p. 1</w:t>
      </w:r>
      <w:r w:rsidR="001D339D">
        <w:rPr>
          <w:rFonts w:ascii="Futura Medium" w:hAnsi="Futura Medium" w:cs="Futura Medium"/>
          <w:sz w:val="20"/>
        </w:rPr>
        <w:t>2</w:t>
      </w:r>
      <w:r w:rsidR="002532D6">
        <w:rPr>
          <w:rFonts w:ascii="Futura Medium" w:hAnsi="Futura Medium" w:cs="Futura Medium"/>
          <w:sz w:val="20"/>
        </w:rPr>
        <w:t>,</w:t>
      </w:r>
      <w:r w:rsidRPr="00784F2C">
        <w:rPr>
          <w:rFonts w:ascii="Futura Medium" w:hAnsi="Futura Medium" w:cs="Futura Medium"/>
          <w:sz w:val="20"/>
        </w:rPr>
        <w:t xml:space="preserve"> ll.</w:t>
      </w:r>
      <w:r w:rsidR="005532E1">
        <w:rPr>
          <w:rFonts w:ascii="Futura Medium" w:hAnsi="Futura Medium" w:cs="Futura Medium"/>
          <w:sz w:val="20"/>
        </w:rPr>
        <w:t xml:space="preserve"> </w:t>
      </w:r>
      <w:r w:rsidR="002532D6">
        <w:rPr>
          <w:rFonts w:ascii="Futura Medium" w:hAnsi="Futura Medium" w:cs="Futura Medium"/>
          <w:sz w:val="20"/>
        </w:rPr>
        <w:t>1</w:t>
      </w:r>
      <w:r w:rsidR="001D339D">
        <w:rPr>
          <w:rFonts w:ascii="Futura Medium" w:hAnsi="Futura Medium" w:cs="Futura Medium"/>
          <w:sz w:val="20"/>
        </w:rPr>
        <w:t>6</w:t>
      </w:r>
      <w:r w:rsidR="00BE2236">
        <w:rPr>
          <w:rFonts w:ascii="Futura Medium" w:hAnsi="Futura Medium" w:cs="Futura Medium"/>
          <w:sz w:val="20"/>
        </w:rPr>
        <w:t>–22</w:t>
      </w:r>
      <w:r w:rsidR="002532D6">
        <w:rPr>
          <w:rFonts w:ascii="Futura Medium" w:hAnsi="Futura Medium" w:cs="Futura Medium"/>
          <w:sz w:val="20"/>
        </w:rPr>
        <w:t>).</w:t>
      </w:r>
    </w:p>
    <w:p w14:paraId="018E314A" w14:textId="77777777" w:rsidR="0016255D"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One thing that is not entirely clear is the criterium that is being applied to consider a macrophyte individual (or parts thereof) as “detritus”. Reading the manuscript, it sometimes seems that it is detachment from the substratum, and other times it is when photosynthetic tissues are cut off from the main “plant”. </w:t>
      </w:r>
    </w:p>
    <w:p w14:paraId="39CF15A7" w14:textId="77777777" w:rsidR="0016255D" w:rsidRDefault="0016255D" w:rsidP="00885EBF">
      <w:pPr>
        <w:jc w:val="left"/>
        <w:rPr>
          <w:rFonts w:ascii="Futura Medium" w:hAnsi="Futura Medium" w:cs="Futura Medium"/>
          <w:color w:val="808080" w:themeColor="background1" w:themeShade="80"/>
          <w:sz w:val="20"/>
        </w:rPr>
      </w:pPr>
    </w:p>
    <w:p w14:paraId="4F3D9157" w14:textId="6DCAB8DA" w:rsidR="00794F45" w:rsidRPr="00E84806" w:rsidRDefault="00794F45" w:rsidP="00794F45">
      <w:pPr>
        <w:jc w:val="left"/>
        <w:rPr>
          <w:rFonts w:ascii="Futura Medium" w:hAnsi="Futura Medium" w:cs="Futura Medium"/>
          <w:sz w:val="20"/>
        </w:rPr>
      </w:pPr>
      <w:r w:rsidRPr="00E84806">
        <w:rPr>
          <w:rFonts w:ascii="Futura Medium" w:hAnsi="Futura Medium" w:cs="Futura Medium"/>
          <w:sz w:val="20"/>
        </w:rPr>
        <w:t xml:space="preserve">I have now </w:t>
      </w:r>
      <w:r>
        <w:rPr>
          <w:rFonts w:ascii="Futura Medium" w:hAnsi="Futura Medium" w:cs="Futura Medium"/>
          <w:sz w:val="20"/>
        </w:rPr>
        <w:t xml:space="preserve">explicitly </w:t>
      </w:r>
      <w:r w:rsidRPr="00E84806">
        <w:rPr>
          <w:rFonts w:ascii="Futura Medium" w:hAnsi="Futura Medium" w:cs="Futura Medium"/>
          <w:sz w:val="20"/>
        </w:rPr>
        <w:t xml:space="preserve">defined </w:t>
      </w:r>
      <w:r w:rsidR="005D1E69">
        <w:rPr>
          <w:rFonts w:ascii="Futura Medium" w:hAnsi="Futura Medium" w:cs="Futura Medium"/>
          <w:sz w:val="20"/>
        </w:rPr>
        <w:t>detritus</w:t>
      </w:r>
      <w:r w:rsidRPr="00E84806">
        <w:rPr>
          <w:rFonts w:ascii="Futura Medium" w:hAnsi="Futura Medium" w:cs="Futura Medium"/>
          <w:sz w:val="20"/>
        </w:rPr>
        <w:t xml:space="preserve"> </w:t>
      </w:r>
      <w:r>
        <w:rPr>
          <w:rFonts w:ascii="Futura Medium" w:hAnsi="Futura Medium" w:cs="Futura Medium"/>
          <w:sz w:val="20"/>
        </w:rPr>
        <w:t>(</w:t>
      </w:r>
      <w:r w:rsidR="005804A2">
        <w:rPr>
          <w:rFonts w:ascii="Futura Medium" w:hAnsi="Futura Medium" w:cs="Futura Medium"/>
          <w:sz w:val="20"/>
        </w:rPr>
        <w:t xml:space="preserve">p. 3, </w:t>
      </w:r>
      <w:r w:rsidR="005804A2" w:rsidRPr="00E84806">
        <w:rPr>
          <w:rFonts w:ascii="Futura Medium" w:hAnsi="Futura Medium" w:cs="Futura Medium"/>
          <w:sz w:val="20"/>
        </w:rPr>
        <w:t>ll.</w:t>
      </w:r>
      <w:r w:rsidR="005804A2">
        <w:rPr>
          <w:rFonts w:ascii="Futura Medium" w:hAnsi="Futura Medium" w:cs="Futura Medium"/>
          <w:sz w:val="20"/>
        </w:rPr>
        <w:t xml:space="preserve"> 5f., 14–17</w:t>
      </w:r>
      <w:r>
        <w:rPr>
          <w:rFonts w:ascii="Futura Medium" w:hAnsi="Futura Medium" w:cs="Futura Medium"/>
          <w:sz w:val="20"/>
        </w:rPr>
        <w:t xml:space="preserve">). </w:t>
      </w:r>
      <w:r w:rsidR="005804A2">
        <w:rPr>
          <w:rFonts w:ascii="Futura Medium" w:hAnsi="Futura Medium" w:cs="Futura Medium"/>
          <w:sz w:val="20"/>
        </w:rPr>
        <w:t>This</w:t>
      </w:r>
      <w:r w:rsidR="00293D1B">
        <w:rPr>
          <w:rFonts w:ascii="Futura Medium" w:hAnsi="Futura Medium" w:cs="Futura Medium"/>
          <w:sz w:val="20"/>
        </w:rPr>
        <w:t xml:space="preserve"> should also be clearer </w:t>
      </w:r>
      <w:r w:rsidR="005804A2">
        <w:rPr>
          <w:rFonts w:ascii="Futura Medium" w:hAnsi="Futura Medium" w:cs="Futura Medium"/>
          <w:sz w:val="20"/>
        </w:rPr>
        <w:t>from</w:t>
      </w:r>
      <w:r w:rsidR="00293D1B">
        <w:rPr>
          <w:rFonts w:ascii="Futura Medium" w:hAnsi="Futura Medium" w:cs="Futura Medium"/>
          <w:sz w:val="20"/>
        </w:rPr>
        <w:t xml:space="preserve"> the expanded selection criteria (</w:t>
      </w:r>
      <w:r w:rsidR="005804A2">
        <w:rPr>
          <w:rFonts w:ascii="Futura Medium" w:hAnsi="Futura Medium" w:cs="Futura Medium"/>
          <w:sz w:val="20"/>
        </w:rPr>
        <w:t>p. 12,</w:t>
      </w:r>
      <w:r w:rsidR="005804A2" w:rsidRPr="00784F2C">
        <w:rPr>
          <w:rFonts w:ascii="Futura Medium" w:hAnsi="Futura Medium" w:cs="Futura Medium"/>
          <w:sz w:val="20"/>
        </w:rPr>
        <w:t xml:space="preserve"> ll.</w:t>
      </w:r>
      <w:r w:rsidR="005804A2">
        <w:rPr>
          <w:rFonts w:ascii="Futura Medium" w:hAnsi="Futura Medium" w:cs="Futura Medium"/>
          <w:sz w:val="20"/>
        </w:rPr>
        <w:t xml:space="preserve"> 16–22</w:t>
      </w:r>
      <w:r w:rsidR="00293D1B">
        <w:rPr>
          <w:rFonts w:ascii="Futura Medium" w:hAnsi="Futura Medium" w:cs="Futura Medium"/>
          <w:sz w:val="20"/>
        </w:rPr>
        <w:t>).</w:t>
      </w:r>
    </w:p>
    <w:p w14:paraId="6C5CCF07" w14:textId="77777777" w:rsidR="0016255D" w:rsidRDefault="0016255D" w:rsidP="00885EBF">
      <w:pPr>
        <w:jc w:val="left"/>
        <w:rPr>
          <w:rFonts w:ascii="Futura Medium" w:hAnsi="Futura Medium" w:cs="Futura Medium"/>
          <w:color w:val="808080" w:themeColor="background1" w:themeShade="80"/>
          <w:sz w:val="20"/>
        </w:rPr>
      </w:pPr>
    </w:p>
    <w:p w14:paraId="1D6F8CC2" w14:textId="77777777" w:rsidR="00274C38"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The author also emphasizes that he distinguishes between excision and abscission, but it is not entirely clear what exactly is meant by this and how to differentiate between the two terms. </w:t>
      </w:r>
    </w:p>
    <w:p w14:paraId="1802BA03" w14:textId="77777777" w:rsidR="00274C38" w:rsidRDefault="00274C38" w:rsidP="00885EBF">
      <w:pPr>
        <w:jc w:val="left"/>
        <w:rPr>
          <w:rFonts w:ascii="Futura Medium" w:hAnsi="Futura Medium" w:cs="Futura Medium"/>
          <w:color w:val="808080" w:themeColor="background1" w:themeShade="80"/>
          <w:sz w:val="20"/>
        </w:rPr>
      </w:pPr>
    </w:p>
    <w:p w14:paraId="095EDDAF" w14:textId="468D1D77" w:rsidR="00274C38" w:rsidRPr="00274C38" w:rsidRDefault="00274C38" w:rsidP="00885EBF">
      <w:pPr>
        <w:jc w:val="left"/>
        <w:rPr>
          <w:rFonts w:ascii="Futura Medium" w:hAnsi="Futura Medium" w:cs="Futura Medium"/>
          <w:sz w:val="20"/>
        </w:rPr>
      </w:pPr>
      <w:r>
        <w:rPr>
          <w:rFonts w:ascii="Futura Medium" w:hAnsi="Futura Medium" w:cs="Futura Medium"/>
          <w:sz w:val="20"/>
        </w:rPr>
        <w:t>Excision and abscission are well-defined</w:t>
      </w:r>
      <w:r w:rsidR="00721CB1">
        <w:rPr>
          <w:rFonts w:ascii="Futura Medium" w:hAnsi="Futura Medium" w:cs="Futura Medium"/>
          <w:sz w:val="20"/>
        </w:rPr>
        <w:t xml:space="preserve"> and widely used terms</w:t>
      </w:r>
      <w:r>
        <w:rPr>
          <w:rFonts w:ascii="Futura Medium" w:hAnsi="Futura Medium" w:cs="Futura Medium"/>
          <w:sz w:val="20"/>
        </w:rPr>
        <w:t xml:space="preserve">, the former meaning cutting/detachment by an external agent and the latter meaning internally induced detachment (e.g. fruit falling when </w:t>
      </w:r>
      <w:r w:rsidR="00BE7E31">
        <w:rPr>
          <w:rFonts w:ascii="Futura Medium" w:hAnsi="Futura Medium" w:cs="Futura Medium"/>
          <w:sz w:val="20"/>
        </w:rPr>
        <w:t>it is</w:t>
      </w:r>
      <w:r>
        <w:rPr>
          <w:rFonts w:ascii="Futura Medium" w:hAnsi="Futura Medium" w:cs="Futura Medium"/>
          <w:sz w:val="20"/>
        </w:rPr>
        <w:t xml:space="preserve"> ripe or leaves falling in autumn). I believe these terms do not need defining for a botanical readership.</w:t>
      </w:r>
    </w:p>
    <w:p w14:paraId="0644CB10" w14:textId="77777777" w:rsidR="00274C38" w:rsidRDefault="00274C38" w:rsidP="00885EBF">
      <w:pPr>
        <w:jc w:val="left"/>
        <w:rPr>
          <w:rFonts w:ascii="Futura Medium" w:hAnsi="Futura Medium" w:cs="Futura Medium"/>
          <w:color w:val="808080" w:themeColor="background1" w:themeShade="80"/>
          <w:sz w:val="20"/>
        </w:rPr>
      </w:pPr>
    </w:p>
    <w:p w14:paraId="205D98FA" w14:textId="77777777" w:rsidR="00996220"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The author also talks about “the absence of physiology”, but it is not entirely clear what this means, because in the natural environment all tissue, whether dead or alive, does have some “physiology”, even though this might be by other organisms associated with these tissues. </w:t>
      </w:r>
    </w:p>
    <w:p w14:paraId="5A7B212F" w14:textId="77777777" w:rsidR="00996220" w:rsidRDefault="00996220" w:rsidP="00885EBF">
      <w:pPr>
        <w:jc w:val="left"/>
        <w:rPr>
          <w:rFonts w:ascii="Futura Medium" w:hAnsi="Futura Medium" w:cs="Futura Medium"/>
          <w:color w:val="808080" w:themeColor="background1" w:themeShade="80"/>
          <w:sz w:val="20"/>
        </w:rPr>
      </w:pPr>
    </w:p>
    <w:p w14:paraId="6DB3422A" w14:textId="07598EE6" w:rsidR="00996220" w:rsidRPr="00996220" w:rsidRDefault="00996220" w:rsidP="00885EBF">
      <w:pPr>
        <w:jc w:val="left"/>
        <w:rPr>
          <w:rFonts w:ascii="Futura Medium" w:hAnsi="Futura Medium" w:cs="Futura Medium"/>
          <w:sz w:val="20"/>
        </w:rPr>
      </w:pPr>
      <w:r>
        <w:rPr>
          <w:rFonts w:ascii="Futura Medium" w:hAnsi="Futura Medium" w:cs="Futura Medium"/>
          <w:sz w:val="20"/>
        </w:rPr>
        <w:t>I have made explicit that I am referring to the physiology of the plant, not the holobiont (i.e. plant and associated organisms)</w:t>
      </w:r>
      <w:r w:rsidR="00281FBF">
        <w:rPr>
          <w:rFonts w:ascii="Futura Medium" w:hAnsi="Futura Medium" w:cs="Futura Medium"/>
          <w:sz w:val="20"/>
        </w:rPr>
        <w:t>, by simplifying this statement as also requested by the other reviewer</w:t>
      </w:r>
      <w:r w:rsidR="00D579D7">
        <w:rPr>
          <w:rFonts w:ascii="Futura Medium" w:hAnsi="Futura Medium" w:cs="Futura Medium"/>
          <w:sz w:val="20"/>
        </w:rPr>
        <w:t xml:space="preserve"> (p. 3, l</w:t>
      </w:r>
      <w:r w:rsidR="00281FBF">
        <w:rPr>
          <w:rFonts w:ascii="Futura Medium" w:hAnsi="Futura Medium" w:cs="Futura Medium"/>
          <w:sz w:val="20"/>
        </w:rPr>
        <w:t>l</w:t>
      </w:r>
      <w:r w:rsidR="00D579D7">
        <w:rPr>
          <w:rFonts w:ascii="Futura Medium" w:hAnsi="Futura Medium" w:cs="Futura Medium"/>
          <w:sz w:val="20"/>
        </w:rPr>
        <w:t xml:space="preserve">. </w:t>
      </w:r>
      <w:r w:rsidR="00281FBF">
        <w:rPr>
          <w:rFonts w:ascii="Futura Medium" w:hAnsi="Futura Medium" w:cs="Futura Medium"/>
          <w:sz w:val="20"/>
        </w:rPr>
        <w:t>19f.</w:t>
      </w:r>
      <w:r w:rsidR="00D579D7">
        <w:rPr>
          <w:rFonts w:ascii="Futura Medium" w:hAnsi="Futura Medium" w:cs="Futura Medium"/>
          <w:sz w:val="20"/>
        </w:rPr>
        <w:t>).</w:t>
      </w:r>
    </w:p>
    <w:p w14:paraId="77E6AD2F" w14:textId="77777777" w:rsidR="00996220" w:rsidRDefault="00996220" w:rsidP="00885EBF">
      <w:pPr>
        <w:jc w:val="left"/>
        <w:rPr>
          <w:rFonts w:ascii="Futura Medium" w:hAnsi="Futura Medium" w:cs="Futura Medium"/>
          <w:color w:val="808080" w:themeColor="background1" w:themeShade="80"/>
          <w:sz w:val="20"/>
        </w:rPr>
      </w:pPr>
    </w:p>
    <w:p w14:paraId="7C795FB8" w14:textId="77777777" w:rsidR="00C4752D"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So, it is essential to explain the definition of “detritus” in more detail and in plain words. In this context, I would also like to mention that I am not a “hard-core” plant (or seaweed) physiologist, which </w:t>
      </w:r>
      <w:r w:rsidRPr="00241B49">
        <w:rPr>
          <w:rFonts w:ascii="Futura Medium" w:hAnsi="Futura Medium" w:cs="Futura Medium" w:hint="cs"/>
          <w:color w:val="808080" w:themeColor="background1" w:themeShade="80"/>
          <w:sz w:val="20"/>
        </w:rPr>
        <w:lastRenderedPageBreak/>
        <w:t xml:space="preserve">is why I have urged the editors to seek the advice of a terrestrial plant physiologist </w:t>
      </w:r>
      <w:proofErr w:type="gramStart"/>
      <w:r w:rsidRPr="00241B49">
        <w:rPr>
          <w:rFonts w:ascii="Futura Medium" w:hAnsi="Futura Medium" w:cs="Futura Medium" w:hint="cs"/>
          <w:color w:val="808080" w:themeColor="background1" w:themeShade="80"/>
          <w:sz w:val="20"/>
        </w:rPr>
        <w:t>and also</w:t>
      </w:r>
      <w:proofErr w:type="gramEnd"/>
      <w:r w:rsidRPr="00241B49">
        <w:rPr>
          <w:rFonts w:ascii="Futura Medium" w:hAnsi="Futura Medium" w:cs="Futura Medium" w:hint="cs"/>
          <w:color w:val="808080" w:themeColor="background1" w:themeShade="80"/>
          <w:sz w:val="20"/>
        </w:rPr>
        <w:t xml:space="preserve"> of a seaweed ecophysiologist. That is because those folks need to evaluate the methodological approaches here.</w:t>
      </w:r>
      <w:r w:rsidRPr="00241B49">
        <w:rPr>
          <w:rFonts w:ascii="Futura Medium" w:hAnsi="Futura Medium" w:cs="Futura Medium" w:hint="cs"/>
          <w:color w:val="808080" w:themeColor="background1" w:themeShade="80"/>
          <w:sz w:val="20"/>
        </w:rPr>
        <w:br/>
      </w:r>
      <w:r w:rsidRPr="00241B49">
        <w:rPr>
          <w:rFonts w:ascii="Futura Medium" w:hAnsi="Futura Medium" w:cs="Futura Medium" w:hint="cs"/>
          <w:color w:val="808080" w:themeColor="background1" w:themeShade="80"/>
          <w:sz w:val="20"/>
        </w:rPr>
        <w:br/>
        <w:t>Maybe you could also consider the alternative term “detached tissue”, and within that, distinguish between different senescence stages (e.g., early senescence vs. late-stage decayed tissue), because as fronds or leaves of both algae and seagrass age or are damaged, they continuously shed tissue (and not detritus), and considering the physiological age/stage of these tissues seems to be very relevant.</w:t>
      </w:r>
      <w:r w:rsidRPr="00241B49">
        <w:rPr>
          <w:rFonts w:ascii="Futura Medium" w:hAnsi="Futura Medium" w:cs="Futura Medium" w:hint="cs"/>
          <w:color w:val="808080" w:themeColor="background1" w:themeShade="80"/>
          <w:sz w:val="20"/>
        </w:rPr>
        <w:br/>
      </w:r>
    </w:p>
    <w:p w14:paraId="335DB1DF" w14:textId="5A77BEEB" w:rsidR="00C4752D" w:rsidRPr="00C4752D" w:rsidRDefault="00C4752D" w:rsidP="00885EBF">
      <w:pPr>
        <w:jc w:val="left"/>
        <w:rPr>
          <w:rFonts w:ascii="Futura Medium" w:hAnsi="Futura Medium" w:cs="Futura Medium"/>
          <w:sz w:val="20"/>
        </w:rPr>
      </w:pPr>
      <w:r>
        <w:rPr>
          <w:rFonts w:ascii="Futura Medium" w:hAnsi="Futura Medium" w:cs="Futura Medium"/>
          <w:sz w:val="20"/>
        </w:rPr>
        <w:t>I now explicitly define detritus in the broadest sense as detached tissue (</w:t>
      </w:r>
      <w:r w:rsidR="00F90AEE">
        <w:rPr>
          <w:rFonts w:ascii="Futura Medium" w:hAnsi="Futura Medium" w:cs="Futura Medium"/>
          <w:sz w:val="20"/>
        </w:rPr>
        <w:t xml:space="preserve">p. 3, </w:t>
      </w:r>
      <w:r w:rsidR="00F90AEE" w:rsidRPr="00E84806">
        <w:rPr>
          <w:rFonts w:ascii="Futura Medium" w:hAnsi="Futura Medium" w:cs="Futura Medium"/>
          <w:sz w:val="20"/>
        </w:rPr>
        <w:t>ll.</w:t>
      </w:r>
      <w:r w:rsidR="00F90AEE">
        <w:rPr>
          <w:rFonts w:ascii="Futura Medium" w:hAnsi="Futura Medium" w:cs="Futura Medium"/>
          <w:sz w:val="20"/>
        </w:rPr>
        <w:t xml:space="preserve"> 5f., 14–17</w:t>
      </w:r>
      <w:r>
        <w:rPr>
          <w:rFonts w:ascii="Futura Medium" w:hAnsi="Futura Medium" w:cs="Futura Medium"/>
          <w:sz w:val="20"/>
        </w:rPr>
        <w:t xml:space="preserve">). </w:t>
      </w:r>
      <w:r w:rsidR="00B83AAC">
        <w:rPr>
          <w:rFonts w:ascii="Futura Medium" w:hAnsi="Futura Medium" w:cs="Futura Medium"/>
          <w:sz w:val="20"/>
        </w:rPr>
        <w:t xml:space="preserve">Prof. Thiel is right to point out that attached senescence would confound my continuous response variable detrital age. </w:t>
      </w:r>
      <w:r w:rsidRPr="00C4752D">
        <w:rPr>
          <w:rFonts w:ascii="Futura Medium" w:hAnsi="Futura Medium" w:cs="Futura Medium"/>
          <w:sz w:val="20"/>
        </w:rPr>
        <w:t xml:space="preserve">That is why </w:t>
      </w:r>
      <w:r>
        <w:rPr>
          <w:rFonts w:ascii="Futura Medium" w:hAnsi="Futura Medium" w:cs="Futura Medium"/>
          <w:sz w:val="20"/>
        </w:rPr>
        <w:t xml:space="preserve">I only accepted measures of detrital age when an exact timepoint of induced senescence </w:t>
      </w:r>
      <w:r w:rsidR="00B83AAC">
        <w:rPr>
          <w:rFonts w:ascii="Futura Medium" w:hAnsi="Futura Medium" w:cs="Futura Medium"/>
          <w:sz w:val="20"/>
        </w:rPr>
        <w:t xml:space="preserve">upon detachment </w:t>
      </w:r>
      <w:r>
        <w:rPr>
          <w:rFonts w:ascii="Futura Medium" w:hAnsi="Futura Medium" w:cs="Futura Medium"/>
          <w:sz w:val="20"/>
        </w:rPr>
        <w:t>was provided. Tissue that has aged while still attached</w:t>
      </w:r>
      <w:r w:rsidR="009D2F19">
        <w:rPr>
          <w:rFonts w:ascii="Futura Medium" w:hAnsi="Futura Medium" w:cs="Futura Medium"/>
          <w:sz w:val="20"/>
        </w:rPr>
        <w:t xml:space="preserve">, e.g. prior to abscission, </w:t>
      </w:r>
      <w:r>
        <w:rPr>
          <w:rFonts w:ascii="Futura Medium" w:hAnsi="Futura Medium" w:cs="Futura Medium"/>
          <w:sz w:val="20"/>
        </w:rPr>
        <w:t>is not considered because t0 cannot be determined (</w:t>
      </w:r>
      <w:r w:rsidR="00BE0AAE">
        <w:rPr>
          <w:rFonts w:ascii="Futura Medium" w:hAnsi="Futura Medium" w:cs="Futura Medium"/>
          <w:sz w:val="20"/>
        </w:rPr>
        <w:t>p. 12,</w:t>
      </w:r>
      <w:r w:rsidR="00BE0AAE" w:rsidRPr="00784F2C">
        <w:rPr>
          <w:rFonts w:ascii="Futura Medium" w:hAnsi="Futura Medium" w:cs="Futura Medium"/>
          <w:sz w:val="20"/>
        </w:rPr>
        <w:t xml:space="preserve"> ll.</w:t>
      </w:r>
      <w:r w:rsidR="00BE0AAE">
        <w:rPr>
          <w:rFonts w:ascii="Futura Medium" w:hAnsi="Futura Medium" w:cs="Futura Medium"/>
          <w:sz w:val="20"/>
        </w:rPr>
        <w:t xml:space="preserve"> 16–22</w:t>
      </w:r>
      <w:r>
        <w:rPr>
          <w:rFonts w:ascii="Futura Medium" w:hAnsi="Futura Medium" w:cs="Futura Medium"/>
          <w:sz w:val="20"/>
        </w:rPr>
        <w:t>).</w:t>
      </w:r>
    </w:p>
    <w:p w14:paraId="2314DA7B" w14:textId="77777777" w:rsidR="007E6D44"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In this context you also need to explain what you refer to with the term “chlorophyll persistence” (Page 4, Line 3), which is also unclear. </w:t>
      </w:r>
    </w:p>
    <w:p w14:paraId="2D09E02F" w14:textId="77777777" w:rsidR="007E6D44" w:rsidRDefault="007E6D44" w:rsidP="00885EBF">
      <w:pPr>
        <w:jc w:val="left"/>
        <w:rPr>
          <w:rFonts w:ascii="Futura Medium" w:hAnsi="Futura Medium" w:cs="Futura Medium"/>
          <w:color w:val="808080" w:themeColor="background1" w:themeShade="80"/>
          <w:sz w:val="20"/>
        </w:rPr>
      </w:pPr>
    </w:p>
    <w:p w14:paraId="2CCFD1C4" w14:textId="1A659C26" w:rsidR="007E6D44" w:rsidRPr="007E6D44" w:rsidRDefault="003C549B" w:rsidP="00885EBF">
      <w:pPr>
        <w:jc w:val="left"/>
        <w:rPr>
          <w:rFonts w:ascii="Futura Medium" w:hAnsi="Futura Medium" w:cs="Futura Medium"/>
          <w:sz w:val="20"/>
        </w:rPr>
      </w:pPr>
      <w:r>
        <w:rPr>
          <w:rFonts w:ascii="Futura Medium" w:hAnsi="Futura Medium" w:cs="Futura Medium"/>
          <w:sz w:val="20"/>
        </w:rPr>
        <w:t xml:space="preserve">Thank you for pointing this out. </w:t>
      </w:r>
      <w:r w:rsidR="007E6D44" w:rsidRPr="007E6D44">
        <w:rPr>
          <w:rFonts w:ascii="Futura Medium" w:hAnsi="Futura Medium" w:cs="Futura Medium"/>
          <w:sz w:val="20"/>
        </w:rPr>
        <w:t>I recognise that</w:t>
      </w:r>
      <w:r w:rsidR="007E6D44">
        <w:rPr>
          <w:rFonts w:ascii="Futura Medium" w:hAnsi="Futura Medium" w:cs="Futura Medium"/>
          <w:sz w:val="20"/>
        </w:rPr>
        <w:t xml:space="preserve"> this was poor choice of words. I </w:t>
      </w:r>
      <w:r w:rsidR="00693FBC">
        <w:rPr>
          <w:rFonts w:ascii="Futura Medium" w:hAnsi="Futura Medium" w:cs="Futura Medium"/>
          <w:sz w:val="20"/>
        </w:rPr>
        <w:t xml:space="preserve">have </w:t>
      </w:r>
      <w:r w:rsidR="007E6D44">
        <w:rPr>
          <w:rFonts w:ascii="Futura Medium" w:hAnsi="Futura Medium" w:cs="Futura Medium"/>
          <w:sz w:val="20"/>
        </w:rPr>
        <w:t>changed this to “absence of chlorophyll degradation”, “chlorophyll degradation” being a well-understood process in plant physiology (p.</w:t>
      </w:r>
      <w:r w:rsidR="00414279">
        <w:rPr>
          <w:rFonts w:ascii="Futura Medium" w:hAnsi="Futura Medium" w:cs="Futura Medium"/>
          <w:sz w:val="20"/>
        </w:rPr>
        <w:t xml:space="preserve"> </w:t>
      </w:r>
      <w:r w:rsidR="007E6D44">
        <w:rPr>
          <w:rFonts w:ascii="Futura Medium" w:hAnsi="Futura Medium" w:cs="Futura Medium"/>
          <w:sz w:val="20"/>
        </w:rPr>
        <w:t xml:space="preserve">4, l. </w:t>
      </w:r>
      <w:r w:rsidR="00EF5AA2">
        <w:rPr>
          <w:rFonts w:ascii="Futura Medium" w:hAnsi="Futura Medium" w:cs="Futura Medium"/>
          <w:sz w:val="20"/>
        </w:rPr>
        <w:t>12</w:t>
      </w:r>
      <w:r w:rsidR="007E6D44">
        <w:rPr>
          <w:rFonts w:ascii="Futura Medium" w:hAnsi="Futura Medium" w:cs="Futura Medium"/>
          <w:sz w:val="20"/>
        </w:rPr>
        <w:t>).</w:t>
      </w:r>
    </w:p>
    <w:p w14:paraId="48C94BE0" w14:textId="77777777" w:rsidR="007E6D44" w:rsidRDefault="007E6D44" w:rsidP="00885EBF">
      <w:pPr>
        <w:jc w:val="left"/>
        <w:rPr>
          <w:rFonts w:ascii="Futura Medium" w:hAnsi="Futura Medium" w:cs="Futura Medium"/>
          <w:color w:val="808080" w:themeColor="background1" w:themeShade="80"/>
          <w:sz w:val="20"/>
        </w:rPr>
      </w:pPr>
    </w:p>
    <w:p w14:paraId="399C55D7" w14:textId="77777777" w:rsidR="007C1E1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If chlorophyll remains in detached tissues, these tissues may continue photosynthesizing and could be considered high-quality detached tissue. </w:t>
      </w:r>
    </w:p>
    <w:p w14:paraId="3D8A5498" w14:textId="77777777" w:rsidR="007C1E1C" w:rsidRDefault="007C1E1C" w:rsidP="00885EBF">
      <w:pPr>
        <w:jc w:val="left"/>
        <w:rPr>
          <w:rFonts w:ascii="Futura Medium" w:hAnsi="Futura Medium" w:cs="Futura Medium"/>
          <w:color w:val="808080" w:themeColor="background1" w:themeShade="80"/>
          <w:sz w:val="20"/>
        </w:rPr>
      </w:pPr>
    </w:p>
    <w:p w14:paraId="1C0AADF7" w14:textId="29113C2F" w:rsidR="007C1E1C" w:rsidRPr="007C1E1C" w:rsidRDefault="007C1E1C" w:rsidP="00885EBF">
      <w:pPr>
        <w:jc w:val="left"/>
        <w:rPr>
          <w:rFonts w:ascii="Futura Medium" w:hAnsi="Futura Medium" w:cs="Futura Medium"/>
          <w:sz w:val="20"/>
        </w:rPr>
      </w:pPr>
      <w:r>
        <w:rPr>
          <w:rFonts w:ascii="Futura Medium" w:hAnsi="Futura Medium" w:cs="Futura Medium"/>
          <w:sz w:val="20"/>
        </w:rPr>
        <w:t xml:space="preserve">Whether or not detached seagrass leaves continue to photosynthesise in the absence of chlorophyll degradation is precisely one of the questions I am </w:t>
      </w:r>
      <w:r w:rsidR="00235790">
        <w:rPr>
          <w:rFonts w:ascii="Futura Medium" w:hAnsi="Futura Medium" w:cs="Futura Medium"/>
          <w:sz w:val="20"/>
        </w:rPr>
        <w:t>answering in this study</w:t>
      </w:r>
      <w:r>
        <w:rPr>
          <w:rFonts w:ascii="Futura Medium" w:hAnsi="Futura Medium" w:cs="Futura Medium"/>
          <w:sz w:val="20"/>
        </w:rPr>
        <w:t>.</w:t>
      </w:r>
    </w:p>
    <w:p w14:paraId="5DB4AB8F" w14:textId="77777777" w:rsidR="007C1E1C" w:rsidRDefault="007C1E1C" w:rsidP="00885EBF">
      <w:pPr>
        <w:jc w:val="left"/>
        <w:rPr>
          <w:rFonts w:ascii="Futura Medium" w:hAnsi="Futura Medium" w:cs="Futura Medium"/>
          <w:color w:val="808080" w:themeColor="background1" w:themeShade="80"/>
          <w:sz w:val="20"/>
        </w:rPr>
      </w:pPr>
    </w:p>
    <w:p w14:paraId="4FAFF4A7" w14:textId="77777777" w:rsidR="00414279"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This is because free chlorophyll that is not coupled to active photosynthesis can generate reactive oxygen species under light exposure and the breakdown of chlorophyll allows recycling of magnesium and nitrogen. All this underlines that you need to develop and describe a clear definition of detritus to avoid confusion.</w:t>
      </w:r>
      <w:r w:rsidRPr="00241B49">
        <w:rPr>
          <w:rFonts w:ascii="Futura Medium" w:hAnsi="Futura Medium" w:cs="Futura Medium" w:hint="cs"/>
          <w:color w:val="808080" w:themeColor="background1" w:themeShade="80"/>
          <w:sz w:val="20"/>
        </w:rPr>
        <w:br/>
      </w:r>
    </w:p>
    <w:p w14:paraId="1F1656BE" w14:textId="4A1AC415" w:rsidR="00414279" w:rsidRPr="00414279" w:rsidRDefault="00414279" w:rsidP="00885EBF">
      <w:pPr>
        <w:jc w:val="left"/>
        <w:rPr>
          <w:rFonts w:ascii="Futura Medium" w:hAnsi="Futura Medium" w:cs="Futura Medium"/>
          <w:sz w:val="20"/>
        </w:rPr>
      </w:pPr>
      <w:r>
        <w:rPr>
          <w:rFonts w:ascii="Futura Medium" w:hAnsi="Futura Medium" w:cs="Futura Medium"/>
          <w:sz w:val="20"/>
        </w:rPr>
        <w:t>I believe I have now clearly defined detritus in the introduction (</w:t>
      </w:r>
      <w:r w:rsidR="00075E00">
        <w:rPr>
          <w:rFonts w:ascii="Futura Medium" w:hAnsi="Futura Medium" w:cs="Futura Medium"/>
          <w:sz w:val="20"/>
        </w:rPr>
        <w:t xml:space="preserve">p. 3, </w:t>
      </w:r>
      <w:r w:rsidR="00075E00" w:rsidRPr="00E84806">
        <w:rPr>
          <w:rFonts w:ascii="Futura Medium" w:hAnsi="Futura Medium" w:cs="Futura Medium"/>
          <w:sz w:val="20"/>
        </w:rPr>
        <w:t>ll.</w:t>
      </w:r>
      <w:r w:rsidR="00075E00">
        <w:rPr>
          <w:rFonts w:ascii="Futura Medium" w:hAnsi="Futura Medium" w:cs="Futura Medium"/>
          <w:sz w:val="20"/>
        </w:rPr>
        <w:t xml:space="preserve"> 5f., 14–17</w:t>
      </w:r>
      <w:r>
        <w:rPr>
          <w:rFonts w:ascii="Futura Medium" w:hAnsi="Futura Medium" w:cs="Futura Medium"/>
          <w:sz w:val="20"/>
        </w:rPr>
        <w:t>) and my meta-analysis selection criteria (</w:t>
      </w:r>
      <w:r w:rsidR="00075E00">
        <w:rPr>
          <w:rFonts w:ascii="Futura Medium" w:hAnsi="Futura Medium" w:cs="Futura Medium"/>
          <w:sz w:val="20"/>
        </w:rPr>
        <w:t>p. 12,</w:t>
      </w:r>
      <w:r w:rsidR="00075E00" w:rsidRPr="00784F2C">
        <w:rPr>
          <w:rFonts w:ascii="Futura Medium" w:hAnsi="Futura Medium" w:cs="Futura Medium"/>
          <w:sz w:val="20"/>
        </w:rPr>
        <w:t xml:space="preserve"> ll.</w:t>
      </w:r>
      <w:r w:rsidR="00075E00">
        <w:rPr>
          <w:rFonts w:ascii="Futura Medium" w:hAnsi="Futura Medium" w:cs="Futura Medium"/>
          <w:sz w:val="20"/>
        </w:rPr>
        <w:t xml:space="preserve"> 16–22</w:t>
      </w:r>
      <w:r>
        <w:rPr>
          <w:rFonts w:ascii="Futura Medium" w:hAnsi="Futura Medium" w:cs="Futura Medium"/>
          <w:sz w:val="20"/>
        </w:rPr>
        <w:t>).</w:t>
      </w:r>
    </w:p>
    <w:p w14:paraId="6283A105" w14:textId="77777777" w:rsidR="00E27AD9"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In essence, the question of what exactly is “detritus”, and how </w:t>
      </w:r>
      <w:proofErr w:type="spellStart"/>
      <w:r w:rsidRPr="00241B49">
        <w:rPr>
          <w:rFonts w:ascii="Futura Medium" w:hAnsi="Futura Medium" w:cs="Futura Medium" w:hint="cs"/>
          <w:color w:val="808080" w:themeColor="background1" w:themeShade="80"/>
          <w:sz w:val="20"/>
        </w:rPr>
        <w:t>you</w:t>
      </w:r>
      <w:proofErr w:type="spellEnd"/>
      <w:r w:rsidRPr="00241B49">
        <w:rPr>
          <w:rFonts w:ascii="Futura Medium" w:hAnsi="Futura Medium" w:cs="Futura Medium" w:hint="cs"/>
          <w:color w:val="808080" w:themeColor="background1" w:themeShade="80"/>
          <w:sz w:val="20"/>
        </w:rPr>
        <w:t xml:space="preserve"> account for the physiological state of the macrophyte tissues </w:t>
      </w:r>
      <w:proofErr w:type="gramStart"/>
      <w:r w:rsidRPr="00241B49">
        <w:rPr>
          <w:rFonts w:ascii="Futura Medium" w:hAnsi="Futura Medium" w:cs="Futura Medium" w:hint="cs"/>
          <w:color w:val="808080" w:themeColor="background1" w:themeShade="80"/>
          <w:sz w:val="20"/>
        </w:rPr>
        <w:t>and also</w:t>
      </w:r>
      <w:proofErr w:type="gramEnd"/>
      <w:r w:rsidRPr="00241B49">
        <w:rPr>
          <w:rFonts w:ascii="Futura Medium" w:hAnsi="Futura Medium" w:cs="Futura Medium" w:hint="cs"/>
          <w:color w:val="808080" w:themeColor="background1" w:themeShade="80"/>
          <w:sz w:val="20"/>
        </w:rPr>
        <w:t xml:space="preserve"> for that of the associated microbiome needs to be defined much better.</w:t>
      </w:r>
      <w:r w:rsidRPr="00241B49">
        <w:rPr>
          <w:rFonts w:ascii="Futura Medium" w:hAnsi="Futura Medium" w:cs="Futura Medium" w:hint="cs"/>
          <w:color w:val="808080" w:themeColor="background1" w:themeShade="80"/>
          <w:sz w:val="20"/>
        </w:rPr>
        <w:br/>
      </w:r>
    </w:p>
    <w:p w14:paraId="5A0CBE20" w14:textId="1ED12A8C" w:rsidR="00BC1EA6" w:rsidRDefault="00E27AD9" w:rsidP="00885EBF">
      <w:pPr>
        <w:jc w:val="left"/>
        <w:rPr>
          <w:rFonts w:ascii="Futura Medium" w:hAnsi="Futura Medium" w:cs="Futura Medium"/>
          <w:color w:val="808080" w:themeColor="background1" w:themeShade="80"/>
          <w:sz w:val="20"/>
        </w:rPr>
      </w:pPr>
      <w:r>
        <w:rPr>
          <w:rFonts w:ascii="Futura Medium" w:hAnsi="Futura Medium" w:cs="Futura Medium"/>
          <w:sz w:val="20"/>
        </w:rPr>
        <w:t>I have now stated explicitly that microbial photosynthesis</w:t>
      </w:r>
      <w:r w:rsidR="00363FC9" w:rsidRPr="00363FC9">
        <w:rPr>
          <w:rFonts w:ascii="Futura Medium" w:hAnsi="Futura Medium" w:cs="Futura Medium"/>
          <w:sz w:val="20"/>
        </w:rPr>
        <w:t xml:space="preserve"> </w:t>
      </w:r>
      <w:r w:rsidR="00363FC9">
        <w:rPr>
          <w:rFonts w:ascii="Futura Medium" w:hAnsi="Futura Medium" w:cs="Futura Medium"/>
          <w:sz w:val="20"/>
        </w:rPr>
        <w:t>on detritus</w:t>
      </w:r>
      <w:r>
        <w:rPr>
          <w:rFonts w:ascii="Futura Medium" w:hAnsi="Futura Medium" w:cs="Futura Medium"/>
          <w:sz w:val="20"/>
        </w:rPr>
        <w:t xml:space="preserve"> </w:t>
      </w:r>
      <w:r w:rsidR="00DA4F34">
        <w:rPr>
          <w:rFonts w:ascii="Futura Medium" w:hAnsi="Futura Medium" w:cs="Futura Medium"/>
          <w:sz w:val="20"/>
        </w:rPr>
        <w:t xml:space="preserve">(e.g. by </w:t>
      </w:r>
      <w:r w:rsidR="00EF6AA6">
        <w:rPr>
          <w:rFonts w:ascii="Futura Medium" w:hAnsi="Futura Medium" w:cs="Futura Medium"/>
          <w:sz w:val="20"/>
        </w:rPr>
        <w:t xml:space="preserve">periphyton </w:t>
      </w:r>
      <w:r w:rsidR="00DA4F34">
        <w:rPr>
          <w:rFonts w:ascii="Futura Medium" w:hAnsi="Futura Medium" w:cs="Futura Medium"/>
          <w:sz w:val="20"/>
        </w:rPr>
        <w:t xml:space="preserve">on dead leaves) </w:t>
      </w:r>
      <w:r w:rsidR="00B52886">
        <w:rPr>
          <w:rFonts w:ascii="Futura Medium" w:hAnsi="Futura Medium" w:cs="Futura Medium"/>
          <w:sz w:val="20"/>
        </w:rPr>
        <w:t xml:space="preserve">is generally </w:t>
      </w:r>
      <w:r w:rsidR="001D339D">
        <w:rPr>
          <w:rFonts w:ascii="Futura Medium" w:hAnsi="Futura Medium" w:cs="Futura Medium"/>
          <w:sz w:val="20"/>
        </w:rPr>
        <w:t>assumed to be negligible</w:t>
      </w:r>
      <w:r w:rsidR="00B94A22">
        <w:rPr>
          <w:rFonts w:ascii="Futura Medium" w:hAnsi="Futura Medium" w:cs="Futura Medium"/>
          <w:sz w:val="20"/>
        </w:rPr>
        <w:t xml:space="preserve"> </w:t>
      </w:r>
      <w:r w:rsidR="00BB1854">
        <w:rPr>
          <w:rFonts w:ascii="Futura Medium" w:hAnsi="Futura Medium" w:cs="Futura Medium"/>
          <w:sz w:val="20"/>
        </w:rPr>
        <w:t>in</w:t>
      </w:r>
      <w:r w:rsidR="00B94A22">
        <w:rPr>
          <w:rFonts w:ascii="Futura Medium" w:hAnsi="Futura Medium" w:cs="Futura Medium"/>
          <w:sz w:val="20"/>
        </w:rPr>
        <w:t xml:space="preserve"> the </w:t>
      </w:r>
      <w:r w:rsidR="00B52886">
        <w:rPr>
          <w:rFonts w:ascii="Futura Medium" w:hAnsi="Futura Medium" w:cs="Futura Medium"/>
          <w:sz w:val="20"/>
        </w:rPr>
        <w:t xml:space="preserve">studies included in my </w:t>
      </w:r>
      <w:r w:rsidR="00B94A22">
        <w:rPr>
          <w:rFonts w:ascii="Futura Medium" w:hAnsi="Futura Medium" w:cs="Futura Medium"/>
          <w:sz w:val="20"/>
        </w:rPr>
        <w:t>meta-analysis</w:t>
      </w:r>
      <w:r w:rsidR="00B52886">
        <w:rPr>
          <w:rFonts w:ascii="Futura Medium" w:hAnsi="Futura Medium" w:cs="Futura Medium"/>
          <w:sz w:val="20"/>
        </w:rPr>
        <w:t xml:space="preserve">, but that the response variables should be considered representative of the holobiont </w:t>
      </w:r>
      <w:r w:rsidR="001D339D">
        <w:rPr>
          <w:rFonts w:ascii="Futura Medium" w:hAnsi="Futura Medium" w:cs="Futura Medium"/>
          <w:sz w:val="20"/>
        </w:rPr>
        <w:t>(p. 1</w:t>
      </w:r>
      <w:r w:rsidR="00A8023B">
        <w:rPr>
          <w:rFonts w:ascii="Futura Medium" w:hAnsi="Futura Medium" w:cs="Futura Medium"/>
          <w:sz w:val="20"/>
        </w:rPr>
        <w:t>3</w:t>
      </w:r>
      <w:r w:rsidR="001D339D">
        <w:rPr>
          <w:rFonts w:ascii="Futura Medium" w:hAnsi="Futura Medium" w:cs="Futura Medium"/>
          <w:sz w:val="20"/>
        </w:rPr>
        <w:t>, l</w:t>
      </w:r>
      <w:r w:rsidR="005E7C95">
        <w:rPr>
          <w:rFonts w:ascii="Futura Medium" w:hAnsi="Futura Medium" w:cs="Futura Medium"/>
          <w:sz w:val="20"/>
        </w:rPr>
        <w:t>l</w:t>
      </w:r>
      <w:r w:rsidR="001D339D">
        <w:rPr>
          <w:rFonts w:ascii="Futura Medium" w:hAnsi="Futura Medium" w:cs="Futura Medium"/>
          <w:sz w:val="20"/>
        </w:rPr>
        <w:t xml:space="preserve">. </w:t>
      </w:r>
      <w:r w:rsidR="00A8023B">
        <w:rPr>
          <w:rFonts w:ascii="Futura Medium" w:hAnsi="Futura Medium" w:cs="Futura Medium"/>
          <w:sz w:val="20"/>
        </w:rPr>
        <w:t>3</w:t>
      </w:r>
      <w:r w:rsidR="005E7C95">
        <w:rPr>
          <w:rFonts w:ascii="Futura Medium" w:hAnsi="Futura Medium" w:cs="Futura Medium"/>
          <w:sz w:val="20"/>
        </w:rPr>
        <w:t>f</w:t>
      </w:r>
      <w:r w:rsidR="00A8023B">
        <w:rPr>
          <w:rFonts w:ascii="Futura Medium" w:hAnsi="Futura Medium" w:cs="Futura Medium"/>
          <w:sz w:val="20"/>
        </w:rPr>
        <w:t>f</w:t>
      </w:r>
      <w:r w:rsidR="005E7C95">
        <w:rPr>
          <w:rFonts w:ascii="Futura Medium" w:hAnsi="Futura Medium" w:cs="Futura Medium"/>
          <w:sz w:val="20"/>
        </w:rPr>
        <w:t>.</w:t>
      </w:r>
      <w:r w:rsidR="001D339D">
        <w:rPr>
          <w:rFonts w:ascii="Futura Medium" w:hAnsi="Futura Medium" w:cs="Futura Medium"/>
          <w:sz w:val="20"/>
        </w:rPr>
        <w:t>).</w:t>
      </w:r>
      <w:r w:rsidR="009B11AC">
        <w:rPr>
          <w:rFonts w:ascii="Futura Medium" w:hAnsi="Futura Medium" w:cs="Futura Medium"/>
          <w:sz w:val="20"/>
        </w:rPr>
        <w:t xml:space="preserve"> </w:t>
      </w:r>
      <w:r w:rsidR="00E57D81">
        <w:rPr>
          <w:rFonts w:ascii="Futura Medium" w:hAnsi="Futura Medium" w:cs="Futura Medium"/>
          <w:sz w:val="20"/>
        </w:rPr>
        <w:t>I accept that p</w:t>
      </w:r>
      <w:r w:rsidR="00B94A22">
        <w:rPr>
          <w:rFonts w:ascii="Futura Medium" w:hAnsi="Futura Medium" w:cs="Futura Medium"/>
          <w:sz w:val="20"/>
        </w:rPr>
        <w:t>eriphyton</w:t>
      </w:r>
      <w:r w:rsidR="009B11AC">
        <w:rPr>
          <w:rFonts w:ascii="Futura Medium" w:hAnsi="Futura Medium" w:cs="Futura Medium"/>
          <w:sz w:val="20"/>
        </w:rPr>
        <w:t xml:space="preserve"> </w:t>
      </w:r>
      <w:r w:rsidR="00B94A22">
        <w:rPr>
          <w:rFonts w:ascii="Futura Medium" w:hAnsi="Futura Medium" w:cs="Futura Medium"/>
          <w:sz w:val="20"/>
        </w:rPr>
        <w:t>may under exceptional circumstances</w:t>
      </w:r>
      <w:r w:rsidR="009B11AC">
        <w:rPr>
          <w:rFonts w:ascii="Futura Medium" w:hAnsi="Futura Medium" w:cs="Futura Medium"/>
          <w:sz w:val="20"/>
        </w:rPr>
        <w:t xml:space="preserve"> sustain levels of O</w:t>
      </w:r>
      <w:r w:rsidR="009B11AC" w:rsidRPr="009B11AC">
        <w:rPr>
          <w:rFonts w:ascii="Futura Medium" w:hAnsi="Futura Medium" w:cs="Futura Medium"/>
          <w:sz w:val="20"/>
          <w:vertAlign w:val="subscript"/>
        </w:rPr>
        <w:t>2</w:t>
      </w:r>
      <w:r w:rsidR="009B11AC">
        <w:rPr>
          <w:rFonts w:ascii="Futura Medium" w:hAnsi="Futura Medium" w:cs="Futura Medium"/>
          <w:sz w:val="20"/>
        </w:rPr>
        <w:t xml:space="preserve"> production comparable to </w:t>
      </w:r>
      <w:r w:rsidR="00B94A22">
        <w:rPr>
          <w:rFonts w:ascii="Futura Medium" w:hAnsi="Futura Medium" w:cs="Futura Medium"/>
          <w:sz w:val="20"/>
        </w:rPr>
        <w:t>fully</w:t>
      </w:r>
      <w:r w:rsidR="009B11AC">
        <w:rPr>
          <w:rFonts w:ascii="Futura Medium" w:hAnsi="Futura Medium" w:cs="Futura Medium"/>
          <w:sz w:val="20"/>
        </w:rPr>
        <w:t xml:space="preserve"> functional host tissue</w:t>
      </w:r>
      <w:r w:rsidR="00B94A22">
        <w:rPr>
          <w:rFonts w:ascii="Futura Medium" w:hAnsi="Futura Medium" w:cs="Futura Medium"/>
          <w:sz w:val="20"/>
        </w:rPr>
        <w:t>, which would give the</w:t>
      </w:r>
      <w:r w:rsidR="004B1471">
        <w:rPr>
          <w:rFonts w:ascii="Futura Medium" w:hAnsi="Futura Medium" w:cs="Futura Medium"/>
          <w:sz w:val="20"/>
        </w:rPr>
        <w:t xml:space="preserve"> false</w:t>
      </w:r>
      <w:r w:rsidR="00B94A22">
        <w:rPr>
          <w:rFonts w:ascii="Futura Medium" w:hAnsi="Futura Medium" w:cs="Futura Medium"/>
          <w:sz w:val="20"/>
        </w:rPr>
        <w:t xml:space="preserve"> impression of detrital photosynthesis</w:t>
      </w:r>
      <w:r w:rsidR="009B11AC">
        <w:rPr>
          <w:rFonts w:ascii="Futura Medium" w:hAnsi="Futura Medium" w:cs="Futura Medium"/>
          <w:sz w:val="20"/>
        </w:rPr>
        <w:t>.</w:t>
      </w:r>
      <w:r w:rsidR="001117BD">
        <w:rPr>
          <w:rFonts w:ascii="Futura Medium" w:hAnsi="Futura Medium" w:cs="Futura Medium"/>
          <w:sz w:val="20"/>
        </w:rPr>
        <w:t xml:space="preserve"> A comparison will put this into perspective: maximal photosynthesis of seagrasses </w:t>
      </w:r>
      <w:r w:rsidR="00B94A22">
        <w:rPr>
          <w:rFonts w:ascii="Futura Medium" w:hAnsi="Futura Medium" w:cs="Futura Medium"/>
          <w:sz w:val="20"/>
        </w:rPr>
        <w:t>in this study</w:t>
      </w:r>
      <w:r w:rsidR="001117BD">
        <w:rPr>
          <w:rFonts w:ascii="Futura Medium" w:hAnsi="Futura Medium" w:cs="Futura Medium"/>
          <w:sz w:val="20"/>
        </w:rPr>
        <w:t xml:space="preserve"> is around 3</w:t>
      </w:r>
      <w:r w:rsidR="005904C7">
        <w:rPr>
          <w:rFonts w:ascii="Futura Medium" w:hAnsi="Futura Medium" w:cs="Futura Medium"/>
          <w:sz w:val="20"/>
        </w:rPr>
        <w:t>2</w:t>
      </w:r>
      <w:r w:rsidR="001117BD">
        <w:rPr>
          <w:rFonts w:ascii="Futura Medium" w:hAnsi="Futura Medium" w:cs="Futura Medium"/>
          <w:sz w:val="20"/>
        </w:rPr>
        <w:t xml:space="preserve"> µmol O</w:t>
      </w:r>
      <w:r w:rsidR="001117BD" w:rsidRPr="0078030B">
        <w:rPr>
          <w:rFonts w:ascii="Futura Medium" w:hAnsi="Futura Medium" w:cs="Futura Medium"/>
          <w:sz w:val="20"/>
          <w:vertAlign w:val="subscript"/>
        </w:rPr>
        <w:t>2</w:t>
      </w:r>
      <w:r w:rsidR="001117BD">
        <w:rPr>
          <w:rFonts w:ascii="Futura Medium" w:hAnsi="Futura Medium" w:cs="Futura Medium"/>
          <w:sz w:val="20"/>
        </w:rPr>
        <w:t xml:space="preserve"> g</w:t>
      </w:r>
      <w:r w:rsidR="001117BD" w:rsidRPr="001117BD">
        <w:rPr>
          <w:rFonts w:ascii="Futura Medium" w:hAnsi="Futura Medium" w:cs="Futura Medium"/>
          <w:sz w:val="20"/>
          <w:vertAlign w:val="superscript"/>
        </w:rPr>
        <w:t>−1</w:t>
      </w:r>
      <w:r w:rsidR="001117BD">
        <w:rPr>
          <w:rFonts w:ascii="Futura Medium" w:hAnsi="Futura Medium" w:cs="Futura Medium"/>
          <w:sz w:val="20"/>
        </w:rPr>
        <w:t xml:space="preserve"> dry mass </w:t>
      </w:r>
      <w:r w:rsidR="0078030B">
        <w:rPr>
          <w:rFonts w:ascii="Futura Medium" w:hAnsi="Futura Medium" w:cs="Futura Medium"/>
          <w:sz w:val="20"/>
        </w:rPr>
        <w:t>h</w:t>
      </w:r>
      <w:r w:rsidR="001117BD" w:rsidRPr="001117BD">
        <w:rPr>
          <w:rFonts w:ascii="Futura Medium" w:hAnsi="Futura Medium" w:cs="Futura Medium"/>
          <w:sz w:val="20"/>
          <w:vertAlign w:val="superscript"/>
        </w:rPr>
        <w:t>−1</w:t>
      </w:r>
      <w:r w:rsidR="001117BD">
        <w:rPr>
          <w:rFonts w:ascii="Futura Medium" w:hAnsi="Futura Medium" w:cs="Futura Medium"/>
          <w:sz w:val="20"/>
        </w:rPr>
        <w:t xml:space="preserve">, while </w:t>
      </w:r>
      <w:r w:rsidR="0078030B">
        <w:rPr>
          <w:rFonts w:ascii="Futura Medium" w:hAnsi="Futura Medium" w:cs="Futura Medium"/>
          <w:sz w:val="20"/>
        </w:rPr>
        <w:t>periphyton</w:t>
      </w:r>
      <w:r w:rsidR="0078030B" w:rsidRPr="003234A7">
        <w:rPr>
          <w:rFonts w:ascii="Futura Medium" w:hAnsi="Futura Medium" w:cs="Futura Medium" w:hint="cs"/>
          <w:sz w:val="20"/>
        </w:rPr>
        <w:t xml:space="preserve"> maximal photosynthesis is around 0.0</w:t>
      </w:r>
      <w:r w:rsidR="003234A7" w:rsidRPr="003234A7">
        <w:rPr>
          <w:rFonts w:ascii="Futura Medium" w:hAnsi="Futura Medium" w:cs="Futura Medium" w:hint="cs"/>
          <w:sz w:val="20"/>
        </w:rPr>
        <w:t>26</w:t>
      </w:r>
      <w:r w:rsidR="0078030B" w:rsidRPr="003234A7">
        <w:rPr>
          <w:rFonts w:ascii="Futura Medium" w:hAnsi="Futura Medium" w:cs="Futura Medium" w:hint="cs"/>
          <w:sz w:val="20"/>
        </w:rPr>
        <w:t>–0.</w:t>
      </w:r>
      <w:r w:rsidR="00B94A22" w:rsidRPr="003234A7">
        <w:rPr>
          <w:rFonts w:ascii="Futura Medium" w:hAnsi="Futura Medium" w:cs="Futura Medium" w:hint="cs"/>
          <w:sz w:val="20"/>
        </w:rPr>
        <w:t>1</w:t>
      </w:r>
      <w:r w:rsidR="003234A7" w:rsidRPr="003234A7">
        <w:rPr>
          <w:rFonts w:ascii="Futura Medium" w:hAnsi="Futura Medium" w:cs="Futura Medium" w:hint="cs"/>
          <w:sz w:val="20"/>
        </w:rPr>
        <w:t>5</w:t>
      </w:r>
      <w:r w:rsidR="0078030B" w:rsidRPr="003234A7">
        <w:rPr>
          <w:rFonts w:ascii="Futura Medium" w:hAnsi="Futura Medium" w:cs="Futura Medium" w:hint="cs"/>
          <w:sz w:val="20"/>
        </w:rPr>
        <w:t xml:space="preserve"> µmol O</w:t>
      </w:r>
      <w:r w:rsidR="0078030B" w:rsidRPr="003234A7">
        <w:rPr>
          <w:rFonts w:ascii="Futura Medium" w:hAnsi="Futura Medium" w:cs="Futura Medium" w:hint="cs"/>
          <w:sz w:val="20"/>
          <w:vertAlign w:val="subscript"/>
        </w:rPr>
        <w:t>2</w:t>
      </w:r>
      <w:r w:rsidR="0078030B" w:rsidRPr="003234A7">
        <w:rPr>
          <w:rFonts w:ascii="Futura Medium" w:hAnsi="Futura Medium" w:cs="Futura Medium" w:hint="cs"/>
          <w:sz w:val="20"/>
        </w:rPr>
        <w:t xml:space="preserve"> cm</w:t>
      </w:r>
      <w:r w:rsidR="0078030B" w:rsidRPr="003234A7">
        <w:rPr>
          <w:rFonts w:ascii="Futura Medium" w:hAnsi="Futura Medium" w:cs="Futura Medium" w:hint="cs"/>
          <w:sz w:val="20"/>
          <w:vertAlign w:val="superscript"/>
        </w:rPr>
        <w:t>−2</w:t>
      </w:r>
      <w:r w:rsidR="0078030B" w:rsidRPr="003234A7">
        <w:rPr>
          <w:rFonts w:ascii="Futura Medium" w:hAnsi="Futura Medium" w:cs="Futura Medium" w:hint="cs"/>
          <w:sz w:val="20"/>
        </w:rPr>
        <w:t xml:space="preserve"> h</w:t>
      </w:r>
      <w:r w:rsidR="0078030B" w:rsidRPr="003234A7">
        <w:rPr>
          <w:rFonts w:ascii="Futura Medium" w:hAnsi="Futura Medium" w:cs="Futura Medium" w:hint="cs"/>
          <w:sz w:val="20"/>
          <w:vertAlign w:val="superscript"/>
        </w:rPr>
        <w:t>−1</w:t>
      </w:r>
      <w:r w:rsidR="00B957DE">
        <w:rPr>
          <w:rFonts w:ascii="Futura Medium" w:hAnsi="Futura Medium" w:cs="Futura Medium"/>
          <w:sz w:val="20"/>
        </w:rPr>
        <w:t xml:space="preserve">, albeit in freshwater on detritus of the plant </w:t>
      </w:r>
      <w:r w:rsidR="00B957DE" w:rsidRPr="00B957DE">
        <w:rPr>
          <w:rFonts w:ascii="Futura Medium" w:hAnsi="Futura Medium" w:cs="Futura Medium"/>
          <w:i/>
          <w:iCs/>
          <w:sz w:val="20"/>
        </w:rPr>
        <w:t>Typha</w:t>
      </w:r>
      <w:r w:rsidR="00B957DE">
        <w:rPr>
          <w:rFonts w:ascii="Futura Medium" w:hAnsi="Futura Medium" w:cs="Futura Medium"/>
          <w:i/>
          <w:iCs/>
          <w:sz w:val="20"/>
        </w:rPr>
        <w:t xml:space="preserve"> latifolia</w:t>
      </w:r>
      <w:r w:rsidR="00B957DE">
        <w:rPr>
          <w:rFonts w:ascii="Futura Medium" w:hAnsi="Futura Medium" w:cs="Futura Medium"/>
          <w:sz w:val="20"/>
        </w:rPr>
        <w:t xml:space="preserve"> </w:t>
      </w:r>
      <w:r w:rsidR="003234A7" w:rsidRPr="003234A7">
        <w:rPr>
          <w:rFonts w:ascii="Futura Medium" w:hAnsi="Futura Medium" w:cs="Futura Medium" w:hint="cs"/>
          <w:kern w:val="0"/>
          <w:sz w:val="20"/>
        </w:rPr>
        <w:t>(Neely and Wetzel, 1997)</w:t>
      </w:r>
      <w:r w:rsidR="00C73B26">
        <w:rPr>
          <w:rFonts w:ascii="Futura Medium" w:hAnsi="Futura Medium" w:cs="Futura Medium"/>
          <w:kern w:val="0"/>
          <w:sz w:val="20"/>
        </w:rPr>
        <w:t>.</w:t>
      </w:r>
      <w:r w:rsidR="0078030B" w:rsidRPr="003234A7">
        <w:rPr>
          <w:rFonts w:ascii="Futura Medium" w:hAnsi="Futura Medium" w:cs="Futura Medium" w:hint="cs"/>
          <w:sz w:val="20"/>
        </w:rPr>
        <w:t xml:space="preserve"> </w:t>
      </w:r>
      <w:r w:rsidR="00C73B26">
        <w:rPr>
          <w:rFonts w:ascii="Futura Medium" w:hAnsi="Futura Medium" w:cs="Futura Medium"/>
          <w:sz w:val="20"/>
        </w:rPr>
        <w:t>T</w:t>
      </w:r>
      <w:r w:rsidR="003234A7">
        <w:rPr>
          <w:rFonts w:ascii="Futura Medium" w:hAnsi="Futura Medium" w:cs="Futura Medium"/>
          <w:sz w:val="20"/>
        </w:rPr>
        <w:t>aking</w:t>
      </w:r>
      <w:r w:rsidR="0078030B">
        <w:rPr>
          <w:rFonts w:ascii="Futura Medium" w:hAnsi="Futura Medium" w:cs="Futura Medium"/>
          <w:sz w:val="20"/>
        </w:rPr>
        <w:t xml:space="preserve"> leaf mass </w:t>
      </w:r>
      <w:r w:rsidR="0078030B">
        <w:rPr>
          <w:rFonts w:ascii="Futura Medium" w:hAnsi="Futura Medium" w:cs="Futura Medium"/>
          <w:sz w:val="20"/>
        </w:rPr>
        <w:lastRenderedPageBreak/>
        <w:t xml:space="preserve">per area </w:t>
      </w:r>
      <w:r w:rsidR="00C73B26">
        <w:rPr>
          <w:rFonts w:ascii="Futura Medium" w:hAnsi="Futura Medium" w:cs="Futura Medium"/>
          <w:sz w:val="20"/>
        </w:rPr>
        <w:t>to be</w:t>
      </w:r>
      <w:r w:rsidR="0078030B">
        <w:rPr>
          <w:rFonts w:ascii="Futura Medium" w:hAnsi="Futura Medium" w:cs="Futura Medium"/>
          <w:sz w:val="20"/>
        </w:rPr>
        <w:t xml:space="preserve"> </w:t>
      </w:r>
      <w:r w:rsidR="00CE225D">
        <w:rPr>
          <w:rFonts w:ascii="Futura Medium" w:hAnsi="Futura Medium" w:cs="Futura Medium"/>
          <w:sz w:val="20"/>
        </w:rPr>
        <w:t>0.00</w:t>
      </w:r>
      <w:r w:rsidR="0008094D">
        <w:rPr>
          <w:rFonts w:ascii="Futura Medium" w:hAnsi="Futura Medium" w:cs="Futura Medium"/>
          <w:sz w:val="20"/>
        </w:rPr>
        <w:t>27–0.0068</w:t>
      </w:r>
      <w:r w:rsidR="000E137D">
        <w:rPr>
          <w:rFonts w:ascii="Futura Medium" w:hAnsi="Futura Medium" w:cs="Futura Medium"/>
          <w:sz w:val="20"/>
        </w:rPr>
        <w:t xml:space="preserve"> g</w:t>
      </w:r>
      <w:r w:rsidR="00B94A22">
        <w:rPr>
          <w:rFonts w:ascii="Futura Medium" w:hAnsi="Futura Medium" w:cs="Futura Medium"/>
          <w:sz w:val="20"/>
        </w:rPr>
        <w:t xml:space="preserve"> dry mass</w:t>
      </w:r>
      <w:r w:rsidR="000E137D">
        <w:rPr>
          <w:rFonts w:ascii="Futura Medium" w:hAnsi="Futura Medium" w:cs="Futura Medium"/>
          <w:sz w:val="20"/>
        </w:rPr>
        <w:t xml:space="preserve"> </w:t>
      </w:r>
      <w:r w:rsidR="000E137D" w:rsidRPr="0008094D">
        <w:rPr>
          <w:rFonts w:ascii="Futura Medium" w:hAnsi="Futura Medium" w:cs="Futura Medium"/>
          <w:sz w:val="20"/>
        </w:rPr>
        <w:t>cm</w:t>
      </w:r>
      <w:r w:rsidR="000E137D" w:rsidRPr="0008094D">
        <w:rPr>
          <w:rFonts w:ascii="Futura Medium" w:hAnsi="Futura Medium" w:cs="Futura Medium"/>
          <w:sz w:val="20"/>
          <w:vertAlign w:val="superscript"/>
        </w:rPr>
        <w:t>−</w:t>
      </w:r>
      <w:r w:rsidR="000E137D" w:rsidRPr="0008094D">
        <w:rPr>
          <w:rFonts w:ascii="Futura Medium" w:hAnsi="Futura Medium" w:cs="Futura Medium" w:hint="cs"/>
          <w:sz w:val="20"/>
          <w:vertAlign w:val="superscript"/>
        </w:rPr>
        <w:t>2</w:t>
      </w:r>
      <w:r w:rsidR="0008094D" w:rsidRPr="0008094D">
        <w:rPr>
          <w:rFonts w:ascii="Futura Medium" w:hAnsi="Futura Medium" w:cs="Futura Medium" w:hint="cs"/>
          <w:sz w:val="20"/>
        </w:rPr>
        <w:t xml:space="preserve"> </w:t>
      </w:r>
      <w:r w:rsidR="0008094D" w:rsidRPr="0008094D">
        <w:rPr>
          <w:rFonts w:ascii="Futura Medium" w:hAnsi="Futura Medium" w:cs="Futura Medium" w:hint="cs"/>
          <w:sz w:val="20"/>
        </w:rPr>
        <w:fldChar w:fldCharType="begin"/>
      </w:r>
      <w:r w:rsidR="0008094D" w:rsidRPr="0008094D">
        <w:rPr>
          <w:rFonts w:ascii="Futura Medium" w:hAnsi="Futura Medium" w:cs="Futura Medium" w:hint="cs"/>
          <w:sz w:val="20"/>
        </w:rPr>
        <w:instrText>ADDIN BEC{de los Santos et al., 2016, #87834; de los Santos et al., 2012, #90865}</w:instrText>
      </w:r>
      <w:r w:rsidR="0008094D" w:rsidRPr="0008094D">
        <w:rPr>
          <w:rFonts w:ascii="Futura Medium" w:hAnsi="Futura Medium" w:cs="Futura Medium" w:hint="cs"/>
          <w:sz w:val="20"/>
        </w:rPr>
        <w:fldChar w:fldCharType="separate"/>
      </w:r>
      <w:r w:rsidR="0008094D" w:rsidRPr="0008094D">
        <w:rPr>
          <w:rFonts w:ascii="Futura Medium" w:hAnsi="Futura Medium" w:cs="Futura Medium" w:hint="cs"/>
          <w:sz w:val="20"/>
        </w:rPr>
        <w:t>(de los Santos</w:t>
      </w:r>
      <w:r w:rsidR="0008094D" w:rsidRPr="0008094D">
        <w:rPr>
          <w:rFonts w:ascii="Futura Medium" w:hAnsi="Futura Medium" w:cs="Futura Medium" w:hint="cs"/>
          <w:i/>
          <w:sz w:val="20"/>
        </w:rPr>
        <w:t xml:space="preserve"> et al.</w:t>
      </w:r>
      <w:r w:rsidR="0008094D" w:rsidRPr="0008094D">
        <w:rPr>
          <w:rFonts w:ascii="Futura Medium" w:hAnsi="Futura Medium" w:cs="Futura Medium" w:hint="cs"/>
          <w:sz w:val="20"/>
        </w:rPr>
        <w:t>, 2012, 2016)</w:t>
      </w:r>
      <w:r w:rsidR="0008094D" w:rsidRPr="0008094D">
        <w:rPr>
          <w:rFonts w:ascii="Futura Medium" w:hAnsi="Futura Medium" w:cs="Futura Medium" w:hint="cs"/>
          <w:sz w:val="20"/>
        </w:rPr>
        <w:fldChar w:fldCharType="end"/>
      </w:r>
      <w:r w:rsidR="00BC1EA6" w:rsidRPr="0008094D">
        <w:rPr>
          <w:rFonts w:ascii="Futura Medium" w:hAnsi="Futura Medium" w:cs="Futura Medium" w:hint="cs"/>
          <w:sz w:val="20"/>
        </w:rPr>
        <w:t>,</w:t>
      </w:r>
      <w:r w:rsidR="00C73B26">
        <w:rPr>
          <w:rFonts w:ascii="Futura Medium" w:hAnsi="Futura Medium" w:cs="Futura Medium"/>
          <w:sz w:val="20"/>
        </w:rPr>
        <w:t xml:space="preserve"> this</w:t>
      </w:r>
      <w:r w:rsidR="000E137D" w:rsidRPr="0008094D">
        <w:rPr>
          <w:rFonts w:ascii="Futura Medium" w:hAnsi="Futura Medium" w:cs="Futura Medium" w:hint="cs"/>
          <w:sz w:val="20"/>
        </w:rPr>
        <w:t xml:space="preserve"> </w:t>
      </w:r>
      <w:r w:rsidR="0078030B" w:rsidRPr="0008094D">
        <w:rPr>
          <w:rFonts w:ascii="Futura Medium" w:hAnsi="Futura Medium" w:cs="Futura Medium" w:hint="cs"/>
          <w:sz w:val="20"/>
        </w:rPr>
        <w:t>translates</w:t>
      </w:r>
      <w:r w:rsidR="0078030B" w:rsidRPr="0008094D">
        <w:rPr>
          <w:rFonts w:ascii="Futura Medium" w:hAnsi="Futura Medium" w:cs="Futura Medium"/>
          <w:sz w:val="20"/>
        </w:rPr>
        <w:t xml:space="preserve"> to </w:t>
      </w:r>
      <w:r w:rsidR="00E16FD9">
        <w:rPr>
          <w:rFonts w:ascii="Futura Medium" w:hAnsi="Futura Medium" w:cs="Futura Medium"/>
          <w:sz w:val="20"/>
        </w:rPr>
        <w:t>3.8</w:t>
      </w:r>
      <w:r w:rsidR="00B94A22" w:rsidRPr="0008094D">
        <w:rPr>
          <w:rFonts w:ascii="Futura Medium" w:hAnsi="Futura Medium" w:cs="Futura Medium"/>
          <w:sz w:val="20"/>
        </w:rPr>
        <w:t>–</w:t>
      </w:r>
      <w:r w:rsidR="00E16FD9">
        <w:rPr>
          <w:rFonts w:ascii="Futura Medium" w:hAnsi="Futura Medium" w:cs="Futura Medium"/>
          <w:sz w:val="20"/>
        </w:rPr>
        <w:t>55</w:t>
      </w:r>
      <w:r w:rsidR="00B94A22" w:rsidRPr="0008094D">
        <w:rPr>
          <w:rFonts w:ascii="Futura Medium" w:hAnsi="Futura Medium" w:cs="Futura Medium"/>
          <w:sz w:val="20"/>
        </w:rPr>
        <w:t xml:space="preserve"> µmol O</w:t>
      </w:r>
      <w:r w:rsidR="00B94A22" w:rsidRPr="0008094D">
        <w:rPr>
          <w:rFonts w:ascii="Futura Medium" w:hAnsi="Futura Medium" w:cs="Futura Medium"/>
          <w:sz w:val="20"/>
          <w:vertAlign w:val="subscript"/>
        </w:rPr>
        <w:t>2</w:t>
      </w:r>
      <w:r w:rsidR="00B94A22" w:rsidRPr="0008094D">
        <w:rPr>
          <w:rFonts w:ascii="Futura Medium" w:hAnsi="Futura Medium" w:cs="Futura Medium"/>
          <w:sz w:val="20"/>
        </w:rPr>
        <w:t xml:space="preserve"> g</w:t>
      </w:r>
      <w:r w:rsidR="00B94A22" w:rsidRPr="0008094D">
        <w:rPr>
          <w:rFonts w:ascii="Futura Medium" w:hAnsi="Futura Medium" w:cs="Futura Medium"/>
          <w:sz w:val="20"/>
          <w:vertAlign w:val="superscript"/>
        </w:rPr>
        <w:t>−1</w:t>
      </w:r>
      <w:r w:rsidR="00B94A22" w:rsidRPr="0008094D">
        <w:rPr>
          <w:rFonts w:ascii="Futura Medium" w:hAnsi="Futura Medium" w:cs="Futura Medium"/>
          <w:sz w:val="20"/>
        </w:rPr>
        <w:t xml:space="preserve"> dry mass h</w:t>
      </w:r>
      <w:r w:rsidR="00B94A22" w:rsidRPr="0008094D">
        <w:rPr>
          <w:rFonts w:ascii="Futura Medium" w:hAnsi="Futura Medium" w:cs="Futura Medium"/>
          <w:sz w:val="20"/>
          <w:vertAlign w:val="superscript"/>
        </w:rPr>
        <w:t>−1</w:t>
      </w:r>
      <w:r w:rsidR="00ED063D">
        <w:rPr>
          <w:rFonts w:ascii="Futura Medium" w:hAnsi="Futura Medium" w:cs="Futura Medium"/>
          <w:sz w:val="20"/>
        </w:rPr>
        <w:t>, or 12–172% of maximal seagrass photosynthesis.</w:t>
      </w:r>
      <w:r w:rsidR="00BC1EA6" w:rsidRPr="0008094D">
        <w:rPr>
          <w:rFonts w:ascii="Futura Medium" w:hAnsi="Futura Medium" w:cs="Futura Medium"/>
          <w:sz w:val="20"/>
        </w:rPr>
        <w:t xml:space="preserve"> That is why I</w:t>
      </w:r>
      <w:r w:rsidR="00BC1EA6">
        <w:rPr>
          <w:rFonts w:ascii="Futura Medium" w:hAnsi="Futura Medium" w:cs="Futura Medium"/>
          <w:sz w:val="20"/>
        </w:rPr>
        <w:t xml:space="preserve"> had previously discussed filamentous </w:t>
      </w:r>
      <w:r w:rsidR="00E16FD9">
        <w:rPr>
          <w:rFonts w:ascii="Futura Medium" w:hAnsi="Futura Medium" w:cs="Futura Medium"/>
          <w:sz w:val="20"/>
        </w:rPr>
        <w:t xml:space="preserve">epiphytic </w:t>
      </w:r>
      <w:r w:rsidR="00BC1EA6">
        <w:rPr>
          <w:rFonts w:ascii="Futura Medium" w:hAnsi="Futura Medium" w:cs="Futura Medium"/>
          <w:sz w:val="20"/>
        </w:rPr>
        <w:t xml:space="preserve">algae in my results (p. 16, l. </w:t>
      </w:r>
      <w:r w:rsidR="00ED063D">
        <w:rPr>
          <w:rFonts w:ascii="Futura Medium" w:hAnsi="Futura Medium" w:cs="Futura Medium"/>
          <w:sz w:val="20"/>
        </w:rPr>
        <w:t>21</w:t>
      </w:r>
      <w:r w:rsidR="00BC1EA6">
        <w:rPr>
          <w:rFonts w:ascii="Futura Medium" w:hAnsi="Futura Medium" w:cs="Futura Medium"/>
          <w:sz w:val="20"/>
        </w:rPr>
        <w:t>) and discussion (p. 1</w:t>
      </w:r>
      <w:r w:rsidR="00ED063D">
        <w:rPr>
          <w:rFonts w:ascii="Futura Medium" w:hAnsi="Futura Medium" w:cs="Futura Medium"/>
          <w:sz w:val="20"/>
        </w:rPr>
        <w:t>9</w:t>
      </w:r>
      <w:r w:rsidR="00BC1EA6">
        <w:rPr>
          <w:rFonts w:ascii="Futura Medium" w:hAnsi="Futura Medium" w:cs="Futura Medium"/>
          <w:sz w:val="20"/>
        </w:rPr>
        <w:t>, l</w:t>
      </w:r>
      <w:r w:rsidR="00ED063D">
        <w:rPr>
          <w:rFonts w:ascii="Futura Medium" w:hAnsi="Futura Medium" w:cs="Futura Medium"/>
          <w:sz w:val="20"/>
        </w:rPr>
        <w:t>l. 10–14</w:t>
      </w:r>
      <w:r w:rsidR="00BC1EA6">
        <w:rPr>
          <w:rFonts w:ascii="Futura Medium" w:hAnsi="Futura Medium" w:cs="Futura Medium"/>
          <w:sz w:val="20"/>
        </w:rPr>
        <w:t xml:space="preserve">). I have now extended this discussion </w:t>
      </w:r>
      <w:r w:rsidR="00E41E7C">
        <w:rPr>
          <w:rFonts w:ascii="Futura Medium" w:hAnsi="Futura Medium" w:cs="Futura Medium"/>
          <w:sz w:val="20"/>
        </w:rPr>
        <w:t>to include a</w:t>
      </w:r>
      <w:r w:rsidR="00265519">
        <w:rPr>
          <w:rFonts w:ascii="Futura Medium" w:hAnsi="Futura Medium" w:cs="Futura Medium"/>
          <w:sz w:val="20"/>
        </w:rPr>
        <w:t>n abbreviated</w:t>
      </w:r>
      <w:r w:rsidR="00E41E7C">
        <w:rPr>
          <w:rFonts w:ascii="Futura Medium" w:hAnsi="Futura Medium" w:cs="Futura Medium"/>
          <w:sz w:val="20"/>
        </w:rPr>
        <w:t xml:space="preserve"> version of </w:t>
      </w:r>
      <w:r w:rsidR="004640E4">
        <w:rPr>
          <w:rFonts w:ascii="Futura Medium" w:hAnsi="Futura Medium" w:cs="Futura Medium"/>
          <w:sz w:val="20"/>
        </w:rPr>
        <w:t>the</w:t>
      </w:r>
      <w:r w:rsidR="00E41E7C">
        <w:rPr>
          <w:rFonts w:ascii="Futura Medium" w:hAnsi="Futura Medium" w:cs="Futura Medium"/>
          <w:sz w:val="20"/>
        </w:rPr>
        <w:t xml:space="preserve"> </w:t>
      </w:r>
      <w:r w:rsidR="009336E5">
        <w:rPr>
          <w:rFonts w:ascii="Futura Medium" w:hAnsi="Futura Medium" w:cs="Futura Medium"/>
          <w:sz w:val="20"/>
        </w:rPr>
        <w:t>numerical</w:t>
      </w:r>
      <w:r w:rsidR="00E41E7C">
        <w:rPr>
          <w:rFonts w:ascii="Futura Medium" w:hAnsi="Futura Medium" w:cs="Futura Medium"/>
          <w:sz w:val="20"/>
        </w:rPr>
        <w:t xml:space="preserve"> comparison.</w:t>
      </w:r>
    </w:p>
    <w:p w14:paraId="27CD2C53" w14:textId="77777777" w:rsidR="00984DF5"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More details are required for the search and especially the selection process of the other studies. What condition did a study have to </w:t>
      </w:r>
      <w:proofErr w:type="spellStart"/>
      <w:r w:rsidRPr="00241B49">
        <w:rPr>
          <w:rFonts w:ascii="Futura Medium" w:hAnsi="Futura Medium" w:cs="Futura Medium" w:hint="cs"/>
          <w:color w:val="808080" w:themeColor="background1" w:themeShade="80"/>
          <w:sz w:val="20"/>
        </w:rPr>
        <w:t>fulfill</w:t>
      </w:r>
      <w:proofErr w:type="spellEnd"/>
      <w:r w:rsidRPr="00241B49">
        <w:rPr>
          <w:rFonts w:ascii="Futura Medium" w:hAnsi="Futura Medium" w:cs="Futura Medium" w:hint="cs"/>
          <w:color w:val="808080" w:themeColor="background1" w:themeShade="80"/>
          <w:sz w:val="20"/>
        </w:rPr>
        <w:t xml:space="preserve"> to be included in this meta-analysis and when was a study not included.</w:t>
      </w:r>
      <w:r w:rsidRPr="00241B49">
        <w:rPr>
          <w:rFonts w:ascii="Futura Medium" w:hAnsi="Futura Medium" w:cs="Futura Medium" w:hint="cs"/>
          <w:color w:val="808080" w:themeColor="background1" w:themeShade="80"/>
          <w:sz w:val="20"/>
        </w:rPr>
        <w:br/>
      </w:r>
    </w:p>
    <w:p w14:paraId="41E0120A" w14:textId="7C209D05" w:rsidR="00984DF5" w:rsidRPr="00984DF5" w:rsidRDefault="00984DF5" w:rsidP="00885EBF">
      <w:pPr>
        <w:jc w:val="left"/>
        <w:rPr>
          <w:rFonts w:ascii="Futura Medium" w:hAnsi="Futura Medium" w:cs="Futura Medium"/>
          <w:sz w:val="20"/>
        </w:rPr>
      </w:pPr>
      <w:r w:rsidRPr="00784F2C">
        <w:rPr>
          <w:rFonts w:ascii="Futura Medium" w:hAnsi="Futura Medium" w:cs="Futura Medium"/>
          <w:sz w:val="20"/>
        </w:rPr>
        <w:t xml:space="preserve">I have added </w:t>
      </w:r>
      <w:r>
        <w:rPr>
          <w:rFonts w:ascii="Futura Medium" w:hAnsi="Futura Medium" w:cs="Futura Medium"/>
          <w:sz w:val="20"/>
        </w:rPr>
        <w:t xml:space="preserve">further detail on </w:t>
      </w:r>
      <w:r w:rsidRPr="00784F2C">
        <w:rPr>
          <w:rFonts w:ascii="Futura Medium" w:hAnsi="Futura Medium" w:cs="Futura Medium"/>
          <w:sz w:val="20"/>
        </w:rPr>
        <w:t xml:space="preserve">selection criteria </w:t>
      </w:r>
      <w:r>
        <w:rPr>
          <w:rFonts w:ascii="Futura Medium" w:hAnsi="Futura Medium" w:cs="Futura Medium"/>
          <w:sz w:val="20"/>
        </w:rPr>
        <w:t>(</w:t>
      </w:r>
      <w:r w:rsidR="00DD14C8">
        <w:rPr>
          <w:rFonts w:ascii="Futura Medium" w:hAnsi="Futura Medium" w:cs="Futura Medium"/>
          <w:sz w:val="20"/>
        </w:rPr>
        <w:t>p. 12,</w:t>
      </w:r>
      <w:r w:rsidR="00DD14C8" w:rsidRPr="00784F2C">
        <w:rPr>
          <w:rFonts w:ascii="Futura Medium" w:hAnsi="Futura Medium" w:cs="Futura Medium"/>
          <w:sz w:val="20"/>
        </w:rPr>
        <w:t xml:space="preserve"> ll.</w:t>
      </w:r>
      <w:r w:rsidR="00DD14C8">
        <w:rPr>
          <w:rFonts w:ascii="Futura Medium" w:hAnsi="Futura Medium" w:cs="Futura Medium"/>
          <w:sz w:val="20"/>
        </w:rPr>
        <w:t xml:space="preserve"> 16–22</w:t>
      </w:r>
      <w:r>
        <w:rPr>
          <w:rFonts w:ascii="Futura Medium" w:hAnsi="Futura Medium" w:cs="Futura Medium"/>
          <w:sz w:val="20"/>
        </w:rPr>
        <w:t>).</w:t>
      </w:r>
    </w:p>
    <w:p w14:paraId="6AF48E0F" w14:textId="77777777" w:rsidR="00347E31"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In some places the way things are expressed are ambiguous or not very user-friendly – please, see comments in annotated manuscript and </w:t>
      </w:r>
      <w:proofErr w:type="gramStart"/>
      <w:r w:rsidRPr="00241B49">
        <w:rPr>
          <w:rFonts w:ascii="Futura Medium" w:hAnsi="Futura Medium" w:cs="Futura Medium" w:hint="cs"/>
          <w:color w:val="808080" w:themeColor="background1" w:themeShade="80"/>
          <w:sz w:val="20"/>
        </w:rPr>
        <w:t>make an effort</w:t>
      </w:r>
      <w:proofErr w:type="gramEnd"/>
      <w:r w:rsidRPr="00241B49">
        <w:rPr>
          <w:rFonts w:ascii="Futura Medium" w:hAnsi="Futura Medium" w:cs="Futura Medium" w:hint="cs"/>
          <w:color w:val="808080" w:themeColor="background1" w:themeShade="80"/>
          <w:sz w:val="20"/>
        </w:rPr>
        <w:t xml:space="preserve"> to express those things in a more straightforward language. Please, keep in mind that not all your future readers are experts, neither on plant physiology, nor on photosynthesis.</w:t>
      </w:r>
      <w:r w:rsidRPr="00241B49">
        <w:rPr>
          <w:rFonts w:ascii="Futura Medium" w:hAnsi="Futura Medium" w:cs="Futura Medium" w:hint="cs"/>
          <w:color w:val="808080" w:themeColor="background1" w:themeShade="80"/>
          <w:sz w:val="20"/>
        </w:rPr>
        <w:br/>
      </w:r>
    </w:p>
    <w:p w14:paraId="41A805E3" w14:textId="68F8CC7C" w:rsidR="00347E31" w:rsidRPr="00667C81" w:rsidRDefault="00347E31" w:rsidP="00347E31">
      <w:pPr>
        <w:jc w:val="left"/>
        <w:rPr>
          <w:rFonts w:ascii="Futura Medium" w:hAnsi="Futura Medium" w:cs="Futura Medium"/>
          <w:sz w:val="20"/>
        </w:rPr>
      </w:pPr>
      <w:r>
        <w:rPr>
          <w:rFonts w:ascii="Futura Medium" w:hAnsi="Futura Medium" w:cs="Futura Medium"/>
          <w:sz w:val="20"/>
        </w:rPr>
        <w:t xml:space="preserve">As mentioned above, </w:t>
      </w:r>
      <w:r w:rsidRPr="00667C81">
        <w:rPr>
          <w:rFonts w:ascii="Futura Medium" w:hAnsi="Futura Medium" w:cs="Futura Medium"/>
          <w:sz w:val="20"/>
        </w:rPr>
        <w:t>I cannot find the annotated manuscript</w:t>
      </w:r>
      <w:r>
        <w:rPr>
          <w:rFonts w:ascii="Futura Medium" w:hAnsi="Futura Medium" w:cs="Futura Medium"/>
          <w:sz w:val="20"/>
        </w:rPr>
        <w:t xml:space="preserve"> attached to the decision letter. I have done my best to simplify the language based on the comments available to me.</w:t>
      </w:r>
    </w:p>
    <w:p w14:paraId="1AE5CC7C" w14:textId="77777777" w:rsidR="006443A3"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In general, the description of methods requires more important details and better justification: For example, the seagrass acclimation was done (briefly - how long?) under 11 ± 1.6 µmol photons m</w:t>
      </w:r>
      <w:r w:rsidRPr="00241B49">
        <w:rPr>
          <w:rFonts w:ascii="Cambria Math" w:hAnsi="Cambria Math" w:cs="Cambria Math"/>
          <w:color w:val="808080" w:themeColor="background1" w:themeShade="80"/>
          <w:sz w:val="20"/>
        </w:rPr>
        <w:t>⁻</w:t>
      </w:r>
      <w:r w:rsidRPr="00241B49">
        <w:rPr>
          <w:rFonts w:ascii="Futura Medium" w:hAnsi="Futura Medium" w:cs="Futura Medium" w:hint="cs"/>
          <w:color w:val="808080" w:themeColor="background1" w:themeShade="80"/>
          <w:sz w:val="20"/>
        </w:rPr>
        <w:t>² s</w:t>
      </w:r>
      <w:r w:rsidRPr="00241B49">
        <w:rPr>
          <w:rFonts w:ascii="Cambria Math" w:hAnsi="Cambria Math" w:cs="Cambria Math"/>
          <w:color w:val="808080" w:themeColor="background1" w:themeShade="80"/>
          <w:sz w:val="20"/>
        </w:rPr>
        <w:t>⁻</w:t>
      </w:r>
      <w:r w:rsidRPr="00241B49">
        <w:rPr>
          <w:rFonts w:ascii="Futura Medium" w:hAnsi="Futura Medium" w:cs="Futura Medium" w:hint="cs"/>
          <w:color w:val="808080" w:themeColor="background1" w:themeShade="80"/>
          <w:sz w:val="20"/>
        </w:rPr>
        <w:t xml:space="preserve">¹, which is an extremely low light level. It is not explained why these low irradiances were chosen, nor what the ambient light conditions were at the collection site, or at what depth the material was collected. </w:t>
      </w:r>
    </w:p>
    <w:p w14:paraId="1567ECA5" w14:textId="77777777" w:rsidR="006443A3" w:rsidRDefault="006443A3" w:rsidP="00885EBF">
      <w:pPr>
        <w:jc w:val="left"/>
        <w:rPr>
          <w:rFonts w:ascii="Futura Medium" w:hAnsi="Futura Medium" w:cs="Futura Medium"/>
          <w:color w:val="808080" w:themeColor="background1" w:themeShade="80"/>
          <w:sz w:val="20"/>
        </w:rPr>
      </w:pPr>
    </w:p>
    <w:p w14:paraId="252D17B6" w14:textId="64AD636A" w:rsidR="006443A3" w:rsidRPr="006443A3" w:rsidRDefault="0090151C" w:rsidP="00885EBF">
      <w:pPr>
        <w:jc w:val="left"/>
        <w:rPr>
          <w:rFonts w:ascii="Futura Medium" w:hAnsi="Futura Medium" w:cs="Futura Medium"/>
          <w:sz w:val="20"/>
        </w:rPr>
      </w:pPr>
      <w:r>
        <w:rPr>
          <w:rFonts w:ascii="Futura Medium" w:hAnsi="Futura Medium" w:cs="Futura Medium"/>
          <w:sz w:val="20"/>
        </w:rPr>
        <w:t xml:space="preserve">I have added the </w:t>
      </w:r>
      <w:r w:rsidR="00B3621C">
        <w:rPr>
          <w:rFonts w:ascii="Futura Medium" w:hAnsi="Futura Medium" w:cs="Futura Medium"/>
          <w:sz w:val="20"/>
        </w:rPr>
        <w:t>requested</w:t>
      </w:r>
      <w:r>
        <w:rPr>
          <w:rFonts w:ascii="Futura Medium" w:hAnsi="Futura Medium" w:cs="Futura Medium"/>
          <w:sz w:val="20"/>
        </w:rPr>
        <w:t xml:space="preserve"> information (p. </w:t>
      </w:r>
      <w:r w:rsidR="00460F1C">
        <w:rPr>
          <w:rFonts w:ascii="Futura Medium" w:hAnsi="Futura Medium" w:cs="Futura Medium"/>
          <w:sz w:val="20"/>
        </w:rPr>
        <w:t>7</w:t>
      </w:r>
      <w:r>
        <w:rPr>
          <w:rFonts w:ascii="Futura Medium" w:hAnsi="Futura Medium" w:cs="Futura Medium"/>
          <w:sz w:val="20"/>
        </w:rPr>
        <w:t xml:space="preserve">, ll. </w:t>
      </w:r>
      <w:r w:rsidR="00460F1C">
        <w:rPr>
          <w:rFonts w:ascii="Futura Medium" w:hAnsi="Futura Medium" w:cs="Futura Medium"/>
          <w:sz w:val="20"/>
        </w:rPr>
        <w:t>2</w:t>
      </w:r>
      <w:r w:rsidR="00667AA2">
        <w:rPr>
          <w:rFonts w:ascii="Futura Medium" w:hAnsi="Futura Medium" w:cs="Futura Medium"/>
          <w:sz w:val="20"/>
        </w:rPr>
        <w:t xml:space="preserve">, </w:t>
      </w:r>
      <w:r w:rsidR="00460F1C">
        <w:rPr>
          <w:rFonts w:ascii="Futura Medium" w:hAnsi="Futura Medium" w:cs="Futura Medium"/>
          <w:sz w:val="20"/>
        </w:rPr>
        <w:t>4</w:t>
      </w:r>
      <w:r w:rsidR="00667AA2">
        <w:rPr>
          <w:rFonts w:ascii="Futura Medium" w:hAnsi="Futura Medium" w:cs="Futura Medium"/>
          <w:sz w:val="20"/>
        </w:rPr>
        <w:t>f</w:t>
      </w:r>
      <w:r w:rsidR="00460F1C">
        <w:rPr>
          <w:rFonts w:ascii="Futura Medium" w:hAnsi="Futura Medium" w:cs="Futura Medium"/>
          <w:sz w:val="20"/>
        </w:rPr>
        <w:t>.</w:t>
      </w:r>
      <w:r w:rsidR="00873D2F">
        <w:rPr>
          <w:rFonts w:ascii="Futura Medium" w:hAnsi="Futura Medium" w:cs="Futura Medium"/>
          <w:sz w:val="20"/>
        </w:rPr>
        <w:t xml:space="preserve">, </w:t>
      </w:r>
      <w:r w:rsidR="00460F1C">
        <w:rPr>
          <w:rFonts w:ascii="Futura Medium" w:hAnsi="Futura Medium" w:cs="Futura Medium"/>
          <w:sz w:val="20"/>
        </w:rPr>
        <w:t>11–17</w:t>
      </w:r>
      <w:r>
        <w:rPr>
          <w:rFonts w:ascii="Futura Medium" w:hAnsi="Futura Medium" w:cs="Futura Medium"/>
          <w:sz w:val="20"/>
        </w:rPr>
        <w:t>). The brief acclimation period was 2 hours. 11 µmol photons m</w:t>
      </w:r>
      <w:r w:rsidRPr="0090151C">
        <w:rPr>
          <w:rFonts w:ascii="Futura Medium" w:hAnsi="Futura Medium" w:cs="Futura Medium"/>
          <w:sz w:val="20"/>
          <w:vertAlign w:val="superscript"/>
        </w:rPr>
        <w:t>−2</w:t>
      </w:r>
      <w:r>
        <w:rPr>
          <w:rFonts w:ascii="Futura Medium" w:hAnsi="Futura Medium" w:cs="Futura Medium"/>
          <w:sz w:val="20"/>
        </w:rPr>
        <w:t xml:space="preserve"> s</w:t>
      </w:r>
      <w:r w:rsidRPr="0090151C">
        <w:rPr>
          <w:rFonts w:ascii="Futura Medium" w:hAnsi="Futura Medium" w:cs="Futura Medium"/>
          <w:sz w:val="20"/>
          <w:vertAlign w:val="superscript"/>
        </w:rPr>
        <w:t>−1</w:t>
      </w:r>
      <w:r>
        <w:rPr>
          <w:rFonts w:ascii="Futura Medium" w:hAnsi="Futura Medium" w:cs="Futura Medium"/>
          <w:sz w:val="20"/>
        </w:rPr>
        <w:t xml:space="preserve"> </w:t>
      </w:r>
      <w:r w:rsidR="006B5B46">
        <w:rPr>
          <w:rFonts w:ascii="Futura Medium" w:hAnsi="Futura Medium" w:cs="Futura Medium"/>
          <w:sz w:val="20"/>
        </w:rPr>
        <w:t xml:space="preserve">translates to </w:t>
      </w:r>
      <w:bookmarkStart w:id="1" w:name="OLE_LINK1"/>
      <w:r w:rsidR="00267FAF">
        <w:rPr>
          <w:rFonts w:ascii="Futura Medium" w:hAnsi="Futura Medium" w:cs="Futura Medium"/>
          <w:sz w:val="20"/>
        </w:rPr>
        <w:t>475.2</w:t>
      </w:r>
      <w:r w:rsidR="006B5B46">
        <w:rPr>
          <w:rFonts w:ascii="Futura Medium" w:hAnsi="Futura Medium" w:cs="Futura Medium"/>
          <w:sz w:val="20"/>
        </w:rPr>
        <w:t xml:space="preserve"> </w:t>
      </w:r>
      <w:r w:rsidR="00267FAF">
        <w:rPr>
          <w:rFonts w:ascii="Futura Medium" w:hAnsi="Futura Medium" w:cs="Futura Medium"/>
          <w:sz w:val="20"/>
        </w:rPr>
        <w:t>m</w:t>
      </w:r>
      <w:r w:rsidR="006B5B46">
        <w:rPr>
          <w:rFonts w:ascii="Futura Medium" w:hAnsi="Futura Medium" w:cs="Futura Medium"/>
          <w:sz w:val="20"/>
        </w:rPr>
        <w:t>mol photons m</w:t>
      </w:r>
      <w:r w:rsidR="006B5B46" w:rsidRPr="0090151C">
        <w:rPr>
          <w:rFonts w:ascii="Futura Medium" w:hAnsi="Futura Medium" w:cs="Futura Medium"/>
          <w:sz w:val="20"/>
          <w:vertAlign w:val="superscript"/>
        </w:rPr>
        <w:t>−2</w:t>
      </w:r>
      <w:r w:rsidR="006B5B46">
        <w:rPr>
          <w:rFonts w:ascii="Futura Medium" w:hAnsi="Futura Medium" w:cs="Futura Medium"/>
          <w:sz w:val="20"/>
        </w:rPr>
        <w:t xml:space="preserve"> d</w:t>
      </w:r>
      <w:r w:rsidR="006B5B46" w:rsidRPr="0090151C">
        <w:rPr>
          <w:rFonts w:ascii="Futura Medium" w:hAnsi="Futura Medium" w:cs="Futura Medium"/>
          <w:sz w:val="20"/>
          <w:vertAlign w:val="superscript"/>
        </w:rPr>
        <w:t>−1</w:t>
      </w:r>
      <w:bookmarkEnd w:id="1"/>
      <w:r w:rsidR="006B5B46">
        <w:rPr>
          <w:rFonts w:ascii="Futura Medium" w:hAnsi="Futura Medium" w:cs="Futura Medium"/>
          <w:sz w:val="20"/>
        </w:rPr>
        <w:t xml:space="preserve"> on a 12-12-h light-dark cycle and </w:t>
      </w:r>
      <w:r>
        <w:rPr>
          <w:rFonts w:ascii="Futura Medium" w:hAnsi="Futura Medium" w:cs="Futura Medium"/>
          <w:sz w:val="20"/>
        </w:rPr>
        <w:t>is not extremely low</w:t>
      </w:r>
      <w:r w:rsidR="00471521">
        <w:rPr>
          <w:rFonts w:ascii="Futura Medium" w:hAnsi="Futura Medium" w:cs="Futura Medium"/>
          <w:sz w:val="20"/>
        </w:rPr>
        <w:t xml:space="preserve"> for coastal temperate Western Australia</w:t>
      </w:r>
      <w:r>
        <w:rPr>
          <w:rFonts w:ascii="Futura Medium" w:hAnsi="Futura Medium" w:cs="Futura Medium"/>
          <w:sz w:val="20"/>
        </w:rPr>
        <w:t>.</w:t>
      </w:r>
      <w:r w:rsidR="00871D11">
        <w:rPr>
          <w:rFonts w:ascii="Futura Medium" w:hAnsi="Futura Medium" w:cs="Futura Medium"/>
          <w:sz w:val="20"/>
        </w:rPr>
        <w:t xml:space="preserve"> </w:t>
      </w:r>
      <w:r w:rsidR="004C3A92">
        <w:rPr>
          <w:rFonts w:ascii="Futura Medium" w:hAnsi="Futura Medium" w:cs="Futura Medium"/>
          <w:sz w:val="20"/>
        </w:rPr>
        <w:t xml:space="preserve">I did not measure PAR at the collection sites </w:t>
      </w:r>
      <w:r w:rsidR="00F61A8C">
        <w:rPr>
          <w:rFonts w:ascii="Futura Medium" w:hAnsi="Futura Medium" w:cs="Futura Medium"/>
          <w:sz w:val="20"/>
        </w:rPr>
        <w:t xml:space="preserve">(&lt;1-m depth) </w:t>
      </w:r>
      <w:r w:rsidR="004C3A92">
        <w:rPr>
          <w:rFonts w:ascii="Futura Medium" w:hAnsi="Futura Medium" w:cs="Futura Medium"/>
          <w:sz w:val="20"/>
        </w:rPr>
        <w:t>but based on the literature I believe</w:t>
      </w:r>
      <w:r w:rsidR="00871D11">
        <w:rPr>
          <w:rFonts w:ascii="Futura Medium" w:hAnsi="Futura Medium" w:cs="Futura Medium"/>
          <w:sz w:val="20"/>
        </w:rPr>
        <w:t xml:space="preserve"> </w:t>
      </w:r>
      <w:r w:rsidR="004C3A92">
        <w:rPr>
          <w:rFonts w:ascii="Futura Medium" w:hAnsi="Futura Medium" w:cs="Futura Medium"/>
          <w:sz w:val="20"/>
        </w:rPr>
        <w:t>475.2 mmol photons m</w:t>
      </w:r>
      <w:r w:rsidR="004C3A92" w:rsidRPr="0090151C">
        <w:rPr>
          <w:rFonts w:ascii="Futura Medium" w:hAnsi="Futura Medium" w:cs="Futura Medium"/>
          <w:sz w:val="20"/>
          <w:vertAlign w:val="superscript"/>
        </w:rPr>
        <w:t>−2</w:t>
      </w:r>
      <w:r w:rsidR="004C3A92">
        <w:rPr>
          <w:rFonts w:ascii="Futura Medium" w:hAnsi="Futura Medium" w:cs="Futura Medium"/>
          <w:sz w:val="20"/>
        </w:rPr>
        <w:t xml:space="preserve"> d</w:t>
      </w:r>
      <w:r w:rsidR="004C3A92" w:rsidRPr="0090151C">
        <w:rPr>
          <w:rFonts w:ascii="Futura Medium" w:hAnsi="Futura Medium" w:cs="Futura Medium"/>
          <w:sz w:val="20"/>
          <w:vertAlign w:val="superscript"/>
        </w:rPr>
        <w:t>−1</w:t>
      </w:r>
      <w:r w:rsidR="00871D11">
        <w:rPr>
          <w:rFonts w:ascii="Futura Medium" w:hAnsi="Futura Medium" w:cs="Futura Medium"/>
          <w:sz w:val="20"/>
        </w:rPr>
        <w:t xml:space="preserve"> is </w:t>
      </w:r>
      <w:r w:rsidR="00E60D56">
        <w:rPr>
          <w:rFonts w:ascii="Futura Medium" w:hAnsi="Futura Medium" w:cs="Futura Medium"/>
          <w:sz w:val="20"/>
        </w:rPr>
        <w:t>quite representative</w:t>
      </w:r>
      <w:r w:rsidR="008C054F">
        <w:rPr>
          <w:rFonts w:ascii="Futura Medium" w:hAnsi="Futura Medium" w:cs="Futura Medium"/>
          <w:sz w:val="20"/>
        </w:rPr>
        <w:t xml:space="preserve"> of </w:t>
      </w:r>
      <w:r w:rsidR="008C3F3E">
        <w:rPr>
          <w:rFonts w:ascii="Futura Medium" w:hAnsi="Futura Medium" w:cs="Futura Medium"/>
          <w:sz w:val="20"/>
        </w:rPr>
        <w:t>this</w:t>
      </w:r>
      <w:r w:rsidR="008C054F">
        <w:rPr>
          <w:rFonts w:ascii="Futura Medium" w:hAnsi="Futura Medium" w:cs="Futura Medium"/>
          <w:sz w:val="20"/>
        </w:rPr>
        <w:t xml:space="preserve"> high-energy</w:t>
      </w:r>
      <w:r w:rsidR="00873D2F">
        <w:rPr>
          <w:rFonts w:ascii="Futura Medium" w:hAnsi="Futura Medium" w:cs="Futura Medium"/>
          <w:sz w:val="20"/>
        </w:rPr>
        <w:t>,</w:t>
      </w:r>
      <w:r w:rsidR="008C054F">
        <w:rPr>
          <w:rFonts w:ascii="Futura Medium" w:hAnsi="Futura Medium" w:cs="Futura Medium"/>
          <w:sz w:val="20"/>
        </w:rPr>
        <w:t xml:space="preserve"> turbid coast and even a bit of an overestimate </w:t>
      </w:r>
      <w:r w:rsidR="008C3F3E">
        <w:rPr>
          <w:rFonts w:ascii="Futura Medium" w:hAnsi="Futura Medium" w:cs="Futura Medium"/>
          <w:sz w:val="20"/>
        </w:rPr>
        <w:t>for</w:t>
      </w:r>
      <w:r w:rsidR="008C054F">
        <w:rPr>
          <w:rFonts w:ascii="Futura Medium" w:hAnsi="Futura Medium" w:cs="Futura Medium"/>
          <w:sz w:val="20"/>
        </w:rPr>
        <w:t xml:space="preserve"> the kelp forest or seagrass meadow understorey </w:t>
      </w:r>
      <w:r w:rsidR="00F61A8C">
        <w:rPr>
          <w:rFonts w:ascii="Futura Medium" w:hAnsi="Futura Medium" w:cs="Futura Medium"/>
          <w:sz w:val="20"/>
        </w:rPr>
        <w:t xml:space="preserve">where detritus tends to </w:t>
      </w:r>
      <w:r w:rsidR="008C3F3E">
        <w:rPr>
          <w:rFonts w:ascii="Futura Medium" w:hAnsi="Futura Medium" w:cs="Futura Medium"/>
          <w:sz w:val="20"/>
        </w:rPr>
        <w:t>accumulate</w:t>
      </w:r>
      <w:r w:rsidR="00E60D56">
        <w:rPr>
          <w:rFonts w:ascii="Futura Medium" w:hAnsi="Futura Medium" w:cs="Futura Medium"/>
          <w:sz w:val="20"/>
        </w:rPr>
        <w:t xml:space="preserve">. </w:t>
      </w:r>
      <w:r w:rsidR="00C82B32">
        <w:rPr>
          <w:rFonts w:ascii="Futura Medium" w:hAnsi="Futura Medium" w:cs="Futura Medium"/>
          <w:sz w:val="20"/>
        </w:rPr>
        <w:t>Among the papers I cite, s</w:t>
      </w:r>
      <w:r w:rsidR="006B5B46">
        <w:rPr>
          <w:rFonts w:ascii="Futura Medium" w:hAnsi="Futura Medium" w:cs="Futura Medium"/>
          <w:sz w:val="20"/>
        </w:rPr>
        <w:t xml:space="preserve">ee for example </w:t>
      </w:r>
      <w:bookmarkStart w:id="2" w:name="OLE_LINK2"/>
      <w:r w:rsidR="006B5B46">
        <w:rPr>
          <w:rFonts w:ascii="Futura Medium" w:hAnsi="Futura Medium" w:cs="Futura Medium"/>
          <w:sz w:val="20"/>
        </w:rPr>
        <w:t>Masini &amp; Manning (1997)</w:t>
      </w:r>
      <w:bookmarkEnd w:id="2"/>
      <w:r w:rsidR="006B5B46">
        <w:rPr>
          <w:rFonts w:ascii="Futura Medium" w:hAnsi="Futura Medium" w:cs="Futura Medium"/>
          <w:sz w:val="20"/>
        </w:rPr>
        <w:t xml:space="preserve"> who kept seagrass</w:t>
      </w:r>
      <w:r w:rsidR="004A59DC">
        <w:rPr>
          <w:rFonts w:ascii="Futura Medium" w:hAnsi="Futura Medium" w:cs="Futura Medium"/>
          <w:sz w:val="20"/>
        </w:rPr>
        <w:t>es</w:t>
      </w:r>
      <w:r w:rsidR="006B5B46">
        <w:rPr>
          <w:rFonts w:ascii="Futura Medium" w:hAnsi="Futura Medium" w:cs="Futura Medium"/>
          <w:sz w:val="20"/>
        </w:rPr>
        <w:t xml:space="preserve"> </w:t>
      </w:r>
      <w:bookmarkStart w:id="3" w:name="OLE_LINK3"/>
      <w:r w:rsidR="006B5B46">
        <w:rPr>
          <w:rFonts w:ascii="Futura Medium" w:hAnsi="Futura Medium" w:cs="Futura Medium"/>
          <w:sz w:val="20"/>
        </w:rPr>
        <w:t>at 5 µmol photons m</w:t>
      </w:r>
      <w:r w:rsidR="006B5B46" w:rsidRPr="0090151C">
        <w:rPr>
          <w:rFonts w:ascii="Futura Medium" w:hAnsi="Futura Medium" w:cs="Futura Medium"/>
          <w:sz w:val="20"/>
          <w:vertAlign w:val="superscript"/>
        </w:rPr>
        <w:t>−2</w:t>
      </w:r>
      <w:r w:rsidR="006B5B46">
        <w:rPr>
          <w:rFonts w:ascii="Futura Medium" w:hAnsi="Futura Medium" w:cs="Futura Medium"/>
          <w:sz w:val="20"/>
        </w:rPr>
        <w:t xml:space="preserve"> s</w:t>
      </w:r>
      <w:r w:rsidR="006B5B46" w:rsidRPr="0090151C">
        <w:rPr>
          <w:rFonts w:ascii="Futura Medium" w:hAnsi="Futura Medium" w:cs="Futura Medium"/>
          <w:sz w:val="20"/>
          <w:vertAlign w:val="superscript"/>
        </w:rPr>
        <w:t>−1</w:t>
      </w:r>
      <w:r w:rsidR="00C82B32">
        <w:rPr>
          <w:rFonts w:ascii="Futura Medium" w:hAnsi="Futura Medium" w:cs="Futura Medium"/>
          <w:sz w:val="20"/>
        </w:rPr>
        <w:t xml:space="preserve"> and </w:t>
      </w:r>
      <w:bookmarkStart w:id="4" w:name="OLE_LINK5"/>
      <w:bookmarkEnd w:id="3"/>
      <w:r w:rsidR="00C82B32">
        <w:rPr>
          <w:rFonts w:ascii="Futura Medium" w:hAnsi="Futura Medium" w:cs="Futura Medium"/>
          <w:sz w:val="20"/>
        </w:rPr>
        <w:t xml:space="preserve">Wright et al. </w:t>
      </w:r>
      <w:r w:rsidR="009F5DF7">
        <w:rPr>
          <w:rFonts w:ascii="Futura Medium" w:hAnsi="Futura Medium" w:cs="Futura Medium"/>
          <w:sz w:val="20"/>
        </w:rPr>
        <w:t>(</w:t>
      </w:r>
      <w:r w:rsidR="00C82B32">
        <w:rPr>
          <w:rFonts w:ascii="Futura Medium" w:hAnsi="Futura Medium" w:cs="Futura Medium"/>
          <w:sz w:val="20"/>
        </w:rPr>
        <w:t>2024</w:t>
      </w:r>
      <w:r w:rsidR="009F5DF7">
        <w:rPr>
          <w:rFonts w:ascii="Futura Medium" w:hAnsi="Futura Medium" w:cs="Futura Medium"/>
          <w:sz w:val="20"/>
        </w:rPr>
        <w:t>)</w:t>
      </w:r>
      <w:bookmarkEnd w:id="4"/>
      <w:r w:rsidR="00C82B32">
        <w:rPr>
          <w:rFonts w:ascii="Futura Medium" w:hAnsi="Futura Medium" w:cs="Futura Medium"/>
          <w:sz w:val="20"/>
        </w:rPr>
        <w:t xml:space="preserve"> who conducted a decomposition experiment under </w:t>
      </w:r>
      <w:r w:rsidR="008C054F">
        <w:rPr>
          <w:rFonts w:ascii="Futura Medium" w:hAnsi="Futura Medium" w:cs="Futura Medium"/>
          <w:sz w:val="20"/>
        </w:rPr>
        <w:t xml:space="preserve">less than </w:t>
      </w:r>
      <w:r w:rsidR="00C82B32">
        <w:rPr>
          <w:rFonts w:ascii="Futura Medium" w:hAnsi="Futura Medium" w:cs="Futura Medium"/>
          <w:sz w:val="20"/>
        </w:rPr>
        <w:t>8 µmol photons m</w:t>
      </w:r>
      <w:r w:rsidR="00C82B32" w:rsidRPr="0090151C">
        <w:rPr>
          <w:rFonts w:ascii="Futura Medium" w:hAnsi="Futura Medium" w:cs="Futura Medium"/>
          <w:sz w:val="20"/>
          <w:vertAlign w:val="superscript"/>
        </w:rPr>
        <w:t>−2</w:t>
      </w:r>
      <w:r w:rsidR="00C82B32">
        <w:rPr>
          <w:rFonts w:ascii="Futura Medium" w:hAnsi="Futura Medium" w:cs="Futura Medium"/>
          <w:sz w:val="20"/>
        </w:rPr>
        <w:t xml:space="preserve"> s</w:t>
      </w:r>
      <w:r w:rsidR="00C82B32" w:rsidRPr="0090151C">
        <w:rPr>
          <w:rFonts w:ascii="Futura Medium" w:hAnsi="Futura Medium" w:cs="Futura Medium"/>
          <w:sz w:val="20"/>
          <w:vertAlign w:val="superscript"/>
        </w:rPr>
        <w:t>−1</w:t>
      </w:r>
      <w:r w:rsidR="009F5DF7">
        <w:rPr>
          <w:rFonts w:ascii="Futura Medium" w:hAnsi="Futura Medium" w:cs="Futura Medium"/>
          <w:sz w:val="20"/>
        </w:rPr>
        <w:t xml:space="preserve"> and measured more detrital photosynthesis than in the dark </w:t>
      </w:r>
      <w:r w:rsidR="00C80185">
        <w:rPr>
          <w:rFonts w:ascii="Futura Medium" w:hAnsi="Futura Medium" w:cs="Futura Medium"/>
          <w:sz w:val="20"/>
        </w:rPr>
        <w:t>treatment</w:t>
      </w:r>
      <w:r w:rsidR="009F5DF7">
        <w:rPr>
          <w:rFonts w:ascii="Futura Medium" w:hAnsi="Futura Medium" w:cs="Futura Medium"/>
          <w:sz w:val="20"/>
        </w:rPr>
        <w:t>,</w:t>
      </w:r>
      <w:r w:rsidR="008C76C0">
        <w:rPr>
          <w:rFonts w:ascii="Futura Medium" w:hAnsi="Futura Medium" w:cs="Futura Medium"/>
          <w:sz w:val="20"/>
        </w:rPr>
        <w:t xml:space="preserve"> published in </w:t>
      </w:r>
      <w:r w:rsidR="008C76C0" w:rsidRPr="008C76C0">
        <w:rPr>
          <w:rFonts w:ascii="Futura Medium" w:hAnsi="Futura Medium" w:cs="Futura Medium"/>
          <w:i/>
          <w:iCs/>
          <w:sz w:val="20"/>
        </w:rPr>
        <w:t>Aquatic Botany</w:t>
      </w:r>
      <w:r w:rsidR="008C76C0">
        <w:rPr>
          <w:rFonts w:ascii="Futura Medium" w:hAnsi="Futura Medium" w:cs="Futura Medium"/>
          <w:sz w:val="20"/>
        </w:rPr>
        <w:t xml:space="preserve"> and </w:t>
      </w:r>
      <w:r w:rsidR="008C76C0" w:rsidRPr="008C76C0">
        <w:rPr>
          <w:rFonts w:ascii="Futura Medium" w:hAnsi="Futura Medium" w:cs="Futura Medium"/>
          <w:i/>
          <w:iCs/>
          <w:sz w:val="20"/>
        </w:rPr>
        <w:t>Annals of Botany</w:t>
      </w:r>
      <w:r w:rsidR="008C76C0">
        <w:rPr>
          <w:rFonts w:ascii="Futura Medium" w:hAnsi="Futura Medium" w:cs="Futura Medium"/>
          <w:sz w:val="20"/>
        </w:rPr>
        <w:t xml:space="preserve"> respectively.</w:t>
      </w:r>
    </w:p>
    <w:p w14:paraId="10312125" w14:textId="77777777" w:rsidR="006443A3" w:rsidRDefault="006443A3" w:rsidP="00885EBF">
      <w:pPr>
        <w:jc w:val="left"/>
        <w:rPr>
          <w:rFonts w:ascii="Futura Medium" w:hAnsi="Futura Medium" w:cs="Futura Medium"/>
          <w:color w:val="808080" w:themeColor="background1" w:themeShade="80"/>
          <w:sz w:val="20"/>
        </w:rPr>
      </w:pPr>
    </w:p>
    <w:p w14:paraId="2AF87836" w14:textId="77777777" w:rsidR="004A59D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Later (Page 4, Line 13), a saturation irradiance of 420 ± 19 µmol photons m</w:t>
      </w:r>
      <w:r w:rsidRPr="00241B49">
        <w:rPr>
          <w:rFonts w:ascii="Cambria Math" w:hAnsi="Cambria Math" w:cs="Cambria Math"/>
          <w:color w:val="808080" w:themeColor="background1" w:themeShade="80"/>
          <w:sz w:val="20"/>
        </w:rPr>
        <w:t>⁻</w:t>
      </w:r>
      <w:r w:rsidRPr="00241B49">
        <w:rPr>
          <w:rFonts w:ascii="Futura Medium" w:hAnsi="Futura Medium" w:cs="Futura Medium" w:hint="cs"/>
          <w:color w:val="808080" w:themeColor="background1" w:themeShade="80"/>
          <w:sz w:val="20"/>
        </w:rPr>
        <w:t>-2 s</w:t>
      </w:r>
      <w:r w:rsidRPr="00241B49">
        <w:rPr>
          <w:rFonts w:ascii="Cambria Math" w:hAnsi="Cambria Math" w:cs="Cambria Math"/>
          <w:color w:val="808080" w:themeColor="background1" w:themeShade="80"/>
          <w:sz w:val="20"/>
        </w:rPr>
        <w:t>⁻</w:t>
      </w:r>
      <w:r w:rsidRPr="00241B49">
        <w:rPr>
          <w:rFonts w:ascii="Futura Medium" w:hAnsi="Futura Medium" w:cs="Futura Medium" w:hint="cs"/>
          <w:color w:val="808080" w:themeColor="background1" w:themeShade="80"/>
          <w:sz w:val="20"/>
        </w:rPr>
        <w:t>-1 was used to measure O2 production. This is very inconsistent with the previous low-light acclimation. Since the plants were acclimated to such low light, they would become light-saturated at much lower levels and may experience photoinhibition at 420 µmol photons m</w:t>
      </w:r>
      <w:r w:rsidRPr="00241B49">
        <w:rPr>
          <w:rFonts w:ascii="Cambria Math" w:hAnsi="Cambria Math" w:cs="Cambria Math"/>
          <w:color w:val="808080" w:themeColor="background1" w:themeShade="80"/>
          <w:sz w:val="20"/>
        </w:rPr>
        <w:t>⁻</w:t>
      </w:r>
      <w:r w:rsidRPr="00241B49">
        <w:rPr>
          <w:rFonts w:ascii="Futura Medium" w:hAnsi="Futura Medium" w:cs="Futura Medium" w:hint="cs"/>
          <w:color w:val="808080" w:themeColor="background1" w:themeShade="80"/>
          <w:sz w:val="20"/>
        </w:rPr>
        <w:t xml:space="preserve">-2 s-1, likely resulting in low O2 production. I am not confident that valid O2 response data were obtained under these conditions. </w:t>
      </w:r>
    </w:p>
    <w:p w14:paraId="43399EA9" w14:textId="77777777" w:rsidR="004A59DC" w:rsidRDefault="004A59DC" w:rsidP="00885EBF">
      <w:pPr>
        <w:jc w:val="left"/>
        <w:rPr>
          <w:rFonts w:ascii="Futura Medium" w:hAnsi="Futura Medium" w:cs="Futura Medium"/>
          <w:color w:val="808080" w:themeColor="background1" w:themeShade="80"/>
          <w:sz w:val="20"/>
        </w:rPr>
      </w:pPr>
    </w:p>
    <w:p w14:paraId="53FB93B2" w14:textId="16D4AF67" w:rsidR="004A59DC" w:rsidRPr="004A59DC" w:rsidRDefault="004A59DC" w:rsidP="00885EBF">
      <w:pPr>
        <w:jc w:val="left"/>
        <w:rPr>
          <w:rFonts w:ascii="Futura Medium" w:hAnsi="Futura Medium" w:cs="Futura Medium"/>
          <w:sz w:val="20"/>
        </w:rPr>
      </w:pPr>
      <w:r>
        <w:rPr>
          <w:rFonts w:ascii="Futura Medium" w:hAnsi="Futura Medium" w:cs="Futura Medium"/>
          <w:sz w:val="20"/>
        </w:rPr>
        <w:t>The saturating irradiance was chosen based on the literature I have cited. I am not aware of any evidence of photoinhibition of seagrass O</w:t>
      </w:r>
      <w:r w:rsidRPr="004A59DC">
        <w:rPr>
          <w:rFonts w:ascii="Futura Medium" w:hAnsi="Futura Medium" w:cs="Futura Medium"/>
          <w:sz w:val="20"/>
          <w:vertAlign w:val="subscript"/>
        </w:rPr>
        <w:t>2</w:t>
      </w:r>
      <w:r>
        <w:rPr>
          <w:rFonts w:ascii="Futura Medium" w:hAnsi="Futura Medium" w:cs="Futura Medium"/>
          <w:sz w:val="20"/>
        </w:rPr>
        <w:t xml:space="preserve"> production at irradiances of this magnitude. Again, please see Masini &amp; Manning (1997) who kept seagrasses at 5 </w:t>
      </w:r>
      <w:bookmarkStart w:id="5" w:name="OLE_LINK4"/>
      <w:r>
        <w:rPr>
          <w:rFonts w:ascii="Futura Medium" w:hAnsi="Futura Medium" w:cs="Futura Medium"/>
          <w:sz w:val="20"/>
        </w:rPr>
        <w:t>µmol photons m</w:t>
      </w:r>
      <w:r w:rsidRPr="0090151C">
        <w:rPr>
          <w:rFonts w:ascii="Futura Medium" w:hAnsi="Futura Medium" w:cs="Futura Medium"/>
          <w:sz w:val="20"/>
          <w:vertAlign w:val="superscript"/>
        </w:rPr>
        <w:t>−2</w:t>
      </w:r>
      <w:r>
        <w:rPr>
          <w:rFonts w:ascii="Futura Medium" w:hAnsi="Futura Medium" w:cs="Futura Medium"/>
          <w:sz w:val="20"/>
        </w:rPr>
        <w:t xml:space="preserve"> s</w:t>
      </w:r>
      <w:r w:rsidRPr="0090151C">
        <w:rPr>
          <w:rFonts w:ascii="Futura Medium" w:hAnsi="Futura Medium" w:cs="Futura Medium"/>
          <w:sz w:val="20"/>
          <w:vertAlign w:val="superscript"/>
        </w:rPr>
        <w:t>−1</w:t>
      </w:r>
      <w:bookmarkEnd w:id="5"/>
      <w:r>
        <w:rPr>
          <w:rFonts w:ascii="Futura Medium" w:hAnsi="Futura Medium" w:cs="Futura Medium"/>
          <w:sz w:val="20"/>
        </w:rPr>
        <w:t xml:space="preserve"> and then exposed them to over 1000 </w:t>
      </w:r>
      <w:bookmarkStart w:id="6" w:name="OLE_LINK6"/>
      <w:r>
        <w:rPr>
          <w:rFonts w:ascii="Futura Medium" w:hAnsi="Futura Medium" w:cs="Futura Medium"/>
          <w:sz w:val="20"/>
        </w:rPr>
        <w:t>µmol photons m</w:t>
      </w:r>
      <w:r w:rsidRPr="0090151C">
        <w:rPr>
          <w:rFonts w:ascii="Futura Medium" w:hAnsi="Futura Medium" w:cs="Futura Medium"/>
          <w:sz w:val="20"/>
          <w:vertAlign w:val="superscript"/>
        </w:rPr>
        <w:t>−2</w:t>
      </w:r>
      <w:r>
        <w:rPr>
          <w:rFonts w:ascii="Futura Medium" w:hAnsi="Futura Medium" w:cs="Futura Medium"/>
          <w:sz w:val="20"/>
        </w:rPr>
        <w:t xml:space="preserve"> s</w:t>
      </w:r>
      <w:r w:rsidRPr="0090151C">
        <w:rPr>
          <w:rFonts w:ascii="Futura Medium" w:hAnsi="Futura Medium" w:cs="Futura Medium"/>
          <w:sz w:val="20"/>
          <w:vertAlign w:val="superscript"/>
        </w:rPr>
        <w:t>−1</w:t>
      </w:r>
      <w:bookmarkEnd w:id="6"/>
      <w:r>
        <w:rPr>
          <w:rFonts w:ascii="Futura Medium" w:hAnsi="Futura Medium" w:cs="Futura Medium"/>
          <w:sz w:val="20"/>
        </w:rPr>
        <w:t xml:space="preserve"> with no evidence of photoinhibition. Wright et al. (2024) also used</w:t>
      </w:r>
      <w:r w:rsidR="00587203">
        <w:rPr>
          <w:rFonts w:ascii="Futura Medium" w:hAnsi="Futura Medium" w:cs="Futura Medium"/>
          <w:sz w:val="20"/>
        </w:rPr>
        <w:t xml:space="preserve"> </w:t>
      </w:r>
      <w:r>
        <w:rPr>
          <w:rFonts w:ascii="Futura Medium" w:hAnsi="Futura Medium" w:cs="Futura Medium"/>
          <w:sz w:val="20"/>
        </w:rPr>
        <w:t xml:space="preserve">saturating </w:t>
      </w:r>
      <w:r w:rsidR="00B77FED">
        <w:rPr>
          <w:rFonts w:ascii="Futura Medium" w:hAnsi="Futura Medium" w:cs="Futura Medium"/>
          <w:sz w:val="20"/>
        </w:rPr>
        <w:t>PAR</w:t>
      </w:r>
      <w:r>
        <w:rPr>
          <w:rFonts w:ascii="Futura Medium" w:hAnsi="Futura Medium" w:cs="Futura Medium"/>
          <w:sz w:val="20"/>
        </w:rPr>
        <w:t xml:space="preserve"> for kelp </w:t>
      </w:r>
      <w:r w:rsidR="00587203">
        <w:rPr>
          <w:rFonts w:ascii="Futura Medium" w:hAnsi="Futura Medium" w:cs="Futura Medium"/>
          <w:sz w:val="20"/>
        </w:rPr>
        <w:t>during O</w:t>
      </w:r>
      <w:r w:rsidR="00587203" w:rsidRPr="00587203">
        <w:rPr>
          <w:rFonts w:ascii="Futura Medium" w:hAnsi="Futura Medium" w:cs="Futura Medium"/>
          <w:sz w:val="20"/>
          <w:vertAlign w:val="subscript"/>
        </w:rPr>
        <w:t>2</w:t>
      </w:r>
      <w:r w:rsidR="00587203">
        <w:rPr>
          <w:rFonts w:ascii="Futura Medium" w:hAnsi="Futura Medium" w:cs="Futura Medium"/>
          <w:sz w:val="20"/>
        </w:rPr>
        <w:t xml:space="preserve"> incubations </w:t>
      </w:r>
      <w:r>
        <w:rPr>
          <w:rFonts w:ascii="Futura Medium" w:hAnsi="Futura Medium" w:cs="Futura Medium"/>
          <w:sz w:val="20"/>
        </w:rPr>
        <w:t xml:space="preserve">and were able to measure practically unchanged </w:t>
      </w:r>
      <w:r>
        <w:rPr>
          <w:rFonts w:ascii="Futura Medium" w:hAnsi="Futura Medium" w:cs="Futura Medium"/>
          <w:sz w:val="20"/>
        </w:rPr>
        <w:lastRenderedPageBreak/>
        <w:t xml:space="preserve">maximal photosynthesis in fragments that had been kept in complete darkness </w:t>
      </w:r>
      <w:r w:rsidR="00B77FED">
        <w:rPr>
          <w:rFonts w:ascii="Futura Medium" w:hAnsi="Futura Medium" w:cs="Futura Medium"/>
          <w:sz w:val="20"/>
        </w:rPr>
        <w:t>or at 8 µmol photons m</w:t>
      </w:r>
      <w:r w:rsidR="00B77FED" w:rsidRPr="0090151C">
        <w:rPr>
          <w:rFonts w:ascii="Futura Medium" w:hAnsi="Futura Medium" w:cs="Futura Medium"/>
          <w:sz w:val="20"/>
          <w:vertAlign w:val="superscript"/>
        </w:rPr>
        <w:t>−2</w:t>
      </w:r>
      <w:r w:rsidR="00B77FED">
        <w:rPr>
          <w:rFonts w:ascii="Futura Medium" w:hAnsi="Futura Medium" w:cs="Futura Medium"/>
          <w:sz w:val="20"/>
        </w:rPr>
        <w:t xml:space="preserve"> s</w:t>
      </w:r>
      <w:r w:rsidR="00B77FED" w:rsidRPr="0090151C">
        <w:rPr>
          <w:rFonts w:ascii="Futura Medium" w:hAnsi="Futura Medium" w:cs="Futura Medium"/>
          <w:sz w:val="20"/>
          <w:vertAlign w:val="superscript"/>
        </w:rPr>
        <w:t>−1</w:t>
      </w:r>
      <w:r w:rsidR="00B77FED">
        <w:rPr>
          <w:rFonts w:ascii="Futura Medium" w:hAnsi="Futura Medium" w:cs="Futura Medium"/>
          <w:sz w:val="20"/>
        </w:rPr>
        <w:t xml:space="preserve"> </w:t>
      </w:r>
      <w:r>
        <w:rPr>
          <w:rFonts w:ascii="Futura Medium" w:hAnsi="Futura Medium" w:cs="Futura Medium"/>
          <w:sz w:val="20"/>
        </w:rPr>
        <w:t xml:space="preserve">for months. Again, no evidence of photoinhibition. </w:t>
      </w:r>
      <w:proofErr w:type="gramStart"/>
      <w:r>
        <w:rPr>
          <w:rFonts w:ascii="Futura Medium" w:hAnsi="Futura Medium" w:cs="Futura Medium"/>
          <w:sz w:val="20"/>
        </w:rPr>
        <w:t>With the exception of</w:t>
      </w:r>
      <w:proofErr w:type="gramEnd"/>
      <w:r>
        <w:rPr>
          <w:rFonts w:ascii="Futura Medium" w:hAnsi="Futura Medium" w:cs="Futura Medium"/>
          <w:sz w:val="20"/>
        </w:rPr>
        <w:t xml:space="preserve"> circalittoral </w:t>
      </w:r>
      <w:r w:rsidR="004663FA">
        <w:rPr>
          <w:rFonts w:ascii="Futura Medium" w:hAnsi="Futura Medium" w:cs="Futura Medium"/>
          <w:sz w:val="20"/>
        </w:rPr>
        <w:t>plants</w:t>
      </w:r>
      <w:r>
        <w:rPr>
          <w:rFonts w:ascii="Futura Medium" w:hAnsi="Futura Medium" w:cs="Futura Medium"/>
          <w:sz w:val="20"/>
        </w:rPr>
        <w:t>, photoinhibition is practically never observed in</w:t>
      </w:r>
      <w:r w:rsidR="008F71EF">
        <w:rPr>
          <w:rFonts w:ascii="Futura Medium" w:hAnsi="Futura Medium" w:cs="Futura Medium"/>
          <w:sz w:val="20"/>
        </w:rPr>
        <w:t xml:space="preserve"> marine plant</w:t>
      </w:r>
      <w:r>
        <w:rPr>
          <w:rFonts w:ascii="Futura Medium" w:hAnsi="Futura Medium" w:cs="Futura Medium"/>
          <w:sz w:val="20"/>
        </w:rPr>
        <w:t xml:space="preserve"> O</w:t>
      </w:r>
      <w:r w:rsidRPr="004A59DC">
        <w:rPr>
          <w:rFonts w:ascii="Futura Medium" w:hAnsi="Futura Medium" w:cs="Futura Medium"/>
          <w:sz w:val="20"/>
          <w:vertAlign w:val="subscript"/>
        </w:rPr>
        <w:t>2</w:t>
      </w:r>
      <w:r>
        <w:rPr>
          <w:rFonts w:ascii="Futura Medium" w:hAnsi="Futura Medium" w:cs="Futura Medium"/>
          <w:sz w:val="20"/>
        </w:rPr>
        <w:t xml:space="preserve"> </w:t>
      </w:r>
      <w:r w:rsidR="00AD651F">
        <w:rPr>
          <w:rFonts w:ascii="Futura Medium" w:hAnsi="Futura Medium" w:cs="Futura Medium"/>
          <w:sz w:val="20"/>
        </w:rPr>
        <w:t xml:space="preserve">production </w:t>
      </w:r>
      <w:r>
        <w:rPr>
          <w:rFonts w:ascii="Futura Medium" w:hAnsi="Futura Medium" w:cs="Futura Medium"/>
          <w:sz w:val="20"/>
        </w:rPr>
        <w:t xml:space="preserve">data. Much </w:t>
      </w:r>
      <w:r w:rsidR="00B15BBB">
        <w:rPr>
          <w:rFonts w:ascii="Futura Medium" w:hAnsi="Futura Medium" w:cs="Futura Medium"/>
          <w:sz w:val="20"/>
        </w:rPr>
        <w:t>confusion</w:t>
      </w:r>
      <w:r>
        <w:rPr>
          <w:rFonts w:ascii="Futura Medium" w:hAnsi="Futura Medium" w:cs="Futura Medium"/>
          <w:sz w:val="20"/>
        </w:rPr>
        <w:t xml:space="preserve"> </w:t>
      </w:r>
      <w:r w:rsidR="00B15BBB">
        <w:rPr>
          <w:rFonts w:ascii="Futura Medium" w:hAnsi="Futura Medium" w:cs="Futura Medium"/>
          <w:sz w:val="20"/>
        </w:rPr>
        <w:t>originate</w:t>
      </w:r>
      <w:r w:rsidR="00C9152F">
        <w:rPr>
          <w:rFonts w:ascii="Futura Medium" w:hAnsi="Futura Medium" w:cs="Futura Medium"/>
          <w:sz w:val="20"/>
        </w:rPr>
        <w:t>d</w:t>
      </w:r>
      <w:r w:rsidR="00B15BBB">
        <w:rPr>
          <w:rFonts w:ascii="Futura Medium" w:hAnsi="Futura Medium" w:cs="Futura Medium"/>
          <w:sz w:val="20"/>
        </w:rPr>
        <w:t xml:space="preserve"> from</w:t>
      </w:r>
      <w:r>
        <w:rPr>
          <w:rFonts w:ascii="Futura Medium" w:hAnsi="Futura Medium" w:cs="Futura Medium"/>
          <w:sz w:val="20"/>
        </w:rPr>
        <w:t xml:space="preserve"> pseudo-photoinhibition seen in rapid light curves based on chlorophyll fluorescence, now widely recognised to be a methodological artefact.</w:t>
      </w:r>
      <w:r w:rsidR="00B77FED">
        <w:rPr>
          <w:rFonts w:ascii="Futura Medium" w:hAnsi="Futura Medium" w:cs="Futura Medium"/>
          <w:sz w:val="20"/>
        </w:rPr>
        <w:t xml:space="preserve"> </w:t>
      </w:r>
      <w:r w:rsidR="0076251E">
        <w:rPr>
          <w:rFonts w:ascii="Futura Medium" w:hAnsi="Futura Medium" w:cs="Futura Medium"/>
          <w:sz w:val="20"/>
        </w:rPr>
        <w:t>Besides, t</w:t>
      </w:r>
      <w:r w:rsidR="00B77FED">
        <w:rPr>
          <w:rFonts w:ascii="Futura Medium" w:hAnsi="Futura Medium" w:cs="Futura Medium"/>
          <w:sz w:val="20"/>
        </w:rPr>
        <w:t xml:space="preserve">he </w:t>
      </w:r>
      <w:r w:rsidR="0076251E">
        <w:rPr>
          <w:rFonts w:ascii="Futura Medium" w:hAnsi="Futura Medium" w:cs="Futura Medium"/>
          <w:sz w:val="20"/>
        </w:rPr>
        <w:t>aim of this study</w:t>
      </w:r>
      <w:r w:rsidR="00B77FED">
        <w:rPr>
          <w:rFonts w:ascii="Futura Medium" w:hAnsi="Futura Medium" w:cs="Futura Medium"/>
          <w:sz w:val="20"/>
        </w:rPr>
        <w:t xml:space="preserve"> </w:t>
      </w:r>
      <w:r w:rsidR="0076251E">
        <w:rPr>
          <w:rFonts w:ascii="Futura Medium" w:hAnsi="Futura Medium" w:cs="Futura Medium"/>
          <w:sz w:val="20"/>
        </w:rPr>
        <w:t>is not to most accurately measure</w:t>
      </w:r>
      <w:r w:rsidR="00B77FED">
        <w:rPr>
          <w:rFonts w:ascii="Futura Medium" w:hAnsi="Futura Medium" w:cs="Futura Medium"/>
          <w:sz w:val="20"/>
        </w:rPr>
        <w:t xml:space="preserve"> </w:t>
      </w:r>
      <w:r w:rsidR="0076251E">
        <w:rPr>
          <w:rFonts w:ascii="Futura Medium" w:hAnsi="Futura Medium" w:cs="Futura Medium"/>
          <w:sz w:val="20"/>
        </w:rPr>
        <w:t xml:space="preserve">seagrass photosynthesis </w:t>
      </w:r>
      <w:r w:rsidR="00B77FED">
        <w:rPr>
          <w:rFonts w:ascii="Futura Medium" w:hAnsi="Futura Medium" w:cs="Futura Medium"/>
          <w:sz w:val="20"/>
        </w:rPr>
        <w:t>at saturating PAR</w:t>
      </w:r>
      <w:r w:rsidR="00B15BBB">
        <w:rPr>
          <w:rFonts w:ascii="Futura Medium" w:hAnsi="Futura Medium" w:cs="Futura Medium"/>
          <w:sz w:val="20"/>
        </w:rPr>
        <w:t xml:space="preserve">, it is to measure the relative decay of </w:t>
      </w:r>
      <w:r w:rsidR="0076251E">
        <w:rPr>
          <w:rFonts w:ascii="Futura Medium" w:hAnsi="Futura Medium" w:cs="Futura Medium"/>
          <w:sz w:val="20"/>
        </w:rPr>
        <w:t xml:space="preserve">seagrass </w:t>
      </w:r>
      <w:r w:rsidR="00B15BBB">
        <w:rPr>
          <w:rFonts w:ascii="Futura Medium" w:hAnsi="Futura Medium" w:cs="Futura Medium"/>
          <w:sz w:val="20"/>
        </w:rPr>
        <w:t>photosynthesis with advancing senescence</w:t>
      </w:r>
      <w:r w:rsidR="0076251E">
        <w:rPr>
          <w:rFonts w:ascii="Futura Medium" w:hAnsi="Futura Medium" w:cs="Futura Medium"/>
          <w:sz w:val="20"/>
        </w:rPr>
        <w:t xml:space="preserve"> for </w:t>
      </w:r>
      <w:r w:rsidR="00461A63">
        <w:rPr>
          <w:rFonts w:ascii="Futura Medium" w:hAnsi="Futura Medium" w:cs="Futura Medium"/>
          <w:sz w:val="20"/>
        </w:rPr>
        <w:t xml:space="preserve">standardised </w:t>
      </w:r>
      <w:r w:rsidR="0076251E">
        <w:rPr>
          <w:rFonts w:ascii="Futura Medium" w:hAnsi="Futura Medium" w:cs="Futura Medium"/>
          <w:sz w:val="20"/>
        </w:rPr>
        <w:t>comparison with plants at large</w:t>
      </w:r>
      <w:r w:rsidR="006B607D">
        <w:rPr>
          <w:rFonts w:ascii="Futura Medium" w:hAnsi="Futura Medium" w:cs="Futura Medium"/>
          <w:sz w:val="20"/>
        </w:rPr>
        <w:t>. All samples were treated the same, so the trends remain unchanged regardless.</w:t>
      </w:r>
    </w:p>
    <w:p w14:paraId="30F42DF3" w14:textId="77777777" w:rsidR="004A59DC" w:rsidRDefault="004A59DC" w:rsidP="00885EBF">
      <w:pPr>
        <w:jc w:val="left"/>
        <w:rPr>
          <w:rFonts w:ascii="Futura Medium" w:hAnsi="Futura Medium" w:cs="Futura Medium"/>
          <w:color w:val="808080" w:themeColor="background1" w:themeShade="80"/>
          <w:sz w:val="20"/>
        </w:rPr>
      </w:pPr>
    </w:p>
    <w:p w14:paraId="04B0F529" w14:textId="13B9E7D6" w:rsidR="00000CF3"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For </w:t>
      </w:r>
      <w:proofErr w:type="spellStart"/>
      <w:r w:rsidRPr="00241B49">
        <w:rPr>
          <w:rFonts w:ascii="Futura Medium" w:hAnsi="Futura Medium" w:cs="Futura Medium" w:hint="cs"/>
          <w:color w:val="808080" w:themeColor="background1" w:themeShade="80"/>
          <w:sz w:val="20"/>
        </w:rPr>
        <w:t>Amphibolis</w:t>
      </w:r>
      <w:proofErr w:type="spellEnd"/>
      <w:r w:rsidRPr="00241B49">
        <w:rPr>
          <w:rFonts w:ascii="Futura Medium" w:hAnsi="Futura Medium" w:cs="Futura Medium" w:hint="cs"/>
          <w:color w:val="808080" w:themeColor="background1" w:themeShade="80"/>
          <w:sz w:val="20"/>
        </w:rPr>
        <w:t xml:space="preserve"> antarctica, no information is provided on how the samples were treated after collection. </w:t>
      </w:r>
    </w:p>
    <w:p w14:paraId="3432305D" w14:textId="77777777" w:rsidR="00000CF3" w:rsidRDefault="00000CF3" w:rsidP="00885EBF">
      <w:pPr>
        <w:jc w:val="left"/>
        <w:rPr>
          <w:rFonts w:ascii="Futura Medium" w:hAnsi="Futura Medium" w:cs="Futura Medium"/>
          <w:color w:val="808080" w:themeColor="background1" w:themeShade="80"/>
          <w:sz w:val="20"/>
        </w:rPr>
      </w:pPr>
    </w:p>
    <w:p w14:paraId="44265C79" w14:textId="0177407D" w:rsidR="00000CF3" w:rsidRPr="00000CF3" w:rsidRDefault="00000CF3" w:rsidP="00885EBF">
      <w:pPr>
        <w:jc w:val="left"/>
        <w:rPr>
          <w:rFonts w:ascii="Futura Medium" w:hAnsi="Futura Medium" w:cs="Futura Medium"/>
          <w:sz w:val="20"/>
        </w:rPr>
      </w:pPr>
      <w:r>
        <w:rPr>
          <w:rFonts w:ascii="Futura Medium" w:hAnsi="Futura Medium" w:cs="Futura Medium"/>
          <w:sz w:val="20"/>
        </w:rPr>
        <w:t xml:space="preserve">I added this information (p. </w:t>
      </w:r>
      <w:r w:rsidR="00F5352E">
        <w:rPr>
          <w:rFonts w:ascii="Futura Medium" w:hAnsi="Futura Medium" w:cs="Futura Medium"/>
          <w:sz w:val="20"/>
        </w:rPr>
        <w:t>7</w:t>
      </w:r>
      <w:r>
        <w:rPr>
          <w:rFonts w:ascii="Futura Medium" w:hAnsi="Futura Medium" w:cs="Futura Medium"/>
          <w:sz w:val="20"/>
        </w:rPr>
        <w:t xml:space="preserve">, l. </w:t>
      </w:r>
      <w:r w:rsidR="00F5352E">
        <w:rPr>
          <w:rFonts w:ascii="Futura Medium" w:hAnsi="Futura Medium" w:cs="Futura Medium"/>
          <w:sz w:val="20"/>
        </w:rPr>
        <w:t>4</w:t>
      </w:r>
      <w:r>
        <w:rPr>
          <w:rFonts w:ascii="Futura Medium" w:hAnsi="Futura Medium" w:cs="Futura Medium"/>
          <w:sz w:val="20"/>
        </w:rPr>
        <w:t>).</w:t>
      </w:r>
    </w:p>
    <w:p w14:paraId="084E53B8" w14:textId="77777777" w:rsidR="00C9758E" w:rsidRDefault="00C9758E" w:rsidP="00885EBF">
      <w:pPr>
        <w:jc w:val="left"/>
        <w:rPr>
          <w:rFonts w:ascii="Futura Medium" w:hAnsi="Futura Medium" w:cs="Futura Medium"/>
          <w:color w:val="808080" w:themeColor="background1" w:themeShade="80"/>
          <w:sz w:val="20"/>
        </w:rPr>
      </w:pPr>
    </w:p>
    <w:p w14:paraId="0EB89EA9" w14:textId="77777777" w:rsidR="003022AA"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In Line 22 (possibly referring to Equation 1), the equation used for Pmax determination is not clearly presented or referenced, or I missed something.</w:t>
      </w:r>
      <w:r w:rsidRPr="00241B49">
        <w:rPr>
          <w:rFonts w:ascii="Futura Medium" w:hAnsi="Futura Medium" w:cs="Futura Medium" w:hint="cs"/>
          <w:color w:val="808080" w:themeColor="background1" w:themeShade="80"/>
          <w:sz w:val="20"/>
        </w:rPr>
        <w:br/>
      </w:r>
    </w:p>
    <w:p w14:paraId="5A993764" w14:textId="4A4C1B86" w:rsidR="003022AA" w:rsidRPr="003022AA" w:rsidRDefault="003022AA" w:rsidP="00885EBF">
      <w:pPr>
        <w:jc w:val="left"/>
        <w:rPr>
          <w:rFonts w:ascii="Futura Medium" w:hAnsi="Futura Medium" w:cs="Futura Medium"/>
          <w:sz w:val="20"/>
        </w:rPr>
      </w:pPr>
      <w:r>
        <w:rPr>
          <w:rFonts w:ascii="Futura Medium" w:hAnsi="Futura Medium" w:cs="Futura Medium"/>
          <w:sz w:val="20"/>
        </w:rPr>
        <w:t>p. 8, l. 22 shows Equation 1 in the original manuscript</w:t>
      </w:r>
      <w:r w:rsidR="00400F74">
        <w:rPr>
          <w:rFonts w:ascii="Futura Medium" w:hAnsi="Futura Medium" w:cs="Futura Medium"/>
          <w:sz w:val="20"/>
        </w:rPr>
        <w:t xml:space="preserve"> (now p. 9, l. 13)</w:t>
      </w:r>
      <w:r>
        <w:rPr>
          <w:rFonts w:ascii="Futura Medium" w:hAnsi="Futura Medium" w:cs="Futura Medium"/>
          <w:sz w:val="20"/>
        </w:rPr>
        <w:t>. I am not sure why Prof. Thiel considers this equation incomplete. Beta</w:t>
      </w:r>
      <w:r w:rsidR="00845641">
        <w:rPr>
          <w:rFonts w:ascii="Futura Medium" w:hAnsi="Futura Medium" w:cs="Futura Medium"/>
          <w:sz w:val="20"/>
        </w:rPr>
        <w:t>s</w:t>
      </w:r>
      <w:r>
        <w:rPr>
          <w:rFonts w:ascii="Futura Medium" w:hAnsi="Futura Medium" w:cs="Futura Medium"/>
          <w:sz w:val="20"/>
        </w:rPr>
        <w:t xml:space="preserve"> refer to the slopes of O</w:t>
      </w:r>
      <w:r w:rsidRPr="003022AA">
        <w:rPr>
          <w:rFonts w:ascii="Futura Medium" w:hAnsi="Futura Medium" w:cs="Futura Medium"/>
          <w:sz w:val="20"/>
          <w:vertAlign w:val="subscript"/>
        </w:rPr>
        <w:t>2</w:t>
      </w:r>
      <w:r>
        <w:rPr>
          <w:rFonts w:ascii="Futura Medium" w:hAnsi="Futura Medium" w:cs="Futura Medium"/>
          <w:sz w:val="20"/>
        </w:rPr>
        <w:t xml:space="preserve"> over time </w:t>
      </w:r>
      <w:r w:rsidR="00845641">
        <w:rPr>
          <w:rFonts w:ascii="Futura Medium" w:hAnsi="Futura Medium" w:cs="Futura Medium"/>
          <w:sz w:val="20"/>
        </w:rPr>
        <w:t>(µM min</w:t>
      </w:r>
      <w:r w:rsidR="00845641" w:rsidRPr="00845641">
        <w:rPr>
          <w:rFonts w:ascii="Futura Medium" w:hAnsi="Futura Medium" w:cs="Futura Medium"/>
          <w:sz w:val="20"/>
          <w:vertAlign w:val="superscript"/>
        </w:rPr>
        <w:t>−1</w:t>
      </w:r>
      <w:r w:rsidR="00845641">
        <w:rPr>
          <w:rFonts w:ascii="Futura Medium" w:hAnsi="Futura Medium" w:cs="Futura Medium"/>
          <w:sz w:val="20"/>
        </w:rPr>
        <w:t xml:space="preserve">) </w:t>
      </w:r>
      <w:r>
        <w:rPr>
          <w:rFonts w:ascii="Futura Medium" w:hAnsi="Futura Medium" w:cs="Futura Medium"/>
          <w:sz w:val="20"/>
        </w:rPr>
        <w:t>as mentioned in the text before the equation and subscripts denote whether this is the slope of a sample or blank as described in the text following the equation.</w:t>
      </w:r>
    </w:p>
    <w:p w14:paraId="053FBA8E" w14:textId="77777777" w:rsidR="008E2019"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It is also not fully clear whether the experiments were conducted on individual leaves, total biomass, or both. The author mentions something about mesh </w:t>
      </w:r>
      <w:proofErr w:type="gramStart"/>
      <w:r w:rsidRPr="00241B49">
        <w:rPr>
          <w:rFonts w:ascii="Futura Medium" w:hAnsi="Futura Medium" w:cs="Futura Medium" w:hint="cs"/>
          <w:color w:val="808080" w:themeColor="background1" w:themeShade="80"/>
          <w:sz w:val="20"/>
        </w:rPr>
        <w:t>bags</w:t>
      </w:r>
      <w:proofErr w:type="gramEnd"/>
      <w:r w:rsidRPr="00241B49">
        <w:rPr>
          <w:rFonts w:ascii="Futura Medium" w:hAnsi="Futura Medium" w:cs="Futura Medium" w:hint="cs"/>
          <w:color w:val="808080" w:themeColor="background1" w:themeShade="80"/>
          <w:sz w:val="20"/>
        </w:rPr>
        <w:t xml:space="preserve"> but it is not </w:t>
      </w:r>
      <w:proofErr w:type="gramStart"/>
      <w:r w:rsidRPr="00241B49">
        <w:rPr>
          <w:rFonts w:ascii="Futura Medium" w:hAnsi="Futura Medium" w:cs="Futura Medium" w:hint="cs"/>
          <w:color w:val="808080" w:themeColor="background1" w:themeShade="80"/>
          <w:sz w:val="20"/>
        </w:rPr>
        <w:t>really clear</w:t>
      </w:r>
      <w:proofErr w:type="gramEnd"/>
      <w:r w:rsidRPr="00241B49">
        <w:rPr>
          <w:rFonts w:ascii="Futura Medium" w:hAnsi="Futura Medium" w:cs="Futura Medium" w:hint="cs"/>
          <w:color w:val="808080" w:themeColor="background1" w:themeShade="80"/>
          <w:sz w:val="20"/>
        </w:rPr>
        <w:t xml:space="preserve"> (see also comments in the annotated manuscript).</w:t>
      </w:r>
      <w:r w:rsidRPr="00241B49">
        <w:rPr>
          <w:rFonts w:ascii="Futura Medium" w:hAnsi="Futura Medium" w:cs="Futura Medium" w:hint="cs"/>
          <w:color w:val="808080" w:themeColor="background1" w:themeShade="80"/>
          <w:sz w:val="20"/>
        </w:rPr>
        <w:br/>
      </w:r>
    </w:p>
    <w:p w14:paraId="74B39D15" w14:textId="638F35B2" w:rsidR="008E2019" w:rsidRPr="008E2019" w:rsidRDefault="008E2019" w:rsidP="00885EBF">
      <w:pPr>
        <w:jc w:val="left"/>
        <w:rPr>
          <w:rFonts w:ascii="Futura Medium" w:hAnsi="Futura Medium" w:cs="Futura Medium"/>
          <w:sz w:val="20"/>
        </w:rPr>
      </w:pPr>
      <w:r>
        <w:rPr>
          <w:rFonts w:ascii="Futura Medium" w:hAnsi="Futura Medium" w:cs="Futura Medium"/>
          <w:sz w:val="20"/>
        </w:rPr>
        <w:t xml:space="preserve">I am unsure what information to add. I state that at each timepoint 6 samples were taken (p. 7, l. </w:t>
      </w:r>
      <w:r w:rsidR="005C4CE9">
        <w:rPr>
          <w:rFonts w:ascii="Futura Medium" w:hAnsi="Futura Medium" w:cs="Futura Medium"/>
          <w:sz w:val="20"/>
        </w:rPr>
        <w:t>16</w:t>
      </w:r>
      <w:r>
        <w:rPr>
          <w:rFonts w:ascii="Futura Medium" w:hAnsi="Futura Medium" w:cs="Futura Medium"/>
          <w:sz w:val="20"/>
        </w:rPr>
        <w:t xml:space="preserve">) and that each </w:t>
      </w:r>
      <w:r w:rsidRPr="008E2019">
        <w:rPr>
          <w:rFonts w:ascii="Futura Medium" w:hAnsi="Futura Medium" w:cs="Futura Medium"/>
          <w:i/>
          <w:iCs/>
          <w:sz w:val="20"/>
        </w:rPr>
        <w:t>A. antarctica</w:t>
      </w:r>
      <w:r>
        <w:rPr>
          <w:rFonts w:ascii="Futura Medium" w:hAnsi="Futura Medium" w:cs="Futura Medium"/>
          <w:sz w:val="20"/>
        </w:rPr>
        <w:t xml:space="preserve"> sample consisted of one leaf cluster and each </w:t>
      </w:r>
      <w:r w:rsidRPr="008E2019">
        <w:rPr>
          <w:rFonts w:ascii="Futura Medium" w:hAnsi="Futura Medium" w:cs="Futura Medium"/>
          <w:i/>
          <w:iCs/>
          <w:sz w:val="20"/>
        </w:rPr>
        <w:t>H. ovalis</w:t>
      </w:r>
      <w:r>
        <w:rPr>
          <w:rFonts w:ascii="Futura Medium" w:hAnsi="Futura Medium" w:cs="Futura Medium"/>
          <w:sz w:val="20"/>
        </w:rPr>
        <w:t xml:space="preserve"> samples consisted of 10 leaves (p. 7, ll. </w:t>
      </w:r>
      <w:r w:rsidR="005C4CE9">
        <w:rPr>
          <w:rFonts w:ascii="Futura Medium" w:hAnsi="Futura Medium" w:cs="Futura Medium"/>
          <w:sz w:val="20"/>
        </w:rPr>
        <w:t>22</w:t>
      </w:r>
      <w:r>
        <w:rPr>
          <w:rFonts w:ascii="Futura Medium" w:hAnsi="Futura Medium" w:cs="Futura Medium"/>
          <w:sz w:val="20"/>
        </w:rPr>
        <w:t>f.). Mesh bags are described to keep all detached leaves weighed down to the sediment during the decomposition experiment (p. 7, ll. 1</w:t>
      </w:r>
      <w:r w:rsidR="00CA5A2B">
        <w:rPr>
          <w:rFonts w:ascii="Futura Medium" w:hAnsi="Futura Medium" w:cs="Futura Medium"/>
          <w:sz w:val="20"/>
        </w:rPr>
        <w:t>0</w:t>
      </w:r>
      <w:r>
        <w:rPr>
          <w:rFonts w:ascii="Futura Medium" w:hAnsi="Futura Medium" w:cs="Futura Medium"/>
          <w:sz w:val="20"/>
        </w:rPr>
        <w:t>f.).</w:t>
      </w:r>
    </w:p>
    <w:p w14:paraId="117CA363" w14:textId="77777777" w:rsidR="00AE2310"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In the discussion, turnover of photosynthetic tissues should be considered. While this probably has not been evaluated quantitatively, there is qualitative information, especially about the main groups. I would suspect that tissue turnover is much higher in seaweeds than in seagrasses or terrestrial plants, and that this could partly explain the findings. So, when photosynthesis is still recorded months after a seaweed has turned into “detritus” (whatever the definition of detritus might be), then it is very probable that the tissue doing photosynthesis is </w:t>
      </w:r>
      <w:proofErr w:type="gramStart"/>
      <w:r w:rsidRPr="00241B49">
        <w:rPr>
          <w:rFonts w:ascii="Futura Medium" w:hAnsi="Futura Medium" w:cs="Futura Medium" w:hint="cs"/>
          <w:color w:val="808080" w:themeColor="background1" w:themeShade="80"/>
          <w:sz w:val="20"/>
        </w:rPr>
        <w:t>actually new</w:t>
      </w:r>
      <w:proofErr w:type="gramEnd"/>
      <w:r w:rsidRPr="00241B49">
        <w:rPr>
          <w:rFonts w:ascii="Futura Medium" w:hAnsi="Futura Medium" w:cs="Futura Medium" w:hint="cs"/>
          <w:color w:val="808080" w:themeColor="background1" w:themeShade="80"/>
          <w:sz w:val="20"/>
        </w:rPr>
        <w:t xml:space="preserve"> tissue that has grown in the months after detachment. </w:t>
      </w:r>
    </w:p>
    <w:p w14:paraId="650C7337" w14:textId="77777777" w:rsidR="00AE2310" w:rsidRDefault="00AE2310" w:rsidP="00885EBF">
      <w:pPr>
        <w:jc w:val="left"/>
        <w:rPr>
          <w:rFonts w:ascii="Futura Medium" w:hAnsi="Futura Medium" w:cs="Futura Medium"/>
          <w:color w:val="808080" w:themeColor="background1" w:themeShade="80"/>
          <w:sz w:val="20"/>
        </w:rPr>
      </w:pPr>
    </w:p>
    <w:p w14:paraId="69F258AE" w14:textId="185C7B28" w:rsidR="00AE2310" w:rsidRPr="00B44613" w:rsidRDefault="00B44613" w:rsidP="00885EBF">
      <w:pPr>
        <w:jc w:val="left"/>
        <w:rPr>
          <w:rFonts w:ascii="Futura Medium" w:hAnsi="Futura Medium" w:cs="Futura Medium"/>
          <w:sz w:val="20"/>
        </w:rPr>
      </w:pPr>
      <w:r>
        <w:rPr>
          <w:rFonts w:ascii="Futura Medium" w:hAnsi="Futura Medium" w:cs="Futura Medium"/>
          <w:sz w:val="20"/>
        </w:rPr>
        <w:t xml:space="preserve">Macroalgae certainty have a higher turnover rate than other plants on average. There is quantitative information that shows that turnover </w:t>
      </w:r>
      <w:r w:rsidR="00FF0D23">
        <w:rPr>
          <w:rFonts w:ascii="Futura Medium" w:hAnsi="Futura Medium" w:cs="Futura Medium"/>
          <w:sz w:val="20"/>
        </w:rPr>
        <w:t xml:space="preserve">in plants </w:t>
      </w:r>
      <w:r>
        <w:rPr>
          <w:rFonts w:ascii="Futura Medium" w:hAnsi="Futura Medium" w:cs="Futura Medium"/>
          <w:sz w:val="20"/>
        </w:rPr>
        <w:t>varies across almost five orders of m</w:t>
      </w:r>
      <w:r w:rsidRPr="00B44613">
        <w:rPr>
          <w:rFonts w:ascii="Futura Medium" w:hAnsi="Futura Medium" w:cs="Futura Medium"/>
          <w:sz w:val="20"/>
        </w:rPr>
        <w:t>agnitude (</w:t>
      </w:r>
      <w:r w:rsidRPr="00B44613">
        <w:rPr>
          <w:rFonts w:ascii="Futura" w:hAnsi="Futura" w:cs="Futura"/>
          <w:kern w:val="0"/>
          <w:sz w:val="20"/>
          <w:lang w:eastAsia="en-GB"/>
        </w:rPr>
        <w:t>Cebrián J, Duarte CM. 1995. Plant growth-rate dependence of detrital carbon storage in ecosystems. Science 268: 1606–1608.</w:t>
      </w:r>
      <w:r w:rsidRPr="00B44613">
        <w:rPr>
          <w:rFonts w:ascii="Futura Medium" w:hAnsi="Futura Medium" w:cs="Futura Medium"/>
          <w:sz w:val="20"/>
        </w:rPr>
        <w:t xml:space="preserve">). </w:t>
      </w:r>
      <w:r>
        <w:rPr>
          <w:rFonts w:ascii="Futura Medium" w:hAnsi="Futura Medium" w:cs="Futura Medium"/>
          <w:sz w:val="20"/>
        </w:rPr>
        <w:t>I am afraid I do not follow how this is pertinent to my question of the presence of absence of plant physiology in the detrital phase.</w:t>
      </w:r>
      <w:r w:rsidR="00B5582B">
        <w:rPr>
          <w:rFonts w:ascii="Futura Medium" w:hAnsi="Futura Medium" w:cs="Futura Medium"/>
          <w:sz w:val="20"/>
        </w:rPr>
        <w:t xml:space="preserve"> Photosynthesis implies that the plant can continue to grow. For my question it does </w:t>
      </w:r>
      <w:r w:rsidR="001D06AE">
        <w:rPr>
          <w:rFonts w:ascii="Futura Medium" w:hAnsi="Futura Medium" w:cs="Futura Medium"/>
          <w:sz w:val="20"/>
        </w:rPr>
        <w:t xml:space="preserve">not </w:t>
      </w:r>
      <w:r w:rsidR="00B5582B">
        <w:rPr>
          <w:rFonts w:ascii="Futura Medium" w:hAnsi="Futura Medium" w:cs="Futura Medium"/>
          <w:sz w:val="20"/>
        </w:rPr>
        <w:t xml:space="preserve">matter what tissue is photosynthesising. It would be highly unlikely to assume that only newly grown tissue photosynthesises since data never show an </w:t>
      </w:r>
      <w:r w:rsidR="0002385F">
        <w:rPr>
          <w:rFonts w:ascii="Futura Medium" w:hAnsi="Futura Medium" w:cs="Futura Medium"/>
          <w:sz w:val="20"/>
        </w:rPr>
        <w:t xml:space="preserve">initial </w:t>
      </w:r>
      <w:r w:rsidR="00B5582B">
        <w:rPr>
          <w:rFonts w:ascii="Futura Medium" w:hAnsi="Futura Medium" w:cs="Futura Medium"/>
          <w:sz w:val="20"/>
        </w:rPr>
        <w:t>increase in detrital photosynthesis</w:t>
      </w:r>
      <w:r w:rsidR="0002385F">
        <w:rPr>
          <w:rFonts w:ascii="Futura Medium" w:hAnsi="Futura Medium" w:cs="Futura Medium"/>
          <w:sz w:val="20"/>
        </w:rPr>
        <w:t xml:space="preserve"> with detrital </w:t>
      </w:r>
      <w:proofErr w:type="gramStart"/>
      <w:r w:rsidR="0002385F">
        <w:rPr>
          <w:rFonts w:ascii="Futura Medium" w:hAnsi="Futura Medium" w:cs="Futura Medium"/>
          <w:sz w:val="20"/>
        </w:rPr>
        <w:t>age</w:t>
      </w:r>
      <w:r w:rsidR="00F5551B">
        <w:rPr>
          <w:rFonts w:ascii="Futura Medium" w:hAnsi="Futura Medium" w:cs="Futura Medium"/>
          <w:sz w:val="20"/>
        </w:rPr>
        <w:t>;</w:t>
      </w:r>
      <w:proofErr w:type="gramEnd"/>
      <w:r w:rsidR="00B5582B">
        <w:rPr>
          <w:rFonts w:ascii="Futura Medium" w:hAnsi="Futura Medium" w:cs="Futura Medium"/>
          <w:sz w:val="20"/>
        </w:rPr>
        <w:t xml:space="preserve"> hence my choice of the logistic model.</w:t>
      </w:r>
    </w:p>
    <w:p w14:paraId="07F6B467" w14:textId="77777777" w:rsidR="007900DA" w:rsidRDefault="007900DA" w:rsidP="00885EBF">
      <w:pPr>
        <w:jc w:val="left"/>
        <w:rPr>
          <w:rFonts w:ascii="Futura Medium" w:hAnsi="Futura Medium" w:cs="Futura Medium"/>
          <w:color w:val="808080" w:themeColor="background1" w:themeShade="80"/>
          <w:sz w:val="20"/>
        </w:rPr>
      </w:pPr>
    </w:p>
    <w:p w14:paraId="5D3C4C35" w14:textId="29ACEC4F" w:rsidR="00AE1253"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lastRenderedPageBreak/>
        <w:t xml:space="preserve">This is probably what the author refers to when he suggests (citing a previous reviewer) that “…since macroalgae are much less differentiated than higher plants and, thus, there is no reason why the single cell shouldn’t be able to continue its activity for a while…”. The question is which specific tissue is doing the </w:t>
      </w:r>
      <w:proofErr w:type="spellStart"/>
      <w:r w:rsidRPr="00241B49">
        <w:rPr>
          <w:rFonts w:ascii="Futura Medium" w:hAnsi="Futura Medium" w:cs="Futura Medium" w:hint="cs"/>
          <w:color w:val="808080" w:themeColor="background1" w:themeShade="80"/>
          <w:sz w:val="20"/>
        </w:rPr>
        <w:t>photoysynthesis</w:t>
      </w:r>
      <w:proofErr w:type="spellEnd"/>
      <w:r w:rsidRPr="00241B49">
        <w:rPr>
          <w:rFonts w:ascii="Futura Medium" w:hAnsi="Futura Medium" w:cs="Futura Medium" w:hint="cs"/>
          <w:color w:val="808080" w:themeColor="background1" w:themeShade="80"/>
          <w:sz w:val="20"/>
        </w:rPr>
        <w:t xml:space="preserve"> – how long do individual cells do photosynthesis?!? I am sure that this information is </w:t>
      </w:r>
      <w:proofErr w:type="gramStart"/>
      <w:r w:rsidRPr="00241B49">
        <w:rPr>
          <w:rFonts w:ascii="Futura Medium" w:hAnsi="Futura Medium" w:cs="Futura Medium" w:hint="cs"/>
          <w:color w:val="808080" w:themeColor="background1" w:themeShade="80"/>
          <w:sz w:val="20"/>
        </w:rPr>
        <w:t>available</w:t>
      </w:r>
      <w:proofErr w:type="gramEnd"/>
      <w:r w:rsidRPr="00241B49">
        <w:rPr>
          <w:rFonts w:ascii="Futura Medium" w:hAnsi="Futura Medium" w:cs="Futura Medium" w:hint="cs"/>
          <w:color w:val="808080" w:themeColor="background1" w:themeShade="80"/>
          <w:sz w:val="20"/>
        </w:rPr>
        <w:t xml:space="preserve"> and I would strongly recommend </w:t>
      </w:r>
      <w:proofErr w:type="gramStart"/>
      <w:r w:rsidRPr="00241B49">
        <w:rPr>
          <w:rFonts w:ascii="Futura Medium" w:hAnsi="Futura Medium" w:cs="Futura Medium" w:hint="cs"/>
          <w:color w:val="808080" w:themeColor="background1" w:themeShade="80"/>
          <w:sz w:val="20"/>
        </w:rPr>
        <w:t>to look</w:t>
      </w:r>
      <w:proofErr w:type="gramEnd"/>
      <w:r w:rsidRPr="00241B49">
        <w:rPr>
          <w:rFonts w:ascii="Futura Medium" w:hAnsi="Futura Medium" w:cs="Futura Medium" w:hint="cs"/>
          <w:color w:val="808080" w:themeColor="background1" w:themeShade="80"/>
          <w:sz w:val="20"/>
        </w:rPr>
        <w:t xml:space="preserve"> into the physiological literature.</w:t>
      </w:r>
      <w:r w:rsidRPr="00241B49">
        <w:rPr>
          <w:rFonts w:ascii="Futura Medium" w:hAnsi="Futura Medium" w:cs="Futura Medium" w:hint="cs"/>
          <w:color w:val="808080" w:themeColor="background1" w:themeShade="80"/>
          <w:sz w:val="20"/>
        </w:rPr>
        <w:br/>
      </w:r>
    </w:p>
    <w:p w14:paraId="790D9D85" w14:textId="39FA2476" w:rsidR="00AE1253" w:rsidRPr="00AE1253" w:rsidRDefault="006226A0" w:rsidP="00885EBF">
      <w:pPr>
        <w:jc w:val="left"/>
        <w:rPr>
          <w:rFonts w:ascii="Futura Medium" w:hAnsi="Futura Medium" w:cs="Futura Medium"/>
          <w:sz w:val="20"/>
        </w:rPr>
      </w:pPr>
      <w:r>
        <w:rPr>
          <w:rFonts w:ascii="Futura Medium" w:hAnsi="Futura Medium" w:cs="Futura Medium"/>
          <w:sz w:val="20"/>
        </w:rPr>
        <w:t xml:space="preserve">On the contrary, </w:t>
      </w:r>
      <w:r w:rsidR="00AE2310">
        <w:rPr>
          <w:rFonts w:ascii="Futura Medium" w:hAnsi="Futura Medium" w:cs="Futura Medium"/>
          <w:sz w:val="20"/>
        </w:rPr>
        <w:t xml:space="preserve">I am </w:t>
      </w:r>
      <w:r w:rsidR="007900DA">
        <w:rPr>
          <w:rFonts w:ascii="Futura Medium" w:hAnsi="Futura Medium" w:cs="Futura Medium"/>
          <w:sz w:val="20"/>
        </w:rPr>
        <w:t>quoting</w:t>
      </w:r>
      <w:r w:rsidR="00AE2310">
        <w:rPr>
          <w:rFonts w:ascii="Futura Medium" w:hAnsi="Futura Medium" w:cs="Futura Medium"/>
          <w:sz w:val="20"/>
        </w:rPr>
        <w:t xml:space="preserve"> this reviewer to show that assumptions about macroalgae are being made where no </w:t>
      </w:r>
      <w:r w:rsidR="0029067F">
        <w:rPr>
          <w:rFonts w:ascii="Futura Medium" w:hAnsi="Futura Medium" w:cs="Futura Medium"/>
          <w:sz w:val="20"/>
        </w:rPr>
        <w:t xml:space="preserve">published </w:t>
      </w:r>
      <w:r w:rsidR="00AE2310">
        <w:rPr>
          <w:rFonts w:ascii="Futura Medium" w:hAnsi="Futura Medium" w:cs="Futura Medium"/>
          <w:sz w:val="20"/>
        </w:rPr>
        <w:t xml:space="preserve">information is available. </w:t>
      </w:r>
      <w:r w:rsidR="00AE1253">
        <w:rPr>
          <w:rFonts w:ascii="Futura Medium" w:hAnsi="Futura Medium" w:cs="Futura Medium"/>
          <w:sz w:val="20"/>
        </w:rPr>
        <w:t>I have extensively studied the physiological literature, most of the 127 papers included in my meta-analysis are published in plant physiology journals</w:t>
      </w:r>
      <w:r w:rsidR="0089583D">
        <w:rPr>
          <w:rFonts w:ascii="Futura Medium" w:hAnsi="Futura Medium" w:cs="Futura Medium"/>
          <w:sz w:val="20"/>
        </w:rPr>
        <w:t>, and this is only a fraction of the papers I have sifted through</w:t>
      </w:r>
      <w:r w:rsidR="00AE1253">
        <w:rPr>
          <w:rFonts w:ascii="Futura Medium" w:hAnsi="Futura Medium" w:cs="Futura Medium"/>
          <w:sz w:val="20"/>
        </w:rPr>
        <w:t xml:space="preserve">. I have </w:t>
      </w:r>
      <w:r w:rsidR="00AE1253" w:rsidRPr="00AE1253">
        <w:rPr>
          <w:rFonts w:ascii="Futura Medium" w:hAnsi="Futura Medium" w:cs="Futura Medium"/>
          <w:sz w:val="20"/>
        </w:rPr>
        <w:t xml:space="preserve">come across papers that have gone even one step further than isolating cells, reporting on photosynthesis in isolated chloroplasts (e.g. </w:t>
      </w:r>
      <w:r w:rsidR="00AE1253" w:rsidRPr="00AE1253">
        <w:rPr>
          <w:rFonts w:ascii="Futura" w:hAnsi="Futura" w:cs="Futura"/>
          <w:kern w:val="0"/>
          <w:sz w:val="20"/>
          <w:lang w:eastAsia="en-GB"/>
        </w:rPr>
        <w:t xml:space="preserve">Choe HT, </w:t>
      </w:r>
      <w:proofErr w:type="spellStart"/>
      <w:r w:rsidR="00AE1253" w:rsidRPr="00AE1253">
        <w:rPr>
          <w:rFonts w:ascii="Futura" w:hAnsi="Futura" w:cs="Futura"/>
          <w:kern w:val="0"/>
          <w:sz w:val="20"/>
          <w:lang w:eastAsia="en-GB"/>
        </w:rPr>
        <w:t>Thimann</w:t>
      </w:r>
      <w:proofErr w:type="spellEnd"/>
      <w:r w:rsidR="00AE1253" w:rsidRPr="00AE1253">
        <w:rPr>
          <w:rFonts w:ascii="Futura" w:hAnsi="Futura" w:cs="Futura"/>
          <w:kern w:val="0"/>
          <w:sz w:val="20"/>
          <w:lang w:eastAsia="en-GB"/>
        </w:rPr>
        <w:t xml:space="preserve"> KV. 1975. The metabolism of oat leaves during senescence: III. The senescence of isolated chloroplasts. Plant Physiology 55: 828–834.</w:t>
      </w:r>
      <w:r w:rsidR="00AE1253">
        <w:rPr>
          <w:rFonts w:ascii="Futura" w:hAnsi="Futura" w:cs="Futura"/>
          <w:kern w:val="0"/>
          <w:sz w:val="20"/>
          <w:lang w:eastAsia="en-GB"/>
        </w:rPr>
        <w:t xml:space="preserve">) but they did not make my meta-analysis selection criteria because I am interested in detrital photosynthesis in the </w:t>
      </w:r>
      <w:r w:rsidR="001F1476">
        <w:rPr>
          <w:rFonts w:ascii="Futura" w:hAnsi="Futura" w:cs="Futura"/>
          <w:kern w:val="0"/>
          <w:sz w:val="20"/>
          <w:lang w:eastAsia="en-GB"/>
        </w:rPr>
        <w:t xml:space="preserve">ecological </w:t>
      </w:r>
      <w:r w:rsidR="00AE1253">
        <w:rPr>
          <w:rFonts w:ascii="Futura" w:hAnsi="Futura" w:cs="Futura"/>
          <w:kern w:val="0"/>
          <w:sz w:val="20"/>
          <w:lang w:eastAsia="en-GB"/>
        </w:rPr>
        <w:t>context of carbon cycling and an isolated chloroplast or cell would be insignificant in this context.</w:t>
      </w:r>
    </w:p>
    <w:p w14:paraId="482366AA" w14:textId="77777777" w:rsidR="009B2EC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The overall topic is very interesting, but I consider that certain aspects must be defined more explicitly (¿when is the macrophyte tissue being considered as “detritus”?), </w:t>
      </w:r>
    </w:p>
    <w:p w14:paraId="0AF63FAD" w14:textId="77777777" w:rsidR="009B2EC6" w:rsidRDefault="009B2EC6" w:rsidP="00885EBF">
      <w:pPr>
        <w:jc w:val="left"/>
        <w:rPr>
          <w:rFonts w:ascii="Futura Medium" w:hAnsi="Futura Medium" w:cs="Futura Medium"/>
          <w:color w:val="808080" w:themeColor="background1" w:themeShade="80"/>
          <w:sz w:val="20"/>
        </w:rPr>
      </w:pPr>
    </w:p>
    <w:p w14:paraId="1E28E867" w14:textId="2A7EED4A" w:rsidR="009B2EC6" w:rsidRDefault="009B2EC6" w:rsidP="00885EBF">
      <w:pPr>
        <w:jc w:val="left"/>
        <w:rPr>
          <w:rFonts w:ascii="Futura Medium" w:hAnsi="Futura Medium" w:cs="Futura Medium"/>
          <w:sz w:val="20"/>
        </w:rPr>
      </w:pPr>
      <w:r w:rsidRPr="00E84806">
        <w:rPr>
          <w:rFonts w:ascii="Futura Medium" w:hAnsi="Futura Medium" w:cs="Futura Medium"/>
          <w:sz w:val="20"/>
        </w:rPr>
        <w:t xml:space="preserve">I have now </w:t>
      </w:r>
      <w:r>
        <w:rPr>
          <w:rFonts w:ascii="Futura Medium" w:hAnsi="Futura Medium" w:cs="Futura Medium"/>
          <w:sz w:val="20"/>
        </w:rPr>
        <w:t xml:space="preserve">explicitly </w:t>
      </w:r>
      <w:r w:rsidRPr="00E84806">
        <w:rPr>
          <w:rFonts w:ascii="Futura Medium" w:hAnsi="Futura Medium" w:cs="Futura Medium"/>
          <w:sz w:val="20"/>
        </w:rPr>
        <w:t xml:space="preserve">defined </w:t>
      </w:r>
      <w:r>
        <w:rPr>
          <w:rFonts w:ascii="Futura Medium" w:hAnsi="Futura Medium" w:cs="Futura Medium"/>
          <w:sz w:val="20"/>
        </w:rPr>
        <w:t>detritus</w:t>
      </w:r>
      <w:r w:rsidRPr="00E84806">
        <w:rPr>
          <w:rFonts w:ascii="Futura Medium" w:hAnsi="Futura Medium" w:cs="Futura Medium"/>
          <w:sz w:val="20"/>
        </w:rPr>
        <w:t xml:space="preserve"> </w:t>
      </w:r>
      <w:r>
        <w:rPr>
          <w:rFonts w:ascii="Futura Medium" w:hAnsi="Futura Medium" w:cs="Futura Medium"/>
          <w:sz w:val="20"/>
        </w:rPr>
        <w:t>(</w:t>
      </w:r>
      <w:r w:rsidR="00995FB0">
        <w:rPr>
          <w:rFonts w:ascii="Futura Medium" w:hAnsi="Futura Medium" w:cs="Futura Medium"/>
          <w:sz w:val="20"/>
        </w:rPr>
        <w:t xml:space="preserve">p. 3, </w:t>
      </w:r>
      <w:r w:rsidR="00995FB0" w:rsidRPr="00E84806">
        <w:rPr>
          <w:rFonts w:ascii="Futura Medium" w:hAnsi="Futura Medium" w:cs="Futura Medium"/>
          <w:sz w:val="20"/>
        </w:rPr>
        <w:t>ll.</w:t>
      </w:r>
      <w:r w:rsidR="00995FB0">
        <w:rPr>
          <w:rFonts w:ascii="Futura Medium" w:hAnsi="Futura Medium" w:cs="Futura Medium"/>
          <w:sz w:val="20"/>
        </w:rPr>
        <w:t xml:space="preserve"> 5f., 14–17</w:t>
      </w:r>
      <w:r>
        <w:rPr>
          <w:rFonts w:ascii="Futura Medium" w:hAnsi="Futura Medium" w:cs="Futura Medium"/>
          <w:sz w:val="20"/>
        </w:rPr>
        <w:t>).</w:t>
      </w:r>
    </w:p>
    <w:p w14:paraId="72C3D57B" w14:textId="77777777" w:rsidR="009B2EC6" w:rsidRDefault="009B2EC6" w:rsidP="00885EBF">
      <w:pPr>
        <w:jc w:val="left"/>
        <w:rPr>
          <w:rFonts w:ascii="Futura Medium" w:hAnsi="Futura Medium" w:cs="Futura Medium"/>
          <w:color w:val="808080" w:themeColor="background1" w:themeShade="80"/>
          <w:sz w:val="20"/>
        </w:rPr>
      </w:pPr>
    </w:p>
    <w:p w14:paraId="36135782" w14:textId="77777777" w:rsidR="00A86EF2"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and </w:t>
      </w:r>
      <w:proofErr w:type="gramStart"/>
      <w:r w:rsidRPr="00241B49">
        <w:rPr>
          <w:rFonts w:ascii="Futura Medium" w:hAnsi="Futura Medium" w:cs="Futura Medium" w:hint="cs"/>
          <w:color w:val="808080" w:themeColor="background1" w:themeShade="80"/>
          <w:sz w:val="20"/>
        </w:rPr>
        <w:t>also</w:t>
      </w:r>
      <w:proofErr w:type="gramEnd"/>
      <w:r w:rsidRPr="00241B49">
        <w:rPr>
          <w:rFonts w:ascii="Futura Medium" w:hAnsi="Futura Medium" w:cs="Futura Medium" w:hint="cs"/>
          <w:color w:val="808080" w:themeColor="background1" w:themeShade="80"/>
          <w:sz w:val="20"/>
        </w:rPr>
        <w:t xml:space="preserve"> that the author should explore the underlying physiological basis of photosynthetic cells and tissues, their longevity and their renewal in these main functional groups he is distinguishing. </w:t>
      </w:r>
    </w:p>
    <w:p w14:paraId="67AB6FC9" w14:textId="77777777" w:rsidR="00A86EF2" w:rsidRDefault="00A86EF2" w:rsidP="00885EBF">
      <w:pPr>
        <w:jc w:val="left"/>
        <w:rPr>
          <w:rFonts w:ascii="Futura Medium" w:hAnsi="Futura Medium" w:cs="Futura Medium"/>
          <w:color w:val="808080" w:themeColor="background1" w:themeShade="80"/>
          <w:sz w:val="20"/>
        </w:rPr>
      </w:pPr>
    </w:p>
    <w:p w14:paraId="259980E5" w14:textId="1D0367A3" w:rsidR="00A86EF2" w:rsidRPr="00A86EF2" w:rsidRDefault="00A86EF2" w:rsidP="00885EBF">
      <w:pPr>
        <w:jc w:val="left"/>
        <w:rPr>
          <w:rFonts w:ascii="Futura Medium" w:hAnsi="Futura Medium" w:cs="Futura Medium"/>
          <w:sz w:val="20"/>
        </w:rPr>
      </w:pPr>
      <w:r>
        <w:rPr>
          <w:rFonts w:ascii="Futura Medium" w:hAnsi="Futura Medium" w:cs="Futura Medium"/>
          <w:sz w:val="20"/>
        </w:rPr>
        <w:t>I have dedicated one paragraph of my introduction to the mechanisms which led to my prediction that seagrass</w:t>
      </w:r>
      <w:r w:rsidR="00303618">
        <w:rPr>
          <w:rFonts w:ascii="Futura Medium" w:hAnsi="Futura Medium" w:cs="Futura Medium"/>
          <w:sz w:val="20"/>
        </w:rPr>
        <w:t xml:space="preserve"> detrital photosynthesis</w:t>
      </w:r>
      <w:r>
        <w:rPr>
          <w:rFonts w:ascii="Futura Medium" w:hAnsi="Futura Medium" w:cs="Futura Medium"/>
          <w:sz w:val="20"/>
        </w:rPr>
        <w:t xml:space="preserve"> would be </w:t>
      </w:r>
      <w:r w:rsidR="00303618">
        <w:rPr>
          <w:rFonts w:ascii="Futura Medium" w:hAnsi="Futura Medium" w:cs="Futura Medium"/>
          <w:sz w:val="20"/>
        </w:rPr>
        <w:t xml:space="preserve">of </w:t>
      </w:r>
      <w:r>
        <w:rPr>
          <w:rFonts w:ascii="Futura Medium" w:hAnsi="Futura Medium" w:cs="Futura Medium"/>
          <w:sz w:val="20"/>
        </w:rPr>
        <w:t xml:space="preserve">intermediate </w:t>
      </w:r>
      <w:r w:rsidR="00303618">
        <w:rPr>
          <w:rFonts w:ascii="Futura Medium" w:hAnsi="Futura Medium" w:cs="Futura Medium"/>
          <w:sz w:val="20"/>
        </w:rPr>
        <w:t xml:space="preserve">longevity </w:t>
      </w:r>
      <w:r>
        <w:rPr>
          <w:rFonts w:ascii="Futura Medium" w:hAnsi="Futura Medium" w:cs="Futura Medium"/>
          <w:sz w:val="20"/>
        </w:rPr>
        <w:t>between macroalgae and terrestrial plants (</w:t>
      </w:r>
      <w:r w:rsidR="00B138A8">
        <w:rPr>
          <w:rFonts w:ascii="Futura Medium" w:hAnsi="Futura Medium" w:cs="Futura Medium"/>
          <w:sz w:val="20"/>
        </w:rPr>
        <w:t xml:space="preserve">starting at </w:t>
      </w:r>
      <w:r>
        <w:rPr>
          <w:rFonts w:ascii="Futura Medium" w:hAnsi="Futura Medium" w:cs="Futura Medium"/>
          <w:sz w:val="20"/>
        </w:rPr>
        <w:t xml:space="preserve">p. </w:t>
      </w:r>
      <w:r w:rsidR="00B138A8">
        <w:rPr>
          <w:rFonts w:ascii="Futura Medium" w:hAnsi="Futura Medium" w:cs="Futura Medium"/>
          <w:sz w:val="20"/>
        </w:rPr>
        <w:t>5</w:t>
      </w:r>
      <w:r>
        <w:rPr>
          <w:rFonts w:ascii="Futura Medium" w:hAnsi="Futura Medium" w:cs="Futura Medium"/>
          <w:sz w:val="20"/>
        </w:rPr>
        <w:t xml:space="preserve">, l. </w:t>
      </w:r>
      <w:r w:rsidR="00B138A8">
        <w:rPr>
          <w:rFonts w:ascii="Futura Medium" w:hAnsi="Futura Medium" w:cs="Futura Medium"/>
          <w:sz w:val="20"/>
        </w:rPr>
        <w:t>5</w:t>
      </w:r>
      <w:r>
        <w:rPr>
          <w:rFonts w:ascii="Futura Medium" w:hAnsi="Futura Medium" w:cs="Futura Medium"/>
          <w:sz w:val="20"/>
        </w:rPr>
        <w:t xml:space="preserve">). </w:t>
      </w:r>
      <w:r w:rsidR="00564F6C">
        <w:rPr>
          <w:rFonts w:ascii="Futura Medium" w:hAnsi="Futura Medium" w:cs="Futura Medium"/>
          <w:sz w:val="20"/>
        </w:rPr>
        <w:t xml:space="preserve">I also mention </w:t>
      </w:r>
      <w:r w:rsidR="00D31750">
        <w:rPr>
          <w:rFonts w:ascii="Futura Medium" w:hAnsi="Futura Medium" w:cs="Futura Medium"/>
          <w:sz w:val="20"/>
        </w:rPr>
        <w:t>seagrass leaf</w:t>
      </w:r>
      <w:r w:rsidR="00564F6C">
        <w:rPr>
          <w:rFonts w:ascii="Futura Medium" w:hAnsi="Futura Medium" w:cs="Futura Medium"/>
          <w:sz w:val="20"/>
        </w:rPr>
        <w:t xml:space="preserve"> life span </w:t>
      </w:r>
      <w:r w:rsidR="000E23F7">
        <w:rPr>
          <w:rFonts w:ascii="Futura Medium" w:hAnsi="Futura Medium" w:cs="Futura Medium"/>
          <w:sz w:val="20"/>
        </w:rPr>
        <w:t xml:space="preserve">in the discussion </w:t>
      </w:r>
      <w:r w:rsidR="00564F6C">
        <w:rPr>
          <w:rFonts w:ascii="Futura Medium" w:hAnsi="Futura Medium" w:cs="Futura Medium"/>
          <w:sz w:val="20"/>
        </w:rPr>
        <w:t xml:space="preserve">(p. 19, ll. </w:t>
      </w:r>
      <w:r w:rsidR="00D176DB">
        <w:rPr>
          <w:rFonts w:ascii="Futura Medium" w:hAnsi="Futura Medium" w:cs="Futura Medium"/>
          <w:sz w:val="20"/>
        </w:rPr>
        <w:t>17</w:t>
      </w:r>
      <w:r w:rsidR="00564F6C">
        <w:rPr>
          <w:rFonts w:ascii="Futura Medium" w:hAnsi="Futura Medium" w:cs="Futura Medium"/>
          <w:sz w:val="20"/>
        </w:rPr>
        <w:t xml:space="preserve">f.) even though attached senescence is only tangential to </w:t>
      </w:r>
      <w:r w:rsidR="00656E5C">
        <w:rPr>
          <w:rFonts w:ascii="Futura Medium" w:hAnsi="Futura Medium" w:cs="Futura Medium"/>
          <w:sz w:val="20"/>
        </w:rPr>
        <w:t>my</w:t>
      </w:r>
      <w:r w:rsidR="00564F6C">
        <w:rPr>
          <w:rFonts w:ascii="Futura Medium" w:hAnsi="Futura Medium" w:cs="Futura Medium"/>
          <w:sz w:val="20"/>
        </w:rPr>
        <w:t xml:space="preserve"> question, as mentioned above. </w:t>
      </w:r>
      <w:r>
        <w:rPr>
          <w:rFonts w:ascii="Futura Medium" w:hAnsi="Futura Medium" w:cs="Futura Medium"/>
          <w:sz w:val="20"/>
        </w:rPr>
        <w:t xml:space="preserve">With all due respect, I do not see how </w:t>
      </w:r>
      <w:r w:rsidR="00303618">
        <w:rPr>
          <w:rFonts w:ascii="Futura Medium" w:hAnsi="Futura Medium" w:cs="Futura Medium"/>
          <w:sz w:val="20"/>
        </w:rPr>
        <w:t xml:space="preserve">known </w:t>
      </w:r>
      <w:r>
        <w:rPr>
          <w:rFonts w:ascii="Futura Medium" w:hAnsi="Futura Medium" w:cs="Futura Medium"/>
          <w:sz w:val="20"/>
        </w:rPr>
        <w:t xml:space="preserve">differences in </w:t>
      </w:r>
      <w:r w:rsidR="00915FCB">
        <w:rPr>
          <w:rFonts w:ascii="Futura Medium" w:hAnsi="Futura Medium" w:cs="Futura Medium"/>
          <w:sz w:val="20"/>
        </w:rPr>
        <w:t xml:space="preserve">attached </w:t>
      </w:r>
      <w:r>
        <w:rPr>
          <w:rFonts w:ascii="Futura Medium" w:hAnsi="Futura Medium" w:cs="Futura Medium"/>
          <w:sz w:val="20"/>
        </w:rPr>
        <w:t>plant growth/turnover</w:t>
      </w:r>
      <w:r w:rsidR="005654AC">
        <w:rPr>
          <w:rFonts w:ascii="Futura Medium" w:hAnsi="Futura Medium" w:cs="Futura Medium"/>
          <w:sz w:val="20"/>
        </w:rPr>
        <w:t>/renewal</w:t>
      </w:r>
      <w:r>
        <w:rPr>
          <w:rFonts w:ascii="Futura Medium" w:hAnsi="Futura Medium" w:cs="Futura Medium"/>
          <w:sz w:val="20"/>
        </w:rPr>
        <w:t xml:space="preserve"> </w:t>
      </w:r>
      <w:r w:rsidR="00303618">
        <w:rPr>
          <w:rFonts w:ascii="Futura Medium" w:hAnsi="Futura Medium" w:cs="Futura Medium"/>
          <w:sz w:val="20"/>
        </w:rPr>
        <w:t xml:space="preserve">(fast for </w:t>
      </w:r>
      <w:r w:rsidR="00F96E19">
        <w:rPr>
          <w:rFonts w:ascii="Futura Medium" w:hAnsi="Futura Medium" w:cs="Futura Medium"/>
          <w:sz w:val="20"/>
        </w:rPr>
        <w:t>seaweeds</w:t>
      </w:r>
      <w:r w:rsidR="00303618">
        <w:rPr>
          <w:rFonts w:ascii="Futura Medium" w:hAnsi="Futura Medium" w:cs="Futura Medium"/>
          <w:sz w:val="20"/>
        </w:rPr>
        <w:t xml:space="preserve">, slow for seagrasses) </w:t>
      </w:r>
      <w:r>
        <w:rPr>
          <w:rFonts w:ascii="Futura Medium" w:hAnsi="Futura Medium" w:cs="Futura Medium"/>
          <w:sz w:val="20"/>
        </w:rPr>
        <w:t xml:space="preserve">add to </w:t>
      </w:r>
      <w:r w:rsidR="005654AC">
        <w:rPr>
          <w:rFonts w:ascii="Futura Medium" w:hAnsi="Futura Medium" w:cs="Futura Medium"/>
          <w:sz w:val="20"/>
        </w:rPr>
        <w:t xml:space="preserve">this </w:t>
      </w:r>
      <w:r w:rsidR="006816CA">
        <w:rPr>
          <w:rFonts w:ascii="Futura Medium" w:hAnsi="Futura Medium" w:cs="Futura Medium"/>
          <w:sz w:val="20"/>
        </w:rPr>
        <w:t>story</w:t>
      </w:r>
      <w:r w:rsidR="00A34430">
        <w:rPr>
          <w:rFonts w:ascii="Futura Medium" w:hAnsi="Futura Medium" w:cs="Futura Medium"/>
          <w:sz w:val="20"/>
        </w:rPr>
        <w:t xml:space="preserve"> of detached photosynthesis</w:t>
      </w:r>
      <w:r>
        <w:rPr>
          <w:rFonts w:ascii="Futura Medium" w:hAnsi="Futura Medium" w:cs="Futura Medium"/>
          <w:sz w:val="20"/>
        </w:rPr>
        <w:t>.</w:t>
      </w:r>
    </w:p>
    <w:p w14:paraId="4EE6C525" w14:textId="77777777" w:rsidR="00A86EF2" w:rsidRDefault="00A86EF2" w:rsidP="00885EBF">
      <w:pPr>
        <w:jc w:val="left"/>
        <w:rPr>
          <w:rFonts w:ascii="Futura Medium" w:hAnsi="Futura Medium" w:cs="Futura Medium"/>
          <w:color w:val="808080" w:themeColor="background1" w:themeShade="80"/>
          <w:sz w:val="20"/>
        </w:rPr>
      </w:pPr>
    </w:p>
    <w:p w14:paraId="0B381FA3" w14:textId="77777777" w:rsidR="00C26B45"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 xml:space="preserve">It might also be useful to explore special cases in more detail, e.g. I am sure that there is information about photosynthesis and tissue growth in </w:t>
      </w:r>
      <w:proofErr w:type="spellStart"/>
      <w:r w:rsidRPr="00241B49">
        <w:rPr>
          <w:rFonts w:ascii="Futura Medium" w:hAnsi="Futura Medium" w:cs="Futura Medium" w:hint="cs"/>
          <w:color w:val="808080" w:themeColor="background1" w:themeShade="80"/>
          <w:sz w:val="20"/>
        </w:rPr>
        <w:t>holopelagic</w:t>
      </w:r>
      <w:proofErr w:type="spellEnd"/>
      <w:r w:rsidRPr="00241B49">
        <w:rPr>
          <w:rFonts w:ascii="Futura Medium" w:hAnsi="Futura Medium" w:cs="Futura Medium" w:hint="cs"/>
          <w:color w:val="808080" w:themeColor="background1" w:themeShade="80"/>
          <w:sz w:val="20"/>
        </w:rPr>
        <w:t xml:space="preserve"> floating plants like Eichhornia or exclusively floating seaweeds like Sargassum </w:t>
      </w:r>
      <w:proofErr w:type="spellStart"/>
      <w:r w:rsidRPr="00241B49">
        <w:rPr>
          <w:rFonts w:ascii="Futura Medium" w:hAnsi="Futura Medium" w:cs="Futura Medium" w:hint="cs"/>
          <w:color w:val="808080" w:themeColor="background1" w:themeShade="80"/>
          <w:sz w:val="20"/>
        </w:rPr>
        <w:t>fluitans</w:t>
      </w:r>
      <w:proofErr w:type="spellEnd"/>
      <w:r w:rsidRPr="00241B49">
        <w:rPr>
          <w:rFonts w:ascii="Futura Medium" w:hAnsi="Futura Medium" w:cs="Futura Medium" w:hint="cs"/>
          <w:color w:val="808080" w:themeColor="background1" w:themeShade="80"/>
          <w:sz w:val="20"/>
        </w:rPr>
        <w:t xml:space="preserve">/natans. </w:t>
      </w:r>
    </w:p>
    <w:p w14:paraId="5CA18914" w14:textId="77777777" w:rsidR="00C26B45" w:rsidRDefault="00C26B45" w:rsidP="00885EBF">
      <w:pPr>
        <w:jc w:val="left"/>
        <w:rPr>
          <w:rFonts w:ascii="Futura Medium" w:hAnsi="Futura Medium" w:cs="Futura Medium"/>
          <w:color w:val="808080" w:themeColor="background1" w:themeShade="80"/>
          <w:sz w:val="20"/>
        </w:rPr>
      </w:pPr>
    </w:p>
    <w:p w14:paraId="00F6587A" w14:textId="1F9607F2" w:rsidR="00C26B45" w:rsidRPr="00C26B45" w:rsidRDefault="00C26B45" w:rsidP="00885EBF">
      <w:pPr>
        <w:jc w:val="left"/>
        <w:rPr>
          <w:rFonts w:ascii="Futura Medium" w:hAnsi="Futura Medium" w:cs="Futura Medium"/>
          <w:sz w:val="20"/>
        </w:rPr>
      </w:pPr>
      <w:r>
        <w:rPr>
          <w:rFonts w:ascii="Futura Medium" w:hAnsi="Futura Medium" w:cs="Futura Medium"/>
          <w:sz w:val="20"/>
        </w:rPr>
        <w:t xml:space="preserve">I see that there has been some misunderstanding. I do not consider </w:t>
      </w:r>
      <w:proofErr w:type="spellStart"/>
      <w:r>
        <w:rPr>
          <w:rFonts w:ascii="Futura Medium" w:hAnsi="Futura Medium" w:cs="Futura Medium"/>
          <w:sz w:val="20"/>
        </w:rPr>
        <w:t>holopelagic</w:t>
      </w:r>
      <w:proofErr w:type="spellEnd"/>
      <w:r>
        <w:rPr>
          <w:rFonts w:ascii="Futura Medium" w:hAnsi="Futura Medium" w:cs="Futura Medium"/>
          <w:sz w:val="20"/>
        </w:rPr>
        <w:t xml:space="preserve"> plants, i.e. those that are detached during their entire life cycle, as detritus. </w:t>
      </w:r>
      <w:r w:rsidRPr="00C26B45">
        <w:rPr>
          <w:rFonts w:ascii="Futura Medium" w:hAnsi="Futura Medium" w:cs="Futura Medium"/>
          <w:i/>
          <w:iCs/>
          <w:sz w:val="20"/>
        </w:rPr>
        <w:t xml:space="preserve">Sargassum </w:t>
      </w:r>
      <w:proofErr w:type="spellStart"/>
      <w:r w:rsidRPr="00C26B45">
        <w:rPr>
          <w:rFonts w:ascii="Futura Medium" w:hAnsi="Futura Medium" w:cs="Futura Medium"/>
          <w:i/>
          <w:iCs/>
          <w:sz w:val="20"/>
        </w:rPr>
        <w:t>fluitans</w:t>
      </w:r>
      <w:proofErr w:type="spellEnd"/>
      <w:r>
        <w:rPr>
          <w:rFonts w:ascii="Futura Medium" w:hAnsi="Futura Medium" w:cs="Futura Medium"/>
          <w:sz w:val="20"/>
        </w:rPr>
        <w:t>/</w:t>
      </w:r>
      <w:r w:rsidRPr="00C26B45">
        <w:rPr>
          <w:rFonts w:ascii="Futura Medium" w:hAnsi="Futura Medium" w:cs="Futura Medium"/>
          <w:i/>
          <w:iCs/>
          <w:sz w:val="20"/>
        </w:rPr>
        <w:t>natans</w:t>
      </w:r>
      <w:r>
        <w:rPr>
          <w:rFonts w:ascii="Futura Medium" w:hAnsi="Futura Medium" w:cs="Futura Medium"/>
          <w:sz w:val="20"/>
        </w:rPr>
        <w:t xml:space="preserve"> and </w:t>
      </w:r>
      <w:r w:rsidRPr="00C26B45">
        <w:rPr>
          <w:rFonts w:ascii="Futura Medium" w:hAnsi="Futura Medium" w:cs="Futura Medium"/>
          <w:i/>
          <w:iCs/>
          <w:sz w:val="20"/>
        </w:rPr>
        <w:t>Eichhornia</w:t>
      </w:r>
      <w:r>
        <w:rPr>
          <w:rFonts w:ascii="Futura Medium" w:hAnsi="Futura Medium" w:cs="Futura Medium"/>
          <w:sz w:val="20"/>
        </w:rPr>
        <w:t xml:space="preserve"> detritus would only be classed as detritus once it sinks, because this plant is detached to begin with, so detachment is no longer a suitable definition of the beginning of the detrital phase.</w:t>
      </w:r>
      <w:r w:rsidR="00E32493">
        <w:rPr>
          <w:rFonts w:ascii="Futura Medium" w:hAnsi="Futura Medium" w:cs="Futura Medium"/>
          <w:sz w:val="20"/>
        </w:rPr>
        <w:t xml:space="preserve"> To avoid future misunderstandings</w:t>
      </w:r>
      <w:r w:rsidR="00F54757">
        <w:rPr>
          <w:rFonts w:ascii="Futura Medium" w:hAnsi="Futura Medium" w:cs="Futura Medium"/>
          <w:sz w:val="20"/>
        </w:rPr>
        <w:t>,</w:t>
      </w:r>
      <w:r w:rsidR="00E32493">
        <w:rPr>
          <w:rFonts w:ascii="Futura Medium" w:hAnsi="Futura Medium" w:cs="Futura Medium"/>
          <w:sz w:val="20"/>
        </w:rPr>
        <w:t xml:space="preserve"> I explicitly exclude </w:t>
      </w:r>
      <w:proofErr w:type="spellStart"/>
      <w:r w:rsidR="00E32493">
        <w:rPr>
          <w:rFonts w:ascii="Futura Medium" w:hAnsi="Futura Medium" w:cs="Futura Medium"/>
          <w:sz w:val="20"/>
        </w:rPr>
        <w:t>holopelagic</w:t>
      </w:r>
      <w:proofErr w:type="spellEnd"/>
      <w:r w:rsidR="00E32493">
        <w:rPr>
          <w:rFonts w:ascii="Futura Medium" w:hAnsi="Futura Medium" w:cs="Futura Medium"/>
          <w:sz w:val="20"/>
        </w:rPr>
        <w:t xml:space="preserve"> plants (</w:t>
      </w:r>
      <w:r w:rsidR="00C72113">
        <w:rPr>
          <w:rFonts w:ascii="Futura Medium" w:hAnsi="Futura Medium" w:cs="Futura Medium"/>
          <w:sz w:val="20"/>
        </w:rPr>
        <w:t xml:space="preserve">p. 3, l. 15, </w:t>
      </w:r>
      <w:r w:rsidR="00E32493">
        <w:rPr>
          <w:rFonts w:ascii="Futura Medium" w:hAnsi="Futura Medium" w:cs="Futura Medium"/>
          <w:sz w:val="20"/>
        </w:rPr>
        <w:t xml:space="preserve">p. </w:t>
      </w:r>
      <w:r w:rsidR="00A36E61">
        <w:rPr>
          <w:rFonts w:ascii="Futura Medium" w:hAnsi="Futura Medium" w:cs="Futura Medium"/>
          <w:sz w:val="20"/>
        </w:rPr>
        <w:t xml:space="preserve">12, ll. </w:t>
      </w:r>
      <w:r w:rsidR="00C72113">
        <w:rPr>
          <w:rFonts w:ascii="Futura Medium" w:hAnsi="Futura Medium" w:cs="Futura Medium"/>
          <w:sz w:val="20"/>
        </w:rPr>
        <w:t>1</w:t>
      </w:r>
      <w:r w:rsidR="00A36E61">
        <w:rPr>
          <w:rFonts w:ascii="Futura Medium" w:hAnsi="Futura Medium" w:cs="Futura Medium"/>
          <w:sz w:val="20"/>
        </w:rPr>
        <w:t>9ff.</w:t>
      </w:r>
      <w:r w:rsidR="00E32493">
        <w:rPr>
          <w:rFonts w:ascii="Futura Medium" w:hAnsi="Futura Medium" w:cs="Futura Medium"/>
          <w:sz w:val="20"/>
        </w:rPr>
        <w:t>).</w:t>
      </w:r>
    </w:p>
    <w:p w14:paraId="5431CBE4" w14:textId="77777777" w:rsidR="00C26B45" w:rsidRDefault="00C26B45" w:rsidP="00885EBF">
      <w:pPr>
        <w:jc w:val="left"/>
        <w:rPr>
          <w:rFonts w:ascii="Futura Medium" w:hAnsi="Futura Medium" w:cs="Futura Medium"/>
          <w:color w:val="808080" w:themeColor="background1" w:themeShade="80"/>
          <w:sz w:val="20"/>
        </w:rPr>
      </w:pPr>
    </w:p>
    <w:p w14:paraId="09100675" w14:textId="05ACE09E" w:rsidR="00A5421A"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Similarly, it seems important to explore and discuss these macrophytes as holobionts, which are host for an entire suite of organisms, including other macroalgae (as mentioned by the author for some of his seagrass results) but also extremely diverse microbial communities.</w:t>
      </w:r>
      <w:r w:rsidRPr="00241B49">
        <w:rPr>
          <w:rFonts w:ascii="Futura Medium" w:hAnsi="Futura Medium" w:cs="Futura Medium" w:hint="cs"/>
          <w:color w:val="808080" w:themeColor="background1" w:themeShade="80"/>
          <w:sz w:val="20"/>
        </w:rPr>
        <w:br/>
      </w:r>
    </w:p>
    <w:p w14:paraId="5FF51CB4" w14:textId="19A12F19" w:rsidR="00A5421A" w:rsidRPr="00843584" w:rsidRDefault="00CA6412" w:rsidP="00885EBF">
      <w:pPr>
        <w:jc w:val="left"/>
        <w:rPr>
          <w:rFonts w:ascii="Futura Medium" w:hAnsi="Futura Medium" w:cs="Futura Medium"/>
          <w:sz w:val="20"/>
        </w:rPr>
      </w:pPr>
      <w:r>
        <w:rPr>
          <w:rFonts w:ascii="Futura Medium" w:hAnsi="Futura Medium" w:cs="Futura Medium"/>
          <w:sz w:val="20"/>
        </w:rPr>
        <w:t xml:space="preserve">As Prof. Thiel mentions I already discuss this in the results and I have added further mention of microorganisms and periphyton </w:t>
      </w:r>
      <w:r w:rsidR="00E81080">
        <w:rPr>
          <w:rFonts w:ascii="Futura Medium" w:hAnsi="Futura Medium" w:cs="Futura Medium"/>
          <w:sz w:val="20"/>
        </w:rPr>
        <w:t xml:space="preserve">as part of the holobiont </w:t>
      </w:r>
      <w:r>
        <w:rPr>
          <w:rFonts w:ascii="Futura Medium" w:hAnsi="Futura Medium" w:cs="Futura Medium"/>
          <w:sz w:val="20"/>
        </w:rPr>
        <w:t>elsewhere</w:t>
      </w:r>
      <w:r w:rsidR="003E24B8">
        <w:rPr>
          <w:rFonts w:ascii="Futura Medium" w:hAnsi="Futura Medium" w:cs="Futura Medium"/>
          <w:sz w:val="20"/>
        </w:rPr>
        <w:t xml:space="preserve"> (p. 1</w:t>
      </w:r>
      <w:r w:rsidR="00F6685E">
        <w:rPr>
          <w:rFonts w:ascii="Futura Medium" w:hAnsi="Futura Medium" w:cs="Futura Medium"/>
          <w:sz w:val="20"/>
        </w:rPr>
        <w:t>3</w:t>
      </w:r>
      <w:r w:rsidR="003E24B8">
        <w:rPr>
          <w:rFonts w:ascii="Futura Medium" w:hAnsi="Futura Medium" w:cs="Futura Medium"/>
          <w:sz w:val="20"/>
        </w:rPr>
        <w:t xml:space="preserve">, ll. </w:t>
      </w:r>
      <w:r w:rsidR="00F6685E">
        <w:rPr>
          <w:rFonts w:ascii="Futura Medium" w:hAnsi="Futura Medium" w:cs="Futura Medium"/>
          <w:sz w:val="20"/>
        </w:rPr>
        <w:t>3</w:t>
      </w:r>
      <w:r w:rsidR="003E24B8">
        <w:rPr>
          <w:rFonts w:ascii="Futura Medium" w:hAnsi="Futura Medium" w:cs="Futura Medium"/>
          <w:sz w:val="20"/>
        </w:rPr>
        <w:t>ff.</w:t>
      </w:r>
      <w:r w:rsidR="009A0FB8">
        <w:rPr>
          <w:rFonts w:ascii="Futura Medium" w:hAnsi="Futura Medium" w:cs="Futura Medium"/>
          <w:sz w:val="20"/>
        </w:rPr>
        <w:t xml:space="preserve">, p. 16, l. </w:t>
      </w:r>
      <w:r w:rsidR="00C61571">
        <w:rPr>
          <w:rFonts w:ascii="Futura Medium" w:hAnsi="Futura Medium" w:cs="Futura Medium"/>
          <w:sz w:val="20"/>
        </w:rPr>
        <w:t>2</w:t>
      </w:r>
      <w:r w:rsidR="009A0FB8">
        <w:rPr>
          <w:rFonts w:ascii="Futura Medium" w:hAnsi="Futura Medium" w:cs="Futura Medium"/>
          <w:sz w:val="20"/>
        </w:rPr>
        <w:t>1, p. 19, ll. 1</w:t>
      </w:r>
      <w:r w:rsidR="00C61571">
        <w:rPr>
          <w:rFonts w:ascii="Futura Medium" w:hAnsi="Futura Medium" w:cs="Futura Medium"/>
          <w:sz w:val="20"/>
        </w:rPr>
        <w:t>2</w:t>
      </w:r>
      <w:r w:rsidR="009A0FB8">
        <w:rPr>
          <w:rFonts w:ascii="Futura Medium" w:hAnsi="Futura Medium" w:cs="Futura Medium"/>
          <w:sz w:val="20"/>
        </w:rPr>
        <w:t>ff.</w:t>
      </w:r>
      <w:r w:rsidR="003E24B8">
        <w:rPr>
          <w:rFonts w:ascii="Futura Medium" w:hAnsi="Futura Medium" w:cs="Futura Medium"/>
          <w:sz w:val="20"/>
        </w:rPr>
        <w:t>)</w:t>
      </w:r>
      <w:r>
        <w:rPr>
          <w:rFonts w:ascii="Futura Medium" w:hAnsi="Futura Medium" w:cs="Futura Medium"/>
          <w:sz w:val="20"/>
        </w:rPr>
        <w:t>.</w:t>
      </w:r>
    </w:p>
    <w:p w14:paraId="672D6C52" w14:textId="77777777" w:rsidR="00CA6412"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lastRenderedPageBreak/>
        <w:br/>
        <w:t>In summary, very good idea and interesting approach, but the underlying mechanisms should be explored more in-depth, which probably can be achieved by a more extensive literature study, especially of the physiological characteristics of these macrophytes.</w:t>
      </w:r>
      <w:r w:rsidRPr="00241B49">
        <w:rPr>
          <w:rFonts w:ascii="Futura Medium" w:hAnsi="Futura Medium" w:cs="Futura Medium" w:hint="cs"/>
          <w:color w:val="808080" w:themeColor="background1" w:themeShade="80"/>
          <w:sz w:val="20"/>
        </w:rPr>
        <w:br/>
      </w:r>
    </w:p>
    <w:p w14:paraId="539B5313" w14:textId="5FCAB4B3" w:rsidR="00CA6412" w:rsidRPr="00CA6412" w:rsidRDefault="00CA6412" w:rsidP="00885EBF">
      <w:pPr>
        <w:jc w:val="left"/>
        <w:rPr>
          <w:rFonts w:ascii="Futura Medium" w:hAnsi="Futura Medium" w:cs="Futura Medium"/>
          <w:sz w:val="20"/>
        </w:rPr>
      </w:pPr>
      <w:r>
        <w:rPr>
          <w:rFonts w:ascii="Futura Medium" w:hAnsi="Futura Medium" w:cs="Futura Medium"/>
          <w:sz w:val="20"/>
        </w:rPr>
        <w:t xml:space="preserve">Thank you. I am confident that I have addressed </w:t>
      </w:r>
      <w:r w:rsidR="00496EB0">
        <w:rPr>
          <w:rFonts w:ascii="Futura Medium" w:hAnsi="Futura Medium" w:cs="Futura Medium"/>
          <w:sz w:val="20"/>
        </w:rPr>
        <w:t>Prof. Thiel’s</w:t>
      </w:r>
      <w:r>
        <w:rPr>
          <w:rFonts w:ascii="Futura Medium" w:hAnsi="Futura Medium" w:cs="Futura Medium"/>
          <w:sz w:val="20"/>
        </w:rPr>
        <w:t xml:space="preserve"> concerns.</w:t>
      </w:r>
    </w:p>
    <w:p w14:paraId="318C274D" w14:textId="77777777" w:rsidR="00520A0E"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In case of any questions about my comments, I invite the author to contact me directly.</w:t>
      </w:r>
      <w:r w:rsidRPr="00241B49">
        <w:rPr>
          <w:rFonts w:ascii="Futura Medium" w:hAnsi="Futura Medium" w:cs="Futura Medium" w:hint="cs"/>
          <w:color w:val="808080" w:themeColor="background1" w:themeShade="80"/>
          <w:sz w:val="20"/>
        </w:rPr>
        <w:br/>
      </w:r>
      <w:r w:rsidRPr="00241B49">
        <w:rPr>
          <w:rFonts w:ascii="Futura Medium" w:hAnsi="Futura Medium" w:cs="Futura Medium" w:hint="cs"/>
          <w:color w:val="808080" w:themeColor="background1" w:themeShade="80"/>
          <w:sz w:val="20"/>
        </w:rPr>
        <w:br/>
        <w:t>Sincerely, Martin Thiel  </w:t>
      </w:r>
      <w:r w:rsidRPr="00241B49">
        <w:rPr>
          <w:rFonts w:ascii="Futura Medium" w:hAnsi="Futura Medium" w:cs="Futura Medium" w:hint="cs"/>
          <w:color w:val="808080" w:themeColor="background1" w:themeShade="80"/>
          <w:sz w:val="20"/>
        </w:rPr>
        <w:br/>
        <w:t xml:space="preserve">Martin Thiel, </w:t>
      </w:r>
      <w:proofErr w:type="spellStart"/>
      <w:r w:rsidRPr="00241B49">
        <w:rPr>
          <w:rFonts w:ascii="Futura Medium" w:hAnsi="Futura Medium" w:cs="Futura Medium" w:hint="cs"/>
          <w:color w:val="808080" w:themeColor="background1" w:themeShade="80"/>
          <w:sz w:val="20"/>
        </w:rPr>
        <w:t>Facultad</w:t>
      </w:r>
      <w:proofErr w:type="spellEnd"/>
      <w:r w:rsidRPr="00241B49">
        <w:rPr>
          <w:rFonts w:ascii="Futura Medium" w:hAnsi="Futura Medium" w:cs="Futura Medium" w:hint="cs"/>
          <w:color w:val="808080" w:themeColor="background1" w:themeShade="80"/>
          <w:sz w:val="20"/>
        </w:rPr>
        <w:t xml:space="preserve"> de </w:t>
      </w:r>
      <w:proofErr w:type="spellStart"/>
      <w:r w:rsidRPr="00241B49">
        <w:rPr>
          <w:rFonts w:ascii="Futura Medium" w:hAnsi="Futura Medium" w:cs="Futura Medium" w:hint="cs"/>
          <w:color w:val="808080" w:themeColor="background1" w:themeShade="80"/>
          <w:sz w:val="20"/>
        </w:rPr>
        <w:t>Ciencias</w:t>
      </w:r>
      <w:proofErr w:type="spellEnd"/>
      <w:r w:rsidRPr="00241B49">
        <w:rPr>
          <w:rFonts w:ascii="Futura Medium" w:hAnsi="Futura Medium" w:cs="Futura Medium" w:hint="cs"/>
          <w:color w:val="808080" w:themeColor="background1" w:themeShade="80"/>
          <w:sz w:val="20"/>
        </w:rPr>
        <w:t xml:space="preserve"> del Mar, Universidad Católica del Norte, Larrondo 1281, Coquimbo, Chile; email:</w:t>
      </w:r>
      <w:r w:rsidRPr="00241B49">
        <w:rPr>
          <w:rStyle w:val="apple-converted-space"/>
          <w:rFonts w:ascii="Futura Medium" w:hAnsi="Futura Medium" w:cs="Futura Medium" w:hint="cs"/>
          <w:color w:val="808080" w:themeColor="background1" w:themeShade="80"/>
          <w:sz w:val="20"/>
        </w:rPr>
        <w:t> </w:t>
      </w:r>
      <w:hyperlink r:id="rId14" w:history="1">
        <w:r w:rsidRPr="00241B49">
          <w:rPr>
            <w:rStyle w:val="Hyperlink"/>
            <w:rFonts w:ascii="Futura Medium" w:hAnsi="Futura Medium" w:cs="Futura Medium" w:hint="cs"/>
            <w:color w:val="808080" w:themeColor="background1" w:themeShade="80"/>
            <w:sz w:val="20"/>
          </w:rPr>
          <w:t>thiel@ucn.cl</w:t>
        </w:r>
      </w:hyperlink>
    </w:p>
    <w:p w14:paraId="62FF5A4A" w14:textId="4041A60D" w:rsidR="00912BC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r>
    </w:p>
    <w:p w14:paraId="5702CA36" w14:textId="77777777" w:rsidR="0049577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t>Reviewer: 2</w:t>
      </w:r>
      <w:r w:rsidRPr="00241B49">
        <w:rPr>
          <w:rFonts w:ascii="Futura Medium" w:hAnsi="Futura Medium" w:cs="Futura Medium" w:hint="cs"/>
          <w:color w:val="808080" w:themeColor="background1" w:themeShade="80"/>
          <w:sz w:val="20"/>
        </w:rPr>
        <w:br/>
      </w:r>
      <w:r w:rsidRPr="00241B49">
        <w:rPr>
          <w:rFonts w:ascii="Futura Medium" w:hAnsi="Futura Medium" w:cs="Futura Medium" w:hint="cs"/>
          <w:color w:val="808080" w:themeColor="background1" w:themeShade="80"/>
          <w:sz w:val="20"/>
        </w:rPr>
        <w:br/>
        <w:t>Comments to the Author</w:t>
      </w:r>
      <w:r w:rsidRPr="00241B49">
        <w:rPr>
          <w:rFonts w:ascii="Futura Medium" w:hAnsi="Futura Medium" w:cs="Futura Medium" w:hint="cs"/>
          <w:color w:val="808080" w:themeColor="background1" w:themeShade="80"/>
          <w:sz w:val="20"/>
        </w:rPr>
        <w:br/>
      </w:r>
      <w:proofErr w:type="spellStart"/>
      <w:r w:rsidRPr="00241B49">
        <w:rPr>
          <w:rFonts w:ascii="Futura Medium" w:hAnsi="Futura Medium" w:cs="Futura Medium" w:hint="cs"/>
          <w:color w:val="808080" w:themeColor="background1" w:themeShade="80"/>
          <w:sz w:val="20"/>
        </w:rPr>
        <w:t>Genereal</w:t>
      </w:r>
      <w:proofErr w:type="spellEnd"/>
      <w:r w:rsidRPr="00241B49">
        <w:rPr>
          <w:rFonts w:ascii="Futura Medium" w:hAnsi="Futura Medium" w:cs="Futura Medium" w:hint="cs"/>
          <w:color w:val="808080" w:themeColor="background1" w:themeShade="80"/>
          <w:sz w:val="20"/>
        </w:rPr>
        <w:t xml:space="preserve"> comments</w:t>
      </w:r>
      <w:r w:rsidRPr="00241B49">
        <w:rPr>
          <w:rFonts w:ascii="Futura Medium" w:hAnsi="Futura Medium" w:cs="Futura Medium" w:hint="cs"/>
          <w:color w:val="808080" w:themeColor="background1" w:themeShade="80"/>
          <w:sz w:val="20"/>
        </w:rPr>
        <w:br/>
        <w:t xml:space="preserve">This laboratory and meta-analysis study focused on the ability of marine </w:t>
      </w:r>
      <w:proofErr w:type="spellStart"/>
      <w:r w:rsidRPr="00241B49">
        <w:rPr>
          <w:rFonts w:ascii="Futura Medium" w:hAnsi="Futura Medium" w:cs="Futura Medium" w:hint="cs"/>
          <w:color w:val="808080" w:themeColor="background1" w:themeShade="80"/>
          <w:sz w:val="20"/>
        </w:rPr>
        <w:t>macrophythes</w:t>
      </w:r>
      <w:proofErr w:type="spellEnd"/>
      <w:r w:rsidRPr="00241B49">
        <w:rPr>
          <w:rFonts w:ascii="Futura Medium" w:hAnsi="Futura Medium" w:cs="Futura Medium" w:hint="cs"/>
          <w:color w:val="808080" w:themeColor="background1" w:themeShade="80"/>
          <w:sz w:val="20"/>
        </w:rPr>
        <w:t xml:space="preserve"> to performed photosynthesis even after being detached from the parent individual, therefore technically entering the detritus web. This is a very interesting study that highlights our poor knowledge of carbon dynamics in marine environments, especially costal ones, despite they key role in the global carbon budget.</w:t>
      </w:r>
      <w:r w:rsidRPr="00241B49">
        <w:rPr>
          <w:rFonts w:ascii="Futura Medium" w:hAnsi="Futura Medium" w:cs="Futura Medium" w:hint="cs"/>
          <w:color w:val="808080" w:themeColor="background1" w:themeShade="80"/>
          <w:sz w:val="20"/>
        </w:rPr>
        <w:br/>
      </w:r>
    </w:p>
    <w:p w14:paraId="23906427" w14:textId="1CE6E0E4" w:rsidR="00495776" w:rsidRPr="00495776" w:rsidRDefault="00495776" w:rsidP="00885EBF">
      <w:pPr>
        <w:jc w:val="left"/>
        <w:rPr>
          <w:rFonts w:ascii="Futura Medium" w:hAnsi="Futura Medium" w:cs="Futura Medium"/>
          <w:sz w:val="20"/>
        </w:rPr>
      </w:pPr>
      <w:r>
        <w:rPr>
          <w:rFonts w:ascii="Futura Medium" w:hAnsi="Futura Medium" w:cs="Futura Medium"/>
          <w:sz w:val="20"/>
        </w:rPr>
        <w:t>Thank you.</w:t>
      </w:r>
    </w:p>
    <w:p w14:paraId="34CA473C" w14:textId="77777777" w:rsidR="0049577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Despite the conceptual idea is very appealing, the manuscript needs much improvement. The methods are rather obscured at the </w:t>
      </w:r>
      <w:proofErr w:type="gramStart"/>
      <w:r w:rsidRPr="00241B49">
        <w:rPr>
          <w:rFonts w:ascii="Futura Medium" w:hAnsi="Futura Medium" w:cs="Futura Medium" w:hint="cs"/>
          <w:color w:val="808080" w:themeColor="background1" w:themeShade="80"/>
          <w:sz w:val="20"/>
        </w:rPr>
        <w:t>moment</w:t>
      </w:r>
      <w:proofErr w:type="gramEnd"/>
      <w:r w:rsidRPr="00241B49">
        <w:rPr>
          <w:rFonts w:ascii="Futura Medium" w:hAnsi="Futura Medium" w:cs="Futura Medium" w:hint="cs"/>
          <w:color w:val="808080" w:themeColor="background1" w:themeShade="80"/>
          <w:sz w:val="20"/>
        </w:rPr>
        <w:t xml:space="preserve"> and it is not possible to fully understand them. The statistical section needs particular attention into clarifying what has been done, particularly explaining the choices made for the analyses. The manuscript would benefit from an English native speaker editing. </w:t>
      </w:r>
    </w:p>
    <w:p w14:paraId="6E754456" w14:textId="77777777" w:rsidR="00495776" w:rsidRDefault="00495776" w:rsidP="00885EBF">
      <w:pPr>
        <w:jc w:val="left"/>
        <w:rPr>
          <w:rFonts w:ascii="Futura Medium" w:hAnsi="Futura Medium" w:cs="Futura Medium"/>
          <w:color w:val="808080" w:themeColor="background1" w:themeShade="80"/>
          <w:sz w:val="20"/>
        </w:rPr>
      </w:pPr>
    </w:p>
    <w:p w14:paraId="54F67CBA" w14:textId="5DDB0474" w:rsidR="00495776" w:rsidRPr="00495776" w:rsidRDefault="006F1E5C" w:rsidP="00885EBF">
      <w:pPr>
        <w:jc w:val="left"/>
        <w:rPr>
          <w:rFonts w:ascii="Futura Medium" w:hAnsi="Futura Medium" w:cs="Futura Medium"/>
          <w:sz w:val="20"/>
        </w:rPr>
      </w:pPr>
      <w:r>
        <w:rPr>
          <w:rFonts w:ascii="Futura Medium" w:hAnsi="Futura Medium" w:cs="Futura Medium"/>
          <w:sz w:val="20"/>
        </w:rPr>
        <w:t>I have expanded the methods</w:t>
      </w:r>
      <w:r w:rsidR="00A61DEB">
        <w:rPr>
          <w:rFonts w:ascii="Futura Medium" w:hAnsi="Futura Medium" w:cs="Futura Medium"/>
          <w:sz w:val="20"/>
        </w:rPr>
        <w:t xml:space="preserve"> </w:t>
      </w:r>
      <w:r w:rsidR="00A61DEB">
        <w:rPr>
          <w:rFonts w:ascii="Futura Medium" w:hAnsi="Futura Medium" w:cs="Futura Medium"/>
          <w:sz w:val="20"/>
        </w:rPr>
        <w:t>(p. 7, ll. 2, 4f., 11–15, 17, 22, p. 10, l. 3, p. 12, ll. 16–22, p. 13, ll. 3ff.)</w:t>
      </w:r>
      <w:r>
        <w:rPr>
          <w:rFonts w:ascii="Futura Medium" w:hAnsi="Futura Medium" w:cs="Futura Medium"/>
          <w:sz w:val="20"/>
        </w:rPr>
        <w:t xml:space="preserve">. </w:t>
      </w:r>
      <w:r w:rsidR="00495776" w:rsidRPr="00495776">
        <w:rPr>
          <w:rFonts w:ascii="Futura Medium" w:hAnsi="Futura Medium" w:cs="Futura Medium"/>
          <w:sz w:val="20"/>
        </w:rPr>
        <w:t>I am a native English speaker.</w:t>
      </w:r>
    </w:p>
    <w:p w14:paraId="6AB019DD" w14:textId="77777777" w:rsidR="00495776" w:rsidRDefault="00495776" w:rsidP="00885EBF">
      <w:pPr>
        <w:jc w:val="left"/>
        <w:rPr>
          <w:rFonts w:ascii="Futura Medium" w:hAnsi="Futura Medium" w:cs="Futura Medium"/>
          <w:color w:val="808080" w:themeColor="background1" w:themeShade="80"/>
          <w:sz w:val="20"/>
        </w:rPr>
      </w:pPr>
    </w:p>
    <w:p w14:paraId="4E2679C5" w14:textId="77777777" w:rsidR="006F1E5C" w:rsidRDefault="00241B49" w:rsidP="00885EBF">
      <w:pPr>
        <w:jc w:val="left"/>
        <w:rPr>
          <w:rFonts w:ascii="Futura Medium" w:hAnsi="Futura Medium" w:cs="Futura Medium"/>
          <w:color w:val="808080" w:themeColor="background1" w:themeShade="80"/>
          <w:sz w:val="20"/>
        </w:rPr>
      </w:pPr>
      <w:proofErr w:type="gramStart"/>
      <w:r w:rsidRPr="00241B49">
        <w:rPr>
          <w:rFonts w:ascii="Futura Medium" w:hAnsi="Futura Medium" w:cs="Futura Medium" w:hint="cs"/>
          <w:color w:val="808080" w:themeColor="background1" w:themeShade="80"/>
          <w:sz w:val="20"/>
        </w:rPr>
        <w:t>At the moment</w:t>
      </w:r>
      <w:proofErr w:type="gramEnd"/>
      <w:r w:rsidRPr="00241B49">
        <w:rPr>
          <w:rFonts w:ascii="Futura Medium" w:hAnsi="Futura Medium" w:cs="Futura Medium" w:hint="cs"/>
          <w:color w:val="808080" w:themeColor="background1" w:themeShade="80"/>
          <w:sz w:val="20"/>
        </w:rPr>
        <w:t xml:space="preserve">, it seems that the goal of the study does not match with the experiment performed and the analyses done: the goal was to understand how persistent physiological activity in living fragments of seagrasses delay the decomposition of these fragments. However, as it is written now, my understanding is that this study cannot investigate this aspect but rather it </w:t>
      </w:r>
      <w:proofErr w:type="gramStart"/>
      <w:r w:rsidRPr="00241B49">
        <w:rPr>
          <w:rFonts w:ascii="Futura Medium" w:hAnsi="Futura Medium" w:cs="Futura Medium" w:hint="cs"/>
          <w:color w:val="808080" w:themeColor="background1" w:themeShade="80"/>
          <w:sz w:val="20"/>
        </w:rPr>
        <w:t>unravel</w:t>
      </w:r>
      <w:proofErr w:type="gramEnd"/>
      <w:r w:rsidRPr="00241B49">
        <w:rPr>
          <w:rFonts w:ascii="Futura Medium" w:hAnsi="Futura Medium" w:cs="Futura Medium" w:hint="cs"/>
          <w:color w:val="808080" w:themeColor="background1" w:themeShade="80"/>
          <w:sz w:val="20"/>
        </w:rPr>
        <w:t xml:space="preserve"> how long seagrass fragments can survive (</w:t>
      </w:r>
      <w:proofErr w:type="spellStart"/>
      <w:r w:rsidRPr="00241B49">
        <w:rPr>
          <w:rFonts w:ascii="Futura Medium" w:hAnsi="Futura Medium" w:cs="Futura Medium" w:hint="cs"/>
          <w:color w:val="808080" w:themeColor="background1" w:themeShade="80"/>
          <w:sz w:val="20"/>
        </w:rPr>
        <w:t>i.e</w:t>
      </w:r>
      <w:proofErr w:type="spellEnd"/>
      <w:r w:rsidRPr="00241B49">
        <w:rPr>
          <w:rFonts w:ascii="Futura Medium" w:hAnsi="Futura Medium" w:cs="Futura Medium" w:hint="cs"/>
          <w:color w:val="808080" w:themeColor="background1" w:themeShade="80"/>
          <w:sz w:val="20"/>
        </w:rPr>
        <w:t>, doing photosynthesis).  </w:t>
      </w:r>
      <w:r w:rsidRPr="00241B49">
        <w:rPr>
          <w:rFonts w:ascii="Futura Medium" w:hAnsi="Futura Medium" w:cs="Futura Medium" w:hint="cs"/>
          <w:color w:val="808080" w:themeColor="background1" w:themeShade="80"/>
          <w:sz w:val="20"/>
        </w:rPr>
        <w:br/>
      </w:r>
    </w:p>
    <w:p w14:paraId="4FD9D7CB" w14:textId="65A6474D" w:rsidR="006F1E5C" w:rsidRPr="006F1E5C" w:rsidRDefault="00425C53" w:rsidP="00885EBF">
      <w:pPr>
        <w:jc w:val="left"/>
        <w:rPr>
          <w:rFonts w:ascii="Futura Medium" w:hAnsi="Futura Medium" w:cs="Futura Medium"/>
          <w:sz w:val="20"/>
        </w:rPr>
      </w:pPr>
      <w:r>
        <w:rPr>
          <w:rFonts w:ascii="Futura Medium" w:hAnsi="Futura Medium" w:cs="Futura Medium"/>
          <w:sz w:val="20"/>
        </w:rPr>
        <w:t>The goal of the study</w:t>
      </w:r>
      <w:r w:rsidR="00F1028E">
        <w:rPr>
          <w:rFonts w:ascii="Futura Medium" w:hAnsi="Futura Medium" w:cs="Futura Medium"/>
          <w:sz w:val="20"/>
        </w:rPr>
        <w:t xml:space="preserve"> </w:t>
      </w:r>
      <w:r>
        <w:rPr>
          <w:rFonts w:ascii="Futura Medium" w:hAnsi="Futura Medium" w:cs="Futura Medium"/>
          <w:sz w:val="20"/>
        </w:rPr>
        <w:t xml:space="preserve">is to </w:t>
      </w:r>
      <w:r w:rsidR="00F1028E">
        <w:rPr>
          <w:rFonts w:ascii="Futura Medium" w:hAnsi="Futura Medium" w:cs="Futura Medium"/>
          <w:sz w:val="20"/>
        </w:rPr>
        <w:t>quantify</w:t>
      </w:r>
      <w:r>
        <w:rPr>
          <w:rFonts w:ascii="Futura Medium" w:hAnsi="Futura Medium" w:cs="Futura Medium"/>
          <w:sz w:val="20"/>
        </w:rPr>
        <w:t xml:space="preserve"> detrital photosynthesis </w:t>
      </w:r>
      <w:r w:rsidR="00F1028E">
        <w:rPr>
          <w:rFonts w:ascii="Futura Medium" w:hAnsi="Futura Medium" w:cs="Futura Medium"/>
          <w:sz w:val="20"/>
        </w:rPr>
        <w:t>across plant lineages</w:t>
      </w:r>
      <w:r w:rsidR="00823FF4">
        <w:rPr>
          <w:rFonts w:ascii="Futura Medium" w:hAnsi="Futura Medium" w:cs="Futura Medium"/>
          <w:sz w:val="20"/>
        </w:rPr>
        <w:t xml:space="preserve"> to get a better understanding of how different we expect the influence of </w:t>
      </w:r>
      <w:r w:rsidR="00F1028E">
        <w:rPr>
          <w:rFonts w:ascii="Futura Medium" w:hAnsi="Futura Medium" w:cs="Futura Medium"/>
          <w:sz w:val="20"/>
        </w:rPr>
        <w:t>physiology</w:t>
      </w:r>
      <w:r w:rsidR="00823FF4">
        <w:rPr>
          <w:rFonts w:ascii="Futura Medium" w:hAnsi="Futura Medium" w:cs="Futura Medium"/>
          <w:sz w:val="20"/>
        </w:rPr>
        <w:t xml:space="preserve"> on detrital dynamics to be in seaweeds compared to other plants, which in turn helps us re</w:t>
      </w:r>
      <w:r w:rsidR="00F1028E">
        <w:rPr>
          <w:rFonts w:ascii="Futura Medium" w:hAnsi="Futura Medium" w:cs="Futura Medium"/>
          <w:sz w:val="20"/>
        </w:rPr>
        <w:t>-</w:t>
      </w:r>
      <w:r w:rsidR="00823FF4">
        <w:rPr>
          <w:rFonts w:ascii="Futura Medium" w:hAnsi="Futura Medium" w:cs="Futura Medium"/>
          <w:sz w:val="20"/>
        </w:rPr>
        <w:t>evaluate existing seaweed decomposition experiments</w:t>
      </w:r>
      <w:r>
        <w:rPr>
          <w:rFonts w:ascii="Futura Medium" w:hAnsi="Futura Medium" w:cs="Futura Medium"/>
          <w:sz w:val="20"/>
        </w:rPr>
        <w:t xml:space="preserve">. </w:t>
      </w:r>
      <w:r w:rsidR="00823FF4">
        <w:rPr>
          <w:rFonts w:ascii="Futura Medium" w:hAnsi="Futura Medium" w:cs="Futura Medium"/>
          <w:sz w:val="20"/>
        </w:rPr>
        <w:t xml:space="preserve">I never mention that I aim to quantify the delay in decomposition on a mass basis. I have clarified the aims </w:t>
      </w:r>
      <w:r w:rsidR="00A131E0">
        <w:rPr>
          <w:rFonts w:ascii="Futura Medium" w:hAnsi="Futura Medium" w:cs="Futura Medium"/>
          <w:sz w:val="20"/>
        </w:rPr>
        <w:t xml:space="preserve">to avoid future misunderstandings (p. </w:t>
      </w:r>
      <w:r w:rsidR="00114906">
        <w:rPr>
          <w:rFonts w:ascii="Futura Medium" w:hAnsi="Futura Medium" w:cs="Futura Medium"/>
          <w:sz w:val="20"/>
        </w:rPr>
        <w:t>6</w:t>
      </w:r>
      <w:r w:rsidR="00A131E0">
        <w:rPr>
          <w:rFonts w:ascii="Futura Medium" w:hAnsi="Futura Medium" w:cs="Futura Medium"/>
          <w:sz w:val="20"/>
        </w:rPr>
        <w:t xml:space="preserve">, ll. </w:t>
      </w:r>
      <w:r w:rsidR="00114906">
        <w:rPr>
          <w:rFonts w:ascii="Futura Medium" w:hAnsi="Futura Medium" w:cs="Futura Medium"/>
          <w:sz w:val="20"/>
        </w:rPr>
        <w:t>4</w:t>
      </w:r>
      <w:r w:rsidR="00A131E0">
        <w:rPr>
          <w:rFonts w:ascii="Futura Medium" w:hAnsi="Futura Medium" w:cs="Futura Medium"/>
          <w:sz w:val="20"/>
        </w:rPr>
        <w:t>ff.)</w:t>
      </w:r>
      <w:r w:rsidR="00823FF4">
        <w:rPr>
          <w:rFonts w:ascii="Futura Medium" w:hAnsi="Futura Medium" w:cs="Futura Medium"/>
          <w:sz w:val="20"/>
        </w:rPr>
        <w:t>.</w:t>
      </w:r>
    </w:p>
    <w:p w14:paraId="519BBDFC" w14:textId="77777777" w:rsidR="00A0686E"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Specific comments</w:t>
      </w:r>
      <w:r w:rsidRPr="00241B49">
        <w:rPr>
          <w:rFonts w:ascii="Futura Medium" w:hAnsi="Futura Medium" w:cs="Futura Medium" w:hint="cs"/>
          <w:color w:val="808080" w:themeColor="background1" w:themeShade="80"/>
          <w:sz w:val="20"/>
        </w:rPr>
        <w:br/>
        <w:t xml:space="preserve">Abstract - I think the transition between the background and the methods needs improvement. From the background I expected that the study would have focused on seaweeds, yet, in the methods I </w:t>
      </w:r>
      <w:r w:rsidRPr="00241B49">
        <w:rPr>
          <w:rFonts w:ascii="Futura Medium" w:hAnsi="Futura Medium" w:cs="Futura Medium" w:hint="cs"/>
          <w:color w:val="808080" w:themeColor="background1" w:themeShade="80"/>
          <w:sz w:val="20"/>
        </w:rPr>
        <w:lastRenderedPageBreak/>
        <w:t xml:space="preserve">discovered that </w:t>
      </w:r>
      <w:proofErr w:type="gramStart"/>
      <w:r w:rsidRPr="00241B49">
        <w:rPr>
          <w:rFonts w:ascii="Futura Medium" w:hAnsi="Futura Medium" w:cs="Futura Medium" w:hint="cs"/>
          <w:color w:val="808080" w:themeColor="background1" w:themeShade="80"/>
          <w:sz w:val="20"/>
        </w:rPr>
        <w:t>actually focused</w:t>
      </w:r>
      <w:proofErr w:type="gramEnd"/>
      <w:r w:rsidRPr="00241B49">
        <w:rPr>
          <w:rFonts w:ascii="Futura Medium" w:hAnsi="Futura Medium" w:cs="Futura Medium" w:hint="cs"/>
          <w:color w:val="808080" w:themeColor="background1" w:themeShade="80"/>
          <w:sz w:val="20"/>
        </w:rPr>
        <w:t xml:space="preserve"> on seagrasses (which is very interesting).</w:t>
      </w:r>
      <w:r w:rsidRPr="00241B49">
        <w:rPr>
          <w:rFonts w:ascii="Futura Medium" w:hAnsi="Futura Medium" w:cs="Futura Medium" w:hint="cs"/>
          <w:color w:val="808080" w:themeColor="background1" w:themeShade="80"/>
          <w:sz w:val="20"/>
        </w:rPr>
        <w:br/>
      </w:r>
    </w:p>
    <w:p w14:paraId="105818BE" w14:textId="3A375944" w:rsidR="00A0686E" w:rsidRPr="00A0686E" w:rsidRDefault="00A0686E" w:rsidP="00885EBF">
      <w:pPr>
        <w:jc w:val="left"/>
        <w:rPr>
          <w:rFonts w:ascii="Futura Medium" w:hAnsi="Futura Medium" w:cs="Futura Medium"/>
          <w:sz w:val="20"/>
        </w:rPr>
      </w:pPr>
      <w:r>
        <w:rPr>
          <w:rFonts w:ascii="Futura Medium" w:hAnsi="Futura Medium" w:cs="Futura Medium"/>
          <w:sz w:val="20"/>
        </w:rPr>
        <w:t>This study focusses on neither seaweeds nor seagrasses but considers plants</w:t>
      </w:r>
      <w:r w:rsidR="00E67F96">
        <w:rPr>
          <w:rFonts w:ascii="Futura Medium" w:hAnsi="Futura Medium" w:cs="Futura Medium"/>
          <w:sz w:val="20"/>
        </w:rPr>
        <w:t xml:space="preserve"> </w:t>
      </w:r>
      <w:r w:rsidR="00E67F96" w:rsidRPr="00E67F96">
        <w:rPr>
          <w:rFonts w:ascii="Futura Medium" w:hAnsi="Futura Medium" w:cs="Futura Medium"/>
          <w:i/>
          <w:iCs/>
          <w:sz w:val="20"/>
        </w:rPr>
        <w:t>sensu lato</w:t>
      </w:r>
      <w:r>
        <w:rPr>
          <w:rFonts w:ascii="Futura Medium" w:hAnsi="Futura Medium" w:cs="Futura Medium"/>
          <w:sz w:val="20"/>
        </w:rPr>
        <w:t>. I necessarily introduce the topic of detrital photosynthesis with seaweeds because that’s where the story starts</w:t>
      </w:r>
      <w:r w:rsidR="00C96167">
        <w:rPr>
          <w:rFonts w:ascii="Futura Medium" w:hAnsi="Futura Medium" w:cs="Futura Medium"/>
          <w:sz w:val="20"/>
        </w:rPr>
        <w:t xml:space="preserve"> but then transition to seagrasses because that’s where the knowledge gap lies. I have added the explicit aims to the introduction of the abstract</w:t>
      </w:r>
      <w:r w:rsidR="00495209">
        <w:rPr>
          <w:rFonts w:ascii="Futura Medium" w:hAnsi="Futura Medium" w:cs="Futura Medium"/>
          <w:sz w:val="20"/>
        </w:rPr>
        <w:t xml:space="preserve"> to clarify this</w:t>
      </w:r>
      <w:r w:rsidR="00C96167">
        <w:rPr>
          <w:rFonts w:ascii="Futura Medium" w:hAnsi="Futura Medium" w:cs="Futura Medium"/>
          <w:sz w:val="20"/>
        </w:rPr>
        <w:t xml:space="preserve"> (p. 1, ll. 18f</w:t>
      </w:r>
      <w:r w:rsidR="00BF0207">
        <w:rPr>
          <w:rFonts w:ascii="Futura Medium" w:hAnsi="Futura Medium" w:cs="Futura Medium"/>
          <w:sz w:val="20"/>
        </w:rPr>
        <w:t>f</w:t>
      </w:r>
      <w:r w:rsidR="00C96167">
        <w:rPr>
          <w:rFonts w:ascii="Futura Medium" w:hAnsi="Futura Medium" w:cs="Futura Medium"/>
          <w:sz w:val="20"/>
        </w:rPr>
        <w:t>.).</w:t>
      </w:r>
    </w:p>
    <w:p w14:paraId="78FF30EC" w14:textId="77777777" w:rsidR="00CC68DF"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3, Line 8 - “This stands in stark contrast to the traditional ecological definition of detritus as “dead organic matter””. This point may </w:t>
      </w:r>
      <w:proofErr w:type="gramStart"/>
      <w:r w:rsidRPr="00241B49">
        <w:rPr>
          <w:rFonts w:ascii="Futura Medium" w:hAnsi="Futura Medium" w:cs="Futura Medium" w:hint="cs"/>
          <w:color w:val="808080" w:themeColor="background1" w:themeShade="80"/>
          <w:sz w:val="20"/>
        </w:rPr>
        <w:t>actually weaken</w:t>
      </w:r>
      <w:proofErr w:type="gramEnd"/>
      <w:r w:rsidRPr="00241B49">
        <w:rPr>
          <w:rFonts w:ascii="Futura Medium" w:hAnsi="Futura Medium" w:cs="Futura Medium" w:hint="cs"/>
          <w:color w:val="808080" w:themeColor="background1" w:themeShade="80"/>
          <w:sz w:val="20"/>
        </w:rPr>
        <w:t xml:space="preserve"> this study conceptual background, at least partially. The definition of detritus is indeed “dead organic matter”. The fact that excesses </w:t>
      </w:r>
      <w:proofErr w:type="gramStart"/>
      <w:r w:rsidRPr="00241B49">
        <w:rPr>
          <w:rFonts w:ascii="Futura Medium" w:hAnsi="Futura Medium" w:cs="Futura Medium" w:hint="cs"/>
          <w:color w:val="808080" w:themeColor="background1" w:themeShade="80"/>
          <w:sz w:val="20"/>
        </w:rPr>
        <w:t>leaves</w:t>
      </w:r>
      <w:proofErr w:type="gramEnd"/>
      <w:r w:rsidRPr="00241B49">
        <w:rPr>
          <w:rFonts w:ascii="Futura Medium" w:hAnsi="Futura Medium" w:cs="Futura Medium" w:hint="cs"/>
          <w:color w:val="808080" w:themeColor="background1" w:themeShade="80"/>
          <w:sz w:val="20"/>
        </w:rPr>
        <w:t xml:space="preserve"> of </w:t>
      </w:r>
      <w:proofErr w:type="spellStart"/>
      <w:r w:rsidRPr="00241B49">
        <w:rPr>
          <w:rFonts w:ascii="Futura Medium" w:hAnsi="Futura Medium" w:cs="Futura Medium" w:hint="cs"/>
          <w:color w:val="808080" w:themeColor="background1" w:themeShade="80"/>
          <w:sz w:val="20"/>
        </w:rPr>
        <w:t>seagrassess</w:t>
      </w:r>
      <w:proofErr w:type="spellEnd"/>
      <w:r w:rsidRPr="00241B49">
        <w:rPr>
          <w:rFonts w:ascii="Futura Medium" w:hAnsi="Futura Medium" w:cs="Futura Medium" w:hint="cs"/>
          <w:color w:val="808080" w:themeColor="background1" w:themeShade="80"/>
          <w:sz w:val="20"/>
        </w:rPr>
        <w:t xml:space="preserve"> or macroalgae can still photosynthesis highlights that these living fragments are not part of the detritus yet. </w:t>
      </w:r>
      <w:proofErr w:type="gramStart"/>
      <w:r w:rsidRPr="00241B49">
        <w:rPr>
          <w:rFonts w:ascii="Futura Medium" w:hAnsi="Futura Medium" w:cs="Futura Medium" w:hint="cs"/>
          <w:color w:val="808080" w:themeColor="background1" w:themeShade="80"/>
          <w:sz w:val="20"/>
        </w:rPr>
        <w:t>So</w:t>
      </w:r>
      <w:proofErr w:type="gramEnd"/>
      <w:r w:rsidRPr="00241B49">
        <w:rPr>
          <w:rFonts w:ascii="Futura Medium" w:hAnsi="Futura Medium" w:cs="Futura Medium" w:hint="cs"/>
          <w:color w:val="808080" w:themeColor="background1" w:themeShade="80"/>
          <w:sz w:val="20"/>
        </w:rPr>
        <w:t xml:space="preserve"> I would not say that the </w:t>
      </w:r>
      <w:proofErr w:type="spellStart"/>
      <w:r w:rsidRPr="00241B49">
        <w:rPr>
          <w:rFonts w:ascii="Futura Medium" w:hAnsi="Futura Medium" w:cs="Futura Medium" w:hint="cs"/>
          <w:color w:val="808080" w:themeColor="background1" w:themeShade="80"/>
          <w:sz w:val="20"/>
        </w:rPr>
        <w:t>cpacity</w:t>
      </w:r>
      <w:proofErr w:type="spellEnd"/>
      <w:r w:rsidRPr="00241B49">
        <w:rPr>
          <w:rFonts w:ascii="Futura Medium" w:hAnsi="Futura Medium" w:cs="Futura Medium" w:hint="cs"/>
          <w:color w:val="808080" w:themeColor="background1" w:themeShade="80"/>
          <w:sz w:val="20"/>
        </w:rPr>
        <w:t xml:space="preserve"> for photosynthesis in macrophyte fragments question the definition of detritus. The interesting part is that it </w:t>
      </w:r>
      <w:proofErr w:type="gramStart"/>
      <w:r w:rsidRPr="00241B49">
        <w:rPr>
          <w:rFonts w:ascii="Futura Medium" w:hAnsi="Futura Medium" w:cs="Futura Medium" w:hint="cs"/>
          <w:color w:val="808080" w:themeColor="background1" w:themeShade="80"/>
          <w:sz w:val="20"/>
        </w:rPr>
        <w:t>retard</w:t>
      </w:r>
      <w:proofErr w:type="gramEnd"/>
      <w:r w:rsidRPr="00241B49">
        <w:rPr>
          <w:rFonts w:ascii="Futura Medium" w:hAnsi="Futura Medium" w:cs="Futura Medium" w:hint="cs"/>
          <w:color w:val="808080" w:themeColor="background1" w:themeShade="80"/>
          <w:sz w:val="20"/>
        </w:rPr>
        <w:t xml:space="preserve"> their entering the detritus trophic level.</w:t>
      </w:r>
      <w:r w:rsidRPr="00241B49">
        <w:rPr>
          <w:rFonts w:ascii="Futura Medium" w:hAnsi="Futura Medium" w:cs="Futura Medium" w:hint="cs"/>
          <w:color w:val="808080" w:themeColor="background1" w:themeShade="80"/>
          <w:sz w:val="20"/>
        </w:rPr>
        <w:br/>
      </w:r>
    </w:p>
    <w:p w14:paraId="5DA5A13B" w14:textId="3DF06998" w:rsidR="00CC68DF" w:rsidRPr="00CC68DF" w:rsidRDefault="00CC68DF" w:rsidP="00885EBF">
      <w:pPr>
        <w:jc w:val="left"/>
        <w:rPr>
          <w:rFonts w:ascii="Futura Medium" w:hAnsi="Futura Medium" w:cs="Futura Medium"/>
          <w:sz w:val="20"/>
        </w:rPr>
      </w:pPr>
      <w:r>
        <w:rPr>
          <w:rFonts w:ascii="Futura Medium" w:hAnsi="Futura Medium" w:cs="Futura Medium"/>
          <w:sz w:val="20"/>
        </w:rPr>
        <w:t xml:space="preserve">This is a purely semantic issue. In my manuscript I quote the traditional definition of detritus because I question it. </w:t>
      </w:r>
      <w:r w:rsidR="009C5732">
        <w:rPr>
          <w:rFonts w:ascii="Futura Medium" w:hAnsi="Futura Medium" w:cs="Futura Medium"/>
          <w:sz w:val="20"/>
        </w:rPr>
        <w:t xml:space="preserve">I do not consider it wise to exclude a reference because it “may actually weaken” my argument. Seaweed detritus has been termed detritus for decades. And </w:t>
      </w:r>
      <w:r w:rsidR="00AE4B6E">
        <w:rPr>
          <w:rFonts w:ascii="Futura Medium" w:hAnsi="Futura Medium" w:cs="Futura Medium"/>
          <w:sz w:val="20"/>
        </w:rPr>
        <w:t>recently</w:t>
      </w:r>
      <w:r w:rsidR="00AC75C3">
        <w:rPr>
          <w:rFonts w:ascii="Futura Medium" w:hAnsi="Futura Medium" w:cs="Futura Medium"/>
          <w:sz w:val="20"/>
        </w:rPr>
        <w:t xml:space="preserve"> it was found to be partly</w:t>
      </w:r>
      <w:r w:rsidR="009C5732">
        <w:rPr>
          <w:rFonts w:ascii="Futura Medium" w:hAnsi="Futura Medium" w:cs="Futura Medium"/>
          <w:sz w:val="20"/>
        </w:rPr>
        <w:t xml:space="preserve"> alive. There is no existing word for detached plant material that </w:t>
      </w:r>
      <w:r w:rsidR="00AC75C3">
        <w:rPr>
          <w:rFonts w:ascii="Futura Medium" w:hAnsi="Futura Medium" w:cs="Futura Medium"/>
          <w:sz w:val="20"/>
        </w:rPr>
        <w:t>is</w:t>
      </w:r>
      <w:r w:rsidR="009C5732">
        <w:rPr>
          <w:rFonts w:ascii="Futura Medium" w:hAnsi="Futura Medium" w:cs="Futura Medium"/>
          <w:sz w:val="20"/>
        </w:rPr>
        <w:t xml:space="preserve"> alive. Detritus is the closest suitable word and was used </w:t>
      </w:r>
      <w:r w:rsidR="00AC75C3">
        <w:rPr>
          <w:rFonts w:ascii="Futura Medium" w:hAnsi="Futura Medium" w:cs="Futura Medium"/>
          <w:sz w:val="20"/>
        </w:rPr>
        <w:t xml:space="preserve">to describe detached plants </w:t>
      </w:r>
      <w:r w:rsidR="009C5732">
        <w:rPr>
          <w:rFonts w:ascii="Futura Medium" w:hAnsi="Futura Medium" w:cs="Futura Medium"/>
          <w:sz w:val="20"/>
        </w:rPr>
        <w:t xml:space="preserve">all along. </w:t>
      </w:r>
      <w:r w:rsidR="009F0C49">
        <w:rPr>
          <w:rFonts w:ascii="Futura Medium" w:hAnsi="Futura Medium" w:cs="Futura Medium"/>
          <w:sz w:val="20"/>
        </w:rPr>
        <w:t>C</w:t>
      </w:r>
      <w:r w:rsidR="00A0381E">
        <w:rPr>
          <w:rFonts w:ascii="Futura Medium" w:hAnsi="Futura Medium" w:cs="Futura Medium"/>
          <w:sz w:val="20"/>
        </w:rPr>
        <w:t>oin</w:t>
      </w:r>
      <w:r w:rsidR="009F0C49">
        <w:rPr>
          <w:rFonts w:ascii="Futura Medium" w:hAnsi="Futura Medium" w:cs="Futura Medium"/>
          <w:sz w:val="20"/>
        </w:rPr>
        <w:t>ing</w:t>
      </w:r>
      <w:r w:rsidR="00A0381E">
        <w:rPr>
          <w:rFonts w:ascii="Futura Medium" w:hAnsi="Futura Medium" w:cs="Futura Medium"/>
          <w:sz w:val="20"/>
        </w:rPr>
        <w:t xml:space="preserve"> an entirely new term</w:t>
      </w:r>
      <w:r w:rsidR="009F0C49">
        <w:rPr>
          <w:rFonts w:ascii="Futura Medium" w:hAnsi="Futura Medium" w:cs="Futura Medium"/>
          <w:sz w:val="20"/>
        </w:rPr>
        <w:t xml:space="preserve"> would add to the confusion</w:t>
      </w:r>
      <w:r w:rsidR="00A0381E">
        <w:rPr>
          <w:rFonts w:ascii="Futura Medium" w:hAnsi="Futura Medium" w:cs="Futura Medium"/>
          <w:sz w:val="20"/>
        </w:rPr>
        <w:t>,</w:t>
      </w:r>
      <w:r w:rsidR="009C5732">
        <w:rPr>
          <w:rFonts w:ascii="Futura Medium" w:hAnsi="Futura Medium" w:cs="Futura Medium"/>
          <w:sz w:val="20"/>
        </w:rPr>
        <w:t xml:space="preserve"> </w:t>
      </w:r>
      <w:r w:rsidR="009F0C49">
        <w:rPr>
          <w:rFonts w:ascii="Futura Medium" w:hAnsi="Futura Medium" w:cs="Futura Medium"/>
          <w:sz w:val="20"/>
        </w:rPr>
        <w:t xml:space="preserve">so </w:t>
      </w:r>
      <w:r w:rsidR="009C5732">
        <w:rPr>
          <w:rFonts w:ascii="Futura Medium" w:hAnsi="Futura Medium" w:cs="Futura Medium"/>
          <w:sz w:val="20"/>
        </w:rPr>
        <w:t xml:space="preserve">it becomes necessary to redefine detritus. Detritus </w:t>
      </w:r>
      <w:r w:rsidR="009C5732" w:rsidRPr="009C5732">
        <w:rPr>
          <w:rFonts w:ascii="Futura Medium" w:hAnsi="Futura Medium" w:cs="Futura Medium"/>
          <w:i/>
          <w:iCs/>
          <w:sz w:val="20"/>
        </w:rPr>
        <w:t>sensu lato</w:t>
      </w:r>
      <w:r w:rsidR="009C5732">
        <w:rPr>
          <w:rFonts w:ascii="Futura Medium" w:hAnsi="Futura Medium" w:cs="Futura Medium"/>
          <w:sz w:val="20"/>
        </w:rPr>
        <w:t xml:space="preserve"> then is tissue that is detached and detritus </w:t>
      </w:r>
      <w:r w:rsidR="009C5732" w:rsidRPr="009C5732">
        <w:rPr>
          <w:rFonts w:ascii="Futura Medium" w:hAnsi="Futura Medium" w:cs="Futura Medium"/>
          <w:i/>
          <w:iCs/>
          <w:sz w:val="20"/>
        </w:rPr>
        <w:t>sensu stricto</w:t>
      </w:r>
      <w:r w:rsidR="009C5732">
        <w:rPr>
          <w:rFonts w:ascii="Futura Medium" w:hAnsi="Futura Medium" w:cs="Futura Medium"/>
          <w:sz w:val="20"/>
        </w:rPr>
        <w:t xml:space="preserve"> is </w:t>
      </w:r>
      <w:r w:rsidR="00647092">
        <w:rPr>
          <w:rFonts w:ascii="Futura Medium" w:hAnsi="Futura Medium" w:cs="Futura Medium"/>
          <w:sz w:val="20"/>
        </w:rPr>
        <w:t xml:space="preserve">detached </w:t>
      </w:r>
      <w:r w:rsidR="00647092" w:rsidRPr="00647092">
        <w:rPr>
          <w:rFonts w:ascii="Futura Medium" w:hAnsi="Futura Medium" w:cs="Futura Medium"/>
          <w:i/>
          <w:iCs/>
          <w:sz w:val="20"/>
        </w:rPr>
        <w:t>and</w:t>
      </w:r>
      <w:r w:rsidR="00647092">
        <w:rPr>
          <w:rFonts w:ascii="Futura Medium" w:hAnsi="Futura Medium" w:cs="Futura Medium"/>
          <w:sz w:val="20"/>
        </w:rPr>
        <w:t xml:space="preserve"> </w:t>
      </w:r>
      <w:r w:rsidR="009C5732">
        <w:rPr>
          <w:rFonts w:ascii="Futura Medium" w:hAnsi="Futura Medium" w:cs="Futura Medium"/>
          <w:sz w:val="20"/>
        </w:rPr>
        <w:t>dead tissue.</w:t>
      </w:r>
      <w:r w:rsidR="004A70F9">
        <w:rPr>
          <w:rFonts w:ascii="Futura Medium" w:hAnsi="Futura Medium" w:cs="Futura Medium"/>
          <w:sz w:val="20"/>
        </w:rPr>
        <w:t xml:space="preserve"> I have defined detritus </w:t>
      </w:r>
      <w:r w:rsidR="00C73392">
        <w:rPr>
          <w:rFonts w:ascii="Futura Medium" w:hAnsi="Futura Medium" w:cs="Futura Medium"/>
          <w:sz w:val="20"/>
        </w:rPr>
        <w:t>(</w:t>
      </w:r>
      <w:r w:rsidR="00AB221D">
        <w:rPr>
          <w:rFonts w:ascii="Futura Medium" w:hAnsi="Futura Medium" w:cs="Futura Medium"/>
          <w:sz w:val="20"/>
        </w:rPr>
        <w:t xml:space="preserve">p. 3, </w:t>
      </w:r>
      <w:r w:rsidR="00AB221D" w:rsidRPr="00E84806">
        <w:rPr>
          <w:rFonts w:ascii="Futura Medium" w:hAnsi="Futura Medium" w:cs="Futura Medium"/>
          <w:sz w:val="20"/>
        </w:rPr>
        <w:t>ll.</w:t>
      </w:r>
      <w:r w:rsidR="00AB221D">
        <w:rPr>
          <w:rFonts w:ascii="Futura Medium" w:hAnsi="Futura Medium" w:cs="Futura Medium"/>
          <w:sz w:val="20"/>
        </w:rPr>
        <w:t xml:space="preserve"> 5f.</w:t>
      </w:r>
      <w:r w:rsidR="00C73392">
        <w:rPr>
          <w:rFonts w:ascii="Futura Medium" w:hAnsi="Futura Medium" w:cs="Futura Medium"/>
          <w:sz w:val="20"/>
        </w:rPr>
        <w:t xml:space="preserve">) </w:t>
      </w:r>
      <w:r w:rsidR="004A70F9">
        <w:rPr>
          <w:rFonts w:ascii="Futura Medium" w:hAnsi="Futura Medium" w:cs="Futura Medium"/>
          <w:sz w:val="20"/>
        </w:rPr>
        <w:t>and added a note on semantics</w:t>
      </w:r>
      <w:r w:rsidR="00C73392">
        <w:rPr>
          <w:rFonts w:ascii="Futura Medium" w:hAnsi="Futura Medium" w:cs="Futura Medium"/>
          <w:sz w:val="20"/>
        </w:rPr>
        <w:t xml:space="preserve"> (p. 3, ll. </w:t>
      </w:r>
      <w:r w:rsidR="00AB221D">
        <w:rPr>
          <w:rFonts w:ascii="Futura Medium" w:hAnsi="Futura Medium" w:cs="Futura Medium"/>
          <w:sz w:val="20"/>
        </w:rPr>
        <w:t>14–17</w:t>
      </w:r>
      <w:r w:rsidR="00C73392">
        <w:rPr>
          <w:rFonts w:ascii="Futura Medium" w:hAnsi="Futura Medium" w:cs="Futura Medium"/>
          <w:sz w:val="20"/>
        </w:rPr>
        <w:t>)</w:t>
      </w:r>
      <w:r w:rsidR="004A70F9">
        <w:rPr>
          <w:rFonts w:ascii="Futura Medium" w:hAnsi="Futura Medium" w:cs="Futura Medium"/>
          <w:sz w:val="20"/>
        </w:rPr>
        <w:t>.</w:t>
      </w:r>
    </w:p>
    <w:p w14:paraId="2828BFA6" w14:textId="77777777" w:rsidR="00C4628B"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3, Line 12 to 16 - I am not sure I understand this part. Does “absence of </w:t>
      </w:r>
      <w:proofErr w:type="gramStart"/>
      <w:r w:rsidRPr="00241B49">
        <w:rPr>
          <w:rFonts w:ascii="Futura Medium" w:hAnsi="Futura Medium" w:cs="Futura Medium" w:hint="cs"/>
          <w:color w:val="808080" w:themeColor="background1" w:themeShade="80"/>
          <w:sz w:val="20"/>
        </w:rPr>
        <w:t>physiology”  means</w:t>
      </w:r>
      <w:proofErr w:type="gramEnd"/>
      <w:r w:rsidRPr="00241B49">
        <w:rPr>
          <w:rFonts w:ascii="Futura Medium" w:hAnsi="Futura Medium" w:cs="Futura Medium" w:hint="cs"/>
          <w:color w:val="808080" w:themeColor="background1" w:themeShade="80"/>
          <w:sz w:val="20"/>
        </w:rPr>
        <w:t xml:space="preserve"> death organic tissue? </w:t>
      </w:r>
      <w:proofErr w:type="gramStart"/>
      <w:r w:rsidRPr="00241B49">
        <w:rPr>
          <w:rFonts w:ascii="Futura Medium" w:hAnsi="Futura Medium" w:cs="Futura Medium" w:hint="cs"/>
          <w:color w:val="808080" w:themeColor="background1" w:themeShade="80"/>
          <w:sz w:val="20"/>
        </w:rPr>
        <w:t>And,</w:t>
      </w:r>
      <w:proofErr w:type="gramEnd"/>
      <w:r w:rsidRPr="00241B49">
        <w:rPr>
          <w:rFonts w:ascii="Futura Medium" w:hAnsi="Futura Medium" w:cs="Futura Medium" w:hint="cs"/>
          <w:color w:val="808080" w:themeColor="background1" w:themeShade="80"/>
          <w:sz w:val="20"/>
        </w:rPr>
        <w:t xml:space="preserve"> does the overall sentence means that tissue that is still living retard the decomposition because it still </w:t>
      </w:r>
      <w:proofErr w:type="gramStart"/>
      <w:r w:rsidRPr="00241B49">
        <w:rPr>
          <w:rFonts w:ascii="Futura Medium" w:hAnsi="Futura Medium" w:cs="Futura Medium" w:hint="cs"/>
          <w:color w:val="808080" w:themeColor="background1" w:themeShade="80"/>
          <w:sz w:val="20"/>
        </w:rPr>
        <w:t>maintain</w:t>
      </w:r>
      <w:proofErr w:type="gramEnd"/>
      <w:r w:rsidRPr="00241B49">
        <w:rPr>
          <w:rFonts w:ascii="Futura Medium" w:hAnsi="Futura Medium" w:cs="Futura Medium" w:hint="cs"/>
          <w:color w:val="808080" w:themeColor="background1" w:themeShade="80"/>
          <w:sz w:val="20"/>
        </w:rPr>
        <w:t xml:space="preserve"> chemical defences </w:t>
      </w:r>
      <w:proofErr w:type="gramStart"/>
      <w:r w:rsidRPr="00241B49">
        <w:rPr>
          <w:rFonts w:ascii="Futura Medium" w:hAnsi="Futura Medium" w:cs="Futura Medium" w:hint="cs"/>
          <w:color w:val="808080" w:themeColor="background1" w:themeShade="80"/>
          <w:sz w:val="20"/>
        </w:rPr>
        <w:t>and etc.</w:t>
      </w:r>
      <w:proofErr w:type="gramEnd"/>
      <w:r w:rsidRPr="00241B49">
        <w:rPr>
          <w:rFonts w:ascii="Futura Medium" w:hAnsi="Futura Medium" w:cs="Futura Medium" w:hint="cs"/>
          <w:color w:val="808080" w:themeColor="background1" w:themeShade="80"/>
          <w:sz w:val="20"/>
        </w:rPr>
        <w:t>?</w:t>
      </w:r>
      <w:r w:rsidRPr="00241B49">
        <w:rPr>
          <w:rFonts w:ascii="Futura Medium" w:hAnsi="Futura Medium" w:cs="Futura Medium" w:hint="cs"/>
          <w:color w:val="808080" w:themeColor="background1" w:themeShade="80"/>
          <w:sz w:val="20"/>
        </w:rPr>
        <w:br/>
      </w:r>
    </w:p>
    <w:p w14:paraId="2BCC0F80" w14:textId="5CBAAED6" w:rsidR="00C4628B" w:rsidRPr="00C4628B" w:rsidRDefault="00C4628B" w:rsidP="00885EBF">
      <w:pPr>
        <w:jc w:val="left"/>
        <w:rPr>
          <w:rFonts w:ascii="Futura Medium" w:hAnsi="Futura Medium" w:cs="Futura Medium"/>
          <w:sz w:val="20"/>
        </w:rPr>
      </w:pPr>
      <w:r>
        <w:rPr>
          <w:rFonts w:ascii="Futura Medium" w:hAnsi="Futura Medium" w:cs="Futura Medium"/>
          <w:sz w:val="20"/>
        </w:rPr>
        <w:t xml:space="preserve">This was also raised by the </w:t>
      </w:r>
      <w:r w:rsidR="006A5CF7">
        <w:rPr>
          <w:rFonts w:ascii="Futura Medium" w:hAnsi="Futura Medium" w:cs="Futura Medium"/>
          <w:sz w:val="20"/>
        </w:rPr>
        <w:t>Prof. Thiel</w:t>
      </w:r>
      <w:r w:rsidR="00987B5D">
        <w:rPr>
          <w:rFonts w:ascii="Futura Medium" w:hAnsi="Futura Medium" w:cs="Futura Medium"/>
          <w:sz w:val="20"/>
        </w:rPr>
        <w:t>,</w:t>
      </w:r>
      <w:r>
        <w:rPr>
          <w:rFonts w:ascii="Futura Medium" w:hAnsi="Futura Medium" w:cs="Futura Medium"/>
          <w:sz w:val="20"/>
        </w:rPr>
        <w:t xml:space="preserve"> so I have simplified</w:t>
      </w:r>
      <w:r w:rsidR="00E62622">
        <w:rPr>
          <w:rFonts w:ascii="Futura Medium" w:hAnsi="Futura Medium" w:cs="Futura Medium"/>
          <w:sz w:val="20"/>
        </w:rPr>
        <w:t xml:space="preserve"> to “when it is dead”</w:t>
      </w:r>
      <w:r>
        <w:rPr>
          <w:rFonts w:ascii="Futura Medium" w:hAnsi="Futura Medium" w:cs="Futura Medium"/>
          <w:sz w:val="20"/>
        </w:rPr>
        <w:t xml:space="preserve"> (p. 3, l. </w:t>
      </w:r>
      <w:r w:rsidR="00894825">
        <w:rPr>
          <w:rFonts w:ascii="Futura Medium" w:hAnsi="Futura Medium" w:cs="Futura Medium"/>
          <w:sz w:val="20"/>
        </w:rPr>
        <w:t>20</w:t>
      </w:r>
      <w:r>
        <w:rPr>
          <w:rFonts w:ascii="Futura Medium" w:hAnsi="Futura Medium" w:cs="Futura Medium"/>
          <w:sz w:val="20"/>
        </w:rPr>
        <w:t>).</w:t>
      </w:r>
      <w:r w:rsidR="00783FF7">
        <w:rPr>
          <w:rFonts w:ascii="Futura Medium" w:hAnsi="Futura Medium" w:cs="Futura Medium"/>
          <w:sz w:val="20"/>
        </w:rPr>
        <w:t xml:space="preserve"> Growth and chemical defences are explicitly mentioned in the following sentence.</w:t>
      </w:r>
    </w:p>
    <w:p w14:paraId="5B09D70D" w14:textId="77777777" w:rsidR="00783FF7"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Page 4, Line 7 to 13 - I think I understand the point that the author wants to rise, but I think the introduction of a scientific paper should be grounded on published literature and not on discussions with reviewers.</w:t>
      </w:r>
      <w:r w:rsidRPr="00241B49">
        <w:rPr>
          <w:rFonts w:ascii="Futura Medium" w:hAnsi="Futura Medium" w:cs="Futura Medium" w:hint="cs"/>
          <w:color w:val="808080" w:themeColor="background1" w:themeShade="80"/>
          <w:sz w:val="20"/>
        </w:rPr>
        <w:br/>
      </w:r>
    </w:p>
    <w:p w14:paraId="494AD077" w14:textId="6424FA9E" w:rsidR="00783FF7" w:rsidRPr="00783FF7" w:rsidRDefault="00B62BA6" w:rsidP="00885EBF">
      <w:pPr>
        <w:jc w:val="left"/>
        <w:rPr>
          <w:rFonts w:ascii="Futura Medium" w:hAnsi="Futura Medium" w:cs="Futura Medium"/>
          <w:sz w:val="20"/>
        </w:rPr>
      </w:pPr>
      <w:r>
        <w:rPr>
          <w:rFonts w:ascii="Futura Medium" w:hAnsi="Futura Medium" w:cs="Futura Medium"/>
          <w:sz w:val="20"/>
        </w:rPr>
        <w:t xml:space="preserve">Unfortunately, there is no published literature on this point, just preconceptions, which is what I wanted to highlight by quoting an anonymous reviewer with a different opinion to mine. I leave it up to the discretion of the editor and journal </w:t>
      </w:r>
      <w:r w:rsidR="00F27AC7">
        <w:rPr>
          <w:rFonts w:ascii="Futura Medium" w:hAnsi="Futura Medium" w:cs="Futura Medium"/>
          <w:sz w:val="20"/>
        </w:rPr>
        <w:t xml:space="preserve">policy </w:t>
      </w:r>
      <w:r>
        <w:rPr>
          <w:rFonts w:ascii="Futura Medium" w:hAnsi="Futura Medium" w:cs="Futura Medium"/>
          <w:sz w:val="20"/>
        </w:rPr>
        <w:t xml:space="preserve">whether such quotes are </w:t>
      </w:r>
      <w:r w:rsidR="00114CDD">
        <w:rPr>
          <w:rFonts w:ascii="Futura Medium" w:hAnsi="Futura Medium" w:cs="Futura Medium"/>
          <w:sz w:val="20"/>
        </w:rPr>
        <w:t>accepted</w:t>
      </w:r>
      <w:r w:rsidR="00F27AC7">
        <w:rPr>
          <w:rFonts w:ascii="Futura Medium" w:hAnsi="Futura Medium" w:cs="Futura Medium"/>
          <w:sz w:val="20"/>
        </w:rPr>
        <w:t>.</w:t>
      </w:r>
    </w:p>
    <w:p w14:paraId="6E9B000D" w14:textId="77777777" w:rsidR="001B1698"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5, line 11 to 15 - Based on the provided information, this argument is </w:t>
      </w:r>
      <w:proofErr w:type="gramStart"/>
      <w:r w:rsidRPr="00241B49">
        <w:rPr>
          <w:rFonts w:ascii="Futura Medium" w:hAnsi="Futura Medium" w:cs="Futura Medium" w:hint="cs"/>
          <w:color w:val="808080" w:themeColor="background1" w:themeShade="80"/>
          <w:sz w:val="20"/>
        </w:rPr>
        <w:t>definitely logical</w:t>
      </w:r>
      <w:proofErr w:type="gramEnd"/>
      <w:r w:rsidRPr="00241B49">
        <w:rPr>
          <w:rFonts w:ascii="Futura Medium" w:hAnsi="Futura Medium" w:cs="Futura Medium" w:hint="cs"/>
          <w:color w:val="808080" w:themeColor="background1" w:themeShade="80"/>
          <w:sz w:val="20"/>
        </w:rPr>
        <w:t xml:space="preserve">. </w:t>
      </w:r>
      <w:proofErr w:type="gramStart"/>
      <w:r w:rsidRPr="00241B49">
        <w:rPr>
          <w:rFonts w:ascii="Futura Medium" w:hAnsi="Futura Medium" w:cs="Futura Medium" w:hint="cs"/>
          <w:color w:val="808080" w:themeColor="background1" w:themeShade="80"/>
          <w:sz w:val="20"/>
        </w:rPr>
        <w:t>Yet,</w:t>
      </w:r>
      <w:proofErr w:type="gramEnd"/>
      <w:r w:rsidRPr="00241B49">
        <w:rPr>
          <w:rFonts w:ascii="Futura Medium" w:hAnsi="Futura Medium" w:cs="Futura Medium" w:hint="cs"/>
          <w:color w:val="808080" w:themeColor="background1" w:themeShade="80"/>
          <w:sz w:val="20"/>
        </w:rPr>
        <w:t xml:space="preserve"> here it implied that the “living detritus” (for a lack of better word) remains in the water. But seagrass leaves, and many macroalgae, large get washed ashore, with likely a very different decomposition </w:t>
      </w:r>
      <w:proofErr w:type="gramStart"/>
      <w:r w:rsidRPr="00241B49">
        <w:rPr>
          <w:rFonts w:ascii="Futura Medium" w:hAnsi="Futura Medium" w:cs="Futura Medium" w:hint="cs"/>
          <w:color w:val="808080" w:themeColor="background1" w:themeShade="80"/>
          <w:sz w:val="20"/>
        </w:rPr>
        <w:t>dynamics</w:t>
      </w:r>
      <w:proofErr w:type="gramEnd"/>
      <w:r w:rsidRPr="00241B49">
        <w:rPr>
          <w:rFonts w:ascii="Futura Medium" w:hAnsi="Futura Medium" w:cs="Futura Medium" w:hint="cs"/>
          <w:color w:val="808080" w:themeColor="background1" w:themeShade="80"/>
          <w:sz w:val="20"/>
        </w:rPr>
        <w:t>. I think this is worth to mention here.</w:t>
      </w:r>
      <w:r w:rsidRPr="00241B49">
        <w:rPr>
          <w:rFonts w:ascii="Futura Medium" w:hAnsi="Futura Medium" w:cs="Futura Medium" w:hint="cs"/>
          <w:color w:val="808080" w:themeColor="background1" w:themeShade="80"/>
          <w:sz w:val="20"/>
        </w:rPr>
        <w:br/>
      </w:r>
    </w:p>
    <w:p w14:paraId="6C8E133E" w14:textId="2160ED8B" w:rsidR="001B1698" w:rsidRPr="001B1698" w:rsidRDefault="001B1698" w:rsidP="00885EBF">
      <w:pPr>
        <w:jc w:val="left"/>
        <w:rPr>
          <w:rFonts w:ascii="Futura Medium" w:hAnsi="Futura Medium" w:cs="Futura Medium"/>
          <w:sz w:val="20"/>
        </w:rPr>
      </w:pPr>
      <w:r>
        <w:rPr>
          <w:rFonts w:ascii="Futura Medium" w:hAnsi="Futura Medium" w:cs="Futura Medium"/>
          <w:sz w:val="20"/>
        </w:rPr>
        <w:t>“For lack of a better word” is exactly my point. I propose that we simply stick with detritus.</w:t>
      </w:r>
      <w:r w:rsidR="006B2D1D">
        <w:rPr>
          <w:rFonts w:ascii="Futura Medium" w:hAnsi="Futura Medium" w:cs="Futura Medium"/>
          <w:sz w:val="20"/>
        </w:rPr>
        <w:t xml:space="preserve"> Of course, a fraction of exported detritus ends up as wrack (beach-cast detritus), which has its own definition for that reason. </w:t>
      </w:r>
      <w:r w:rsidR="009E135B">
        <w:rPr>
          <w:rFonts w:ascii="Futura Medium" w:hAnsi="Futura Medium" w:cs="Futura Medium"/>
          <w:sz w:val="20"/>
        </w:rPr>
        <w:t>And wrack can logically not be physiologically viable</w:t>
      </w:r>
      <w:r w:rsidR="006A4D46">
        <w:rPr>
          <w:rFonts w:ascii="Futura Medium" w:hAnsi="Futura Medium" w:cs="Futura Medium"/>
          <w:sz w:val="20"/>
        </w:rPr>
        <w:t xml:space="preserve"> because it has left the hydrosphere</w:t>
      </w:r>
      <w:r w:rsidR="009E135B">
        <w:rPr>
          <w:rFonts w:ascii="Futura Medium" w:hAnsi="Futura Medium" w:cs="Futura Medium"/>
          <w:sz w:val="20"/>
        </w:rPr>
        <w:t xml:space="preserve">. </w:t>
      </w:r>
      <w:r w:rsidR="006B2D1D">
        <w:rPr>
          <w:rFonts w:ascii="Futura Medium" w:hAnsi="Futura Medium" w:cs="Futura Medium"/>
          <w:sz w:val="20"/>
        </w:rPr>
        <w:t>I now explicitly exclude wrack</w:t>
      </w:r>
      <w:r w:rsidR="00C44641">
        <w:rPr>
          <w:rFonts w:ascii="Futura Medium" w:hAnsi="Futura Medium" w:cs="Futura Medium"/>
          <w:sz w:val="20"/>
        </w:rPr>
        <w:t xml:space="preserve"> to avoid any possible misunderstanding</w:t>
      </w:r>
      <w:r w:rsidR="005C3697">
        <w:rPr>
          <w:rFonts w:ascii="Futura Medium" w:hAnsi="Futura Medium" w:cs="Futura Medium"/>
          <w:sz w:val="20"/>
        </w:rPr>
        <w:t xml:space="preserve"> (p. 3, l. 5)</w:t>
      </w:r>
      <w:r w:rsidR="006B2D1D">
        <w:rPr>
          <w:rFonts w:ascii="Futura Medium" w:hAnsi="Futura Medium" w:cs="Futura Medium"/>
          <w:sz w:val="20"/>
        </w:rPr>
        <w:t>.</w:t>
      </w:r>
    </w:p>
    <w:p w14:paraId="435CBB71" w14:textId="77777777" w:rsidR="00A453AF"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lastRenderedPageBreak/>
        <w:br/>
        <w:t xml:space="preserve">Page 6, line 10 - Many more details on the methods are needed. For instance, from where the sediment placed in the tank has been collected? Is the same sediment for both seagrass species? Has A. </w:t>
      </w:r>
      <w:proofErr w:type="spellStart"/>
      <w:r w:rsidRPr="00241B49">
        <w:rPr>
          <w:rFonts w:ascii="Futura Medium" w:hAnsi="Futura Medium" w:cs="Futura Medium" w:hint="cs"/>
          <w:color w:val="808080" w:themeColor="background1" w:themeShade="80"/>
          <w:sz w:val="20"/>
        </w:rPr>
        <w:t>antartica</w:t>
      </w:r>
      <w:proofErr w:type="spellEnd"/>
      <w:r w:rsidRPr="00241B49">
        <w:rPr>
          <w:rFonts w:ascii="Futura Medium" w:hAnsi="Futura Medium" w:cs="Futura Medium" w:hint="cs"/>
          <w:color w:val="808080" w:themeColor="background1" w:themeShade="80"/>
          <w:sz w:val="20"/>
        </w:rPr>
        <w:t xml:space="preserve"> been transplanted in the same tanks as the other species?</w:t>
      </w:r>
    </w:p>
    <w:p w14:paraId="3CF0B5A2" w14:textId="77777777" w:rsidR="00A453AF" w:rsidRDefault="00A453AF" w:rsidP="00885EBF">
      <w:pPr>
        <w:jc w:val="left"/>
        <w:rPr>
          <w:rFonts w:ascii="Futura Medium" w:hAnsi="Futura Medium" w:cs="Futura Medium"/>
          <w:color w:val="808080" w:themeColor="background1" w:themeShade="80"/>
          <w:sz w:val="20"/>
        </w:rPr>
      </w:pPr>
    </w:p>
    <w:p w14:paraId="141CF3D0" w14:textId="5C385624" w:rsidR="00A453AF" w:rsidRPr="00A453AF" w:rsidRDefault="00A453AF" w:rsidP="00885EBF">
      <w:pPr>
        <w:jc w:val="left"/>
        <w:rPr>
          <w:rFonts w:ascii="Futura Medium" w:hAnsi="Futura Medium" w:cs="Futura Medium"/>
          <w:sz w:val="20"/>
        </w:rPr>
      </w:pPr>
      <w:r w:rsidRPr="00A453AF">
        <w:rPr>
          <w:rFonts w:ascii="Futura Medium" w:hAnsi="Futura Medium" w:cs="Futura Medium"/>
          <w:sz w:val="20"/>
        </w:rPr>
        <w:t>This information is already present.</w:t>
      </w:r>
      <w:r>
        <w:rPr>
          <w:rFonts w:ascii="Futura Medium" w:hAnsi="Futura Medium" w:cs="Futura Medium"/>
          <w:sz w:val="20"/>
        </w:rPr>
        <w:t xml:space="preserve"> The coordinates for both seagrasses and the sediment are provided (three locations) (p. 6, ll. 21f., p. 7, ll. 3f.). It is also explicitly mentioned that the very same tank and sediment are used for the decomposition experiment (p. 7, ll. 1</w:t>
      </w:r>
      <w:r w:rsidR="00724A94">
        <w:rPr>
          <w:rFonts w:ascii="Futura Medium" w:hAnsi="Futura Medium" w:cs="Futura Medium"/>
          <w:sz w:val="20"/>
        </w:rPr>
        <w:t>1</w:t>
      </w:r>
      <w:r>
        <w:rPr>
          <w:rFonts w:ascii="Futura Medium" w:hAnsi="Futura Medium" w:cs="Futura Medium"/>
          <w:sz w:val="20"/>
        </w:rPr>
        <w:t>f.).</w:t>
      </w:r>
      <w:r w:rsidR="008040D1">
        <w:rPr>
          <w:rFonts w:ascii="Futura Medium" w:hAnsi="Futura Medium" w:cs="Futura Medium"/>
          <w:sz w:val="20"/>
        </w:rPr>
        <w:t xml:space="preserve"> The last question is a misunderstanding about the biology of </w:t>
      </w:r>
      <w:r w:rsidR="008040D1" w:rsidRPr="008040D1">
        <w:rPr>
          <w:rFonts w:ascii="Futura Medium" w:hAnsi="Futura Medium" w:cs="Futura Medium"/>
          <w:i/>
          <w:iCs/>
          <w:sz w:val="20"/>
        </w:rPr>
        <w:t>A. antarctica</w:t>
      </w:r>
      <w:r w:rsidR="008040D1">
        <w:rPr>
          <w:rFonts w:ascii="Futura Medium" w:hAnsi="Futura Medium" w:cs="Futura Medium"/>
          <w:sz w:val="20"/>
        </w:rPr>
        <w:t xml:space="preserve">. This seagrass does not grow extensive roots through </w:t>
      </w:r>
      <w:proofErr w:type="gramStart"/>
      <w:r w:rsidR="008040D1">
        <w:rPr>
          <w:rFonts w:ascii="Futura Medium" w:hAnsi="Futura Medium" w:cs="Futura Medium"/>
          <w:sz w:val="20"/>
        </w:rPr>
        <w:t>sediment,</w:t>
      </w:r>
      <w:proofErr w:type="gramEnd"/>
      <w:r w:rsidR="008040D1">
        <w:rPr>
          <w:rFonts w:ascii="Futura Medium" w:hAnsi="Futura Medium" w:cs="Futura Medium"/>
          <w:sz w:val="20"/>
        </w:rPr>
        <w:t xml:space="preserve"> it merely hooks to the surface of the sediment. I clarified that </w:t>
      </w:r>
      <w:r w:rsidR="008040D1" w:rsidRPr="008040D1">
        <w:rPr>
          <w:rFonts w:ascii="Futura Medium" w:hAnsi="Futura Medium" w:cs="Futura Medium"/>
          <w:i/>
          <w:iCs/>
          <w:sz w:val="20"/>
        </w:rPr>
        <w:t>A. antarctica</w:t>
      </w:r>
      <w:r w:rsidR="008040D1">
        <w:rPr>
          <w:rFonts w:ascii="Futura Medium" w:hAnsi="Futura Medium" w:cs="Futura Medium"/>
          <w:sz w:val="20"/>
        </w:rPr>
        <w:t xml:space="preserve"> was not acclimatised (e.g. by planting) and immediately used in the experiment (p. 7, l. 4).</w:t>
      </w:r>
    </w:p>
    <w:p w14:paraId="3B89F297" w14:textId="77777777" w:rsidR="00576BCF"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6, Line 23 - So, the litter bags were left into the water for the entire time of the </w:t>
      </w:r>
      <w:proofErr w:type="gramStart"/>
      <w:r w:rsidRPr="00241B49">
        <w:rPr>
          <w:rFonts w:ascii="Futura Medium" w:hAnsi="Futura Medium" w:cs="Futura Medium" w:hint="cs"/>
          <w:color w:val="808080" w:themeColor="background1" w:themeShade="80"/>
          <w:sz w:val="20"/>
        </w:rPr>
        <w:t>experiment</w:t>
      </w:r>
      <w:proofErr w:type="gramEnd"/>
      <w:r w:rsidRPr="00241B49">
        <w:rPr>
          <w:rFonts w:ascii="Futura Medium" w:hAnsi="Futura Medium" w:cs="Futura Medium" w:hint="cs"/>
          <w:color w:val="808080" w:themeColor="background1" w:themeShade="80"/>
          <w:sz w:val="20"/>
        </w:rPr>
        <w:t xml:space="preserve"> right?</w:t>
      </w:r>
    </w:p>
    <w:p w14:paraId="6187222B" w14:textId="77777777" w:rsidR="00576BCF" w:rsidRDefault="00576BCF" w:rsidP="00885EBF">
      <w:pPr>
        <w:jc w:val="left"/>
        <w:rPr>
          <w:rFonts w:ascii="Futura Medium" w:hAnsi="Futura Medium" w:cs="Futura Medium"/>
          <w:color w:val="808080" w:themeColor="background1" w:themeShade="80"/>
          <w:sz w:val="20"/>
        </w:rPr>
      </w:pPr>
    </w:p>
    <w:p w14:paraId="06AF6C6D" w14:textId="03744A3C" w:rsidR="00576BCF" w:rsidRPr="00576BCF" w:rsidRDefault="00576BCF" w:rsidP="00885EBF">
      <w:pPr>
        <w:jc w:val="left"/>
        <w:rPr>
          <w:rFonts w:ascii="Futura Medium" w:hAnsi="Futura Medium" w:cs="Futura Medium"/>
          <w:sz w:val="20"/>
        </w:rPr>
      </w:pPr>
      <w:r>
        <w:rPr>
          <w:rFonts w:ascii="Futura Medium" w:hAnsi="Futura Medium" w:cs="Futura Medium"/>
          <w:sz w:val="20"/>
        </w:rPr>
        <w:t xml:space="preserve">Yes. “Destructive </w:t>
      </w:r>
      <w:proofErr w:type="gramStart"/>
      <w:r>
        <w:rPr>
          <w:rFonts w:ascii="Futura Medium" w:hAnsi="Futura Medium" w:cs="Futura Medium"/>
          <w:sz w:val="20"/>
        </w:rPr>
        <w:t>samples“</w:t>
      </w:r>
      <w:r w:rsidR="00483617">
        <w:rPr>
          <w:rFonts w:ascii="Futura Medium" w:hAnsi="Futura Medium" w:cs="Futura Medium"/>
          <w:sz w:val="20"/>
        </w:rPr>
        <w:t xml:space="preserve"> </w:t>
      </w:r>
      <w:r>
        <w:rPr>
          <w:rFonts w:ascii="Futura Medium" w:hAnsi="Futura Medium" w:cs="Futura Medium"/>
          <w:sz w:val="20"/>
        </w:rPr>
        <w:t>here</w:t>
      </w:r>
      <w:proofErr w:type="gramEnd"/>
      <w:r>
        <w:rPr>
          <w:rFonts w:ascii="Futura Medium" w:hAnsi="Futura Medium" w:cs="Futura Medium"/>
          <w:sz w:val="20"/>
        </w:rPr>
        <w:t xml:space="preserve"> means leaves were removed from the mesh bags </w:t>
      </w:r>
      <w:r w:rsidR="00971A7E">
        <w:rPr>
          <w:rFonts w:ascii="Futura Medium" w:hAnsi="Futura Medium" w:cs="Futura Medium"/>
          <w:sz w:val="20"/>
        </w:rPr>
        <w:t xml:space="preserve">underwater so </w:t>
      </w:r>
      <w:r>
        <w:rPr>
          <w:rFonts w:ascii="Futura Medium" w:hAnsi="Futura Medium" w:cs="Futura Medium"/>
          <w:sz w:val="20"/>
        </w:rPr>
        <w:t>the mesh bags were kept in place. I have clarified this (p. 7, l. 17).</w:t>
      </w:r>
    </w:p>
    <w:p w14:paraId="62A6B7F0" w14:textId="77777777" w:rsidR="009B27A6"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7, Line 1 - More details on the sampling procedure is need. At which distance sampling time-points where </w:t>
      </w:r>
      <w:proofErr w:type="gramStart"/>
      <w:r w:rsidRPr="00241B49">
        <w:rPr>
          <w:rFonts w:ascii="Futura Medium" w:hAnsi="Futura Medium" w:cs="Futura Medium" w:hint="cs"/>
          <w:color w:val="808080" w:themeColor="background1" w:themeShade="80"/>
          <w:sz w:val="20"/>
        </w:rPr>
        <w:t>taken(</w:t>
      </w:r>
      <w:proofErr w:type="gramEnd"/>
      <w:r w:rsidRPr="00241B49">
        <w:rPr>
          <w:rFonts w:ascii="Futura Medium" w:hAnsi="Futura Medium" w:cs="Futura Medium" w:hint="cs"/>
          <w:color w:val="808080" w:themeColor="background1" w:themeShade="80"/>
          <w:sz w:val="20"/>
        </w:rPr>
        <w:t xml:space="preserve">e.g., 1 week?)? </w:t>
      </w:r>
      <w:proofErr w:type="gramStart"/>
      <w:r w:rsidRPr="00241B49">
        <w:rPr>
          <w:rFonts w:ascii="Futura Medium" w:hAnsi="Futura Medium" w:cs="Futura Medium" w:hint="cs"/>
          <w:color w:val="808080" w:themeColor="background1" w:themeShade="80"/>
          <w:sz w:val="20"/>
        </w:rPr>
        <w:t>Wath</w:t>
      </w:r>
      <w:proofErr w:type="gramEnd"/>
      <w:r w:rsidRPr="00241B49">
        <w:rPr>
          <w:rFonts w:ascii="Futura Medium" w:hAnsi="Futura Medium" w:cs="Futura Medium" w:hint="cs"/>
          <w:color w:val="808080" w:themeColor="background1" w:themeShade="80"/>
          <w:sz w:val="20"/>
        </w:rPr>
        <w:t xml:space="preserve"> does it mean that “destructive samples were taken from the mash bags”? </w:t>
      </w:r>
      <w:proofErr w:type="gramStart"/>
      <w:r w:rsidRPr="00241B49">
        <w:rPr>
          <w:rFonts w:ascii="Futura Medium" w:hAnsi="Futura Medium" w:cs="Futura Medium" w:hint="cs"/>
          <w:color w:val="808080" w:themeColor="background1" w:themeShade="80"/>
          <w:sz w:val="20"/>
        </w:rPr>
        <w:t>Usually</w:t>
      </w:r>
      <w:proofErr w:type="gramEnd"/>
      <w:r w:rsidRPr="00241B49">
        <w:rPr>
          <w:rFonts w:ascii="Futura Medium" w:hAnsi="Futura Medium" w:cs="Futura Medium" w:hint="cs"/>
          <w:color w:val="808080" w:themeColor="background1" w:themeShade="80"/>
          <w:sz w:val="20"/>
        </w:rPr>
        <w:t xml:space="preserve"> the mash bag </w:t>
      </w:r>
      <w:proofErr w:type="gramStart"/>
      <w:r w:rsidRPr="00241B49">
        <w:rPr>
          <w:rFonts w:ascii="Futura Medium" w:hAnsi="Futura Medium" w:cs="Futura Medium" w:hint="cs"/>
          <w:color w:val="808080" w:themeColor="background1" w:themeShade="80"/>
          <w:sz w:val="20"/>
        </w:rPr>
        <w:t>represent</w:t>
      </w:r>
      <w:proofErr w:type="gramEnd"/>
      <w:r w:rsidRPr="00241B49">
        <w:rPr>
          <w:rFonts w:ascii="Futura Medium" w:hAnsi="Futura Medium" w:cs="Futura Medium" w:hint="cs"/>
          <w:color w:val="808080" w:themeColor="background1" w:themeShade="80"/>
          <w:sz w:val="20"/>
        </w:rPr>
        <w:t xml:space="preserve"> the sample units, so all the material in the bag should be collected.</w:t>
      </w:r>
    </w:p>
    <w:p w14:paraId="4E579423" w14:textId="77777777" w:rsidR="009B27A6" w:rsidRDefault="009B27A6" w:rsidP="00885EBF">
      <w:pPr>
        <w:jc w:val="left"/>
        <w:rPr>
          <w:rFonts w:ascii="Futura Medium" w:hAnsi="Futura Medium" w:cs="Futura Medium"/>
          <w:color w:val="808080" w:themeColor="background1" w:themeShade="80"/>
          <w:sz w:val="20"/>
        </w:rPr>
      </w:pPr>
    </w:p>
    <w:p w14:paraId="36F2E945" w14:textId="67082F7C" w:rsidR="009B27A6" w:rsidRPr="009B27A6" w:rsidRDefault="009B27A6" w:rsidP="00885EBF">
      <w:pPr>
        <w:jc w:val="left"/>
        <w:rPr>
          <w:rFonts w:ascii="Futura Medium" w:hAnsi="Futura Medium" w:cs="Futura Medium"/>
          <w:sz w:val="20"/>
        </w:rPr>
      </w:pPr>
      <w:r>
        <w:rPr>
          <w:rFonts w:ascii="Futura Medium" w:hAnsi="Futura Medium" w:cs="Futura Medium"/>
          <w:sz w:val="20"/>
        </w:rPr>
        <w:t>I believe this information is already present. The sampling frequency is given as t</w:t>
      </w:r>
      <w:r w:rsidRPr="00214D66">
        <w:rPr>
          <w:rFonts w:ascii="Futura Medium" w:hAnsi="Futura Medium" w:cs="Futura Medium"/>
          <w:sz w:val="20"/>
          <w:vertAlign w:val="subscript"/>
        </w:rPr>
        <w:t>0</w:t>
      </w:r>
      <w:r>
        <w:rPr>
          <w:rFonts w:ascii="Futura Medium" w:hAnsi="Futura Medium" w:cs="Futura Medium"/>
          <w:sz w:val="20"/>
        </w:rPr>
        <w:t xml:space="preserve"> plus 5–6 times over 34 days</w:t>
      </w:r>
      <w:r w:rsidR="004B62E7">
        <w:rPr>
          <w:rFonts w:ascii="Futura Medium" w:hAnsi="Futura Medium" w:cs="Futura Medium"/>
          <w:sz w:val="20"/>
        </w:rPr>
        <w:t xml:space="preserve"> (p. 7,</w:t>
      </w:r>
      <w:r w:rsidR="00443F09">
        <w:rPr>
          <w:rFonts w:ascii="Futura Medium" w:hAnsi="Futura Medium" w:cs="Futura Medium"/>
          <w:sz w:val="20"/>
        </w:rPr>
        <w:t xml:space="preserve"> ll. 15f.)</w:t>
      </w:r>
      <w:r>
        <w:rPr>
          <w:rFonts w:ascii="Futura Medium" w:hAnsi="Futura Medium" w:cs="Futura Medium"/>
          <w:sz w:val="20"/>
        </w:rPr>
        <w:t xml:space="preserve">; sampling interval is variable </w:t>
      </w:r>
      <w:r w:rsidR="00FA303D">
        <w:rPr>
          <w:rFonts w:ascii="Futura Medium" w:hAnsi="Futura Medium" w:cs="Futura Medium"/>
          <w:sz w:val="20"/>
        </w:rPr>
        <w:t xml:space="preserve">so cannot succinctly </w:t>
      </w:r>
      <w:r w:rsidR="00FA303D">
        <w:rPr>
          <w:rFonts w:ascii="Futura Medium" w:hAnsi="Futura Medium" w:cs="Futura Medium"/>
          <w:sz w:val="20"/>
        </w:rPr>
        <w:t xml:space="preserve">be </w:t>
      </w:r>
      <w:r w:rsidR="00FA303D">
        <w:rPr>
          <w:rFonts w:ascii="Futura Medium" w:hAnsi="Futura Medium" w:cs="Futura Medium"/>
          <w:sz w:val="20"/>
        </w:rPr>
        <w:t xml:space="preserve">put into words </w:t>
      </w:r>
      <w:r>
        <w:rPr>
          <w:rFonts w:ascii="Futura Medium" w:hAnsi="Futura Medium" w:cs="Futura Medium"/>
          <w:sz w:val="20"/>
        </w:rPr>
        <w:t xml:space="preserve">but can clearly be seen from the figures. </w:t>
      </w:r>
      <w:r w:rsidR="00586731">
        <w:rPr>
          <w:rFonts w:ascii="Futura Medium" w:hAnsi="Futura Medium" w:cs="Futura Medium"/>
          <w:sz w:val="20"/>
        </w:rPr>
        <w:t xml:space="preserve">The definition of sample is provided </w:t>
      </w:r>
      <w:r w:rsidR="004B62E7">
        <w:rPr>
          <w:rFonts w:ascii="Futura Medium" w:hAnsi="Futura Medium" w:cs="Futura Medium"/>
          <w:sz w:val="20"/>
        </w:rPr>
        <w:t xml:space="preserve">in the same paragraph (p. 7, ll. 9f.) and </w:t>
      </w:r>
      <w:r w:rsidR="00586731">
        <w:rPr>
          <w:rFonts w:ascii="Futura Medium" w:hAnsi="Futura Medium" w:cs="Futura Medium"/>
          <w:sz w:val="20"/>
        </w:rPr>
        <w:t>in the next paragraph (</w:t>
      </w:r>
      <w:r w:rsidR="005878B7">
        <w:rPr>
          <w:rFonts w:ascii="Futura Medium" w:hAnsi="Futura Medium" w:cs="Futura Medium"/>
          <w:sz w:val="20"/>
        </w:rPr>
        <w:t xml:space="preserve">one </w:t>
      </w:r>
      <w:r w:rsidR="00586731">
        <w:rPr>
          <w:rFonts w:ascii="Futura Medium" w:hAnsi="Futura Medium" w:cs="Futura Medium"/>
          <w:sz w:val="20"/>
        </w:rPr>
        <w:t xml:space="preserve">leaf cluster for </w:t>
      </w:r>
      <w:r w:rsidR="00586731" w:rsidRPr="00586731">
        <w:rPr>
          <w:rFonts w:ascii="Futura Medium" w:hAnsi="Futura Medium" w:cs="Futura Medium"/>
          <w:i/>
          <w:iCs/>
          <w:sz w:val="20"/>
        </w:rPr>
        <w:t>A. antarctica</w:t>
      </w:r>
      <w:r w:rsidR="00586731">
        <w:rPr>
          <w:rFonts w:ascii="Futura Medium" w:hAnsi="Futura Medium" w:cs="Futura Medium"/>
          <w:sz w:val="20"/>
        </w:rPr>
        <w:t xml:space="preserve"> and 10 leaves for </w:t>
      </w:r>
      <w:r w:rsidR="00586731" w:rsidRPr="00586731">
        <w:rPr>
          <w:rFonts w:ascii="Futura Medium" w:hAnsi="Futura Medium" w:cs="Futura Medium"/>
          <w:i/>
          <w:iCs/>
          <w:sz w:val="20"/>
        </w:rPr>
        <w:t>H. ovalis</w:t>
      </w:r>
      <w:r w:rsidR="00586731">
        <w:rPr>
          <w:rFonts w:ascii="Futura Medium" w:hAnsi="Futura Medium" w:cs="Futura Medium"/>
          <w:sz w:val="20"/>
        </w:rPr>
        <w:t>)</w:t>
      </w:r>
      <w:r w:rsidR="004B62E7">
        <w:rPr>
          <w:rFonts w:ascii="Futura Medium" w:hAnsi="Futura Medium" w:cs="Futura Medium"/>
          <w:sz w:val="20"/>
        </w:rPr>
        <w:t xml:space="preserve"> (p. 7, ll. 2</w:t>
      </w:r>
      <w:r w:rsidR="006C6109">
        <w:rPr>
          <w:rFonts w:ascii="Futura Medium" w:hAnsi="Futura Medium" w:cs="Futura Medium"/>
          <w:sz w:val="20"/>
        </w:rPr>
        <w:t>2</w:t>
      </w:r>
      <w:r w:rsidR="004B62E7">
        <w:rPr>
          <w:rFonts w:ascii="Futura Medium" w:hAnsi="Futura Medium" w:cs="Futura Medium"/>
          <w:sz w:val="20"/>
        </w:rPr>
        <w:t>f.)</w:t>
      </w:r>
      <w:r w:rsidR="00586731">
        <w:rPr>
          <w:rFonts w:ascii="Futura Medium" w:hAnsi="Futura Medium" w:cs="Futura Medium"/>
          <w:sz w:val="20"/>
        </w:rPr>
        <w:t>.</w:t>
      </w:r>
      <w:r w:rsidR="007F3BCA">
        <w:rPr>
          <w:rFonts w:ascii="Futura Medium" w:hAnsi="Futura Medium" w:cs="Futura Medium"/>
          <w:sz w:val="20"/>
        </w:rPr>
        <w:t xml:space="preserve"> I never mention that I consider mesh bags the unit of replication.</w:t>
      </w:r>
    </w:p>
    <w:p w14:paraId="5042E75F" w14:textId="77777777" w:rsidR="00DB3BE7"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7, line 4 to the end - I am confused here. For what I understood the author standardised leaves photosynthesis by the volume of the jar chamber, because the two species </w:t>
      </w:r>
      <w:proofErr w:type="gramStart"/>
      <w:r w:rsidRPr="00241B49">
        <w:rPr>
          <w:rFonts w:ascii="Futura Medium" w:hAnsi="Futura Medium" w:cs="Futura Medium" w:hint="cs"/>
          <w:color w:val="808080" w:themeColor="background1" w:themeShade="80"/>
          <w:sz w:val="20"/>
        </w:rPr>
        <w:t>has</w:t>
      </w:r>
      <w:proofErr w:type="gramEnd"/>
      <w:r w:rsidRPr="00241B49">
        <w:rPr>
          <w:rFonts w:ascii="Futura Medium" w:hAnsi="Futura Medium" w:cs="Futura Medium" w:hint="cs"/>
          <w:color w:val="808080" w:themeColor="background1" w:themeShade="80"/>
          <w:sz w:val="20"/>
        </w:rPr>
        <w:t xml:space="preserve"> </w:t>
      </w:r>
      <w:proofErr w:type="spellStart"/>
      <w:r w:rsidRPr="00241B49">
        <w:rPr>
          <w:rFonts w:ascii="Futura Medium" w:hAnsi="Futura Medium" w:cs="Futura Medium" w:hint="cs"/>
          <w:color w:val="808080" w:themeColor="background1" w:themeShade="80"/>
          <w:sz w:val="20"/>
        </w:rPr>
        <w:t>diffent</w:t>
      </w:r>
      <w:proofErr w:type="spellEnd"/>
      <w:r w:rsidRPr="00241B49">
        <w:rPr>
          <w:rFonts w:ascii="Futura Medium" w:hAnsi="Futura Medium" w:cs="Futura Medium" w:hint="cs"/>
          <w:color w:val="808080" w:themeColor="background1" w:themeShade="80"/>
          <w:sz w:val="20"/>
        </w:rPr>
        <w:t xml:space="preserve"> leaf morphology and therefore </w:t>
      </w:r>
      <w:proofErr w:type="gramStart"/>
      <w:r w:rsidRPr="00241B49">
        <w:rPr>
          <w:rFonts w:ascii="Futura Medium" w:hAnsi="Futura Medium" w:cs="Futura Medium" w:hint="cs"/>
          <w:color w:val="808080" w:themeColor="background1" w:themeShade="80"/>
          <w:sz w:val="20"/>
        </w:rPr>
        <w:t>occupy</w:t>
      </w:r>
      <w:proofErr w:type="gramEnd"/>
      <w:r w:rsidRPr="00241B49">
        <w:rPr>
          <w:rFonts w:ascii="Futura Medium" w:hAnsi="Futura Medium" w:cs="Futura Medium" w:hint="cs"/>
          <w:color w:val="808080" w:themeColor="background1" w:themeShade="80"/>
          <w:sz w:val="20"/>
        </w:rPr>
        <w:t xml:space="preserve"> a different volume of the jar. This is only partially correct. The volume correction is necessary to quantify the entire O2 produce in the jar, but it does not a real standardised comparison in net photosynthesis capacity between the two species. The correct comparison should have involved, first, measuring the rate of oxygen production in the jar and the dividing by the weight of the leaves in the jar. This would </w:t>
      </w:r>
      <w:proofErr w:type="gramStart"/>
      <w:r w:rsidRPr="00241B49">
        <w:rPr>
          <w:rFonts w:ascii="Futura Medium" w:hAnsi="Futura Medium" w:cs="Futura Medium" w:hint="cs"/>
          <w:color w:val="808080" w:themeColor="background1" w:themeShade="80"/>
          <w:sz w:val="20"/>
        </w:rPr>
        <w:t>standardised</w:t>
      </w:r>
      <w:proofErr w:type="gramEnd"/>
      <w:r w:rsidRPr="00241B49">
        <w:rPr>
          <w:rFonts w:ascii="Futura Medium" w:hAnsi="Futura Medium" w:cs="Futura Medium" w:hint="cs"/>
          <w:color w:val="808080" w:themeColor="background1" w:themeShade="80"/>
          <w:sz w:val="20"/>
        </w:rPr>
        <w:t xml:space="preserve"> the net oxygen production by weight of leaf tissue, I.e., the net photosynthesis per gram of leave tissue.</w:t>
      </w:r>
      <w:r w:rsidRPr="00241B49">
        <w:rPr>
          <w:rFonts w:ascii="Futura Medium" w:hAnsi="Futura Medium" w:cs="Futura Medium" w:hint="cs"/>
          <w:color w:val="808080" w:themeColor="background1" w:themeShade="80"/>
          <w:sz w:val="20"/>
        </w:rPr>
        <w:br/>
      </w:r>
    </w:p>
    <w:p w14:paraId="3CA65B97" w14:textId="64944BF3" w:rsidR="00DB3BE7" w:rsidRPr="00DB3BE7" w:rsidRDefault="00DB3BE7" w:rsidP="00885EBF">
      <w:pPr>
        <w:jc w:val="left"/>
        <w:rPr>
          <w:rFonts w:ascii="Futura Medium" w:hAnsi="Futura Medium" w:cs="Futura Medium"/>
          <w:sz w:val="20"/>
        </w:rPr>
      </w:pPr>
      <w:r>
        <w:rPr>
          <w:rFonts w:ascii="Futura Medium" w:hAnsi="Futura Medium" w:cs="Futura Medium"/>
          <w:sz w:val="20"/>
        </w:rPr>
        <w:t>I did standardise by volume and mass or leaf number to get at mass- or leaf-based estimates. Please see Equation 1</w:t>
      </w:r>
      <w:r w:rsidR="002368F7">
        <w:rPr>
          <w:rFonts w:ascii="Futura Medium" w:hAnsi="Futura Medium" w:cs="Futura Medium"/>
          <w:sz w:val="20"/>
        </w:rPr>
        <w:t xml:space="preserve"> with terms </w:t>
      </w:r>
      <w:r w:rsidR="002368F7" w:rsidRPr="002368F7">
        <w:rPr>
          <w:rFonts w:ascii="Futura Medium" w:hAnsi="Futura Medium" w:cs="Futura Medium"/>
          <w:i/>
          <w:iCs/>
          <w:sz w:val="20"/>
        </w:rPr>
        <w:t>m</w:t>
      </w:r>
      <w:r w:rsidR="002368F7">
        <w:rPr>
          <w:rFonts w:ascii="Futura Medium" w:hAnsi="Futura Medium" w:cs="Futura Medium"/>
          <w:sz w:val="20"/>
        </w:rPr>
        <w:t xml:space="preserve"> (mass) and </w:t>
      </w:r>
      <w:r w:rsidR="002368F7" w:rsidRPr="002368F7">
        <w:rPr>
          <w:rFonts w:ascii="Futura Medium" w:hAnsi="Futura Medium" w:cs="Futura Medium"/>
          <w:i/>
          <w:iCs/>
          <w:sz w:val="20"/>
        </w:rPr>
        <w:t>V</w:t>
      </w:r>
      <w:r w:rsidR="002368F7">
        <w:rPr>
          <w:rFonts w:ascii="Futura Medium" w:hAnsi="Futura Medium" w:cs="Futura Medium"/>
          <w:sz w:val="20"/>
        </w:rPr>
        <w:t xml:space="preserve"> (volume)</w:t>
      </w:r>
      <w:r>
        <w:rPr>
          <w:rFonts w:ascii="Futura Medium" w:hAnsi="Futura Medium" w:cs="Futura Medium"/>
          <w:sz w:val="20"/>
        </w:rPr>
        <w:t xml:space="preserve">, which </w:t>
      </w:r>
      <w:r w:rsidR="007B2C6F">
        <w:rPr>
          <w:rFonts w:ascii="Futura Medium" w:hAnsi="Futura Medium" w:cs="Futura Medium"/>
          <w:sz w:val="20"/>
        </w:rPr>
        <w:t>the reader is</w:t>
      </w:r>
      <w:r>
        <w:rPr>
          <w:rFonts w:ascii="Futura Medium" w:hAnsi="Futura Medium" w:cs="Futura Medium"/>
          <w:sz w:val="20"/>
        </w:rPr>
        <w:t xml:space="preserve"> </w:t>
      </w:r>
      <w:r w:rsidR="007B2C6F">
        <w:rPr>
          <w:rFonts w:ascii="Futura Medium" w:hAnsi="Futura Medium" w:cs="Futura Medium"/>
          <w:sz w:val="20"/>
        </w:rPr>
        <w:t>referred to</w:t>
      </w:r>
      <w:r>
        <w:rPr>
          <w:rFonts w:ascii="Futura Medium" w:hAnsi="Futura Medium" w:cs="Futura Medium"/>
          <w:sz w:val="20"/>
        </w:rPr>
        <w:t xml:space="preserve"> in this paragraph (p. 8, l. 16).</w:t>
      </w:r>
    </w:p>
    <w:p w14:paraId="66B11D28" w14:textId="77777777" w:rsidR="003F356D"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8, line 9 - Why here is reported that posterior distribution of the betas? Have </w:t>
      </w:r>
      <w:proofErr w:type="spellStart"/>
      <w:r w:rsidRPr="00241B49">
        <w:rPr>
          <w:rFonts w:ascii="Futura Medium" w:hAnsi="Futura Medium" w:cs="Futura Medium" w:hint="cs"/>
          <w:color w:val="808080" w:themeColor="background1" w:themeShade="80"/>
          <w:sz w:val="20"/>
        </w:rPr>
        <w:t>baysian</w:t>
      </w:r>
      <w:proofErr w:type="spellEnd"/>
      <w:r w:rsidRPr="00241B49">
        <w:rPr>
          <w:rFonts w:ascii="Futura Medium" w:hAnsi="Futura Medium" w:cs="Futura Medium" w:hint="cs"/>
          <w:color w:val="808080" w:themeColor="background1" w:themeShade="80"/>
          <w:sz w:val="20"/>
        </w:rPr>
        <w:t xml:space="preserve"> models been employed? Why not using simple linear regressions and just extracting the beta coefficients?</w:t>
      </w:r>
    </w:p>
    <w:p w14:paraId="48F9EBF1" w14:textId="77777777" w:rsidR="003F356D" w:rsidRDefault="003F356D" w:rsidP="00885EBF">
      <w:pPr>
        <w:jc w:val="left"/>
        <w:rPr>
          <w:rFonts w:ascii="Futura Medium" w:hAnsi="Futura Medium" w:cs="Futura Medium"/>
          <w:color w:val="808080" w:themeColor="background1" w:themeShade="80"/>
          <w:sz w:val="20"/>
        </w:rPr>
      </w:pPr>
    </w:p>
    <w:p w14:paraId="66EB8D9B" w14:textId="64870D09" w:rsidR="003F356D" w:rsidRPr="003F356D" w:rsidRDefault="003F356D" w:rsidP="00885EBF">
      <w:pPr>
        <w:jc w:val="left"/>
        <w:rPr>
          <w:rFonts w:ascii="Futura Medium" w:hAnsi="Futura Medium" w:cs="Futura Medium"/>
          <w:sz w:val="20"/>
        </w:rPr>
      </w:pPr>
      <w:r>
        <w:rPr>
          <w:rFonts w:ascii="Futura Medium" w:hAnsi="Futura Medium" w:cs="Futura Medium"/>
          <w:sz w:val="20"/>
        </w:rPr>
        <w:t xml:space="preserve">In the previous paragraph I clearly state that I use </w:t>
      </w:r>
      <w:r w:rsidR="00F035AD">
        <w:rPr>
          <w:rFonts w:ascii="Futura Medium" w:hAnsi="Futura Medium" w:cs="Futura Medium"/>
          <w:sz w:val="20"/>
        </w:rPr>
        <w:t>Hamiltonian Monte Carlo models (which are Bayesian)</w:t>
      </w:r>
      <w:r>
        <w:rPr>
          <w:rFonts w:ascii="Futura Medium" w:hAnsi="Futura Medium" w:cs="Futura Medium"/>
          <w:sz w:val="20"/>
        </w:rPr>
        <w:t xml:space="preserve"> </w:t>
      </w:r>
      <w:r w:rsidR="00906E5A">
        <w:rPr>
          <w:rFonts w:ascii="Futura Medium" w:hAnsi="Futura Medium" w:cs="Futura Medium"/>
          <w:sz w:val="20"/>
        </w:rPr>
        <w:t xml:space="preserve">throughout </w:t>
      </w:r>
      <w:r>
        <w:rPr>
          <w:rFonts w:ascii="Futura Medium" w:hAnsi="Futura Medium" w:cs="Futura Medium"/>
          <w:sz w:val="20"/>
        </w:rPr>
        <w:t xml:space="preserve">(p. 8, ll. 20ff.). </w:t>
      </w:r>
      <w:r w:rsidR="00906E5A">
        <w:rPr>
          <w:rFonts w:ascii="Futura Medium" w:hAnsi="Futura Medium" w:cs="Futura Medium"/>
          <w:sz w:val="20"/>
        </w:rPr>
        <w:t xml:space="preserve">Whether or not to use Bayesian inference is both a philosophical and practical question. I </w:t>
      </w:r>
      <w:r w:rsidR="0083069B">
        <w:rPr>
          <w:rFonts w:ascii="Futura Medium" w:hAnsi="Futura Medium" w:cs="Futura Medium"/>
          <w:sz w:val="20"/>
        </w:rPr>
        <w:t xml:space="preserve">and many colleagues </w:t>
      </w:r>
      <w:r w:rsidR="00906E5A">
        <w:rPr>
          <w:rFonts w:ascii="Futura Medium" w:hAnsi="Futura Medium" w:cs="Futura Medium"/>
          <w:sz w:val="20"/>
        </w:rPr>
        <w:t xml:space="preserve">believe </w:t>
      </w:r>
      <w:r w:rsidR="0083069B">
        <w:rPr>
          <w:rFonts w:ascii="Futura Medium" w:hAnsi="Futura Medium" w:cs="Futura Medium"/>
          <w:sz w:val="20"/>
        </w:rPr>
        <w:t xml:space="preserve">that </w:t>
      </w:r>
      <w:r w:rsidR="00906E5A">
        <w:rPr>
          <w:rFonts w:ascii="Futura Medium" w:hAnsi="Futura Medium" w:cs="Futura Medium"/>
          <w:sz w:val="20"/>
        </w:rPr>
        <w:t xml:space="preserve">it is more intuitive and powerful and prefer to consistently </w:t>
      </w:r>
      <w:r w:rsidR="00614E90">
        <w:rPr>
          <w:rFonts w:ascii="Futura Medium" w:hAnsi="Futura Medium" w:cs="Futura Medium"/>
          <w:sz w:val="20"/>
        </w:rPr>
        <w:t>use</w:t>
      </w:r>
      <w:r w:rsidR="00906E5A">
        <w:rPr>
          <w:rFonts w:ascii="Futura Medium" w:hAnsi="Futura Medium" w:cs="Futura Medium"/>
          <w:sz w:val="20"/>
        </w:rPr>
        <w:t xml:space="preserve"> it rather than switching between Bayesian and frequentist. In this </w:t>
      </w:r>
      <w:proofErr w:type="gramStart"/>
      <w:r w:rsidR="00906E5A">
        <w:rPr>
          <w:rFonts w:ascii="Futura Medium" w:hAnsi="Futura Medium" w:cs="Futura Medium"/>
          <w:sz w:val="20"/>
        </w:rPr>
        <w:t>particular case</w:t>
      </w:r>
      <w:proofErr w:type="gramEnd"/>
      <w:r w:rsidR="00906E5A">
        <w:rPr>
          <w:rFonts w:ascii="Futura Medium" w:hAnsi="Futura Medium" w:cs="Futura Medium"/>
          <w:sz w:val="20"/>
        </w:rPr>
        <w:t xml:space="preserve"> </w:t>
      </w:r>
      <w:r w:rsidR="00906E5A">
        <w:rPr>
          <w:rFonts w:ascii="Futura Medium" w:hAnsi="Futura Medium" w:cs="Futura Medium"/>
          <w:sz w:val="20"/>
        </w:rPr>
        <w:lastRenderedPageBreak/>
        <w:t>distributions of beta contain information about uncertainty which central tendencies such as coefficients do not.</w:t>
      </w:r>
      <w:r w:rsidR="0083069B">
        <w:rPr>
          <w:rFonts w:ascii="Futura Medium" w:hAnsi="Futura Medium" w:cs="Futura Medium"/>
          <w:sz w:val="20"/>
        </w:rPr>
        <w:t xml:space="preserve"> I mention that I propagate this uncertainty through my models (p. 12, ll. 4–9)</w:t>
      </w:r>
      <w:r w:rsidR="00BC254B">
        <w:rPr>
          <w:rFonts w:ascii="Futura Medium" w:hAnsi="Futura Medium" w:cs="Futura Medium"/>
          <w:sz w:val="20"/>
        </w:rPr>
        <w:t>, so distributions are necessary</w:t>
      </w:r>
      <w:r w:rsidR="0083069B">
        <w:rPr>
          <w:rFonts w:ascii="Futura Medium" w:hAnsi="Futura Medium" w:cs="Futura Medium"/>
          <w:sz w:val="20"/>
        </w:rPr>
        <w:t>.</w:t>
      </w:r>
    </w:p>
    <w:p w14:paraId="220E900D" w14:textId="77777777" w:rsidR="005C43B9"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8, line 20 - So, here it is said that </w:t>
      </w:r>
      <w:proofErr w:type="spellStart"/>
      <w:r w:rsidRPr="00241B49">
        <w:rPr>
          <w:rFonts w:ascii="Futura Medium" w:hAnsi="Futura Medium" w:cs="Futura Medium" w:hint="cs"/>
          <w:color w:val="808080" w:themeColor="background1" w:themeShade="80"/>
          <w:sz w:val="20"/>
        </w:rPr>
        <w:t>oxyen</w:t>
      </w:r>
      <w:proofErr w:type="spellEnd"/>
      <w:r w:rsidRPr="00241B49">
        <w:rPr>
          <w:rFonts w:ascii="Futura Medium" w:hAnsi="Futura Medium" w:cs="Futura Medium" w:hint="cs"/>
          <w:color w:val="808080" w:themeColor="background1" w:themeShade="80"/>
          <w:sz w:val="20"/>
        </w:rPr>
        <w:t xml:space="preserve"> rate has been standardised by weight of leaves. This information should be given before (see comment above).</w:t>
      </w:r>
      <w:r w:rsidRPr="00241B49">
        <w:rPr>
          <w:rFonts w:ascii="Futura Medium" w:hAnsi="Futura Medium" w:cs="Futura Medium" w:hint="cs"/>
          <w:color w:val="808080" w:themeColor="background1" w:themeShade="80"/>
          <w:sz w:val="20"/>
        </w:rPr>
        <w:br/>
      </w:r>
    </w:p>
    <w:p w14:paraId="0CCC318B" w14:textId="5CDCC222" w:rsidR="005C43B9" w:rsidRPr="005C43B9" w:rsidRDefault="005C43B9" w:rsidP="00885EBF">
      <w:pPr>
        <w:jc w:val="left"/>
        <w:rPr>
          <w:rFonts w:ascii="Futura Medium" w:hAnsi="Futura Medium" w:cs="Futura Medium"/>
          <w:sz w:val="20"/>
        </w:rPr>
      </w:pPr>
      <w:r>
        <w:rPr>
          <w:rFonts w:ascii="Futura Medium" w:hAnsi="Futura Medium" w:cs="Futura Medium"/>
          <w:sz w:val="20"/>
        </w:rPr>
        <w:t>I already gave this information before (p. 8, ll. 14ff.).</w:t>
      </w:r>
    </w:p>
    <w:p w14:paraId="5C09C196" w14:textId="77777777" w:rsidR="00137E9C"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Page 9, line 1 to 3 - There are several </w:t>
      </w:r>
      <w:proofErr w:type="spellStart"/>
      <w:r w:rsidRPr="00241B49">
        <w:rPr>
          <w:rFonts w:ascii="Futura Medium" w:hAnsi="Futura Medium" w:cs="Futura Medium" w:hint="cs"/>
          <w:color w:val="808080" w:themeColor="background1" w:themeShade="80"/>
          <w:sz w:val="20"/>
        </w:rPr>
        <w:t>incongrouence</w:t>
      </w:r>
      <w:proofErr w:type="spellEnd"/>
      <w:r w:rsidRPr="00241B49">
        <w:rPr>
          <w:rFonts w:ascii="Futura Medium" w:hAnsi="Futura Medium" w:cs="Futura Medium" w:hint="cs"/>
          <w:color w:val="808080" w:themeColor="background1" w:themeShade="80"/>
          <w:sz w:val="20"/>
        </w:rPr>
        <w:t xml:space="preserve"> with information provided previously in the manuscript.</w:t>
      </w:r>
      <w:r w:rsidRPr="00241B49">
        <w:rPr>
          <w:rFonts w:ascii="Futura Medium" w:hAnsi="Futura Medium" w:cs="Futura Medium" w:hint="cs"/>
          <w:color w:val="808080" w:themeColor="background1" w:themeShade="80"/>
          <w:sz w:val="20"/>
        </w:rPr>
        <w:br/>
        <w:t xml:space="preserve">First, previously has been reported the incubation period for recording oxygen production lasted 35 minutes, while here the calculation has been made considering a </w:t>
      </w:r>
      <w:proofErr w:type="gramStart"/>
      <w:r w:rsidRPr="00241B49">
        <w:rPr>
          <w:rFonts w:ascii="Futura Medium" w:hAnsi="Futura Medium" w:cs="Futura Medium" w:hint="cs"/>
          <w:color w:val="808080" w:themeColor="background1" w:themeShade="80"/>
          <w:sz w:val="20"/>
        </w:rPr>
        <w:t>60 minute</w:t>
      </w:r>
      <w:proofErr w:type="gramEnd"/>
      <w:r w:rsidRPr="00241B49">
        <w:rPr>
          <w:rFonts w:ascii="Futura Medium" w:hAnsi="Futura Medium" w:cs="Futura Medium" w:hint="cs"/>
          <w:color w:val="808080" w:themeColor="background1" w:themeShade="80"/>
          <w:sz w:val="20"/>
        </w:rPr>
        <w:t xml:space="preserve"> run time.</w:t>
      </w:r>
    </w:p>
    <w:p w14:paraId="2D1949B5" w14:textId="77777777" w:rsidR="00137E9C" w:rsidRDefault="00137E9C" w:rsidP="00885EBF">
      <w:pPr>
        <w:jc w:val="left"/>
        <w:rPr>
          <w:rFonts w:ascii="Futura Medium" w:hAnsi="Futura Medium" w:cs="Futura Medium"/>
          <w:color w:val="808080" w:themeColor="background1" w:themeShade="80"/>
          <w:sz w:val="20"/>
        </w:rPr>
      </w:pPr>
    </w:p>
    <w:p w14:paraId="6D90163D" w14:textId="7DBC4CDD" w:rsidR="00137E9C" w:rsidRPr="00137E9C" w:rsidRDefault="00137E9C" w:rsidP="00885EBF">
      <w:pPr>
        <w:jc w:val="left"/>
        <w:rPr>
          <w:rFonts w:ascii="Futura Medium" w:hAnsi="Futura Medium" w:cs="Futura Medium"/>
          <w:sz w:val="20"/>
        </w:rPr>
      </w:pPr>
      <w:r>
        <w:rPr>
          <w:rFonts w:ascii="Futura Medium" w:hAnsi="Futura Medium" w:cs="Futura Medium"/>
          <w:sz w:val="20"/>
        </w:rPr>
        <w:t xml:space="preserve">Incubation time is variable and given as at least 35 min, which is correct. The reviewer has misread the meaning of </w:t>
      </w:r>
      <w:proofErr w:type="spellStart"/>
      <w:r w:rsidRPr="00137E9C">
        <w:rPr>
          <w:rFonts w:ascii="Futura Medium" w:hAnsi="Futura Medium" w:cs="Futura Medium"/>
          <w:sz w:val="20"/>
        </w:rPr>
        <w:t>Δ</w:t>
      </w:r>
      <w:r w:rsidRPr="00137E9C">
        <w:rPr>
          <w:rFonts w:ascii="Futura Medium" w:hAnsi="Futura Medium" w:cs="Futura Medium"/>
          <w:i/>
          <w:iCs/>
          <w:sz w:val="20"/>
        </w:rPr>
        <w:t>t</w:t>
      </w:r>
      <w:proofErr w:type="spellEnd"/>
      <w:r>
        <w:rPr>
          <w:rFonts w:ascii="Futura Medium" w:hAnsi="Futura Medium" w:cs="Futura Medium"/>
          <w:sz w:val="20"/>
        </w:rPr>
        <w:t>, which is given in units min h</w:t>
      </w:r>
      <w:r w:rsidRPr="00137E9C">
        <w:rPr>
          <w:rFonts w:ascii="Futura Medium" w:hAnsi="Futura Medium" w:cs="Futura Medium"/>
          <w:sz w:val="20"/>
          <w:vertAlign w:val="superscript"/>
        </w:rPr>
        <w:t>−1</w:t>
      </w:r>
      <w:r>
        <w:rPr>
          <w:rFonts w:ascii="Futura Medium" w:hAnsi="Futura Medium" w:cs="Futura Medium"/>
          <w:sz w:val="20"/>
        </w:rPr>
        <w:t>, so is the conversion from the rate denominator per minute to per hour</w:t>
      </w:r>
      <w:r w:rsidR="00B67E69">
        <w:rPr>
          <w:rFonts w:ascii="Futura Medium" w:hAnsi="Futura Medium" w:cs="Futura Medium"/>
          <w:sz w:val="20"/>
        </w:rPr>
        <w:t xml:space="preserve"> because there are 60 minutes in every hour</w:t>
      </w:r>
      <w:r>
        <w:rPr>
          <w:rFonts w:ascii="Futura Medium" w:hAnsi="Futura Medium" w:cs="Futura Medium"/>
          <w:sz w:val="20"/>
        </w:rPr>
        <w:t>.</w:t>
      </w:r>
    </w:p>
    <w:p w14:paraId="616F4F63" w14:textId="77777777" w:rsidR="00FA048A"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Second, previously has been reported that the volume of the jar has been adjusted considering the volume occupied by leaves of each species. But here the calculation has been done using the fixed volume of the jar for both species.</w:t>
      </w:r>
      <w:r w:rsidRPr="00241B49">
        <w:rPr>
          <w:rFonts w:ascii="Futura Medium" w:hAnsi="Futura Medium" w:cs="Futura Medium" w:hint="cs"/>
          <w:color w:val="808080" w:themeColor="background1" w:themeShade="80"/>
          <w:sz w:val="20"/>
        </w:rPr>
        <w:br/>
      </w:r>
    </w:p>
    <w:p w14:paraId="3275C1C5" w14:textId="62C2DB6B" w:rsidR="00FA048A" w:rsidRPr="00FA048A" w:rsidRDefault="00FA048A" w:rsidP="00885EBF">
      <w:pPr>
        <w:jc w:val="left"/>
        <w:rPr>
          <w:rFonts w:ascii="Futura Medium" w:hAnsi="Futura Medium" w:cs="Futura Medium"/>
          <w:sz w:val="20"/>
        </w:rPr>
      </w:pPr>
      <w:r>
        <w:rPr>
          <w:rFonts w:ascii="Futura Medium" w:hAnsi="Futura Medium" w:cs="Futura Medium"/>
          <w:sz w:val="20"/>
        </w:rPr>
        <w:t xml:space="preserve">I adjusted p. 7, l. 22 to clarify that I did not mean </w:t>
      </w:r>
      <w:proofErr w:type="gramStart"/>
      <w:r>
        <w:rPr>
          <w:rFonts w:ascii="Futura Medium" w:hAnsi="Futura Medium" w:cs="Futura Medium"/>
          <w:sz w:val="20"/>
        </w:rPr>
        <w:t>exactly the same</w:t>
      </w:r>
      <w:proofErr w:type="gramEnd"/>
      <w:r>
        <w:rPr>
          <w:rFonts w:ascii="Futura Medium" w:hAnsi="Futura Medium" w:cs="Futura Medium"/>
          <w:sz w:val="20"/>
        </w:rPr>
        <w:t xml:space="preserve"> volume. The volume displacement by these seagrass leaves is negligible, so jar volume can be estimated gravimetrically using empty jars and deionised water, as I have described (p. 8, l. 15)</w:t>
      </w:r>
      <w:r w:rsidR="005D74B6">
        <w:rPr>
          <w:rFonts w:ascii="Futura Medium" w:hAnsi="Futura Medium" w:cs="Futura Medium"/>
          <w:sz w:val="20"/>
        </w:rPr>
        <w:t xml:space="preserve"> and as has been done before (Wright et al. </w:t>
      </w:r>
      <w:r w:rsidR="00493C1C">
        <w:rPr>
          <w:rFonts w:ascii="Futura Medium" w:hAnsi="Futura Medium" w:cs="Futura Medium"/>
          <w:sz w:val="20"/>
        </w:rPr>
        <w:t xml:space="preserve">2022, </w:t>
      </w:r>
      <w:r w:rsidR="005D74B6">
        <w:rPr>
          <w:rFonts w:ascii="Futura Medium" w:hAnsi="Futura Medium" w:cs="Futura Medium"/>
          <w:sz w:val="20"/>
        </w:rPr>
        <w:t>2024)</w:t>
      </w:r>
      <w:r>
        <w:rPr>
          <w:rFonts w:ascii="Futura Medium" w:hAnsi="Futura Medium" w:cs="Futura Medium"/>
          <w:sz w:val="20"/>
        </w:rPr>
        <w:t>. The key point is that I wanted to have similar leaf mass per volume for both species</w:t>
      </w:r>
      <w:r w:rsidR="002678F8">
        <w:rPr>
          <w:rFonts w:ascii="Futura Medium" w:hAnsi="Futura Medium" w:cs="Futura Medium"/>
          <w:sz w:val="20"/>
        </w:rPr>
        <w:t xml:space="preserve">, which is not strictly necessary but improves comparability of photosynthesis rates </w:t>
      </w:r>
      <w:r w:rsidR="006B0309">
        <w:rPr>
          <w:rFonts w:ascii="Futura Medium" w:hAnsi="Futura Medium" w:cs="Futura Medium"/>
          <w:sz w:val="20"/>
        </w:rPr>
        <w:t xml:space="preserve">of differently sized leaves measured </w:t>
      </w:r>
      <w:r w:rsidR="002678F8">
        <w:rPr>
          <w:rFonts w:ascii="Futura Medium" w:hAnsi="Futura Medium" w:cs="Futura Medium"/>
          <w:sz w:val="20"/>
        </w:rPr>
        <w:t>over the same interval</w:t>
      </w:r>
      <w:r>
        <w:rPr>
          <w:rFonts w:ascii="Futura Medium" w:hAnsi="Futura Medium" w:cs="Futura Medium"/>
          <w:sz w:val="20"/>
        </w:rPr>
        <w:t>.</w:t>
      </w:r>
    </w:p>
    <w:p w14:paraId="0B923C23" w14:textId="77777777" w:rsidR="0042172E"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Page 9, line 12 to 17 - This religious explanation is completely inappropriate for a scientific study.  </w:t>
      </w:r>
      <w:r w:rsidRPr="00241B49">
        <w:rPr>
          <w:rFonts w:ascii="Futura Medium" w:hAnsi="Futura Medium" w:cs="Futura Medium" w:hint="cs"/>
          <w:color w:val="808080" w:themeColor="background1" w:themeShade="80"/>
          <w:sz w:val="20"/>
        </w:rPr>
        <w:br/>
      </w:r>
    </w:p>
    <w:p w14:paraId="6BC48269" w14:textId="22C0125A" w:rsidR="0042172E" w:rsidRPr="0042172E" w:rsidRDefault="0042172E" w:rsidP="00885EBF">
      <w:pPr>
        <w:jc w:val="left"/>
        <w:rPr>
          <w:rFonts w:ascii="Futura Medium" w:hAnsi="Futura Medium" w:cs="Futura Medium"/>
          <w:sz w:val="20"/>
        </w:rPr>
      </w:pPr>
      <w:r>
        <w:rPr>
          <w:rFonts w:ascii="Futura Medium" w:hAnsi="Futura Medium" w:cs="Futura Medium"/>
          <w:sz w:val="20"/>
        </w:rPr>
        <w:t xml:space="preserve">I believe the reviewer has misinterpreted as gospel what is in fact the rationale for the naming of my model parameters. I am explaining that </w:t>
      </w:r>
      <w:r w:rsidR="007D2735">
        <w:rPr>
          <w:rFonts w:ascii="Futura Medium" w:hAnsi="Futura Medium" w:cs="Futura Medium"/>
          <w:sz w:val="20"/>
        </w:rPr>
        <w:t>my</w:t>
      </w:r>
      <w:r>
        <w:rPr>
          <w:rFonts w:ascii="Futura Medium" w:hAnsi="Futura Medium" w:cs="Futura Medium"/>
          <w:sz w:val="20"/>
        </w:rPr>
        <w:t xml:space="preserve"> Greek parameter names (the status quo in mathematics) are based on Hebrew letters from the well-known folklore of the golem, which has </w:t>
      </w:r>
      <w:r w:rsidR="00074882">
        <w:rPr>
          <w:rFonts w:ascii="Futura Medium" w:hAnsi="Futura Medium" w:cs="Futura Medium"/>
          <w:sz w:val="20"/>
        </w:rPr>
        <w:t>no</w:t>
      </w:r>
      <w:r>
        <w:rPr>
          <w:rFonts w:ascii="Futura Medium" w:hAnsi="Futura Medium" w:cs="Futura Medium"/>
          <w:sz w:val="20"/>
        </w:rPr>
        <w:t xml:space="preserve"> religious connection</w:t>
      </w:r>
      <w:r w:rsidR="00D36A7B">
        <w:rPr>
          <w:rFonts w:ascii="Futura Medium" w:hAnsi="Futura Medium" w:cs="Futura Medium"/>
          <w:sz w:val="20"/>
        </w:rPr>
        <w:t>.</w:t>
      </w:r>
      <w:r w:rsidR="00074882">
        <w:rPr>
          <w:rFonts w:ascii="Futura Medium" w:hAnsi="Futura Medium" w:cs="Futura Medium"/>
          <w:sz w:val="20"/>
        </w:rPr>
        <w:t xml:space="preserve"> Just like Greek, Hebrew is </w:t>
      </w:r>
      <w:r w:rsidR="00E07383">
        <w:rPr>
          <w:rFonts w:ascii="Futura Medium" w:hAnsi="Futura Medium" w:cs="Futura Medium"/>
          <w:sz w:val="20"/>
        </w:rPr>
        <w:t xml:space="preserve">primarily </w:t>
      </w:r>
      <w:r w:rsidR="00074882">
        <w:rPr>
          <w:rFonts w:ascii="Futura Medium" w:hAnsi="Futura Medium" w:cs="Futura Medium"/>
          <w:sz w:val="20"/>
        </w:rPr>
        <w:t xml:space="preserve">a language </w:t>
      </w:r>
      <w:r w:rsidR="0082511F">
        <w:rPr>
          <w:rFonts w:ascii="Futura Medium" w:hAnsi="Futura Medium" w:cs="Futura Medium"/>
          <w:sz w:val="20"/>
        </w:rPr>
        <w:t>which like any other language</w:t>
      </w:r>
      <w:r w:rsidR="00074882">
        <w:rPr>
          <w:rFonts w:ascii="Futura Medium" w:hAnsi="Futura Medium" w:cs="Futura Medium"/>
          <w:sz w:val="20"/>
        </w:rPr>
        <w:t xml:space="preserve"> can lend letters to mathematics.</w:t>
      </w:r>
      <w:r w:rsidR="006F003D">
        <w:rPr>
          <w:rFonts w:ascii="Futura Medium" w:hAnsi="Futura Medium" w:cs="Futura Medium"/>
          <w:sz w:val="20"/>
        </w:rPr>
        <w:t xml:space="preserve"> Its ties to the Judaism are secondary.</w:t>
      </w:r>
    </w:p>
    <w:p w14:paraId="7C8EEC91" w14:textId="77777777" w:rsidR="005A291B"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Page 9, line 10 to 23 - The statistical approach is not clear and over complicated. First, the study measure oxygen rates in jars with seagrass leaves only. Community respiration rate was not measured here, or at the very least, it is not written in the manuscript. Furthermore, it is not even clear to which community the author refers to.</w:t>
      </w:r>
    </w:p>
    <w:p w14:paraId="02686CAA" w14:textId="77777777" w:rsidR="005A291B" w:rsidRDefault="005A291B" w:rsidP="00885EBF">
      <w:pPr>
        <w:jc w:val="left"/>
        <w:rPr>
          <w:rFonts w:ascii="Futura Medium" w:hAnsi="Futura Medium" w:cs="Futura Medium"/>
          <w:color w:val="808080" w:themeColor="background1" w:themeShade="80"/>
          <w:sz w:val="20"/>
        </w:rPr>
      </w:pPr>
    </w:p>
    <w:p w14:paraId="2F4A37C7" w14:textId="476F7DF4" w:rsidR="005A291B" w:rsidRPr="005A291B" w:rsidRDefault="005A291B" w:rsidP="00885EBF">
      <w:pPr>
        <w:jc w:val="left"/>
        <w:rPr>
          <w:rFonts w:ascii="Futura Medium" w:hAnsi="Futura Medium" w:cs="Futura Medium"/>
          <w:sz w:val="20"/>
        </w:rPr>
      </w:pPr>
      <w:r>
        <w:rPr>
          <w:rFonts w:ascii="Futura Medium" w:hAnsi="Futura Medium" w:cs="Futura Medium"/>
          <w:sz w:val="20"/>
        </w:rPr>
        <w:t xml:space="preserve">I have removed “community” as it evidently caused confusion (p. 10, l. 1). Tau simply parameterises the net oxygen consumption on dead detritus. I did not measure dark </w:t>
      </w:r>
      <w:proofErr w:type="gramStart"/>
      <w:r>
        <w:rPr>
          <w:rFonts w:ascii="Futura Medium" w:hAnsi="Futura Medium" w:cs="Futura Medium"/>
          <w:sz w:val="20"/>
        </w:rPr>
        <w:t>respiration</w:t>
      </w:r>
      <w:proofErr w:type="gramEnd"/>
      <w:r>
        <w:rPr>
          <w:rFonts w:ascii="Futura Medium" w:hAnsi="Futura Medium" w:cs="Futura Medium"/>
          <w:sz w:val="20"/>
        </w:rPr>
        <w:t xml:space="preserve"> but I still get </w:t>
      </w:r>
      <w:r w:rsidR="00A37FA5">
        <w:rPr>
          <w:rFonts w:ascii="Futura Medium" w:hAnsi="Futura Medium" w:cs="Futura Medium"/>
          <w:sz w:val="20"/>
        </w:rPr>
        <w:t xml:space="preserve">net </w:t>
      </w:r>
      <w:r>
        <w:rPr>
          <w:rFonts w:ascii="Futura Medium" w:hAnsi="Futura Medium" w:cs="Futura Medium"/>
          <w:sz w:val="20"/>
        </w:rPr>
        <w:t>respiration in the light when there is no net photosynthesis</w:t>
      </w:r>
      <w:r w:rsidR="00A37FA5">
        <w:rPr>
          <w:rFonts w:ascii="Futura Medium" w:hAnsi="Futura Medium" w:cs="Futura Medium"/>
          <w:sz w:val="20"/>
        </w:rPr>
        <w:t xml:space="preserve"> to counteract it</w:t>
      </w:r>
      <w:r>
        <w:rPr>
          <w:rFonts w:ascii="Futura Medium" w:hAnsi="Futura Medium" w:cs="Futura Medium"/>
          <w:sz w:val="20"/>
        </w:rPr>
        <w:t>.</w:t>
      </w:r>
    </w:p>
    <w:p w14:paraId="02592A70" w14:textId="77777777" w:rsidR="00AC3EF3"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Second, it is not clear to what the mid-point photosynthetic death refers to and how it has been measured.</w:t>
      </w:r>
    </w:p>
    <w:p w14:paraId="55F8F128" w14:textId="77777777" w:rsidR="00AC3EF3" w:rsidRDefault="00AC3EF3" w:rsidP="00885EBF">
      <w:pPr>
        <w:jc w:val="left"/>
        <w:rPr>
          <w:rFonts w:ascii="Futura Medium" w:hAnsi="Futura Medium" w:cs="Futura Medium"/>
          <w:color w:val="808080" w:themeColor="background1" w:themeShade="80"/>
          <w:sz w:val="20"/>
        </w:rPr>
      </w:pPr>
    </w:p>
    <w:p w14:paraId="58B8C469" w14:textId="314A287E" w:rsidR="00AC3EF3" w:rsidRPr="00AC3EF3" w:rsidRDefault="00AC3EF3" w:rsidP="00885EBF">
      <w:pPr>
        <w:jc w:val="left"/>
        <w:rPr>
          <w:rFonts w:ascii="Futura Medium" w:hAnsi="Futura Medium" w:cs="Futura Medium"/>
          <w:sz w:val="20"/>
        </w:rPr>
      </w:pPr>
      <w:r>
        <w:rPr>
          <w:rFonts w:ascii="Futura Medium" w:hAnsi="Futura Medium" w:cs="Futura Medium"/>
          <w:sz w:val="20"/>
        </w:rPr>
        <w:t xml:space="preserve">Mu </w:t>
      </w:r>
      <w:r w:rsidR="001E7080">
        <w:rPr>
          <w:rFonts w:ascii="Futura Medium" w:hAnsi="Futura Medium" w:cs="Futura Medium"/>
          <w:sz w:val="20"/>
        </w:rPr>
        <w:t>is a parameter, so it has not been directly measured; it is inferred from the measured quantit</w:t>
      </w:r>
      <w:r w:rsidR="000F01AF">
        <w:rPr>
          <w:rFonts w:ascii="Futura Medium" w:hAnsi="Futura Medium" w:cs="Futura Medium"/>
          <w:sz w:val="20"/>
        </w:rPr>
        <w:t>ies</w:t>
      </w:r>
      <w:r w:rsidR="001E7080">
        <w:rPr>
          <w:rFonts w:ascii="Futura Medium" w:hAnsi="Futura Medium" w:cs="Futura Medium"/>
          <w:sz w:val="20"/>
        </w:rPr>
        <w:t xml:space="preserve"> </w:t>
      </w:r>
      <w:proofErr w:type="gramStart"/>
      <w:r w:rsidR="001E7080">
        <w:rPr>
          <w:rFonts w:ascii="Futura Medium" w:hAnsi="Futura Medium" w:cs="Futura Medium"/>
          <w:sz w:val="20"/>
        </w:rPr>
        <w:t>P</w:t>
      </w:r>
      <w:r w:rsidR="001E7080" w:rsidRPr="001E7080">
        <w:rPr>
          <w:rFonts w:ascii="Futura Medium" w:hAnsi="Futura Medium" w:cs="Futura Medium"/>
          <w:sz w:val="20"/>
          <w:vertAlign w:val="subscript"/>
        </w:rPr>
        <w:t>max</w:t>
      </w:r>
      <w:proofErr w:type="gramEnd"/>
      <w:r w:rsidR="001E7080">
        <w:rPr>
          <w:rFonts w:ascii="Futura Medium" w:hAnsi="Futura Medium" w:cs="Futura Medium"/>
          <w:sz w:val="20"/>
        </w:rPr>
        <w:t xml:space="preserve"> </w:t>
      </w:r>
      <w:r w:rsidR="000F01AF">
        <w:rPr>
          <w:rFonts w:ascii="Futura Medium" w:hAnsi="Futura Medium" w:cs="Futura Medium"/>
          <w:sz w:val="20"/>
        </w:rPr>
        <w:t>and</w:t>
      </w:r>
      <w:r w:rsidR="001E7080">
        <w:rPr>
          <w:rFonts w:ascii="Futura Medium" w:hAnsi="Futura Medium" w:cs="Futura Medium"/>
          <w:sz w:val="20"/>
        </w:rPr>
        <w:t xml:space="preserve"> </w:t>
      </w:r>
      <w:r w:rsidR="001E7080" w:rsidRPr="001E7080">
        <w:rPr>
          <w:rFonts w:ascii="Futura Medium" w:hAnsi="Futura Medium" w:cs="Futura Medium"/>
          <w:i/>
          <w:iCs/>
          <w:sz w:val="20"/>
        </w:rPr>
        <w:t>A</w:t>
      </w:r>
      <w:r w:rsidR="001E7080">
        <w:rPr>
          <w:rFonts w:ascii="Futura Medium" w:hAnsi="Futura Medium" w:cs="Futura Medium"/>
          <w:sz w:val="20"/>
        </w:rPr>
        <w:t xml:space="preserve">. Mu </w:t>
      </w:r>
      <w:r>
        <w:rPr>
          <w:rFonts w:ascii="Futura Medium" w:hAnsi="Futura Medium" w:cs="Futura Medium"/>
          <w:sz w:val="20"/>
        </w:rPr>
        <w:t xml:space="preserve">is clearly parameterised in the logistic </w:t>
      </w:r>
      <w:r w:rsidR="003766F3">
        <w:rPr>
          <w:rFonts w:ascii="Futura Medium" w:hAnsi="Futura Medium" w:cs="Futura Medium"/>
          <w:sz w:val="20"/>
        </w:rPr>
        <w:t>function</w:t>
      </w:r>
      <w:r>
        <w:rPr>
          <w:rFonts w:ascii="Futura Medium" w:hAnsi="Futura Medium" w:cs="Futura Medium"/>
          <w:sz w:val="20"/>
        </w:rPr>
        <w:t xml:space="preserve"> that is Equation 1. It represents </w:t>
      </w:r>
      <w:r w:rsidRPr="00AC3EF3">
        <w:rPr>
          <w:rFonts w:ascii="Futura Medium" w:hAnsi="Futura Medium" w:cs="Futura Medium"/>
          <w:i/>
          <w:iCs/>
          <w:sz w:val="20"/>
        </w:rPr>
        <w:t>x</w:t>
      </w:r>
      <w:r>
        <w:rPr>
          <w:rFonts w:ascii="Futura Medium" w:hAnsi="Futura Medium" w:cs="Futura Medium"/>
          <w:sz w:val="20"/>
        </w:rPr>
        <w:t xml:space="preserve"> when </w:t>
      </w:r>
      <w:r w:rsidRPr="00AC3EF3">
        <w:rPr>
          <w:rFonts w:ascii="Futura Medium" w:hAnsi="Futura Medium" w:cs="Futura Medium"/>
          <w:i/>
          <w:iCs/>
          <w:sz w:val="20"/>
        </w:rPr>
        <w:t>y</w:t>
      </w:r>
      <w:r>
        <w:rPr>
          <w:rFonts w:ascii="Futura Medium" w:hAnsi="Futura Medium" w:cs="Futura Medium"/>
          <w:sz w:val="20"/>
        </w:rPr>
        <w:t xml:space="preserve"> is at the halfway point between </w:t>
      </w:r>
      <w:proofErr w:type="spellStart"/>
      <w:r w:rsidRPr="00AC3EF3">
        <w:rPr>
          <w:rFonts w:ascii="Futura Medium" w:hAnsi="Futura Medium" w:cs="Futura Medium"/>
          <w:i/>
          <w:iCs/>
          <w:sz w:val="20"/>
        </w:rPr>
        <w:t>y</w:t>
      </w:r>
      <w:r w:rsidRPr="00AC3EF3">
        <w:rPr>
          <w:rFonts w:ascii="Futura Medium" w:hAnsi="Futura Medium" w:cs="Futura Medium"/>
          <w:sz w:val="20"/>
          <w:vertAlign w:val="subscript"/>
        </w:rPr>
        <w:t>max</w:t>
      </w:r>
      <w:proofErr w:type="spellEnd"/>
      <w:r>
        <w:rPr>
          <w:rFonts w:ascii="Futura Medium" w:hAnsi="Futura Medium" w:cs="Futura Medium"/>
          <w:sz w:val="20"/>
        </w:rPr>
        <w:t xml:space="preserve"> and </w:t>
      </w:r>
      <w:proofErr w:type="spellStart"/>
      <w:r w:rsidRPr="00AC3EF3">
        <w:rPr>
          <w:rFonts w:ascii="Futura Medium" w:hAnsi="Futura Medium" w:cs="Futura Medium"/>
          <w:i/>
          <w:iCs/>
          <w:sz w:val="20"/>
        </w:rPr>
        <w:t>y</w:t>
      </w:r>
      <w:r w:rsidRPr="00AC3EF3">
        <w:rPr>
          <w:rFonts w:ascii="Futura Medium" w:hAnsi="Futura Medium" w:cs="Futura Medium"/>
          <w:sz w:val="20"/>
          <w:vertAlign w:val="subscript"/>
        </w:rPr>
        <w:t>min</w:t>
      </w:r>
      <w:proofErr w:type="spellEnd"/>
      <w:r>
        <w:rPr>
          <w:rFonts w:ascii="Futura Medium" w:hAnsi="Futura Medium" w:cs="Futura Medium"/>
          <w:sz w:val="20"/>
        </w:rPr>
        <w:t>. In this case it represents the number of days at which photosynthesis has reached the halfway point. I have added “half-life of photosynthesis” to clarify this (p. 10, l. 3).</w:t>
      </w:r>
      <w:r w:rsidR="000F061A">
        <w:rPr>
          <w:rFonts w:ascii="Futura Medium" w:hAnsi="Futura Medium" w:cs="Futura Medium"/>
          <w:sz w:val="20"/>
        </w:rPr>
        <w:t xml:space="preserve"> </w:t>
      </w:r>
      <w:r w:rsidR="00D27416">
        <w:rPr>
          <w:rFonts w:ascii="Futura Medium" w:hAnsi="Futura Medium" w:cs="Futura Medium"/>
          <w:sz w:val="20"/>
        </w:rPr>
        <w:t xml:space="preserve">Mu, </w:t>
      </w:r>
      <w:r w:rsidR="003A05BF">
        <w:rPr>
          <w:rFonts w:ascii="Futura Medium" w:hAnsi="Futura Medium" w:cs="Futura Medium"/>
          <w:sz w:val="20"/>
        </w:rPr>
        <w:t>often</w:t>
      </w:r>
      <w:r w:rsidR="00D27416">
        <w:rPr>
          <w:rFonts w:ascii="Futura Medium" w:hAnsi="Futura Medium" w:cs="Futura Medium"/>
          <w:sz w:val="20"/>
        </w:rPr>
        <w:t xml:space="preserve"> called </w:t>
      </w:r>
      <w:r w:rsidR="00D27416" w:rsidRPr="00D27416">
        <w:rPr>
          <w:rFonts w:ascii="Futura Medium" w:hAnsi="Futura Medium" w:cs="Futura Medium"/>
          <w:i/>
          <w:iCs/>
          <w:sz w:val="20"/>
        </w:rPr>
        <w:t>x</w:t>
      </w:r>
      <w:r w:rsidR="00D27416" w:rsidRPr="00D27416">
        <w:rPr>
          <w:rFonts w:ascii="Futura Medium" w:hAnsi="Futura Medium" w:cs="Futura Medium"/>
          <w:sz w:val="20"/>
          <w:vertAlign w:val="subscript"/>
        </w:rPr>
        <w:t>0</w:t>
      </w:r>
      <w:r w:rsidR="003A05BF">
        <w:rPr>
          <w:rFonts w:ascii="Futura Medium" w:hAnsi="Futura Medium" w:cs="Futura Medium"/>
          <w:sz w:val="20"/>
        </w:rPr>
        <w:t xml:space="preserve">, </w:t>
      </w:r>
      <w:r w:rsidR="000F061A">
        <w:rPr>
          <w:rFonts w:ascii="Futura Medium" w:hAnsi="Futura Medium" w:cs="Futura Medium"/>
          <w:sz w:val="20"/>
        </w:rPr>
        <w:t xml:space="preserve">is </w:t>
      </w:r>
      <w:r w:rsidR="00D27416">
        <w:rPr>
          <w:rFonts w:ascii="Futura Medium" w:hAnsi="Futura Medium" w:cs="Futura Medium"/>
          <w:sz w:val="20"/>
        </w:rPr>
        <w:t xml:space="preserve">a </w:t>
      </w:r>
      <w:r w:rsidR="000F061A">
        <w:rPr>
          <w:rFonts w:ascii="Futura Medium" w:hAnsi="Futura Medium" w:cs="Futura Medium"/>
          <w:sz w:val="20"/>
        </w:rPr>
        <w:t xml:space="preserve">standard </w:t>
      </w:r>
      <w:r w:rsidR="00D27416">
        <w:rPr>
          <w:rFonts w:ascii="Futura Medium" w:hAnsi="Futura Medium" w:cs="Futura Medium"/>
          <w:sz w:val="20"/>
        </w:rPr>
        <w:t>parameter</w:t>
      </w:r>
      <w:r w:rsidR="000F061A">
        <w:rPr>
          <w:rFonts w:ascii="Futura Medium" w:hAnsi="Futura Medium" w:cs="Futura Medium"/>
          <w:sz w:val="20"/>
        </w:rPr>
        <w:t xml:space="preserve"> of the logistic function</w:t>
      </w:r>
      <w:r w:rsidR="00E85214">
        <w:rPr>
          <w:rFonts w:ascii="Futura Medium" w:hAnsi="Futura Medium" w:cs="Futura Medium"/>
          <w:sz w:val="20"/>
        </w:rPr>
        <w:t xml:space="preserve">, which can be read up on everywhere </w:t>
      </w:r>
      <w:r w:rsidR="000F061A">
        <w:rPr>
          <w:rFonts w:ascii="Futura Medium" w:hAnsi="Futura Medium" w:cs="Futura Medium"/>
          <w:sz w:val="20"/>
        </w:rPr>
        <w:t>(</w:t>
      </w:r>
      <w:r w:rsidR="00E85214">
        <w:rPr>
          <w:rFonts w:ascii="Futura Medium" w:hAnsi="Futura Medium" w:cs="Futura Medium"/>
          <w:sz w:val="20"/>
        </w:rPr>
        <w:t xml:space="preserve">e.g. </w:t>
      </w:r>
      <w:hyperlink r:id="rId15" w:history="1">
        <w:r w:rsidR="00B14D9F" w:rsidRPr="00B14D9F">
          <w:rPr>
            <w:rStyle w:val="Hyperlink"/>
            <w:rFonts w:ascii="Futura Medium" w:hAnsi="Futura Medium" w:cs="Futura Medium"/>
            <w:color w:val="auto"/>
            <w:sz w:val="20"/>
          </w:rPr>
          <w:t>wikipedia.org/wiki/</w:t>
        </w:r>
        <w:proofErr w:type="spellStart"/>
        <w:r w:rsidR="00B14D9F" w:rsidRPr="00B14D9F">
          <w:rPr>
            <w:rStyle w:val="Hyperlink"/>
            <w:rFonts w:ascii="Futura Medium" w:hAnsi="Futura Medium" w:cs="Futura Medium"/>
            <w:color w:val="auto"/>
            <w:sz w:val="20"/>
          </w:rPr>
          <w:t>Logistic_function</w:t>
        </w:r>
        <w:proofErr w:type="spellEnd"/>
      </w:hyperlink>
      <w:r w:rsidR="000F061A" w:rsidRPr="00B14D9F">
        <w:rPr>
          <w:rFonts w:ascii="Futura Medium" w:hAnsi="Futura Medium" w:cs="Futura Medium"/>
          <w:sz w:val="20"/>
        </w:rPr>
        <w:t>).</w:t>
      </w:r>
    </w:p>
    <w:p w14:paraId="343BDA6E" w14:textId="4A4874E1" w:rsidR="00241B49" w:rsidRDefault="00241B49" w:rsidP="00885EBF">
      <w:pPr>
        <w:jc w:val="left"/>
        <w:rPr>
          <w:rFonts w:ascii="Futura Medium" w:hAnsi="Futura Medium" w:cs="Futura Medium"/>
          <w:color w:val="808080" w:themeColor="background1" w:themeShade="80"/>
          <w:sz w:val="20"/>
        </w:rPr>
      </w:pPr>
      <w:r w:rsidRPr="00241B49">
        <w:rPr>
          <w:rFonts w:ascii="Futura Medium" w:hAnsi="Futura Medium" w:cs="Futura Medium" w:hint="cs"/>
          <w:color w:val="808080" w:themeColor="background1" w:themeShade="80"/>
          <w:sz w:val="20"/>
        </w:rPr>
        <w:br/>
        <w:t xml:space="preserve">Third, </w:t>
      </w:r>
      <w:proofErr w:type="gramStart"/>
      <w:r w:rsidRPr="00241B49">
        <w:rPr>
          <w:rFonts w:ascii="Futura Medium" w:hAnsi="Futura Medium" w:cs="Futura Medium" w:hint="cs"/>
          <w:color w:val="808080" w:themeColor="background1" w:themeShade="80"/>
          <w:sz w:val="20"/>
        </w:rPr>
        <w:t>It</w:t>
      </w:r>
      <w:proofErr w:type="gramEnd"/>
      <w:r w:rsidRPr="00241B49">
        <w:rPr>
          <w:rFonts w:ascii="Futura Medium" w:hAnsi="Futura Medium" w:cs="Futura Medium" w:hint="cs"/>
          <w:color w:val="808080" w:themeColor="background1" w:themeShade="80"/>
          <w:sz w:val="20"/>
        </w:rPr>
        <w:t xml:space="preserve"> is not clear what is the </w:t>
      </w:r>
      <w:proofErr w:type="spellStart"/>
      <w:r w:rsidRPr="00241B49">
        <w:rPr>
          <w:rFonts w:ascii="Futura Medium" w:hAnsi="Futura Medium" w:cs="Futura Medium" w:hint="cs"/>
          <w:color w:val="808080" w:themeColor="background1" w:themeShade="80"/>
          <w:sz w:val="20"/>
        </w:rPr>
        <w:t>purpourse</w:t>
      </w:r>
      <w:proofErr w:type="spellEnd"/>
      <w:r w:rsidRPr="00241B49">
        <w:rPr>
          <w:rFonts w:ascii="Futura Medium" w:hAnsi="Futura Medium" w:cs="Futura Medium" w:hint="cs"/>
          <w:color w:val="808080" w:themeColor="background1" w:themeShade="80"/>
          <w:sz w:val="20"/>
        </w:rPr>
        <w:t xml:space="preserve"> of this analysis. This model measure how respiration decays over time (</w:t>
      </w:r>
      <w:proofErr w:type="spellStart"/>
      <w:r w:rsidRPr="00241B49">
        <w:rPr>
          <w:rFonts w:ascii="Futura Medium" w:hAnsi="Futura Medium" w:cs="Futura Medium" w:hint="cs"/>
          <w:color w:val="808080" w:themeColor="background1" w:themeShade="80"/>
          <w:sz w:val="20"/>
        </w:rPr>
        <w:t>i.e</w:t>
      </w:r>
      <w:proofErr w:type="spellEnd"/>
      <w:r w:rsidRPr="00241B49">
        <w:rPr>
          <w:rFonts w:ascii="Futura Medium" w:hAnsi="Futura Medium" w:cs="Futura Medium" w:hint="cs"/>
          <w:color w:val="808080" w:themeColor="background1" w:themeShade="80"/>
          <w:sz w:val="20"/>
        </w:rPr>
        <w:t>, oxygen rate ~ collection time points). but this is not a measure of decomposition; rather, this is a measure of mortality rate of the leaves, I.e., how long they can survive before dying.</w:t>
      </w:r>
    </w:p>
    <w:p w14:paraId="7AF5C543" w14:textId="77777777" w:rsidR="003022AA" w:rsidRDefault="003022AA" w:rsidP="003022AA">
      <w:pPr>
        <w:jc w:val="left"/>
        <w:rPr>
          <w:rFonts w:ascii="Futura Medium" w:hAnsi="Futura Medium" w:cs="Futura Medium"/>
          <w:color w:val="000000"/>
          <w:sz w:val="20"/>
        </w:rPr>
      </w:pPr>
    </w:p>
    <w:p w14:paraId="69A792FD" w14:textId="002BF9F8" w:rsidR="00227326" w:rsidRPr="00227326" w:rsidRDefault="00227326" w:rsidP="003022AA">
      <w:pPr>
        <w:jc w:val="left"/>
        <w:rPr>
          <w:rFonts w:ascii="Futura Medium" w:hAnsi="Futura Medium" w:cs="Futura Medium"/>
          <w:sz w:val="20"/>
        </w:rPr>
      </w:pPr>
      <w:r>
        <w:rPr>
          <w:rFonts w:ascii="Futura Medium" w:hAnsi="Futura Medium" w:cs="Futura Medium"/>
          <w:sz w:val="20"/>
        </w:rPr>
        <w:t xml:space="preserve">To reiterate, I never claim to be </w:t>
      </w:r>
      <w:r w:rsidR="00212160">
        <w:rPr>
          <w:rFonts w:ascii="Futura Medium" w:hAnsi="Futura Medium" w:cs="Futura Medium"/>
          <w:sz w:val="20"/>
        </w:rPr>
        <w:t>estimating</w:t>
      </w:r>
      <w:r>
        <w:rPr>
          <w:rFonts w:ascii="Futura Medium" w:hAnsi="Futura Medium" w:cs="Futura Medium"/>
          <w:sz w:val="20"/>
        </w:rPr>
        <w:t xml:space="preserve"> </w:t>
      </w:r>
      <w:r w:rsidR="004709C3">
        <w:rPr>
          <w:rFonts w:ascii="Futura Medium" w:hAnsi="Futura Medium" w:cs="Futura Medium"/>
          <w:sz w:val="20"/>
        </w:rPr>
        <w:t xml:space="preserve">mass </w:t>
      </w:r>
      <w:r>
        <w:rPr>
          <w:rFonts w:ascii="Futura Medium" w:hAnsi="Futura Medium" w:cs="Futura Medium"/>
          <w:sz w:val="20"/>
        </w:rPr>
        <w:t>decomposition here</w:t>
      </w:r>
      <w:r w:rsidR="000967DB">
        <w:rPr>
          <w:rFonts w:ascii="Futura Medium" w:hAnsi="Futura Medium" w:cs="Futura Medium"/>
          <w:sz w:val="20"/>
        </w:rPr>
        <w:t>, although I do present these data in the seagrass results</w:t>
      </w:r>
      <w:r>
        <w:rPr>
          <w:rFonts w:ascii="Futura Medium" w:hAnsi="Futura Medium" w:cs="Futura Medium"/>
          <w:sz w:val="20"/>
        </w:rPr>
        <w:t xml:space="preserve">. I am </w:t>
      </w:r>
      <w:r w:rsidR="00212160">
        <w:rPr>
          <w:rFonts w:ascii="Futura Medium" w:hAnsi="Futura Medium" w:cs="Futura Medium"/>
          <w:sz w:val="20"/>
        </w:rPr>
        <w:t>estimating</w:t>
      </w:r>
      <w:r>
        <w:rPr>
          <w:rFonts w:ascii="Futura Medium" w:hAnsi="Futura Medium" w:cs="Futura Medium"/>
          <w:sz w:val="20"/>
        </w:rPr>
        <w:t xml:space="preserve"> detrital photosynthesis, which is defined as the persistence of photosynthesis </w:t>
      </w:r>
      <w:r w:rsidR="0006145C">
        <w:rPr>
          <w:rFonts w:ascii="Futura Medium" w:hAnsi="Futura Medium" w:cs="Futura Medium"/>
          <w:sz w:val="20"/>
        </w:rPr>
        <w:t>across</w:t>
      </w:r>
      <w:r>
        <w:rPr>
          <w:rFonts w:ascii="Futura Medium" w:hAnsi="Futura Medium" w:cs="Futura Medium"/>
          <w:sz w:val="20"/>
        </w:rPr>
        <w:t xml:space="preserve"> detrital age.</w:t>
      </w:r>
      <w:r w:rsidR="0006145C">
        <w:rPr>
          <w:rFonts w:ascii="Futura Medium" w:hAnsi="Futura Medium" w:cs="Futura Medium"/>
          <w:sz w:val="20"/>
        </w:rPr>
        <w:t xml:space="preserve"> I have added a definition (p. 4, ll. 4f.).</w:t>
      </w:r>
    </w:p>
    <w:p w14:paraId="22D3434A" w14:textId="77777777" w:rsidR="00227326" w:rsidRDefault="00227326" w:rsidP="003022AA">
      <w:pPr>
        <w:jc w:val="left"/>
        <w:rPr>
          <w:rFonts w:ascii="Futura Medium" w:hAnsi="Futura Medium" w:cs="Futura Medium"/>
          <w:color w:val="000000"/>
          <w:sz w:val="20"/>
        </w:rPr>
      </w:pPr>
    </w:p>
    <w:p w14:paraId="288ED715" w14:textId="0B6D4B7E" w:rsidR="003022AA" w:rsidRPr="0004252E" w:rsidRDefault="003022AA" w:rsidP="003022AA">
      <w:pPr>
        <w:jc w:val="left"/>
        <w:rPr>
          <w:rFonts w:ascii="Futura Medium" w:hAnsi="Futura Medium" w:cs="Futura Medium"/>
          <w:color w:val="000000"/>
          <w:sz w:val="20"/>
        </w:rPr>
      </w:pPr>
      <w:r w:rsidRPr="0004252E">
        <w:rPr>
          <w:rFonts w:ascii="Futura Medium" w:hAnsi="Futura Medium" w:cs="Futura Medium" w:hint="cs"/>
          <w:color w:val="000000"/>
          <w:sz w:val="20"/>
        </w:rPr>
        <w:t>Sincerely,</w:t>
      </w:r>
    </w:p>
    <w:p w14:paraId="68EEB47C" w14:textId="08E814CD" w:rsidR="003022AA" w:rsidRPr="005253D0" w:rsidRDefault="003022AA" w:rsidP="00885EBF">
      <w:pPr>
        <w:jc w:val="left"/>
        <w:rPr>
          <w:rFonts w:ascii="Futura Medium" w:hAnsi="Futura Medium" w:cs="Futura Medium"/>
          <w:color w:val="000000"/>
          <w:sz w:val="20"/>
        </w:rPr>
      </w:pPr>
      <w:r w:rsidRPr="0004252E">
        <w:rPr>
          <w:rFonts w:ascii="Futura Medium" w:hAnsi="Futura Medium" w:cs="Futura Medium" w:hint="cs"/>
          <w:color w:val="000000"/>
          <w:sz w:val="20"/>
        </w:rPr>
        <w:t>Luka Seamus Wright</w:t>
      </w:r>
    </w:p>
    <w:sectPr w:rsidR="003022AA" w:rsidRPr="005253D0" w:rsidSect="007211AE">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958" w:footer="95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9EAA" w14:textId="77777777" w:rsidR="00BF4A7C" w:rsidRDefault="00BF4A7C">
      <w:r>
        <w:separator/>
      </w:r>
    </w:p>
  </w:endnote>
  <w:endnote w:type="continuationSeparator" w:id="0">
    <w:p w14:paraId="1D01BB3D" w14:textId="77777777" w:rsidR="00BF4A7C" w:rsidRDefault="00BF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Futura">
    <w:panose1 w:val="020B0602020204020303"/>
    <w:charset w:val="00"/>
    <w:family w:val="swiss"/>
    <w:pitch w:val="variable"/>
    <w:sig w:usb0="A0000AEF" w:usb1="5000214A" w:usb2="0000000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108032"/>
      <w:docPartObj>
        <w:docPartGallery w:val="Page Numbers (Bottom of Page)"/>
        <w:docPartUnique/>
      </w:docPartObj>
    </w:sdtPr>
    <w:sdtContent>
      <w:p w14:paraId="56D2DC2F" w14:textId="602B5EF7" w:rsidR="002F5653" w:rsidRDefault="002F5653" w:rsidP="008D4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9634A" w14:textId="77777777" w:rsidR="002F5653" w:rsidRDefault="002F5653" w:rsidP="002F56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Helvetica Neue" w:hAnsi="Helvetica Neue"/>
        <w:sz w:val="20"/>
        <w:szCs w:val="20"/>
      </w:rPr>
      <w:id w:val="-1694290020"/>
      <w:docPartObj>
        <w:docPartGallery w:val="Page Numbers (Bottom of Page)"/>
        <w:docPartUnique/>
      </w:docPartObj>
    </w:sdtPr>
    <w:sdtContent>
      <w:p w14:paraId="47FEEBB9" w14:textId="0169683E" w:rsidR="002F5653" w:rsidRPr="00006EA8" w:rsidRDefault="002F5653" w:rsidP="008D4215">
        <w:pPr>
          <w:pStyle w:val="Footer"/>
          <w:framePr w:wrap="none" w:vAnchor="text" w:hAnchor="margin" w:xAlign="right" w:y="1"/>
          <w:rPr>
            <w:rStyle w:val="PageNumber"/>
            <w:rFonts w:ascii="Helvetica Neue" w:hAnsi="Helvetica Neue"/>
            <w:sz w:val="20"/>
            <w:szCs w:val="20"/>
          </w:rPr>
        </w:pPr>
        <w:r w:rsidRPr="00006EA8">
          <w:rPr>
            <w:rStyle w:val="PageNumber"/>
            <w:rFonts w:ascii="Helvetica Neue" w:hAnsi="Helvetica Neue"/>
            <w:sz w:val="20"/>
            <w:szCs w:val="20"/>
          </w:rPr>
          <w:fldChar w:fldCharType="begin"/>
        </w:r>
        <w:r w:rsidRPr="00006EA8">
          <w:rPr>
            <w:rStyle w:val="PageNumber"/>
            <w:rFonts w:ascii="Helvetica Neue" w:hAnsi="Helvetica Neue"/>
            <w:sz w:val="20"/>
            <w:szCs w:val="20"/>
          </w:rPr>
          <w:instrText xml:space="preserve"> PAGE </w:instrText>
        </w:r>
        <w:r w:rsidRPr="00006EA8">
          <w:rPr>
            <w:rStyle w:val="PageNumber"/>
            <w:rFonts w:ascii="Helvetica Neue" w:hAnsi="Helvetica Neue"/>
            <w:sz w:val="20"/>
            <w:szCs w:val="20"/>
          </w:rPr>
          <w:fldChar w:fldCharType="separate"/>
        </w:r>
        <w:r w:rsidRPr="00006EA8">
          <w:rPr>
            <w:rStyle w:val="PageNumber"/>
            <w:rFonts w:ascii="Helvetica Neue" w:hAnsi="Helvetica Neue"/>
            <w:noProof/>
            <w:sz w:val="20"/>
            <w:szCs w:val="20"/>
          </w:rPr>
          <w:t>2</w:t>
        </w:r>
        <w:r w:rsidRPr="00006EA8">
          <w:rPr>
            <w:rStyle w:val="PageNumber"/>
            <w:rFonts w:ascii="Helvetica Neue" w:hAnsi="Helvetica Neue"/>
            <w:sz w:val="20"/>
            <w:szCs w:val="20"/>
          </w:rPr>
          <w:fldChar w:fldCharType="end"/>
        </w:r>
      </w:p>
    </w:sdtContent>
  </w:sdt>
  <w:p w14:paraId="4AA57178" w14:textId="77777777" w:rsidR="002F5653" w:rsidRDefault="002F5653" w:rsidP="002F565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DF3A" w14:textId="25E90B2B" w:rsidR="00410703" w:rsidRDefault="00410703">
    <w:pPr>
      <w:pStyle w:val="Footer"/>
    </w:pPr>
  </w:p>
  <w:p w14:paraId="2A5B7381" w14:textId="1E50459E" w:rsidR="00410703" w:rsidRDefault="002F5653" w:rsidP="002F5653">
    <w:pPr>
      <w:pStyle w:val="Footer"/>
      <w:tabs>
        <w:tab w:val="clear" w:pos="4320"/>
        <w:tab w:val="clear" w:pos="8640"/>
        <w:tab w:val="left" w:pos="644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0CE8D" w14:textId="77777777" w:rsidR="00BF4A7C" w:rsidRDefault="00BF4A7C">
      <w:r>
        <w:separator/>
      </w:r>
    </w:p>
  </w:footnote>
  <w:footnote w:type="continuationSeparator" w:id="0">
    <w:p w14:paraId="2ECE7020" w14:textId="77777777" w:rsidR="00BF4A7C" w:rsidRDefault="00BF4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8E597" w14:textId="62A63BC8" w:rsidR="00C60E45" w:rsidRDefault="00C60E45">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3C6AF" w14:textId="61E1FCF1" w:rsidR="00881C23" w:rsidRPr="0066201F" w:rsidRDefault="00881C23" w:rsidP="0066201F">
    <w:pPr>
      <w:jc w:val="right"/>
      <w:rPr>
        <w:rFonts w:eastAsia="Times New Roman"/>
        <w:kern w:val="0"/>
        <w:sz w:val="24"/>
        <w:szCs w:val="24"/>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2D37"/>
    <w:multiLevelType w:val="hybridMultilevel"/>
    <w:tmpl w:val="9B52252C"/>
    <w:lvl w:ilvl="0" w:tplc="A5FC51CE">
      <w:start w:val="1"/>
      <w:numFmt w:val="decimal"/>
      <w:lvlText w:val="%1."/>
      <w:lvlJc w:val="left"/>
      <w:pPr>
        <w:ind w:left="720" w:hanging="360"/>
      </w:pPr>
      <w:rPr>
        <w:rFonts w:ascii="Arial" w:hAnsi="Arial" w:cs="Aria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01077"/>
    <w:multiLevelType w:val="singleLevel"/>
    <w:tmpl w:val="D8D4D12C"/>
    <w:lvl w:ilvl="0">
      <w:start w:val="1"/>
      <w:numFmt w:val="decimal"/>
      <w:pStyle w:val="ListNumber"/>
      <w:lvlText w:val="%1)"/>
      <w:lvlJc w:val="left"/>
      <w:pPr>
        <w:tabs>
          <w:tab w:val="num" w:pos="720"/>
        </w:tabs>
      </w:pPr>
    </w:lvl>
  </w:abstractNum>
  <w:abstractNum w:abstractNumId="2" w15:restartNumberingAfterBreak="0">
    <w:nsid w:val="16E44BC6"/>
    <w:multiLevelType w:val="hybridMultilevel"/>
    <w:tmpl w:val="E17287DC"/>
    <w:lvl w:ilvl="0" w:tplc="9762F1E8">
      <w:start w:val="1"/>
      <w:numFmt w:val="decimal"/>
      <w:lvlText w:val="%1."/>
      <w:lvlJc w:val="left"/>
      <w:pPr>
        <w:ind w:left="360" w:hanging="360"/>
      </w:pPr>
      <w:rPr>
        <w:rFonts w:hint="default"/>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FB23A65"/>
    <w:multiLevelType w:val="hybridMultilevel"/>
    <w:tmpl w:val="F736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63A36"/>
    <w:multiLevelType w:val="singleLevel"/>
    <w:tmpl w:val="6B2600BC"/>
    <w:lvl w:ilvl="0">
      <w:start w:val="1"/>
      <w:numFmt w:val="bullet"/>
      <w:pStyle w:val="ListBullet"/>
      <w:lvlText w:val=""/>
      <w:lvlJc w:val="left"/>
      <w:pPr>
        <w:tabs>
          <w:tab w:val="num" w:pos="720"/>
        </w:tabs>
      </w:pPr>
      <w:rPr>
        <w:rFonts w:ascii="Wingdings" w:hAnsi="Wingdings" w:hint="default"/>
      </w:rPr>
    </w:lvl>
  </w:abstractNum>
  <w:num w:numId="1" w16cid:durableId="1689258113">
    <w:abstractNumId w:val="4"/>
  </w:num>
  <w:num w:numId="2" w16cid:durableId="356778246">
    <w:abstractNumId w:val="1"/>
  </w:num>
  <w:num w:numId="3" w16cid:durableId="102188705">
    <w:abstractNumId w:val="0"/>
  </w:num>
  <w:num w:numId="4" w16cid:durableId="493449683">
    <w:abstractNumId w:val="3"/>
  </w:num>
  <w:num w:numId="5" w16cid:durableId="177959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87"/>
  <w:displayHorizontalDrawingGridEvery w:val="2"/>
  <w:noPunctuationKerning/>
  <w:characterSpacingControl w:val="doNotCompress"/>
  <w:footnotePr>
    <w:footnote w:id="-1"/>
    <w:footnote w:id="0"/>
  </w:footnotePr>
  <w:endnotePr>
    <w:endnote w:id="-1"/>
    <w:endnote w:id="0"/>
  </w:endnotePr>
  <w:compat>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CFEE4D-827D-4DA4-B53A-90F07C0E7B62}"/>
    <w:docVar w:name="dgnword-eventsink" w:val="785857496"/>
  </w:docVars>
  <w:rsids>
    <w:rsidRoot w:val="00A7005C"/>
    <w:rsid w:val="000002EC"/>
    <w:rsid w:val="00000CF3"/>
    <w:rsid w:val="00001C4F"/>
    <w:rsid w:val="000035AB"/>
    <w:rsid w:val="00005C93"/>
    <w:rsid w:val="00006EA8"/>
    <w:rsid w:val="00010727"/>
    <w:rsid w:val="0001215F"/>
    <w:rsid w:val="00020B64"/>
    <w:rsid w:val="0002385F"/>
    <w:rsid w:val="00024644"/>
    <w:rsid w:val="000249A5"/>
    <w:rsid w:val="0003216A"/>
    <w:rsid w:val="00032A6F"/>
    <w:rsid w:val="0004252E"/>
    <w:rsid w:val="000465C6"/>
    <w:rsid w:val="00046A5A"/>
    <w:rsid w:val="00046D5D"/>
    <w:rsid w:val="0005049D"/>
    <w:rsid w:val="00053800"/>
    <w:rsid w:val="00054E07"/>
    <w:rsid w:val="0006145C"/>
    <w:rsid w:val="0006150C"/>
    <w:rsid w:val="000615B0"/>
    <w:rsid w:val="00062CA0"/>
    <w:rsid w:val="00064447"/>
    <w:rsid w:val="00071C4B"/>
    <w:rsid w:val="000723A5"/>
    <w:rsid w:val="0007398E"/>
    <w:rsid w:val="0007408E"/>
    <w:rsid w:val="00074882"/>
    <w:rsid w:val="00075A92"/>
    <w:rsid w:val="00075E00"/>
    <w:rsid w:val="00076DC2"/>
    <w:rsid w:val="0008046F"/>
    <w:rsid w:val="0008069B"/>
    <w:rsid w:val="0008094D"/>
    <w:rsid w:val="000846AF"/>
    <w:rsid w:val="00084CD2"/>
    <w:rsid w:val="00086A9B"/>
    <w:rsid w:val="00087B7F"/>
    <w:rsid w:val="00092ADC"/>
    <w:rsid w:val="000936D5"/>
    <w:rsid w:val="000967DB"/>
    <w:rsid w:val="000B155B"/>
    <w:rsid w:val="000B6A22"/>
    <w:rsid w:val="000B6D07"/>
    <w:rsid w:val="000C02EC"/>
    <w:rsid w:val="000C2E8F"/>
    <w:rsid w:val="000C40A8"/>
    <w:rsid w:val="000C470F"/>
    <w:rsid w:val="000D0E62"/>
    <w:rsid w:val="000D4405"/>
    <w:rsid w:val="000D51AB"/>
    <w:rsid w:val="000D52ED"/>
    <w:rsid w:val="000D6A7F"/>
    <w:rsid w:val="000D79EE"/>
    <w:rsid w:val="000E00F3"/>
    <w:rsid w:val="000E0160"/>
    <w:rsid w:val="000E137D"/>
    <w:rsid w:val="000E1505"/>
    <w:rsid w:val="000E1969"/>
    <w:rsid w:val="000E23F7"/>
    <w:rsid w:val="000E3E11"/>
    <w:rsid w:val="000F01AF"/>
    <w:rsid w:val="000F061A"/>
    <w:rsid w:val="000F157B"/>
    <w:rsid w:val="000F2801"/>
    <w:rsid w:val="000F4929"/>
    <w:rsid w:val="00102BA6"/>
    <w:rsid w:val="001048C3"/>
    <w:rsid w:val="00104D6E"/>
    <w:rsid w:val="00110759"/>
    <w:rsid w:val="001111AE"/>
    <w:rsid w:val="001117BD"/>
    <w:rsid w:val="00112BF0"/>
    <w:rsid w:val="00114906"/>
    <w:rsid w:val="00114CDD"/>
    <w:rsid w:val="00120311"/>
    <w:rsid w:val="00125084"/>
    <w:rsid w:val="00137E9C"/>
    <w:rsid w:val="00142394"/>
    <w:rsid w:val="00142C03"/>
    <w:rsid w:val="00150149"/>
    <w:rsid w:val="001518FA"/>
    <w:rsid w:val="00153145"/>
    <w:rsid w:val="00155BFD"/>
    <w:rsid w:val="0015674A"/>
    <w:rsid w:val="00157F92"/>
    <w:rsid w:val="00160F65"/>
    <w:rsid w:val="0016255D"/>
    <w:rsid w:val="001631CB"/>
    <w:rsid w:val="00163C94"/>
    <w:rsid w:val="0016499C"/>
    <w:rsid w:val="00165A1F"/>
    <w:rsid w:val="00167F14"/>
    <w:rsid w:val="0017090E"/>
    <w:rsid w:val="001727C8"/>
    <w:rsid w:val="001753D7"/>
    <w:rsid w:val="00176527"/>
    <w:rsid w:val="00177455"/>
    <w:rsid w:val="00182483"/>
    <w:rsid w:val="00182CCC"/>
    <w:rsid w:val="00186F4B"/>
    <w:rsid w:val="00192952"/>
    <w:rsid w:val="001B1698"/>
    <w:rsid w:val="001B6EAD"/>
    <w:rsid w:val="001C428F"/>
    <w:rsid w:val="001D06AE"/>
    <w:rsid w:val="001D15F9"/>
    <w:rsid w:val="001D2564"/>
    <w:rsid w:val="001D339D"/>
    <w:rsid w:val="001D6560"/>
    <w:rsid w:val="001E1184"/>
    <w:rsid w:val="001E20AA"/>
    <w:rsid w:val="001E2C37"/>
    <w:rsid w:val="001E2F84"/>
    <w:rsid w:val="001E3414"/>
    <w:rsid w:val="001E586F"/>
    <w:rsid w:val="001E655A"/>
    <w:rsid w:val="001E7080"/>
    <w:rsid w:val="001F1476"/>
    <w:rsid w:val="001F297E"/>
    <w:rsid w:val="001F4C5C"/>
    <w:rsid w:val="001F77EA"/>
    <w:rsid w:val="00200DC0"/>
    <w:rsid w:val="002048AA"/>
    <w:rsid w:val="00206F9F"/>
    <w:rsid w:val="00212160"/>
    <w:rsid w:val="00212CF4"/>
    <w:rsid w:val="00213C48"/>
    <w:rsid w:val="00214D66"/>
    <w:rsid w:val="00221C58"/>
    <w:rsid w:val="00222BB1"/>
    <w:rsid w:val="00223836"/>
    <w:rsid w:val="002243D5"/>
    <w:rsid w:val="002268DB"/>
    <w:rsid w:val="00227326"/>
    <w:rsid w:val="00230B19"/>
    <w:rsid w:val="002328A6"/>
    <w:rsid w:val="002353BC"/>
    <w:rsid w:val="00235790"/>
    <w:rsid w:val="002357E1"/>
    <w:rsid w:val="002368F7"/>
    <w:rsid w:val="0024138F"/>
    <w:rsid w:val="00241B49"/>
    <w:rsid w:val="00242809"/>
    <w:rsid w:val="00242F55"/>
    <w:rsid w:val="0024325F"/>
    <w:rsid w:val="00243705"/>
    <w:rsid w:val="00252C19"/>
    <w:rsid w:val="002532D6"/>
    <w:rsid w:val="002548EF"/>
    <w:rsid w:val="00256AA2"/>
    <w:rsid w:val="00257BF8"/>
    <w:rsid w:val="00260EF8"/>
    <w:rsid w:val="0026116E"/>
    <w:rsid w:val="00265519"/>
    <w:rsid w:val="0026640A"/>
    <w:rsid w:val="00267443"/>
    <w:rsid w:val="0026787A"/>
    <w:rsid w:val="002678F8"/>
    <w:rsid w:val="00267FAF"/>
    <w:rsid w:val="00273B6F"/>
    <w:rsid w:val="00274C38"/>
    <w:rsid w:val="00276042"/>
    <w:rsid w:val="00281FBF"/>
    <w:rsid w:val="002833F4"/>
    <w:rsid w:val="00284F01"/>
    <w:rsid w:val="002857F7"/>
    <w:rsid w:val="0029067F"/>
    <w:rsid w:val="0029073A"/>
    <w:rsid w:val="00291964"/>
    <w:rsid w:val="00293D1B"/>
    <w:rsid w:val="00294DCF"/>
    <w:rsid w:val="00297E26"/>
    <w:rsid w:val="002A134B"/>
    <w:rsid w:val="002A3530"/>
    <w:rsid w:val="002B0AC3"/>
    <w:rsid w:val="002B3195"/>
    <w:rsid w:val="002B3664"/>
    <w:rsid w:val="002B3F18"/>
    <w:rsid w:val="002B712F"/>
    <w:rsid w:val="002B767F"/>
    <w:rsid w:val="002C1748"/>
    <w:rsid w:val="002C29F2"/>
    <w:rsid w:val="002C2F3A"/>
    <w:rsid w:val="002C3851"/>
    <w:rsid w:val="002C4700"/>
    <w:rsid w:val="002C555B"/>
    <w:rsid w:val="002C6F31"/>
    <w:rsid w:val="002D3A7F"/>
    <w:rsid w:val="002E12DF"/>
    <w:rsid w:val="002E18FA"/>
    <w:rsid w:val="002E1C50"/>
    <w:rsid w:val="002E4112"/>
    <w:rsid w:val="002E46B9"/>
    <w:rsid w:val="002E5724"/>
    <w:rsid w:val="002F0030"/>
    <w:rsid w:val="002F179B"/>
    <w:rsid w:val="002F44B1"/>
    <w:rsid w:val="002F4CD5"/>
    <w:rsid w:val="002F534E"/>
    <w:rsid w:val="002F5653"/>
    <w:rsid w:val="002F5D76"/>
    <w:rsid w:val="002F6A9D"/>
    <w:rsid w:val="002F7991"/>
    <w:rsid w:val="0030050D"/>
    <w:rsid w:val="00301C97"/>
    <w:rsid w:val="003022AA"/>
    <w:rsid w:val="00302F9A"/>
    <w:rsid w:val="00303618"/>
    <w:rsid w:val="003050E7"/>
    <w:rsid w:val="00305227"/>
    <w:rsid w:val="00312E90"/>
    <w:rsid w:val="0031597A"/>
    <w:rsid w:val="00317E21"/>
    <w:rsid w:val="00320B40"/>
    <w:rsid w:val="003214C4"/>
    <w:rsid w:val="00321BD0"/>
    <w:rsid w:val="00322551"/>
    <w:rsid w:val="003234A7"/>
    <w:rsid w:val="00324554"/>
    <w:rsid w:val="00324821"/>
    <w:rsid w:val="00326DC2"/>
    <w:rsid w:val="00332D38"/>
    <w:rsid w:val="003364BC"/>
    <w:rsid w:val="0033699E"/>
    <w:rsid w:val="003405B1"/>
    <w:rsid w:val="00341ECA"/>
    <w:rsid w:val="00342495"/>
    <w:rsid w:val="00344EE9"/>
    <w:rsid w:val="00347632"/>
    <w:rsid w:val="0034798E"/>
    <w:rsid w:val="00347E31"/>
    <w:rsid w:val="003532B2"/>
    <w:rsid w:val="0035790A"/>
    <w:rsid w:val="00357CA9"/>
    <w:rsid w:val="00363D28"/>
    <w:rsid w:val="00363FC9"/>
    <w:rsid w:val="00364634"/>
    <w:rsid w:val="00367508"/>
    <w:rsid w:val="003766F3"/>
    <w:rsid w:val="00376C2C"/>
    <w:rsid w:val="00377FFC"/>
    <w:rsid w:val="00380968"/>
    <w:rsid w:val="00384102"/>
    <w:rsid w:val="0038689C"/>
    <w:rsid w:val="00387512"/>
    <w:rsid w:val="003923D6"/>
    <w:rsid w:val="00393ADB"/>
    <w:rsid w:val="0039553B"/>
    <w:rsid w:val="003973C0"/>
    <w:rsid w:val="003A05BF"/>
    <w:rsid w:val="003A0FA1"/>
    <w:rsid w:val="003A13BB"/>
    <w:rsid w:val="003A466F"/>
    <w:rsid w:val="003A7855"/>
    <w:rsid w:val="003B114F"/>
    <w:rsid w:val="003B27E5"/>
    <w:rsid w:val="003C01E4"/>
    <w:rsid w:val="003C1BB3"/>
    <w:rsid w:val="003C1F72"/>
    <w:rsid w:val="003C34E4"/>
    <w:rsid w:val="003C3706"/>
    <w:rsid w:val="003C4365"/>
    <w:rsid w:val="003C4879"/>
    <w:rsid w:val="003C51C9"/>
    <w:rsid w:val="003C549B"/>
    <w:rsid w:val="003C64E4"/>
    <w:rsid w:val="003D0F43"/>
    <w:rsid w:val="003D3A62"/>
    <w:rsid w:val="003E1B15"/>
    <w:rsid w:val="003E24B8"/>
    <w:rsid w:val="003E4DF0"/>
    <w:rsid w:val="003E662E"/>
    <w:rsid w:val="003F1E55"/>
    <w:rsid w:val="003F356D"/>
    <w:rsid w:val="003F5D75"/>
    <w:rsid w:val="00400F74"/>
    <w:rsid w:val="00407568"/>
    <w:rsid w:val="00410703"/>
    <w:rsid w:val="004108E5"/>
    <w:rsid w:val="00414279"/>
    <w:rsid w:val="0042172E"/>
    <w:rsid w:val="00422C2A"/>
    <w:rsid w:val="00425C53"/>
    <w:rsid w:val="00427A97"/>
    <w:rsid w:val="00430189"/>
    <w:rsid w:val="004303EF"/>
    <w:rsid w:val="00430463"/>
    <w:rsid w:val="00430553"/>
    <w:rsid w:val="00434A8B"/>
    <w:rsid w:val="00434B46"/>
    <w:rsid w:val="00443F09"/>
    <w:rsid w:val="004504B1"/>
    <w:rsid w:val="004510A0"/>
    <w:rsid w:val="00451222"/>
    <w:rsid w:val="0045229F"/>
    <w:rsid w:val="00460F1C"/>
    <w:rsid w:val="0046163A"/>
    <w:rsid w:val="00461848"/>
    <w:rsid w:val="00461A63"/>
    <w:rsid w:val="004640E4"/>
    <w:rsid w:val="004663FA"/>
    <w:rsid w:val="00470881"/>
    <w:rsid w:val="004709C3"/>
    <w:rsid w:val="00471521"/>
    <w:rsid w:val="0047241A"/>
    <w:rsid w:val="00473BE6"/>
    <w:rsid w:val="00483617"/>
    <w:rsid w:val="00483C37"/>
    <w:rsid w:val="004867B6"/>
    <w:rsid w:val="004914FF"/>
    <w:rsid w:val="00493C1C"/>
    <w:rsid w:val="00494AB9"/>
    <w:rsid w:val="00495209"/>
    <w:rsid w:val="00495776"/>
    <w:rsid w:val="004958D6"/>
    <w:rsid w:val="00496EB0"/>
    <w:rsid w:val="004A07D8"/>
    <w:rsid w:val="004A3391"/>
    <w:rsid w:val="004A59DC"/>
    <w:rsid w:val="004A70F9"/>
    <w:rsid w:val="004B1471"/>
    <w:rsid w:val="004B3548"/>
    <w:rsid w:val="004B568B"/>
    <w:rsid w:val="004B62E7"/>
    <w:rsid w:val="004B68FB"/>
    <w:rsid w:val="004B691C"/>
    <w:rsid w:val="004B75E0"/>
    <w:rsid w:val="004C0022"/>
    <w:rsid w:val="004C00A5"/>
    <w:rsid w:val="004C233D"/>
    <w:rsid w:val="004C3A92"/>
    <w:rsid w:val="004C4326"/>
    <w:rsid w:val="004C5697"/>
    <w:rsid w:val="004D0E25"/>
    <w:rsid w:val="004E032B"/>
    <w:rsid w:val="004E1C90"/>
    <w:rsid w:val="004E31F5"/>
    <w:rsid w:val="004E6D63"/>
    <w:rsid w:val="004E6F02"/>
    <w:rsid w:val="004F1000"/>
    <w:rsid w:val="004F24A8"/>
    <w:rsid w:val="004F40BD"/>
    <w:rsid w:val="004F4C62"/>
    <w:rsid w:val="004F5406"/>
    <w:rsid w:val="004F6CAA"/>
    <w:rsid w:val="00507DCD"/>
    <w:rsid w:val="0051696E"/>
    <w:rsid w:val="0051701A"/>
    <w:rsid w:val="00517C68"/>
    <w:rsid w:val="00517E0F"/>
    <w:rsid w:val="005202C1"/>
    <w:rsid w:val="005202FC"/>
    <w:rsid w:val="00520754"/>
    <w:rsid w:val="00520A0E"/>
    <w:rsid w:val="00522D5E"/>
    <w:rsid w:val="00522EEC"/>
    <w:rsid w:val="00523767"/>
    <w:rsid w:val="00525084"/>
    <w:rsid w:val="005253D0"/>
    <w:rsid w:val="00525959"/>
    <w:rsid w:val="00525C8F"/>
    <w:rsid w:val="00526511"/>
    <w:rsid w:val="0053092D"/>
    <w:rsid w:val="00532D0D"/>
    <w:rsid w:val="00535631"/>
    <w:rsid w:val="00535B94"/>
    <w:rsid w:val="00535EB3"/>
    <w:rsid w:val="00540B8A"/>
    <w:rsid w:val="005433BF"/>
    <w:rsid w:val="00552451"/>
    <w:rsid w:val="00552DFE"/>
    <w:rsid w:val="005532E1"/>
    <w:rsid w:val="0055512D"/>
    <w:rsid w:val="005554F8"/>
    <w:rsid w:val="0055551C"/>
    <w:rsid w:val="00555FCD"/>
    <w:rsid w:val="00563E87"/>
    <w:rsid w:val="00564F6C"/>
    <w:rsid w:val="005654AC"/>
    <w:rsid w:val="00565584"/>
    <w:rsid w:val="005665EA"/>
    <w:rsid w:val="00566D79"/>
    <w:rsid w:val="00567D6B"/>
    <w:rsid w:val="005726E2"/>
    <w:rsid w:val="005753C5"/>
    <w:rsid w:val="00576228"/>
    <w:rsid w:val="00576BCF"/>
    <w:rsid w:val="005804A2"/>
    <w:rsid w:val="005804D6"/>
    <w:rsid w:val="00582B72"/>
    <w:rsid w:val="0058481F"/>
    <w:rsid w:val="00586731"/>
    <w:rsid w:val="0058701C"/>
    <w:rsid w:val="00587203"/>
    <w:rsid w:val="0058749D"/>
    <w:rsid w:val="005878B7"/>
    <w:rsid w:val="0059048B"/>
    <w:rsid w:val="005904C7"/>
    <w:rsid w:val="005909AE"/>
    <w:rsid w:val="005931A9"/>
    <w:rsid w:val="00596789"/>
    <w:rsid w:val="00597D38"/>
    <w:rsid w:val="005A1960"/>
    <w:rsid w:val="005A1EED"/>
    <w:rsid w:val="005A27DA"/>
    <w:rsid w:val="005A291B"/>
    <w:rsid w:val="005A2E73"/>
    <w:rsid w:val="005B0B18"/>
    <w:rsid w:val="005C06E5"/>
    <w:rsid w:val="005C0D55"/>
    <w:rsid w:val="005C2DB5"/>
    <w:rsid w:val="005C3697"/>
    <w:rsid w:val="005C43B9"/>
    <w:rsid w:val="005C4CE9"/>
    <w:rsid w:val="005C5548"/>
    <w:rsid w:val="005C796A"/>
    <w:rsid w:val="005C7D8E"/>
    <w:rsid w:val="005D10E2"/>
    <w:rsid w:val="005D1E69"/>
    <w:rsid w:val="005D2175"/>
    <w:rsid w:val="005D551B"/>
    <w:rsid w:val="005D74B6"/>
    <w:rsid w:val="005E21F4"/>
    <w:rsid w:val="005E23AF"/>
    <w:rsid w:val="005E348B"/>
    <w:rsid w:val="005E3B29"/>
    <w:rsid w:val="005E7C95"/>
    <w:rsid w:val="005F3A49"/>
    <w:rsid w:val="005F73EF"/>
    <w:rsid w:val="005F74FF"/>
    <w:rsid w:val="00602987"/>
    <w:rsid w:val="00610A6A"/>
    <w:rsid w:val="00612E13"/>
    <w:rsid w:val="00614E90"/>
    <w:rsid w:val="006161DC"/>
    <w:rsid w:val="0061706B"/>
    <w:rsid w:val="006226A0"/>
    <w:rsid w:val="00623B61"/>
    <w:rsid w:val="00636834"/>
    <w:rsid w:val="00636DAE"/>
    <w:rsid w:val="00641009"/>
    <w:rsid w:val="006443A3"/>
    <w:rsid w:val="006461C1"/>
    <w:rsid w:val="00647092"/>
    <w:rsid w:val="006479CA"/>
    <w:rsid w:val="00651792"/>
    <w:rsid w:val="006532F2"/>
    <w:rsid w:val="00653D63"/>
    <w:rsid w:val="006561A9"/>
    <w:rsid w:val="00656E5C"/>
    <w:rsid w:val="006607D9"/>
    <w:rsid w:val="0066201F"/>
    <w:rsid w:val="00662CE8"/>
    <w:rsid w:val="00663340"/>
    <w:rsid w:val="00665201"/>
    <w:rsid w:val="0066649E"/>
    <w:rsid w:val="00667AA2"/>
    <w:rsid w:val="00667C81"/>
    <w:rsid w:val="00670594"/>
    <w:rsid w:val="00670EFE"/>
    <w:rsid w:val="0067230B"/>
    <w:rsid w:val="00673D3D"/>
    <w:rsid w:val="00675460"/>
    <w:rsid w:val="006816CA"/>
    <w:rsid w:val="00685D33"/>
    <w:rsid w:val="00685DF3"/>
    <w:rsid w:val="00691D03"/>
    <w:rsid w:val="00693FBC"/>
    <w:rsid w:val="006A01FF"/>
    <w:rsid w:val="006A153A"/>
    <w:rsid w:val="006A36B3"/>
    <w:rsid w:val="006A4D46"/>
    <w:rsid w:val="006A568F"/>
    <w:rsid w:val="006A5CF7"/>
    <w:rsid w:val="006A7326"/>
    <w:rsid w:val="006B0309"/>
    <w:rsid w:val="006B2D1D"/>
    <w:rsid w:val="006B30C3"/>
    <w:rsid w:val="006B4BBE"/>
    <w:rsid w:val="006B5B46"/>
    <w:rsid w:val="006B607D"/>
    <w:rsid w:val="006C2703"/>
    <w:rsid w:val="006C27BA"/>
    <w:rsid w:val="006C5F0F"/>
    <w:rsid w:val="006C6109"/>
    <w:rsid w:val="006C70D0"/>
    <w:rsid w:val="006C7AB2"/>
    <w:rsid w:val="006D25BE"/>
    <w:rsid w:val="006D49E3"/>
    <w:rsid w:val="006D59BB"/>
    <w:rsid w:val="006D6996"/>
    <w:rsid w:val="006D705E"/>
    <w:rsid w:val="006D75C2"/>
    <w:rsid w:val="006E15E5"/>
    <w:rsid w:val="006F003D"/>
    <w:rsid w:val="006F1E5C"/>
    <w:rsid w:val="006F2AB6"/>
    <w:rsid w:val="006F74BB"/>
    <w:rsid w:val="00700459"/>
    <w:rsid w:val="00701353"/>
    <w:rsid w:val="00703C43"/>
    <w:rsid w:val="00705467"/>
    <w:rsid w:val="0070716B"/>
    <w:rsid w:val="0071002C"/>
    <w:rsid w:val="00712B2A"/>
    <w:rsid w:val="007152AB"/>
    <w:rsid w:val="0071580B"/>
    <w:rsid w:val="0071679D"/>
    <w:rsid w:val="007211AE"/>
    <w:rsid w:val="00721CB1"/>
    <w:rsid w:val="00724A94"/>
    <w:rsid w:val="00725B86"/>
    <w:rsid w:val="00727304"/>
    <w:rsid w:val="00736C41"/>
    <w:rsid w:val="00751053"/>
    <w:rsid w:val="007513F5"/>
    <w:rsid w:val="00753692"/>
    <w:rsid w:val="00756204"/>
    <w:rsid w:val="00756CD9"/>
    <w:rsid w:val="0076251E"/>
    <w:rsid w:val="007647E4"/>
    <w:rsid w:val="0076494C"/>
    <w:rsid w:val="00767D43"/>
    <w:rsid w:val="00771597"/>
    <w:rsid w:val="007722D9"/>
    <w:rsid w:val="00772ACC"/>
    <w:rsid w:val="007730D3"/>
    <w:rsid w:val="00774334"/>
    <w:rsid w:val="00776FEC"/>
    <w:rsid w:val="00780199"/>
    <w:rsid w:val="0078030B"/>
    <w:rsid w:val="00783142"/>
    <w:rsid w:val="0078318B"/>
    <w:rsid w:val="00783FF7"/>
    <w:rsid w:val="00784610"/>
    <w:rsid w:val="00784F2C"/>
    <w:rsid w:val="007865DF"/>
    <w:rsid w:val="00786E67"/>
    <w:rsid w:val="007900DA"/>
    <w:rsid w:val="007909B9"/>
    <w:rsid w:val="00794250"/>
    <w:rsid w:val="00794F45"/>
    <w:rsid w:val="00795AF2"/>
    <w:rsid w:val="00796251"/>
    <w:rsid w:val="007A152C"/>
    <w:rsid w:val="007A1678"/>
    <w:rsid w:val="007A170C"/>
    <w:rsid w:val="007A1A87"/>
    <w:rsid w:val="007A247F"/>
    <w:rsid w:val="007B2B99"/>
    <w:rsid w:val="007B2C6F"/>
    <w:rsid w:val="007B475D"/>
    <w:rsid w:val="007B755D"/>
    <w:rsid w:val="007C1E1C"/>
    <w:rsid w:val="007C63E6"/>
    <w:rsid w:val="007D0094"/>
    <w:rsid w:val="007D2735"/>
    <w:rsid w:val="007D3E5E"/>
    <w:rsid w:val="007D3F0F"/>
    <w:rsid w:val="007D4D30"/>
    <w:rsid w:val="007D7A8D"/>
    <w:rsid w:val="007E6D44"/>
    <w:rsid w:val="007F0D93"/>
    <w:rsid w:val="007F3BCA"/>
    <w:rsid w:val="007F60DC"/>
    <w:rsid w:val="007F7788"/>
    <w:rsid w:val="008013B2"/>
    <w:rsid w:val="008040D1"/>
    <w:rsid w:val="00804116"/>
    <w:rsid w:val="008073F9"/>
    <w:rsid w:val="0081075E"/>
    <w:rsid w:val="0081538E"/>
    <w:rsid w:val="008208CA"/>
    <w:rsid w:val="008225B6"/>
    <w:rsid w:val="00822E97"/>
    <w:rsid w:val="00823911"/>
    <w:rsid w:val="00823F5B"/>
    <w:rsid w:val="00823FF4"/>
    <w:rsid w:val="00824358"/>
    <w:rsid w:val="0082511F"/>
    <w:rsid w:val="0083069B"/>
    <w:rsid w:val="0083161D"/>
    <w:rsid w:val="008321DA"/>
    <w:rsid w:val="00835906"/>
    <w:rsid w:val="008434EE"/>
    <w:rsid w:val="00843584"/>
    <w:rsid w:val="00844349"/>
    <w:rsid w:val="00845641"/>
    <w:rsid w:val="008456D6"/>
    <w:rsid w:val="008470B5"/>
    <w:rsid w:val="00852205"/>
    <w:rsid w:val="00853F62"/>
    <w:rsid w:val="00854D1B"/>
    <w:rsid w:val="008618D7"/>
    <w:rsid w:val="00867D31"/>
    <w:rsid w:val="00871D11"/>
    <w:rsid w:val="0087311D"/>
    <w:rsid w:val="00873D2F"/>
    <w:rsid w:val="0087757C"/>
    <w:rsid w:val="00881C23"/>
    <w:rsid w:val="00885EBF"/>
    <w:rsid w:val="0088780C"/>
    <w:rsid w:val="00887DAE"/>
    <w:rsid w:val="00890705"/>
    <w:rsid w:val="00892F07"/>
    <w:rsid w:val="008933B5"/>
    <w:rsid w:val="00894099"/>
    <w:rsid w:val="00894825"/>
    <w:rsid w:val="00894AB8"/>
    <w:rsid w:val="0089583D"/>
    <w:rsid w:val="008973C4"/>
    <w:rsid w:val="008B1575"/>
    <w:rsid w:val="008B3211"/>
    <w:rsid w:val="008B50EF"/>
    <w:rsid w:val="008B6740"/>
    <w:rsid w:val="008C054F"/>
    <w:rsid w:val="008C06E2"/>
    <w:rsid w:val="008C187B"/>
    <w:rsid w:val="008C3BC9"/>
    <w:rsid w:val="008C3F3E"/>
    <w:rsid w:val="008C490B"/>
    <w:rsid w:val="008C58D0"/>
    <w:rsid w:val="008C64F9"/>
    <w:rsid w:val="008C6A41"/>
    <w:rsid w:val="008C731E"/>
    <w:rsid w:val="008C76C0"/>
    <w:rsid w:val="008D120E"/>
    <w:rsid w:val="008D151A"/>
    <w:rsid w:val="008D1F56"/>
    <w:rsid w:val="008E084E"/>
    <w:rsid w:val="008E0B43"/>
    <w:rsid w:val="008E1D96"/>
    <w:rsid w:val="008E2019"/>
    <w:rsid w:val="008E2DD4"/>
    <w:rsid w:val="008E52AE"/>
    <w:rsid w:val="008E5A08"/>
    <w:rsid w:val="008E5BF9"/>
    <w:rsid w:val="008E738E"/>
    <w:rsid w:val="008E7D5D"/>
    <w:rsid w:val="008F292C"/>
    <w:rsid w:val="008F52AE"/>
    <w:rsid w:val="008F5352"/>
    <w:rsid w:val="008F56CC"/>
    <w:rsid w:val="008F58A5"/>
    <w:rsid w:val="008F71EF"/>
    <w:rsid w:val="0090151C"/>
    <w:rsid w:val="009034D6"/>
    <w:rsid w:val="00906E5A"/>
    <w:rsid w:val="00911B39"/>
    <w:rsid w:val="00912BCC"/>
    <w:rsid w:val="009132BE"/>
    <w:rsid w:val="00915FCB"/>
    <w:rsid w:val="00921469"/>
    <w:rsid w:val="00924109"/>
    <w:rsid w:val="00925BF5"/>
    <w:rsid w:val="00927ED9"/>
    <w:rsid w:val="0093172C"/>
    <w:rsid w:val="0093330F"/>
    <w:rsid w:val="009336E5"/>
    <w:rsid w:val="00937065"/>
    <w:rsid w:val="009376A0"/>
    <w:rsid w:val="009377A9"/>
    <w:rsid w:val="0094489A"/>
    <w:rsid w:val="009465CA"/>
    <w:rsid w:val="00950856"/>
    <w:rsid w:val="00950F90"/>
    <w:rsid w:val="0095726F"/>
    <w:rsid w:val="00957773"/>
    <w:rsid w:val="0096037D"/>
    <w:rsid w:val="00961DAD"/>
    <w:rsid w:val="00962EAB"/>
    <w:rsid w:val="00966A02"/>
    <w:rsid w:val="00971A7E"/>
    <w:rsid w:val="00973C92"/>
    <w:rsid w:val="009806B1"/>
    <w:rsid w:val="00982391"/>
    <w:rsid w:val="00984DF5"/>
    <w:rsid w:val="009851D1"/>
    <w:rsid w:val="00985A1F"/>
    <w:rsid w:val="00985D25"/>
    <w:rsid w:val="00987B5D"/>
    <w:rsid w:val="00992FAC"/>
    <w:rsid w:val="009954F3"/>
    <w:rsid w:val="00995FB0"/>
    <w:rsid w:val="00996220"/>
    <w:rsid w:val="009A057A"/>
    <w:rsid w:val="009A0FB8"/>
    <w:rsid w:val="009A12D3"/>
    <w:rsid w:val="009A1DC8"/>
    <w:rsid w:val="009A5408"/>
    <w:rsid w:val="009B11AC"/>
    <w:rsid w:val="009B227C"/>
    <w:rsid w:val="009B2707"/>
    <w:rsid w:val="009B27A6"/>
    <w:rsid w:val="009B27B6"/>
    <w:rsid w:val="009B2910"/>
    <w:rsid w:val="009B2EC6"/>
    <w:rsid w:val="009B3C8E"/>
    <w:rsid w:val="009B5B34"/>
    <w:rsid w:val="009B7B03"/>
    <w:rsid w:val="009C40BC"/>
    <w:rsid w:val="009C5732"/>
    <w:rsid w:val="009D22CB"/>
    <w:rsid w:val="009D2935"/>
    <w:rsid w:val="009D2B83"/>
    <w:rsid w:val="009D2BEA"/>
    <w:rsid w:val="009D2F19"/>
    <w:rsid w:val="009D381C"/>
    <w:rsid w:val="009D5D17"/>
    <w:rsid w:val="009E135B"/>
    <w:rsid w:val="009E695B"/>
    <w:rsid w:val="009F0C49"/>
    <w:rsid w:val="009F2708"/>
    <w:rsid w:val="009F5B5D"/>
    <w:rsid w:val="009F5DF7"/>
    <w:rsid w:val="00A00A61"/>
    <w:rsid w:val="00A0381E"/>
    <w:rsid w:val="00A03B41"/>
    <w:rsid w:val="00A03FDD"/>
    <w:rsid w:val="00A040B5"/>
    <w:rsid w:val="00A0686E"/>
    <w:rsid w:val="00A12428"/>
    <w:rsid w:val="00A131E0"/>
    <w:rsid w:val="00A131E8"/>
    <w:rsid w:val="00A17C44"/>
    <w:rsid w:val="00A2003C"/>
    <w:rsid w:val="00A33556"/>
    <w:rsid w:val="00A3382C"/>
    <w:rsid w:val="00A34430"/>
    <w:rsid w:val="00A36E61"/>
    <w:rsid w:val="00A3743E"/>
    <w:rsid w:val="00A3766A"/>
    <w:rsid w:val="00A37FA5"/>
    <w:rsid w:val="00A43ED0"/>
    <w:rsid w:val="00A453AF"/>
    <w:rsid w:val="00A46177"/>
    <w:rsid w:val="00A47106"/>
    <w:rsid w:val="00A51547"/>
    <w:rsid w:val="00A5421A"/>
    <w:rsid w:val="00A55165"/>
    <w:rsid w:val="00A55C23"/>
    <w:rsid w:val="00A61DEB"/>
    <w:rsid w:val="00A7005C"/>
    <w:rsid w:val="00A7208A"/>
    <w:rsid w:val="00A73AF6"/>
    <w:rsid w:val="00A73BF9"/>
    <w:rsid w:val="00A74281"/>
    <w:rsid w:val="00A76F18"/>
    <w:rsid w:val="00A8023B"/>
    <w:rsid w:val="00A8114F"/>
    <w:rsid w:val="00A82808"/>
    <w:rsid w:val="00A82C88"/>
    <w:rsid w:val="00A84A4C"/>
    <w:rsid w:val="00A86EF2"/>
    <w:rsid w:val="00A871FE"/>
    <w:rsid w:val="00A87D13"/>
    <w:rsid w:val="00A90A0A"/>
    <w:rsid w:val="00A93948"/>
    <w:rsid w:val="00AA4081"/>
    <w:rsid w:val="00AA4E17"/>
    <w:rsid w:val="00AA78F4"/>
    <w:rsid w:val="00AB1A31"/>
    <w:rsid w:val="00AB221D"/>
    <w:rsid w:val="00AB2E6D"/>
    <w:rsid w:val="00AB41F9"/>
    <w:rsid w:val="00AB52B2"/>
    <w:rsid w:val="00AC23DF"/>
    <w:rsid w:val="00AC3EF3"/>
    <w:rsid w:val="00AC410F"/>
    <w:rsid w:val="00AC57A5"/>
    <w:rsid w:val="00AC5F5D"/>
    <w:rsid w:val="00AC75C3"/>
    <w:rsid w:val="00AD651F"/>
    <w:rsid w:val="00AD69B4"/>
    <w:rsid w:val="00AD6D4C"/>
    <w:rsid w:val="00AE0904"/>
    <w:rsid w:val="00AE0B52"/>
    <w:rsid w:val="00AE1253"/>
    <w:rsid w:val="00AE18A4"/>
    <w:rsid w:val="00AE2310"/>
    <w:rsid w:val="00AE4B6E"/>
    <w:rsid w:val="00AE5A9B"/>
    <w:rsid w:val="00AE7083"/>
    <w:rsid w:val="00AF066E"/>
    <w:rsid w:val="00AF1958"/>
    <w:rsid w:val="00AF3543"/>
    <w:rsid w:val="00AF7486"/>
    <w:rsid w:val="00B03E42"/>
    <w:rsid w:val="00B11088"/>
    <w:rsid w:val="00B138A8"/>
    <w:rsid w:val="00B13B90"/>
    <w:rsid w:val="00B14D9F"/>
    <w:rsid w:val="00B15BBB"/>
    <w:rsid w:val="00B15F7F"/>
    <w:rsid w:val="00B22225"/>
    <w:rsid w:val="00B24287"/>
    <w:rsid w:val="00B2460C"/>
    <w:rsid w:val="00B2569F"/>
    <w:rsid w:val="00B26B62"/>
    <w:rsid w:val="00B35D52"/>
    <w:rsid w:val="00B36101"/>
    <w:rsid w:val="00B3621C"/>
    <w:rsid w:val="00B3684A"/>
    <w:rsid w:val="00B36EB7"/>
    <w:rsid w:val="00B40C5E"/>
    <w:rsid w:val="00B44613"/>
    <w:rsid w:val="00B52886"/>
    <w:rsid w:val="00B544AA"/>
    <w:rsid w:val="00B54B16"/>
    <w:rsid w:val="00B5582B"/>
    <w:rsid w:val="00B56F8B"/>
    <w:rsid w:val="00B62BA6"/>
    <w:rsid w:val="00B63597"/>
    <w:rsid w:val="00B637CA"/>
    <w:rsid w:val="00B66109"/>
    <w:rsid w:val="00B67E48"/>
    <w:rsid w:val="00B67E69"/>
    <w:rsid w:val="00B707AE"/>
    <w:rsid w:val="00B757FC"/>
    <w:rsid w:val="00B75A64"/>
    <w:rsid w:val="00B75D3E"/>
    <w:rsid w:val="00B77FED"/>
    <w:rsid w:val="00B80C0A"/>
    <w:rsid w:val="00B819F9"/>
    <w:rsid w:val="00B827F6"/>
    <w:rsid w:val="00B83AAC"/>
    <w:rsid w:val="00B84F2F"/>
    <w:rsid w:val="00B859BD"/>
    <w:rsid w:val="00B879E6"/>
    <w:rsid w:val="00B91ED2"/>
    <w:rsid w:val="00B9413A"/>
    <w:rsid w:val="00B94A22"/>
    <w:rsid w:val="00B94B04"/>
    <w:rsid w:val="00B957DE"/>
    <w:rsid w:val="00B95FDB"/>
    <w:rsid w:val="00BA06AC"/>
    <w:rsid w:val="00BA2388"/>
    <w:rsid w:val="00BB0CCF"/>
    <w:rsid w:val="00BB1854"/>
    <w:rsid w:val="00BB2EC6"/>
    <w:rsid w:val="00BB383F"/>
    <w:rsid w:val="00BB3EEC"/>
    <w:rsid w:val="00BB57A3"/>
    <w:rsid w:val="00BB731F"/>
    <w:rsid w:val="00BC1EA6"/>
    <w:rsid w:val="00BC2168"/>
    <w:rsid w:val="00BC254B"/>
    <w:rsid w:val="00BC2576"/>
    <w:rsid w:val="00BC51E3"/>
    <w:rsid w:val="00BD2D9D"/>
    <w:rsid w:val="00BD7593"/>
    <w:rsid w:val="00BE06FB"/>
    <w:rsid w:val="00BE0AAE"/>
    <w:rsid w:val="00BE2236"/>
    <w:rsid w:val="00BE22A5"/>
    <w:rsid w:val="00BE41ED"/>
    <w:rsid w:val="00BE6755"/>
    <w:rsid w:val="00BE7E31"/>
    <w:rsid w:val="00BF0207"/>
    <w:rsid w:val="00BF1395"/>
    <w:rsid w:val="00BF297E"/>
    <w:rsid w:val="00BF2A50"/>
    <w:rsid w:val="00BF2DD5"/>
    <w:rsid w:val="00BF415B"/>
    <w:rsid w:val="00BF4A7C"/>
    <w:rsid w:val="00BF607F"/>
    <w:rsid w:val="00BF7AF5"/>
    <w:rsid w:val="00BF7AFA"/>
    <w:rsid w:val="00C03AA1"/>
    <w:rsid w:val="00C03E07"/>
    <w:rsid w:val="00C12A9D"/>
    <w:rsid w:val="00C15125"/>
    <w:rsid w:val="00C17A7E"/>
    <w:rsid w:val="00C20210"/>
    <w:rsid w:val="00C2093A"/>
    <w:rsid w:val="00C21851"/>
    <w:rsid w:val="00C2225E"/>
    <w:rsid w:val="00C2676A"/>
    <w:rsid w:val="00C26B45"/>
    <w:rsid w:val="00C36B86"/>
    <w:rsid w:val="00C402F5"/>
    <w:rsid w:val="00C40BBD"/>
    <w:rsid w:val="00C42AF8"/>
    <w:rsid w:val="00C44641"/>
    <w:rsid w:val="00C44787"/>
    <w:rsid w:val="00C4628B"/>
    <w:rsid w:val="00C46CC6"/>
    <w:rsid w:val="00C4752D"/>
    <w:rsid w:val="00C54164"/>
    <w:rsid w:val="00C60E45"/>
    <w:rsid w:val="00C61571"/>
    <w:rsid w:val="00C64633"/>
    <w:rsid w:val="00C64C62"/>
    <w:rsid w:val="00C66CBD"/>
    <w:rsid w:val="00C670D8"/>
    <w:rsid w:val="00C67274"/>
    <w:rsid w:val="00C72113"/>
    <w:rsid w:val="00C73392"/>
    <w:rsid w:val="00C7350E"/>
    <w:rsid w:val="00C73B26"/>
    <w:rsid w:val="00C76B4A"/>
    <w:rsid w:val="00C80185"/>
    <w:rsid w:val="00C817C6"/>
    <w:rsid w:val="00C82B32"/>
    <w:rsid w:val="00C83A72"/>
    <w:rsid w:val="00C862AD"/>
    <w:rsid w:val="00C87F15"/>
    <w:rsid w:val="00C90E2B"/>
    <w:rsid w:val="00C9152F"/>
    <w:rsid w:val="00C94B58"/>
    <w:rsid w:val="00C9612A"/>
    <w:rsid w:val="00C96167"/>
    <w:rsid w:val="00C9758E"/>
    <w:rsid w:val="00CA3329"/>
    <w:rsid w:val="00CA3419"/>
    <w:rsid w:val="00CA55F1"/>
    <w:rsid w:val="00CA5A2B"/>
    <w:rsid w:val="00CA6412"/>
    <w:rsid w:val="00CB0C48"/>
    <w:rsid w:val="00CB18ED"/>
    <w:rsid w:val="00CC1BC7"/>
    <w:rsid w:val="00CC36B8"/>
    <w:rsid w:val="00CC451E"/>
    <w:rsid w:val="00CC567D"/>
    <w:rsid w:val="00CC68DF"/>
    <w:rsid w:val="00CC6FF0"/>
    <w:rsid w:val="00CC77B1"/>
    <w:rsid w:val="00CD0F66"/>
    <w:rsid w:val="00CD6D09"/>
    <w:rsid w:val="00CD7602"/>
    <w:rsid w:val="00CD7F31"/>
    <w:rsid w:val="00CE225D"/>
    <w:rsid w:val="00CE61F1"/>
    <w:rsid w:val="00CE7D9F"/>
    <w:rsid w:val="00CF49D6"/>
    <w:rsid w:val="00CF5675"/>
    <w:rsid w:val="00CF63C0"/>
    <w:rsid w:val="00D001F7"/>
    <w:rsid w:val="00D010FD"/>
    <w:rsid w:val="00D0434A"/>
    <w:rsid w:val="00D0439C"/>
    <w:rsid w:val="00D04564"/>
    <w:rsid w:val="00D05BBC"/>
    <w:rsid w:val="00D06137"/>
    <w:rsid w:val="00D07ED0"/>
    <w:rsid w:val="00D10BE0"/>
    <w:rsid w:val="00D1267E"/>
    <w:rsid w:val="00D13CF1"/>
    <w:rsid w:val="00D176DB"/>
    <w:rsid w:val="00D203D6"/>
    <w:rsid w:val="00D2397D"/>
    <w:rsid w:val="00D27416"/>
    <w:rsid w:val="00D31750"/>
    <w:rsid w:val="00D33C1F"/>
    <w:rsid w:val="00D341A0"/>
    <w:rsid w:val="00D35422"/>
    <w:rsid w:val="00D36A7B"/>
    <w:rsid w:val="00D4067E"/>
    <w:rsid w:val="00D4156B"/>
    <w:rsid w:val="00D43EBB"/>
    <w:rsid w:val="00D50FDD"/>
    <w:rsid w:val="00D53823"/>
    <w:rsid w:val="00D55734"/>
    <w:rsid w:val="00D579D7"/>
    <w:rsid w:val="00D57B2C"/>
    <w:rsid w:val="00D57F7C"/>
    <w:rsid w:val="00D60569"/>
    <w:rsid w:val="00D622C7"/>
    <w:rsid w:val="00D63618"/>
    <w:rsid w:val="00D63683"/>
    <w:rsid w:val="00D655E1"/>
    <w:rsid w:val="00D66183"/>
    <w:rsid w:val="00D764C2"/>
    <w:rsid w:val="00D77535"/>
    <w:rsid w:val="00D80284"/>
    <w:rsid w:val="00D80D4F"/>
    <w:rsid w:val="00D84454"/>
    <w:rsid w:val="00D9173C"/>
    <w:rsid w:val="00D9407B"/>
    <w:rsid w:val="00D942C5"/>
    <w:rsid w:val="00D955EE"/>
    <w:rsid w:val="00D97D3F"/>
    <w:rsid w:val="00DA4E4A"/>
    <w:rsid w:val="00DA4F34"/>
    <w:rsid w:val="00DA6F9B"/>
    <w:rsid w:val="00DB0565"/>
    <w:rsid w:val="00DB3BE7"/>
    <w:rsid w:val="00DB5398"/>
    <w:rsid w:val="00DB6738"/>
    <w:rsid w:val="00DD14C8"/>
    <w:rsid w:val="00DD1F67"/>
    <w:rsid w:val="00DD365A"/>
    <w:rsid w:val="00DD5357"/>
    <w:rsid w:val="00DD5EAC"/>
    <w:rsid w:val="00DD6285"/>
    <w:rsid w:val="00DD6D8F"/>
    <w:rsid w:val="00DE19E9"/>
    <w:rsid w:val="00DE5FD3"/>
    <w:rsid w:val="00DF0865"/>
    <w:rsid w:val="00DF0F59"/>
    <w:rsid w:val="00DF290E"/>
    <w:rsid w:val="00DF58E8"/>
    <w:rsid w:val="00DF755D"/>
    <w:rsid w:val="00E07383"/>
    <w:rsid w:val="00E120C4"/>
    <w:rsid w:val="00E14614"/>
    <w:rsid w:val="00E16D8E"/>
    <w:rsid w:val="00E16FD9"/>
    <w:rsid w:val="00E17C63"/>
    <w:rsid w:val="00E17C70"/>
    <w:rsid w:val="00E22D47"/>
    <w:rsid w:val="00E242D5"/>
    <w:rsid w:val="00E2432F"/>
    <w:rsid w:val="00E262C6"/>
    <w:rsid w:val="00E27AD9"/>
    <w:rsid w:val="00E30348"/>
    <w:rsid w:val="00E318B7"/>
    <w:rsid w:val="00E32493"/>
    <w:rsid w:val="00E34459"/>
    <w:rsid w:val="00E37CF0"/>
    <w:rsid w:val="00E37EDB"/>
    <w:rsid w:val="00E41E7C"/>
    <w:rsid w:val="00E43C8C"/>
    <w:rsid w:val="00E445BE"/>
    <w:rsid w:val="00E46D19"/>
    <w:rsid w:val="00E46E37"/>
    <w:rsid w:val="00E47252"/>
    <w:rsid w:val="00E47764"/>
    <w:rsid w:val="00E50254"/>
    <w:rsid w:val="00E51916"/>
    <w:rsid w:val="00E53EE8"/>
    <w:rsid w:val="00E57D81"/>
    <w:rsid w:val="00E609B1"/>
    <w:rsid w:val="00E60ADB"/>
    <w:rsid w:val="00E60D56"/>
    <w:rsid w:val="00E62622"/>
    <w:rsid w:val="00E626E7"/>
    <w:rsid w:val="00E643DD"/>
    <w:rsid w:val="00E64526"/>
    <w:rsid w:val="00E67F7D"/>
    <w:rsid w:val="00E67F96"/>
    <w:rsid w:val="00E71446"/>
    <w:rsid w:val="00E72097"/>
    <w:rsid w:val="00E76013"/>
    <w:rsid w:val="00E8098C"/>
    <w:rsid w:val="00E81080"/>
    <w:rsid w:val="00E83F25"/>
    <w:rsid w:val="00E84806"/>
    <w:rsid w:val="00E85214"/>
    <w:rsid w:val="00E85C5E"/>
    <w:rsid w:val="00E8767C"/>
    <w:rsid w:val="00E905AD"/>
    <w:rsid w:val="00E922D2"/>
    <w:rsid w:val="00E938C3"/>
    <w:rsid w:val="00E93AFF"/>
    <w:rsid w:val="00EA051E"/>
    <w:rsid w:val="00EA2514"/>
    <w:rsid w:val="00EA3820"/>
    <w:rsid w:val="00EA3EEE"/>
    <w:rsid w:val="00EA47E2"/>
    <w:rsid w:val="00EA4AD2"/>
    <w:rsid w:val="00EA6868"/>
    <w:rsid w:val="00EA6BD5"/>
    <w:rsid w:val="00EB2487"/>
    <w:rsid w:val="00EB58B9"/>
    <w:rsid w:val="00EB5D4E"/>
    <w:rsid w:val="00EC1122"/>
    <w:rsid w:val="00EC3AF3"/>
    <w:rsid w:val="00EC5BCB"/>
    <w:rsid w:val="00EC654D"/>
    <w:rsid w:val="00ED063D"/>
    <w:rsid w:val="00ED1854"/>
    <w:rsid w:val="00ED37C2"/>
    <w:rsid w:val="00ED5E0F"/>
    <w:rsid w:val="00ED5E64"/>
    <w:rsid w:val="00ED6694"/>
    <w:rsid w:val="00EE0286"/>
    <w:rsid w:val="00EE0D23"/>
    <w:rsid w:val="00EE267A"/>
    <w:rsid w:val="00EE5A74"/>
    <w:rsid w:val="00EF0A97"/>
    <w:rsid w:val="00EF250C"/>
    <w:rsid w:val="00EF372D"/>
    <w:rsid w:val="00EF46C1"/>
    <w:rsid w:val="00EF5AA2"/>
    <w:rsid w:val="00EF6AA6"/>
    <w:rsid w:val="00F01CEC"/>
    <w:rsid w:val="00F035AD"/>
    <w:rsid w:val="00F0375D"/>
    <w:rsid w:val="00F042F0"/>
    <w:rsid w:val="00F051EC"/>
    <w:rsid w:val="00F05776"/>
    <w:rsid w:val="00F1028E"/>
    <w:rsid w:val="00F11788"/>
    <w:rsid w:val="00F12FFC"/>
    <w:rsid w:val="00F13364"/>
    <w:rsid w:val="00F14224"/>
    <w:rsid w:val="00F20D25"/>
    <w:rsid w:val="00F237DF"/>
    <w:rsid w:val="00F241DC"/>
    <w:rsid w:val="00F26922"/>
    <w:rsid w:val="00F27AC7"/>
    <w:rsid w:val="00F32C97"/>
    <w:rsid w:val="00F3415C"/>
    <w:rsid w:val="00F40321"/>
    <w:rsid w:val="00F4069B"/>
    <w:rsid w:val="00F4143D"/>
    <w:rsid w:val="00F4246E"/>
    <w:rsid w:val="00F4276E"/>
    <w:rsid w:val="00F44A57"/>
    <w:rsid w:val="00F5089F"/>
    <w:rsid w:val="00F52C89"/>
    <w:rsid w:val="00F5352E"/>
    <w:rsid w:val="00F54757"/>
    <w:rsid w:val="00F5551B"/>
    <w:rsid w:val="00F57C0A"/>
    <w:rsid w:val="00F614B9"/>
    <w:rsid w:val="00F61A8C"/>
    <w:rsid w:val="00F638B3"/>
    <w:rsid w:val="00F6685E"/>
    <w:rsid w:val="00F70347"/>
    <w:rsid w:val="00F76B7C"/>
    <w:rsid w:val="00F87048"/>
    <w:rsid w:val="00F87A5C"/>
    <w:rsid w:val="00F87AB9"/>
    <w:rsid w:val="00F90AEE"/>
    <w:rsid w:val="00F95383"/>
    <w:rsid w:val="00F953ED"/>
    <w:rsid w:val="00F96E19"/>
    <w:rsid w:val="00FA032E"/>
    <w:rsid w:val="00FA048A"/>
    <w:rsid w:val="00FA1766"/>
    <w:rsid w:val="00FA279A"/>
    <w:rsid w:val="00FA303D"/>
    <w:rsid w:val="00FA76FD"/>
    <w:rsid w:val="00FA7DBD"/>
    <w:rsid w:val="00FA7EAD"/>
    <w:rsid w:val="00FB450D"/>
    <w:rsid w:val="00FC074A"/>
    <w:rsid w:val="00FC0DCF"/>
    <w:rsid w:val="00FC3EA2"/>
    <w:rsid w:val="00FC4D39"/>
    <w:rsid w:val="00FC5418"/>
    <w:rsid w:val="00FD088E"/>
    <w:rsid w:val="00FD22C4"/>
    <w:rsid w:val="00FD3833"/>
    <w:rsid w:val="00FD3863"/>
    <w:rsid w:val="00FE179B"/>
    <w:rsid w:val="00FE195E"/>
    <w:rsid w:val="00FE2D40"/>
    <w:rsid w:val="00FE3BCD"/>
    <w:rsid w:val="00FE5134"/>
    <w:rsid w:val="00FF0D23"/>
    <w:rsid w:val="00FF2466"/>
    <w:rsid w:val="00FF385B"/>
    <w:rsid w:val="00FF63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8E57A"/>
  <w15:docId w15:val="{218032BB-DF0F-4374-AB99-63B7075D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E31"/>
    <w:pPr>
      <w:jc w:val="both"/>
    </w:pPr>
    <w:rPr>
      <w:kern w:val="18"/>
      <w:sz w:val="22"/>
      <w:lang w:eastAsia="en-US"/>
    </w:rPr>
  </w:style>
  <w:style w:type="paragraph" w:styleId="Heading1">
    <w:name w:val="heading 1"/>
    <w:basedOn w:val="HeadingBase"/>
    <w:next w:val="BodyText"/>
    <w:qFormat/>
    <w:rsid w:val="0031597A"/>
    <w:pPr>
      <w:spacing w:after="180"/>
      <w:jc w:val="center"/>
      <w:outlineLvl w:val="0"/>
    </w:pPr>
    <w:rPr>
      <w:smallCaps/>
      <w:spacing w:val="20"/>
      <w:sz w:val="21"/>
    </w:rPr>
  </w:style>
  <w:style w:type="paragraph" w:styleId="Heading2">
    <w:name w:val="heading 2"/>
    <w:basedOn w:val="HeadingBase"/>
    <w:next w:val="BodyText"/>
    <w:qFormat/>
    <w:rsid w:val="0031597A"/>
    <w:pPr>
      <w:spacing w:after="170"/>
      <w:outlineLvl w:val="1"/>
    </w:pPr>
    <w:rPr>
      <w:caps/>
      <w:sz w:val="21"/>
    </w:rPr>
  </w:style>
  <w:style w:type="paragraph" w:styleId="Heading3">
    <w:name w:val="heading 3"/>
    <w:basedOn w:val="HeadingBase"/>
    <w:next w:val="BodyText"/>
    <w:qFormat/>
    <w:rsid w:val="0031597A"/>
    <w:pPr>
      <w:spacing w:after="240"/>
      <w:outlineLvl w:val="2"/>
    </w:pPr>
    <w:rPr>
      <w:i/>
    </w:rPr>
  </w:style>
  <w:style w:type="paragraph" w:styleId="Heading4">
    <w:name w:val="heading 4"/>
    <w:basedOn w:val="HeadingBase"/>
    <w:next w:val="BodyText"/>
    <w:qFormat/>
    <w:rsid w:val="0031597A"/>
    <w:pPr>
      <w:outlineLvl w:val="3"/>
    </w:pPr>
    <w:rPr>
      <w:smallCaps/>
      <w:sz w:val="23"/>
    </w:rPr>
  </w:style>
  <w:style w:type="paragraph" w:styleId="Heading5">
    <w:name w:val="heading 5"/>
    <w:basedOn w:val="HeadingBase"/>
    <w:next w:val="BodyText"/>
    <w:qFormat/>
    <w:rsid w:val="0031597A"/>
    <w:pPr>
      <w:outlineLvl w:val="4"/>
    </w:pPr>
  </w:style>
  <w:style w:type="paragraph" w:styleId="Heading6">
    <w:name w:val="heading 6"/>
    <w:basedOn w:val="HeadingBase"/>
    <w:next w:val="BodyText"/>
    <w:qFormat/>
    <w:rsid w:val="0031597A"/>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31597A"/>
    <w:pPr>
      <w:spacing w:before="220" w:line="240" w:lineRule="atLeast"/>
    </w:pPr>
  </w:style>
  <w:style w:type="paragraph" w:styleId="Salutation">
    <w:name w:val="Salutation"/>
    <w:basedOn w:val="Normal"/>
    <w:next w:val="SubjectLine"/>
    <w:rsid w:val="0031597A"/>
    <w:pPr>
      <w:spacing w:before="240" w:after="240" w:line="240" w:lineRule="atLeast"/>
      <w:jc w:val="left"/>
    </w:pPr>
  </w:style>
  <w:style w:type="paragraph" w:styleId="BodyText">
    <w:name w:val="Body Text"/>
    <w:basedOn w:val="Normal"/>
    <w:rsid w:val="0031597A"/>
    <w:pPr>
      <w:spacing w:after="240" w:line="240" w:lineRule="atLeast"/>
      <w:ind w:firstLine="360"/>
    </w:pPr>
  </w:style>
  <w:style w:type="paragraph" w:customStyle="1" w:styleId="CcList">
    <w:name w:val="Cc List"/>
    <w:basedOn w:val="Normal"/>
    <w:rsid w:val="0031597A"/>
    <w:pPr>
      <w:keepLines/>
      <w:spacing w:line="240" w:lineRule="atLeast"/>
      <w:ind w:left="360" w:hanging="360"/>
    </w:pPr>
  </w:style>
  <w:style w:type="paragraph" w:styleId="Closing">
    <w:name w:val="Closing"/>
    <w:basedOn w:val="Normal"/>
    <w:next w:val="Signature"/>
    <w:rsid w:val="0031597A"/>
    <w:pPr>
      <w:keepNext/>
      <w:spacing w:after="120" w:line="240" w:lineRule="atLeast"/>
      <w:ind w:left="4565"/>
    </w:pPr>
  </w:style>
  <w:style w:type="paragraph" w:styleId="Signature">
    <w:name w:val="Signature"/>
    <w:basedOn w:val="Normal"/>
    <w:next w:val="SignatureJobTitle"/>
    <w:rsid w:val="0031597A"/>
    <w:pPr>
      <w:keepNext/>
      <w:spacing w:before="880" w:line="240" w:lineRule="atLeast"/>
      <w:ind w:left="4565"/>
      <w:jc w:val="left"/>
    </w:pPr>
  </w:style>
  <w:style w:type="paragraph" w:customStyle="1" w:styleId="CompanyName">
    <w:name w:val="Company Name"/>
    <w:basedOn w:val="BodyText"/>
    <w:next w:val="Date"/>
    <w:rsid w:val="0031597A"/>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rsid w:val="0031597A"/>
    <w:pPr>
      <w:spacing w:after="220"/>
      <w:ind w:left="4565"/>
    </w:pPr>
  </w:style>
  <w:style w:type="character" w:styleId="Emphasis">
    <w:name w:val="Emphasis"/>
    <w:qFormat/>
    <w:rsid w:val="0031597A"/>
    <w:rPr>
      <w:caps/>
      <w:sz w:val="18"/>
    </w:rPr>
  </w:style>
  <w:style w:type="paragraph" w:customStyle="1" w:styleId="Enclosure">
    <w:name w:val="Enclosure"/>
    <w:basedOn w:val="Normal"/>
    <w:next w:val="CcList"/>
    <w:rsid w:val="0031597A"/>
    <w:pPr>
      <w:keepNext/>
      <w:keepLines/>
      <w:spacing w:before="120" w:after="120" w:line="240" w:lineRule="atLeast"/>
    </w:pPr>
  </w:style>
  <w:style w:type="paragraph" w:customStyle="1" w:styleId="HeadingBase">
    <w:name w:val="Heading Base"/>
    <w:basedOn w:val="BodyText"/>
    <w:next w:val="BodyText"/>
    <w:rsid w:val="0031597A"/>
    <w:pPr>
      <w:keepNext/>
      <w:keepLines/>
      <w:spacing w:after="0"/>
      <w:ind w:firstLine="0"/>
      <w:jc w:val="left"/>
    </w:pPr>
    <w:rPr>
      <w:kern w:val="20"/>
    </w:rPr>
  </w:style>
  <w:style w:type="paragraph" w:customStyle="1" w:styleId="InsideAddress">
    <w:name w:val="Inside Address"/>
    <w:basedOn w:val="Normal"/>
    <w:rsid w:val="0031597A"/>
    <w:pPr>
      <w:spacing w:line="240" w:lineRule="atLeast"/>
    </w:pPr>
  </w:style>
  <w:style w:type="paragraph" w:customStyle="1" w:styleId="InsideAddressName">
    <w:name w:val="Inside Address Name"/>
    <w:basedOn w:val="InsideAddress"/>
    <w:next w:val="InsideAddress"/>
    <w:rsid w:val="0031597A"/>
    <w:pPr>
      <w:spacing w:before="220"/>
    </w:pPr>
  </w:style>
  <w:style w:type="paragraph" w:customStyle="1" w:styleId="MailingInstructions">
    <w:name w:val="Mailing Instructions"/>
    <w:basedOn w:val="Normal"/>
    <w:next w:val="InsideAddressName"/>
    <w:rsid w:val="0031597A"/>
    <w:pPr>
      <w:keepNext/>
      <w:spacing w:after="240" w:line="240" w:lineRule="atLeast"/>
    </w:pPr>
    <w:rPr>
      <w:caps/>
    </w:rPr>
  </w:style>
  <w:style w:type="paragraph" w:customStyle="1" w:styleId="ReferenceInitials">
    <w:name w:val="Reference Initials"/>
    <w:basedOn w:val="Normal"/>
    <w:next w:val="Enclosure"/>
    <w:rsid w:val="0031597A"/>
    <w:pPr>
      <w:keepNext/>
      <w:spacing w:before="220" w:line="240" w:lineRule="atLeast"/>
      <w:jc w:val="left"/>
    </w:pPr>
  </w:style>
  <w:style w:type="paragraph" w:customStyle="1" w:styleId="ReferenceLine">
    <w:name w:val="Reference Line"/>
    <w:basedOn w:val="Normal"/>
    <w:next w:val="MailingInstructions"/>
    <w:rsid w:val="0031597A"/>
    <w:pPr>
      <w:keepNext/>
      <w:spacing w:after="240" w:line="240" w:lineRule="atLeast"/>
      <w:jc w:val="left"/>
    </w:pPr>
  </w:style>
  <w:style w:type="paragraph" w:customStyle="1" w:styleId="ReturnAddress">
    <w:name w:val="Return Address"/>
    <w:rsid w:val="0031597A"/>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lang w:val="en-US" w:eastAsia="en-US"/>
    </w:rPr>
  </w:style>
  <w:style w:type="paragraph" w:customStyle="1" w:styleId="SignatureCompany">
    <w:name w:val="Signature Company"/>
    <w:basedOn w:val="Signature"/>
    <w:next w:val="ReferenceInitials"/>
    <w:rsid w:val="0031597A"/>
    <w:pPr>
      <w:spacing w:before="0"/>
    </w:pPr>
  </w:style>
  <w:style w:type="paragraph" w:customStyle="1" w:styleId="SignatureJobTitle">
    <w:name w:val="Signature Job Title"/>
    <w:basedOn w:val="Signature"/>
    <w:next w:val="SignatureCompany"/>
    <w:rsid w:val="0031597A"/>
    <w:pPr>
      <w:spacing w:before="0"/>
    </w:pPr>
  </w:style>
  <w:style w:type="character" w:customStyle="1" w:styleId="Slogan">
    <w:name w:val="Slogan"/>
    <w:basedOn w:val="DefaultParagraphFont"/>
    <w:rsid w:val="0031597A"/>
    <w:rPr>
      <w:i/>
      <w:spacing w:val="70"/>
    </w:rPr>
  </w:style>
  <w:style w:type="paragraph" w:customStyle="1" w:styleId="SubjectLine">
    <w:name w:val="Subject Line"/>
    <w:basedOn w:val="Normal"/>
    <w:next w:val="BodyText"/>
    <w:rsid w:val="0031597A"/>
    <w:pPr>
      <w:spacing w:after="180" w:line="240" w:lineRule="atLeast"/>
      <w:ind w:left="360" w:hanging="360"/>
      <w:jc w:val="left"/>
    </w:pPr>
    <w:rPr>
      <w:caps/>
      <w:sz w:val="21"/>
    </w:rPr>
  </w:style>
  <w:style w:type="paragraph" w:styleId="Header">
    <w:name w:val="header"/>
    <w:basedOn w:val="Normal"/>
    <w:rsid w:val="0031597A"/>
    <w:pPr>
      <w:tabs>
        <w:tab w:val="center" w:pos="4320"/>
        <w:tab w:val="right" w:pos="8640"/>
      </w:tabs>
    </w:pPr>
  </w:style>
  <w:style w:type="paragraph" w:styleId="List">
    <w:name w:val="List"/>
    <w:basedOn w:val="BodyText"/>
    <w:rsid w:val="0031597A"/>
    <w:pPr>
      <w:ind w:left="720" w:hanging="360"/>
    </w:pPr>
  </w:style>
  <w:style w:type="paragraph" w:styleId="ListBullet">
    <w:name w:val="List Bullet"/>
    <w:basedOn w:val="List"/>
    <w:rsid w:val="0031597A"/>
    <w:pPr>
      <w:numPr>
        <w:numId w:val="1"/>
      </w:numPr>
      <w:ind w:right="720"/>
    </w:pPr>
  </w:style>
  <w:style w:type="paragraph" w:styleId="ListNumber">
    <w:name w:val="List Number"/>
    <w:basedOn w:val="List"/>
    <w:rsid w:val="0031597A"/>
    <w:pPr>
      <w:numPr>
        <w:numId w:val="2"/>
      </w:numPr>
      <w:ind w:right="720"/>
    </w:pPr>
  </w:style>
  <w:style w:type="paragraph" w:styleId="Footer">
    <w:name w:val="footer"/>
    <w:basedOn w:val="Normal"/>
    <w:link w:val="FooterChar"/>
    <w:uiPriority w:val="99"/>
    <w:rsid w:val="00BA2388"/>
    <w:pPr>
      <w:tabs>
        <w:tab w:val="center" w:pos="4320"/>
        <w:tab w:val="right" w:pos="8640"/>
      </w:tabs>
      <w:jc w:val="left"/>
    </w:pPr>
    <w:rPr>
      <w:rFonts w:eastAsia="Times New Roman"/>
      <w:kern w:val="0"/>
      <w:sz w:val="24"/>
      <w:szCs w:val="24"/>
    </w:rPr>
  </w:style>
  <w:style w:type="paragraph" w:styleId="BalloonText">
    <w:name w:val="Balloon Text"/>
    <w:basedOn w:val="Normal"/>
    <w:semiHidden/>
    <w:rsid w:val="006161DC"/>
    <w:rPr>
      <w:rFonts w:ascii="Tahoma" w:hAnsi="Tahoma" w:cs="Tahoma"/>
      <w:sz w:val="16"/>
      <w:szCs w:val="16"/>
    </w:rPr>
  </w:style>
  <w:style w:type="character" w:customStyle="1" w:styleId="EmailStyle42">
    <w:name w:val="EmailStyle42"/>
    <w:basedOn w:val="DefaultParagraphFont"/>
    <w:semiHidden/>
    <w:rsid w:val="002F6A9D"/>
    <w:rPr>
      <w:rFonts w:ascii="Arial" w:hAnsi="Arial" w:cs="Arial"/>
      <w:color w:val="000080"/>
      <w:sz w:val="20"/>
      <w:szCs w:val="20"/>
    </w:rPr>
  </w:style>
  <w:style w:type="paragraph" w:styleId="HTMLAddress">
    <w:name w:val="HTML Address"/>
    <w:basedOn w:val="Normal"/>
    <w:rsid w:val="009A057A"/>
    <w:pPr>
      <w:jc w:val="left"/>
    </w:pPr>
    <w:rPr>
      <w:rFonts w:eastAsia="Times New Roman"/>
      <w:i/>
      <w:iCs/>
      <w:kern w:val="0"/>
      <w:sz w:val="24"/>
      <w:szCs w:val="24"/>
      <w:lang w:eastAsia="en-GB"/>
    </w:rPr>
  </w:style>
  <w:style w:type="paragraph" w:styleId="NormalWeb">
    <w:name w:val="Normal (Web)"/>
    <w:basedOn w:val="Normal"/>
    <w:uiPriority w:val="99"/>
    <w:rsid w:val="00535631"/>
    <w:pPr>
      <w:spacing w:before="100" w:beforeAutospacing="1" w:after="100" w:afterAutospacing="1"/>
      <w:jc w:val="left"/>
    </w:pPr>
    <w:rPr>
      <w:rFonts w:eastAsia="Times New Roman"/>
      <w:kern w:val="0"/>
      <w:sz w:val="24"/>
      <w:szCs w:val="24"/>
      <w:lang w:eastAsia="en-GB"/>
    </w:rPr>
  </w:style>
  <w:style w:type="paragraph" w:styleId="ListParagraph">
    <w:name w:val="List Paragraph"/>
    <w:basedOn w:val="Normal"/>
    <w:uiPriority w:val="34"/>
    <w:qFormat/>
    <w:rsid w:val="003405B1"/>
    <w:pPr>
      <w:ind w:left="720"/>
      <w:contextualSpacing/>
    </w:pPr>
  </w:style>
  <w:style w:type="character" w:styleId="Hyperlink">
    <w:name w:val="Hyperlink"/>
    <w:basedOn w:val="DefaultParagraphFont"/>
    <w:rsid w:val="002A134B"/>
    <w:rPr>
      <w:color w:val="0000FF" w:themeColor="hyperlink"/>
      <w:u w:val="single"/>
    </w:rPr>
  </w:style>
  <w:style w:type="character" w:customStyle="1" w:styleId="FooterChar">
    <w:name w:val="Footer Char"/>
    <w:basedOn w:val="DefaultParagraphFont"/>
    <w:link w:val="Footer"/>
    <w:uiPriority w:val="99"/>
    <w:rsid w:val="00410703"/>
    <w:rPr>
      <w:rFonts w:eastAsia="Times New Roman"/>
      <w:sz w:val="24"/>
      <w:szCs w:val="24"/>
      <w:lang w:eastAsia="en-US"/>
    </w:rPr>
  </w:style>
  <w:style w:type="paragraph" w:customStyle="1" w:styleId="Default">
    <w:name w:val="Default"/>
    <w:rsid w:val="00927ED9"/>
    <w:pPr>
      <w:autoSpaceDE w:val="0"/>
      <w:autoSpaceDN w:val="0"/>
      <w:adjustRightInd w:val="0"/>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B95FDB"/>
    <w:rPr>
      <w:color w:val="605E5C"/>
      <w:shd w:val="clear" w:color="auto" w:fill="E1DFDD"/>
    </w:rPr>
  </w:style>
  <w:style w:type="character" w:styleId="FollowedHyperlink">
    <w:name w:val="FollowedHyperlink"/>
    <w:basedOn w:val="DefaultParagraphFont"/>
    <w:semiHidden/>
    <w:unhideWhenUsed/>
    <w:rsid w:val="00F953ED"/>
    <w:rPr>
      <w:color w:val="800080" w:themeColor="followedHyperlink"/>
      <w:u w:val="single"/>
    </w:rPr>
  </w:style>
  <w:style w:type="character" w:styleId="PageNumber">
    <w:name w:val="page number"/>
    <w:basedOn w:val="DefaultParagraphFont"/>
    <w:semiHidden/>
    <w:unhideWhenUsed/>
    <w:rsid w:val="002F5653"/>
  </w:style>
  <w:style w:type="character" w:customStyle="1" w:styleId="apple-converted-space">
    <w:name w:val="apple-converted-space"/>
    <w:basedOn w:val="DefaultParagraphFont"/>
    <w:rsid w:val="0024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1666">
      <w:bodyDiv w:val="1"/>
      <w:marLeft w:val="0"/>
      <w:marRight w:val="0"/>
      <w:marTop w:val="0"/>
      <w:marBottom w:val="0"/>
      <w:divBdr>
        <w:top w:val="none" w:sz="0" w:space="0" w:color="auto"/>
        <w:left w:val="none" w:sz="0" w:space="0" w:color="auto"/>
        <w:bottom w:val="none" w:sz="0" w:space="0" w:color="auto"/>
        <w:right w:val="none" w:sz="0" w:space="0" w:color="auto"/>
      </w:divBdr>
    </w:div>
    <w:div w:id="114102738">
      <w:bodyDiv w:val="1"/>
      <w:marLeft w:val="0"/>
      <w:marRight w:val="0"/>
      <w:marTop w:val="0"/>
      <w:marBottom w:val="0"/>
      <w:divBdr>
        <w:top w:val="none" w:sz="0" w:space="0" w:color="auto"/>
        <w:left w:val="none" w:sz="0" w:space="0" w:color="auto"/>
        <w:bottom w:val="none" w:sz="0" w:space="0" w:color="auto"/>
        <w:right w:val="none" w:sz="0" w:space="0" w:color="auto"/>
      </w:divBdr>
    </w:div>
    <w:div w:id="262618601">
      <w:bodyDiv w:val="1"/>
      <w:marLeft w:val="0"/>
      <w:marRight w:val="0"/>
      <w:marTop w:val="0"/>
      <w:marBottom w:val="0"/>
      <w:divBdr>
        <w:top w:val="none" w:sz="0" w:space="0" w:color="auto"/>
        <w:left w:val="none" w:sz="0" w:space="0" w:color="auto"/>
        <w:bottom w:val="none" w:sz="0" w:space="0" w:color="auto"/>
        <w:right w:val="none" w:sz="0" w:space="0" w:color="auto"/>
      </w:divBdr>
    </w:div>
    <w:div w:id="306476870">
      <w:bodyDiv w:val="1"/>
      <w:marLeft w:val="0"/>
      <w:marRight w:val="0"/>
      <w:marTop w:val="0"/>
      <w:marBottom w:val="0"/>
      <w:divBdr>
        <w:top w:val="none" w:sz="0" w:space="0" w:color="auto"/>
        <w:left w:val="none" w:sz="0" w:space="0" w:color="auto"/>
        <w:bottom w:val="none" w:sz="0" w:space="0" w:color="auto"/>
        <w:right w:val="none" w:sz="0" w:space="0" w:color="auto"/>
      </w:divBdr>
    </w:div>
    <w:div w:id="499584477">
      <w:bodyDiv w:val="1"/>
      <w:marLeft w:val="0"/>
      <w:marRight w:val="0"/>
      <w:marTop w:val="0"/>
      <w:marBottom w:val="0"/>
      <w:divBdr>
        <w:top w:val="none" w:sz="0" w:space="0" w:color="auto"/>
        <w:left w:val="none" w:sz="0" w:space="0" w:color="auto"/>
        <w:bottom w:val="none" w:sz="0" w:space="0" w:color="auto"/>
        <w:right w:val="none" w:sz="0" w:space="0" w:color="auto"/>
      </w:divBdr>
    </w:div>
    <w:div w:id="532575329">
      <w:bodyDiv w:val="1"/>
      <w:marLeft w:val="0"/>
      <w:marRight w:val="0"/>
      <w:marTop w:val="0"/>
      <w:marBottom w:val="0"/>
      <w:divBdr>
        <w:top w:val="none" w:sz="0" w:space="0" w:color="auto"/>
        <w:left w:val="none" w:sz="0" w:space="0" w:color="auto"/>
        <w:bottom w:val="none" w:sz="0" w:space="0" w:color="auto"/>
        <w:right w:val="none" w:sz="0" w:space="0" w:color="auto"/>
      </w:divBdr>
      <w:divsChild>
        <w:div w:id="1197277939">
          <w:marLeft w:val="0"/>
          <w:marRight w:val="0"/>
          <w:marTop w:val="0"/>
          <w:marBottom w:val="0"/>
          <w:divBdr>
            <w:top w:val="none" w:sz="0" w:space="0" w:color="auto"/>
            <w:left w:val="none" w:sz="0" w:space="0" w:color="auto"/>
            <w:bottom w:val="none" w:sz="0" w:space="0" w:color="auto"/>
            <w:right w:val="none" w:sz="0" w:space="0" w:color="auto"/>
          </w:divBdr>
        </w:div>
      </w:divsChild>
    </w:div>
    <w:div w:id="776868873">
      <w:bodyDiv w:val="1"/>
      <w:marLeft w:val="0"/>
      <w:marRight w:val="0"/>
      <w:marTop w:val="0"/>
      <w:marBottom w:val="0"/>
      <w:divBdr>
        <w:top w:val="none" w:sz="0" w:space="0" w:color="auto"/>
        <w:left w:val="none" w:sz="0" w:space="0" w:color="auto"/>
        <w:bottom w:val="none" w:sz="0" w:space="0" w:color="auto"/>
        <w:right w:val="none" w:sz="0" w:space="0" w:color="auto"/>
      </w:divBdr>
    </w:div>
    <w:div w:id="1013806124">
      <w:bodyDiv w:val="1"/>
      <w:marLeft w:val="0"/>
      <w:marRight w:val="0"/>
      <w:marTop w:val="0"/>
      <w:marBottom w:val="0"/>
      <w:divBdr>
        <w:top w:val="none" w:sz="0" w:space="0" w:color="auto"/>
        <w:left w:val="none" w:sz="0" w:space="0" w:color="auto"/>
        <w:bottom w:val="none" w:sz="0" w:space="0" w:color="auto"/>
        <w:right w:val="none" w:sz="0" w:space="0" w:color="auto"/>
      </w:divBdr>
    </w:div>
    <w:div w:id="1075975750">
      <w:bodyDiv w:val="1"/>
      <w:marLeft w:val="0"/>
      <w:marRight w:val="0"/>
      <w:marTop w:val="0"/>
      <w:marBottom w:val="0"/>
      <w:divBdr>
        <w:top w:val="none" w:sz="0" w:space="0" w:color="auto"/>
        <w:left w:val="none" w:sz="0" w:space="0" w:color="auto"/>
        <w:bottom w:val="none" w:sz="0" w:space="0" w:color="auto"/>
        <w:right w:val="none" w:sz="0" w:space="0" w:color="auto"/>
      </w:divBdr>
      <w:divsChild>
        <w:div w:id="66541806">
          <w:marLeft w:val="0"/>
          <w:marRight w:val="0"/>
          <w:marTop w:val="0"/>
          <w:marBottom w:val="0"/>
          <w:divBdr>
            <w:top w:val="none" w:sz="0" w:space="0" w:color="auto"/>
            <w:left w:val="none" w:sz="0" w:space="0" w:color="auto"/>
            <w:bottom w:val="none" w:sz="0" w:space="0" w:color="auto"/>
            <w:right w:val="none" w:sz="0" w:space="0" w:color="auto"/>
          </w:divBdr>
          <w:divsChild>
            <w:div w:id="773062896">
              <w:marLeft w:val="0"/>
              <w:marRight w:val="0"/>
              <w:marTop w:val="0"/>
              <w:marBottom w:val="0"/>
              <w:divBdr>
                <w:top w:val="none" w:sz="0" w:space="0" w:color="auto"/>
                <w:left w:val="none" w:sz="0" w:space="0" w:color="auto"/>
                <w:bottom w:val="none" w:sz="0" w:space="0" w:color="auto"/>
                <w:right w:val="none" w:sz="0" w:space="0" w:color="auto"/>
              </w:divBdr>
              <w:divsChild>
                <w:div w:id="571891396">
                  <w:marLeft w:val="0"/>
                  <w:marRight w:val="0"/>
                  <w:marTop w:val="0"/>
                  <w:marBottom w:val="0"/>
                  <w:divBdr>
                    <w:top w:val="none" w:sz="0" w:space="0" w:color="auto"/>
                    <w:left w:val="none" w:sz="0" w:space="0" w:color="auto"/>
                    <w:bottom w:val="none" w:sz="0" w:space="0" w:color="auto"/>
                    <w:right w:val="none" w:sz="0" w:space="0" w:color="auto"/>
                  </w:divBdr>
                  <w:divsChild>
                    <w:div w:id="1010379163">
                      <w:marLeft w:val="2325"/>
                      <w:marRight w:val="0"/>
                      <w:marTop w:val="0"/>
                      <w:marBottom w:val="0"/>
                      <w:divBdr>
                        <w:top w:val="none" w:sz="0" w:space="0" w:color="auto"/>
                        <w:left w:val="none" w:sz="0" w:space="0" w:color="auto"/>
                        <w:bottom w:val="none" w:sz="0" w:space="0" w:color="auto"/>
                        <w:right w:val="none" w:sz="0" w:space="0" w:color="auto"/>
                      </w:divBdr>
                      <w:divsChild>
                        <w:div w:id="805780926">
                          <w:marLeft w:val="0"/>
                          <w:marRight w:val="0"/>
                          <w:marTop w:val="0"/>
                          <w:marBottom w:val="0"/>
                          <w:divBdr>
                            <w:top w:val="none" w:sz="0" w:space="0" w:color="auto"/>
                            <w:left w:val="none" w:sz="0" w:space="0" w:color="auto"/>
                            <w:bottom w:val="none" w:sz="0" w:space="0" w:color="auto"/>
                            <w:right w:val="none" w:sz="0" w:space="0" w:color="auto"/>
                          </w:divBdr>
                          <w:divsChild>
                            <w:div w:id="1213813253">
                              <w:marLeft w:val="0"/>
                              <w:marRight w:val="0"/>
                              <w:marTop w:val="0"/>
                              <w:marBottom w:val="0"/>
                              <w:divBdr>
                                <w:top w:val="none" w:sz="0" w:space="0" w:color="auto"/>
                                <w:left w:val="none" w:sz="0" w:space="0" w:color="auto"/>
                                <w:bottom w:val="none" w:sz="0" w:space="0" w:color="auto"/>
                                <w:right w:val="none" w:sz="0" w:space="0" w:color="auto"/>
                              </w:divBdr>
                              <w:divsChild>
                                <w:div w:id="1329988093">
                                  <w:marLeft w:val="0"/>
                                  <w:marRight w:val="0"/>
                                  <w:marTop w:val="0"/>
                                  <w:marBottom w:val="0"/>
                                  <w:divBdr>
                                    <w:top w:val="none" w:sz="0" w:space="0" w:color="auto"/>
                                    <w:left w:val="none" w:sz="0" w:space="0" w:color="auto"/>
                                    <w:bottom w:val="none" w:sz="0" w:space="0" w:color="auto"/>
                                    <w:right w:val="none" w:sz="0" w:space="0" w:color="auto"/>
                                  </w:divBdr>
                                  <w:divsChild>
                                    <w:div w:id="468745534">
                                      <w:marLeft w:val="0"/>
                                      <w:marRight w:val="0"/>
                                      <w:marTop w:val="0"/>
                                      <w:marBottom w:val="0"/>
                                      <w:divBdr>
                                        <w:top w:val="none" w:sz="0" w:space="0" w:color="auto"/>
                                        <w:left w:val="none" w:sz="0" w:space="0" w:color="auto"/>
                                        <w:bottom w:val="none" w:sz="0" w:space="0" w:color="auto"/>
                                        <w:right w:val="none" w:sz="0" w:space="0" w:color="auto"/>
                                      </w:divBdr>
                                      <w:divsChild>
                                        <w:div w:id="350452865">
                                          <w:marLeft w:val="0"/>
                                          <w:marRight w:val="0"/>
                                          <w:marTop w:val="0"/>
                                          <w:marBottom w:val="0"/>
                                          <w:divBdr>
                                            <w:top w:val="none" w:sz="0" w:space="0" w:color="auto"/>
                                            <w:left w:val="none" w:sz="0" w:space="0" w:color="auto"/>
                                            <w:bottom w:val="none" w:sz="0" w:space="0" w:color="auto"/>
                                            <w:right w:val="none" w:sz="0" w:space="0" w:color="auto"/>
                                          </w:divBdr>
                                          <w:divsChild>
                                            <w:div w:id="1673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526665">
      <w:bodyDiv w:val="1"/>
      <w:marLeft w:val="0"/>
      <w:marRight w:val="0"/>
      <w:marTop w:val="0"/>
      <w:marBottom w:val="0"/>
      <w:divBdr>
        <w:top w:val="none" w:sz="0" w:space="0" w:color="auto"/>
        <w:left w:val="none" w:sz="0" w:space="0" w:color="auto"/>
        <w:bottom w:val="none" w:sz="0" w:space="0" w:color="auto"/>
        <w:right w:val="none" w:sz="0" w:space="0" w:color="auto"/>
      </w:divBdr>
    </w:div>
    <w:div w:id="1225289115">
      <w:bodyDiv w:val="1"/>
      <w:marLeft w:val="0"/>
      <w:marRight w:val="0"/>
      <w:marTop w:val="0"/>
      <w:marBottom w:val="0"/>
      <w:divBdr>
        <w:top w:val="none" w:sz="0" w:space="0" w:color="auto"/>
        <w:left w:val="none" w:sz="0" w:space="0" w:color="auto"/>
        <w:bottom w:val="none" w:sz="0" w:space="0" w:color="auto"/>
        <w:right w:val="none" w:sz="0" w:space="0" w:color="auto"/>
      </w:divBdr>
    </w:div>
    <w:div w:id="1248537513">
      <w:bodyDiv w:val="1"/>
      <w:marLeft w:val="0"/>
      <w:marRight w:val="0"/>
      <w:marTop w:val="0"/>
      <w:marBottom w:val="0"/>
      <w:divBdr>
        <w:top w:val="none" w:sz="0" w:space="0" w:color="auto"/>
        <w:left w:val="none" w:sz="0" w:space="0" w:color="auto"/>
        <w:bottom w:val="none" w:sz="0" w:space="0" w:color="auto"/>
        <w:right w:val="none" w:sz="0" w:space="0" w:color="auto"/>
      </w:divBdr>
    </w:div>
    <w:div w:id="1601451716">
      <w:bodyDiv w:val="1"/>
      <w:marLeft w:val="0"/>
      <w:marRight w:val="0"/>
      <w:marTop w:val="0"/>
      <w:marBottom w:val="0"/>
      <w:divBdr>
        <w:top w:val="none" w:sz="0" w:space="0" w:color="auto"/>
        <w:left w:val="none" w:sz="0" w:space="0" w:color="auto"/>
        <w:bottom w:val="none" w:sz="0" w:space="0" w:color="auto"/>
        <w:right w:val="none" w:sz="0" w:space="0" w:color="auto"/>
      </w:divBdr>
    </w:div>
    <w:div w:id="1655991299">
      <w:bodyDiv w:val="1"/>
      <w:marLeft w:val="0"/>
      <w:marRight w:val="0"/>
      <w:marTop w:val="0"/>
      <w:marBottom w:val="0"/>
      <w:divBdr>
        <w:top w:val="none" w:sz="0" w:space="0" w:color="auto"/>
        <w:left w:val="none" w:sz="0" w:space="0" w:color="auto"/>
        <w:bottom w:val="none" w:sz="0" w:space="0" w:color="auto"/>
        <w:right w:val="none" w:sz="0" w:space="0" w:color="auto"/>
      </w:divBdr>
    </w:div>
    <w:div w:id="1711413826">
      <w:bodyDiv w:val="1"/>
      <w:marLeft w:val="0"/>
      <w:marRight w:val="0"/>
      <w:marTop w:val="0"/>
      <w:marBottom w:val="0"/>
      <w:divBdr>
        <w:top w:val="none" w:sz="0" w:space="0" w:color="auto"/>
        <w:left w:val="none" w:sz="0" w:space="0" w:color="auto"/>
        <w:bottom w:val="none" w:sz="0" w:space="0" w:color="auto"/>
        <w:right w:val="none" w:sz="0" w:space="0" w:color="auto"/>
      </w:divBdr>
      <w:divsChild>
        <w:div w:id="1777362350">
          <w:marLeft w:val="0"/>
          <w:marRight w:val="0"/>
          <w:marTop w:val="0"/>
          <w:marBottom w:val="0"/>
          <w:divBdr>
            <w:top w:val="none" w:sz="0" w:space="0" w:color="auto"/>
            <w:left w:val="none" w:sz="0" w:space="0" w:color="auto"/>
            <w:bottom w:val="none" w:sz="0" w:space="0" w:color="auto"/>
            <w:right w:val="none" w:sz="0" w:space="0" w:color="auto"/>
          </w:divBdr>
          <w:divsChild>
            <w:div w:id="686056758">
              <w:marLeft w:val="0"/>
              <w:marRight w:val="0"/>
              <w:marTop w:val="0"/>
              <w:marBottom w:val="0"/>
              <w:divBdr>
                <w:top w:val="none" w:sz="0" w:space="0" w:color="auto"/>
                <w:left w:val="none" w:sz="0" w:space="0" w:color="auto"/>
                <w:bottom w:val="none" w:sz="0" w:space="0" w:color="auto"/>
                <w:right w:val="none" w:sz="0" w:space="0" w:color="auto"/>
              </w:divBdr>
              <w:divsChild>
                <w:div w:id="1505363879">
                  <w:marLeft w:val="0"/>
                  <w:marRight w:val="0"/>
                  <w:marTop w:val="0"/>
                  <w:marBottom w:val="0"/>
                  <w:divBdr>
                    <w:top w:val="none" w:sz="0" w:space="0" w:color="auto"/>
                    <w:left w:val="none" w:sz="0" w:space="0" w:color="auto"/>
                    <w:bottom w:val="none" w:sz="0" w:space="0" w:color="auto"/>
                    <w:right w:val="none" w:sz="0" w:space="0" w:color="auto"/>
                  </w:divBdr>
                  <w:divsChild>
                    <w:div w:id="14773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2658">
      <w:bodyDiv w:val="1"/>
      <w:marLeft w:val="0"/>
      <w:marRight w:val="0"/>
      <w:marTop w:val="0"/>
      <w:marBottom w:val="0"/>
      <w:divBdr>
        <w:top w:val="none" w:sz="0" w:space="0" w:color="auto"/>
        <w:left w:val="none" w:sz="0" w:space="0" w:color="auto"/>
        <w:bottom w:val="none" w:sz="0" w:space="0" w:color="auto"/>
        <w:right w:val="none" w:sz="0" w:space="0" w:color="auto"/>
      </w:divBdr>
    </w:div>
    <w:div w:id="2059888466">
      <w:bodyDiv w:val="1"/>
      <w:marLeft w:val="0"/>
      <w:marRight w:val="0"/>
      <w:marTop w:val="0"/>
      <w:marBottom w:val="0"/>
      <w:divBdr>
        <w:top w:val="none" w:sz="0" w:space="0" w:color="auto"/>
        <w:left w:val="none" w:sz="0" w:space="0" w:color="auto"/>
        <w:bottom w:val="none" w:sz="0" w:space="0" w:color="auto"/>
        <w:right w:val="none" w:sz="0" w:space="0" w:color="auto"/>
      </w:divBdr>
    </w:div>
    <w:div w:id="21263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ukaseamus/detrital-photosynthesi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lukaseamus/plant-limb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a.wright@research.uwa.edu.au" TargetMode="External"/><Relationship Id="rId5" Type="http://schemas.openxmlformats.org/officeDocument/2006/relationships/numbering" Target="numbering.xml"/><Relationship Id="rId15" Type="http://schemas.openxmlformats.org/officeDocument/2006/relationships/hyperlink" Target="https://en.wikipedia.org/wiki/Logistic_functi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hiel@ucn.c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06C62138D5754EA41BA4DC19A1E407" ma:contentTypeVersion="11" ma:contentTypeDescription="Create a new document." ma:contentTypeScope="" ma:versionID="533f23a058946b210d2393eef0e401f1">
  <xsd:schema xmlns:xsd="http://www.w3.org/2001/XMLSchema" xmlns:xs="http://www.w3.org/2001/XMLSchema" xmlns:p="http://schemas.microsoft.com/office/2006/metadata/properties" xmlns:ns3="bca5432e-c0ba-41ff-bf15-2948da11e02b" xmlns:ns4="19882bb7-d337-499c-92d8-e4c0858a3aef" targetNamespace="http://schemas.microsoft.com/office/2006/metadata/properties" ma:root="true" ma:fieldsID="519b6e3ff2d60599a10c0e02a977b21c" ns3:_="" ns4:_="">
    <xsd:import namespace="bca5432e-c0ba-41ff-bf15-2948da11e02b"/>
    <xsd:import namespace="19882bb7-d337-499c-92d8-e4c0858a3ae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5432e-c0ba-41ff-bf15-2948da11e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82bb7-d337-499c-92d8-e4c0858a3ae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42E842-244E-4582-A2E3-246581E34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5432e-c0ba-41ff-bf15-2948da11e02b"/>
    <ds:schemaRef ds:uri="19882bb7-d337-499c-92d8-e4c0858a3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FC06B-A1C7-4903-942E-5FC3CA880079}">
  <ds:schemaRefs>
    <ds:schemaRef ds:uri="http://schemas.openxmlformats.org/officeDocument/2006/bibliography"/>
  </ds:schemaRefs>
</ds:datastoreItem>
</file>

<file path=customXml/itemProps3.xml><?xml version="1.0" encoding="utf-8"?>
<ds:datastoreItem xmlns:ds="http://schemas.openxmlformats.org/officeDocument/2006/customXml" ds:itemID="{7D8DDF7F-2540-4B73-8B67-8A8AE210C1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64467-C30F-462B-B48B-8715BD153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Foggo</dc:creator>
  <cp:lastModifiedBy>Luka Seamus Wright</cp:lastModifiedBy>
  <cp:revision>275</cp:revision>
  <cp:lastPrinted>2025-03-21T08:24:00Z</cp:lastPrinted>
  <dcterms:created xsi:type="dcterms:W3CDTF">2025-03-21T08:24:00Z</dcterms:created>
  <dcterms:modified xsi:type="dcterms:W3CDTF">2025-06-25T06:06:00Z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2000062800</vt:i4>
  </property>
  <property fmtid="{D5CDD505-2E9C-101B-9397-08002B2CF9AE}" pid="4" name="LCID">
    <vt:i4>1033</vt:i4>
  </property>
  <property fmtid="{D5CDD505-2E9C-101B-9397-08002B2CF9AE}" pid="5" name="ContentTypeId">
    <vt:lpwstr>0x010100F506C62138D5754EA41BA4DC19A1E407</vt:lpwstr>
  </property>
</Properties>
</file>