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1F0" w:rsidRPr="00CA51F0" w:rsidRDefault="00CA51F0" w:rsidP="00CA51F0">
      <w:pPr>
        <w:spacing w:before="100" w:beforeAutospacing="1" w:after="100" w:afterAutospacing="1" w:line="240" w:lineRule="auto"/>
        <w:jc w:val="center"/>
        <w:outlineLvl w:val="0"/>
        <w:rPr>
          <w:rFonts w:ascii="Arial" w:eastAsia="Times New Roman" w:hAnsi="Arial" w:cs="Arial"/>
          <w:b/>
          <w:bCs/>
          <w:color w:val="000000"/>
          <w:kern w:val="36"/>
          <w:sz w:val="48"/>
          <w:szCs w:val="48"/>
          <w:lang w:val="en-HK" w:eastAsia="en-HK"/>
        </w:rPr>
      </w:pPr>
      <w:r w:rsidRPr="00CA51F0">
        <w:rPr>
          <w:rFonts w:ascii="Arial" w:eastAsia="Times New Roman" w:hAnsi="Arial" w:cs="Arial"/>
          <w:b/>
          <w:bCs/>
          <w:color w:val="000000"/>
          <w:kern w:val="36"/>
          <w:sz w:val="48"/>
          <w:szCs w:val="48"/>
          <w:lang w:val="en-HK" w:eastAsia="en-HK"/>
        </w:rPr>
        <w:t>Comparing "Partial Credit Models" (PCM) and "Rating Scale Models" (RSM)</w: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color w:val="000000"/>
          <w:sz w:val="27"/>
          <w:szCs w:val="27"/>
          <w:lang w:val="en-HK" w:eastAsia="en-HK"/>
        </w:rPr>
        <w:t xml:space="preserve">"I'd like to compare a </w:t>
      </w:r>
      <w:proofErr w:type="spellStart"/>
      <w:r w:rsidRPr="00CA51F0">
        <w:rPr>
          <w:rFonts w:ascii="Arial" w:eastAsia="Times New Roman" w:hAnsi="Arial" w:cs="Arial"/>
          <w:color w:val="000000"/>
          <w:sz w:val="27"/>
          <w:szCs w:val="27"/>
          <w:lang w:val="en-HK" w:eastAsia="en-HK"/>
        </w:rPr>
        <w:t>Rasch</w:t>
      </w:r>
      <w:proofErr w:type="spellEnd"/>
      <w:r w:rsidRPr="00CA51F0">
        <w:rPr>
          <w:rFonts w:ascii="Arial" w:eastAsia="Times New Roman" w:hAnsi="Arial" w:cs="Arial"/>
          <w:color w:val="000000"/>
          <w:sz w:val="27"/>
          <w:szCs w:val="27"/>
          <w:lang w:val="en-HK" w:eastAsia="en-HK"/>
        </w:rPr>
        <w:t xml:space="preserve"> rating scale model and a partial credit model with the same data. Are there ways to compare the two models?"</w: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i/>
          <w:iCs/>
          <w:color w:val="000000"/>
          <w:sz w:val="27"/>
          <w:szCs w:val="27"/>
          <w:lang w:val="en-HK" w:eastAsia="en-HK"/>
        </w:rPr>
        <w:t>Hiroyuki Yamada</w: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color w:val="000000"/>
          <w:sz w:val="27"/>
          <w:szCs w:val="27"/>
          <w:lang w:val="en-HK" w:eastAsia="en-HK"/>
        </w:rPr>
        <w:t>A "rating scale" model is one in which all items (or groups of items) share the same rating scale structure. A "partial credit" model is one in which each item has a unique rating scale structure. This increases the number of free parameters to be estimated by (L-1)*(m-2) where L is the number items and </w:t>
      </w:r>
      <w:r w:rsidRPr="00CA51F0">
        <w:rPr>
          <w:rFonts w:ascii="Arial" w:eastAsia="Times New Roman" w:hAnsi="Arial" w:cs="Arial"/>
          <w:i/>
          <w:iCs/>
          <w:color w:val="000000"/>
          <w:sz w:val="27"/>
          <w:szCs w:val="27"/>
          <w:lang w:val="en-HK" w:eastAsia="en-HK"/>
        </w:rPr>
        <w:t>m</w:t>
      </w:r>
      <w:r w:rsidRPr="00CA51F0">
        <w:rPr>
          <w:rFonts w:ascii="Arial" w:eastAsia="Times New Roman" w:hAnsi="Arial" w:cs="Arial"/>
          <w:color w:val="000000"/>
          <w:sz w:val="27"/>
          <w:szCs w:val="27"/>
          <w:lang w:val="en-HK" w:eastAsia="en-HK"/>
        </w:rPr>
        <w:t> the number of categories in the rating scale. A statistician might reply "Comparing models is easy! Compute the difference between the chi-squares for the models. Then test the hypothesis that the partial credit model fits no better than the rating scale model." A measurement practitioner might suggest "Compare the sample separation indices. Has there been a noticeable improvement in measure discrimination?" In practice, however, estimate stability and the communication of useful results all push towards fewer rating scale parameters.</w: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b/>
          <w:bCs/>
          <w:color w:val="000000"/>
          <w:sz w:val="27"/>
          <w:szCs w:val="27"/>
          <w:lang w:val="en-HK" w:eastAsia="en-HK"/>
        </w:rPr>
        <w:t>Estimate stability.</w:t>
      </w:r>
      <w:r w:rsidRPr="00CA51F0">
        <w:rPr>
          <w:rFonts w:ascii="Arial" w:eastAsia="Times New Roman" w:hAnsi="Arial" w:cs="Arial"/>
          <w:color w:val="000000"/>
          <w:sz w:val="27"/>
          <w:szCs w:val="27"/>
          <w:lang w:val="en-HK" w:eastAsia="en-HK"/>
        </w:rPr>
        <w:t> With the partial credit model, there may be only a few, or maybe no, observations in some categories of some items. The difficulty estimates of those items will be insecure, and a weak basis for inference (which is why we are bothering to do this analysis, isn't it?). A slightly better fit of the data to the model is of no value if it does not lead to a stronger basis for inference. [At least 10 ratings per category are recommended.]</w: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b/>
          <w:bCs/>
          <w:color w:val="000000"/>
          <w:sz w:val="27"/>
          <w:szCs w:val="27"/>
          <w:lang w:val="en-HK" w:eastAsia="en-HK"/>
        </w:rPr>
        <w:t>Communication of useful results.</w:t>
      </w:r>
      <w:r w:rsidRPr="00CA51F0">
        <w:rPr>
          <w:rFonts w:ascii="Arial" w:eastAsia="Times New Roman" w:hAnsi="Arial" w:cs="Arial"/>
          <w:color w:val="000000"/>
          <w:sz w:val="27"/>
          <w:szCs w:val="27"/>
          <w:lang w:val="en-HK" w:eastAsia="en-HK"/>
        </w:rPr>
        <w:t> If all the items or groups of items use the same response format, e.g., Strongly Disagree, Disagree, Agree, Strongly Agree, then the test constructors, respondents, and test users all perceive those items to share the same rating scale. To attempt to explain a separate parameterization for the rating-scale structure of each item would be an exercise in futility. It may be that one or two items clearly have unique structures. For instance, they may be badly-worded "true-false" item stems with Likert responses. Model most items to share the common rating scale(s), and allow just those very few idiosyncratic items to have their own scales. Even then, expect your audience to stumble as you try to explain your construct and your substantive findings. It will probably be more productive simply to omit those aberrant items.</w: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i/>
          <w:iCs/>
          <w:color w:val="000000"/>
          <w:sz w:val="27"/>
          <w:szCs w:val="27"/>
          <w:lang w:val="en-HK" w:eastAsia="en-HK"/>
        </w:rPr>
        <w:lastRenderedPageBreak/>
        <w:t>John Michael Linacre</w: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i/>
          <w:iCs/>
          <w:color w:val="000000"/>
          <w:sz w:val="27"/>
          <w:szCs w:val="27"/>
          <w:lang w:val="en-HK" w:eastAsia="en-HK"/>
        </w:rPr>
        <w:t>See also </w:t>
      </w:r>
      <w:hyperlink r:id="rId4" w:tgtFrame="rmt1231" w:history="1">
        <w:r w:rsidRPr="00CA51F0">
          <w:rPr>
            <w:rFonts w:ascii="Arial" w:eastAsia="Times New Roman" w:hAnsi="Arial" w:cs="Arial"/>
            <w:i/>
            <w:iCs/>
            <w:color w:val="0000FF"/>
            <w:sz w:val="27"/>
            <w:szCs w:val="27"/>
            <w:u w:val="single"/>
            <w:lang w:val="en-HK" w:eastAsia="en-HK"/>
          </w:rPr>
          <w:t>Model selection: Rating Scale Model (RSM) or Partial Credit Model (PCM)?, 1998, 12:3 p. 641-2</w:t>
        </w:r>
      </w:hyperlink>
      <w:r w:rsidRPr="00CA51F0">
        <w:rPr>
          <w:rFonts w:ascii="Arial" w:eastAsia="Times New Roman" w:hAnsi="Arial" w:cs="Arial"/>
          <w:i/>
          <w:iCs/>
          <w:color w:val="000000"/>
          <w:sz w:val="27"/>
          <w:szCs w:val="27"/>
          <w:lang w:val="en-HK" w:eastAsia="en-HK"/>
        </w:rPr>
        <w:t>.</w: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i/>
          <w:iCs/>
          <w:color w:val="000000"/>
          <w:sz w:val="27"/>
          <w:szCs w:val="27"/>
          <w:lang w:val="en-HK" w:eastAsia="en-HK"/>
        </w:rPr>
        <w:t xml:space="preserve">Comparing "Partial Credit Models" (PCM) and "Rating Scale Models" (RSM), Linacre, J.M. … </w:t>
      </w:r>
      <w:proofErr w:type="spellStart"/>
      <w:r w:rsidRPr="00CA51F0">
        <w:rPr>
          <w:rFonts w:ascii="Arial" w:eastAsia="Times New Roman" w:hAnsi="Arial" w:cs="Arial"/>
          <w:i/>
          <w:iCs/>
          <w:color w:val="000000"/>
          <w:sz w:val="27"/>
          <w:szCs w:val="27"/>
          <w:lang w:val="en-HK" w:eastAsia="en-HK"/>
        </w:rPr>
        <w:t>Rasch</w:t>
      </w:r>
      <w:proofErr w:type="spellEnd"/>
      <w:r w:rsidRPr="00CA51F0">
        <w:rPr>
          <w:rFonts w:ascii="Arial" w:eastAsia="Times New Roman" w:hAnsi="Arial" w:cs="Arial"/>
          <w:i/>
          <w:iCs/>
          <w:color w:val="000000"/>
          <w:sz w:val="27"/>
          <w:szCs w:val="27"/>
          <w:lang w:val="en-HK" w:eastAsia="en-HK"/>
        </w:rPr>
        <w:t xml:space="preserve"> Measurement Transactions, 2000, 14:3 p.768</w:t>
      </w:r>
    </w:p>
    <w:p w:rsidR="00CA51F0" w:rsidRPr="00CA51F0" w:rsidRDefault="00CA51F0" w:rsidP="00CA51F0">
      <w:pPr>
        <w:spacing w:after="0" w:line="240" w:lineRule="auto"/>
        <w:rPr>
          <w:rFonts w:ascii="Times New Roman" w:eastAsia="Times New Roman" w:hAnsi="Times New Roman" w:cs="Times New Roman"/>
          <w:sz w:val="24"/>
          <w:szCs w:val="24"/>
          <w:lang w:val="en-HK" w:eastAsia="en-HK"/>
        </w:rPr>
      </w:pPr>
      <w:r w:rsidRPr="00CA51F0">
        <w:rPr>
          <w:rFonts w:ascii="Times New Roman" w:eastAsia="Times New Roman" w:hAnsi="Times New Roman" w:cs="Times New Roman"/>
          <w:sz w:val="24"/>
          <w:szCs w:val="24"/>
          <w:lang w:val="en-HK" w:eastAsia="en-HK"/>
        </w:rPr>
        <w:pict>
          <v:rect id="_x0000_i1025" style="width:0;height:1.5pt" o:hralign="center" o:hrstd="t" o:hrnoshade="t" o:hr="t" fillcolor="black" stroked="f"/>
        </w:pic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i/>
          <w:iCs/>
          <w:color w:val="000000"/>
          <w:sz w:val="27"/>
          <w:szCs w:val="27"/>
          <w:lang w:val="en-HK" w:eastAsia="en-HK"/>
        </w:rPr>
        <w:t>Later note:</w:t>
      </w:r>
    </w:p>
    <w:p w:rsidR="00CA51F0" w:rsidRPr="00CA51F0" w:rsidRDefault="00CA51F0" w:rsidP="00CA51F0">
      <w:pPr>
        <w:spacing w:before="100" w:beforeAutospacing="1" w:after="100" w:afterAutospacing="1" w:line="240" w:lineRule="auto"/>
        <w:rPr>
          <w:rFonts w:ascii="Arial" w:eastAsia="Times New Roman" w:hAnsi="Arial" w:cs="Arial"/>
          <w:color w:val="000000"/>
          <w:sz w:val="27"/>
          <w:szCs w:val="27"/>
          <w:lang w:val="en-HK" w:eastAsia="en-HK"/>
        </w:rPr>
      </w:pPr>
      <w:r w:rsidRPr="00CA51F0">
        <w:rPr>
          <w:rFonts w:ascii="Arial" w:eastAsia="Times New Roman" w:hAnsi="Arial" w:cs="Arial"/>
          <w:color w:val="000000"/>
          <w:sz w:val="27"/>
          <w:szCs w:val="27"/>
          <w:lang w:val="en-HK" w:eastAsia="en-HK"/>
        </w:rPr>
        <w:t>PCM vs. RSM is a difficult decision. Here are some considerations:</w:t>
      </w:r>
      <w:r w:rsidRPr="00CA51F0">
        <w:rPr>
          <w:rFonts w:ascii="Arial" w:eastAsia="Times New Roman" w:hAnsi="Arial" w:cs="Arial"/>
          <w:color w:val="000000"/>
          <w:sz w:val="27"/>
          <w:szCs w:val="27"/>
          <w:lang w:val="en-HK" w:eastAsia="en-HK"/>
        </w:rPr>
        <w:br/>
      </w:r>
      <w:r w:rsidRPr="00CA51F0">
        <w:rPr>
          <w:rFonts w:ascii="Arial" w:eastAsia="Times New Roman" w:hAnsi="Arial" w:cs="Arial"/>
          <w:color w:val="000000"/>
          <w:sz w:val="27"/>
          <w:szCs w:val="27"/>
          <w:lang w:val="en-HK" w:eastAsia="en-HK"/>
        </w:rPr>
        <w:br/>
        <w:t>1. Design of the items.</w:t>
      </w:r>
      <w:r w:rsidRPr="00CA51F0">
        <w:rPr>
          <w:rFonts w:ascii="Arial" w:eastAsia="Times New Roman" w:hAnsi="Arial" w:cs="Arial"/>
          <w:color w:val="000000"/>
          <w:sz w:val="27"/>
          <w:szCs w:val="27"/>
          <w:lang w:val="en-HK" w:eastAsia="en-HK"/>
        </w:rPr>
        <w:br/>
        <w:t>If items are obviously intended to share the same rating scale (e.g., Likert agreement) then the Rating Scale Model (RSM) or Group Rating Scale Model is indicated, and it requires strong evidence for us to use a Partial Credit Model (PCM).</w:t>
      </w:r>
      <w:r w:rsidRPr="00CA51F0">
        <w:rPr>
          <w:rFonts w:ascii="Arial" w:eastAsia="Times New Roman" w:hAnsi="Arial" w:cs="Arial"/>
          <w:color w:val="000000"/>
          <w:sz w:val="27"/>
          <w:szCs w:val="27"/>
          <w:lang w:val="en-HK" w:eastAsia="en-HK"/>
        </w:rPr>
        <w:br/>
        <w:t>But if each item is designed to have a different rating scale, then PCM (or grouped-items) is indicated, and it requires strong evidence for us to use RSM.</w:t>
      </w:r>
      <w:r w:rsidRPr="00CA51F0">
        <w:rPr>
          <w:rFonts w:ascii="Arial" w:eastAsia="Times New Roman" w:hAnsi="Arial" w:cs="Arial"/>
          <w:color w:val="000000"/>
          <w:sz w:val="27"/>
          <w:szCs w:val="27"/>
          <w:lang w:val="en-HK" w:eastAsia="en-HK"/>
        </w:rPr>
        <w:br/>
      </w:r>
      <w:r w:rsidRPr="00CA51F0">
        <w:rPr>
          <w:rFonts w:ascii="Arial" w:eastAsia="Times New Roman" w:hAnsi="Arial" w:cs="Arial"/>
          <w:color w:val="000000"/>
          <w:sz w:val="27"/>
          <w:szCs w:val="27"/>
          <w:lang w:val="en-HK" w:eastAsia="en-HK"/>
        </w:rPr>
        <w:br/>
        <w:t>2. Communication with the audience.</w:t>
      </w:r>
      <w:r w:rsidRPr="00CA51F0">
        <w:rPr>
          <w:rFonts w:ascii="Arial" w:eastAsia="Times New Roman" w:hAnsi="Arial" w:cs="Arial"/>
          <w:color w:val="000000"/>
          <w:sz w:val="27"/>
          <w:szCs w:val="27"/>
          <w:lang w:val="en-HK" w:eastAsia="en-HK"/>
        </w:rPr>
        <w:br/>
        <w:t>It is difficult to communicate many small variants of the functioning of the same substantive rating scale (e.g., a Likert scale). So the differences between items must be big enough to merit all the extra effort. </w:t>
      </w:r>
      <w:r w:rsidRPr="00CA51F0">
        <w:rPr>
          <w:rFonts w:ascii="Arial" w:eastAsia="Times New Roman" w:hAnsi="Arial" w:cs="Arial"/>
          <w:color w:val="000000"/>
          <w:sz w:val="27"/>
          <w:szCs w:val="27"/>
          <w:lang w:val="en-HK" w:eastAsia="en-HK"/>
        </w:rPr>
        <w:br/>
        <w:t>Sometimes this difference requires recoding of the rating scale for some items. A typical situation is where the item does not match the response-options, such as when a Yes/No item "Are you a smoker?" has a Likert-scale responses: "SD, D, N, A, SA".</w:t>
      </w:r>
      <w:r w:rsidRPr="00CA51F0">
        <w:rPr>
          <w:rFonts w:ascii="Arial" w:eastAsia="Times New Roman" w:hAnsi="Arial" w:cs="Arial"/>
          <w:color w:val="000000"/>
          <w:sz w:val="27"/>
          <w:szCs w:val="27"/>
          <w:lang w:val="en-HK" w:eastAsia="en-HK"/>
        </w:rPr>
        <w:br/>
      </w:r>
      <w:r w:rsidRPr="00CA51F0">
        <w:rPr>
          <w:rFonts w:ascii="Arial" w:eastAsia="Times New Roman" w:hAnsi="Arial" w:cs="Arial"/>
          <w:color w:val="000000"/>
          <w:sz w:val="27"/>
          <w:szCs w:val="27"/>
          <w:lang w:val="en-HK" w:eastAsia="en-HK"/>
        </w:rPr>
        <w:br/>
        <w:t>3. Size of the dataset.</w:t>
      </w:r>
      <w:r w:rsidRPr="00CA51F0">
        <w:rPr>
          <w:rFonts w:ascii="Arial" w:eastAsia="Times New Roman" w:hAnsi="Arial" w:cs="Arial"/>
          <w:color w:val="000000"/>
          <w:sz w:val="27"/>
          <w:szCs w:val="27"/>
          <w:lang w:val="en-HK" w:eastAsia="en-HK"/>
        </w:rPr>
        <w:br/>
        <w:t>If there are less than 10 observations in a category used for estimation, then the estimation is not robust against accidents in the data. In most datasets, RSM does not have this problem. But a dataset of items with 4 response categories, but only 62 measured persons, indicates that some items may have less than 10 observations in some categories. This may be evidence against PCM.</w:t>
      </w:r>
      <w:r w:rsidRPr="00CA51F0">
        <w:rPr>
          <w:rFonts w:ascii="Arial" w:eastAsia="Times New Roman" w:hAnsi="Arial" w:cs="Arial"/>
          <w:color w:val="000000"/>
          <w:sz w:val="27"/>
          <w:szCs w:val="27"/>
          <w:lang w:val="en-HK" w:eastAsia="en-HK"/>
        </w:rPr>
        <w:br/>
      </w:r>
      <w:r w:rsidRPr="00CA51F0">
        <w:rPr>
          <w:rFonts w:ascii="Arial" w:eastAsia="Times New Roman" w:hAnsi="Arial" w:cs="Arial"/>
          <w:color w:val="000000"/>
          <w:sz w:val="27"/>
          <w:szCs w:val="27"/>
          <w:lang w:val="en-HK" w:eastAsia="en-HK"/>
        </w:rPr>
        <w:br/>
        <w:t>4. Construct and Predictive Validity.</w:t>
      </w:r>
      <w:r w:rsidRPr="00CA51F0">
        <w:rPr>
          <w:rFonts w:ascii="Arial" w:eastAsia="Times New Roman" w:hAnsi="Arial" w:cs="Arial"/>
          <w:color w:val="000000"/>
          <w:sz w:val="27"/>
          <w:szCs w:val="27"/>
          <w:lang w:val="en-HK" w:eastAsia="en-HK"/>
        </w:rPr>
        <w:br/>
        <w:t xml:space="preserve">Compare the two sets of item difficulties, and also the two sets of person </w:t>
      </w:r>
      <w:r w:rsidRPr="00CA51F0">
        <w:rPr>
          <w:rFonts w:ascii="Arial" w:eastAsia="Times New Roman" w:hAnsi="Arial" w:cs="Arial"/>
          <w:color w:val="000000"/>
          <w:sz w:val="27"/>
          <w:szCs w:val="27"/>
          <w:lang w:val="en-HK" w:eastAsia="en-HK"/>
        </w:rPr>
        <w:lastRenderedPageBreak/>
        <w:t>abilities.</w:t>
      </w:r>
      <w:r w:rsidRPr="00CA51F0">
        <w:rPr>
          <w:rFonts w:ascii="Arial" w:eastAsia="Times New Roman" w:hAnsi="Arial" w:cs="Arial"/>
          <w:color w:val="000000"/>
          <w:sz w:val="27"/>
          <w:szCs w:val="27"/>
          <w:lang w:val="en-HK" w:eastAsia="en-HK"/>
        </w:rPr>
        <w:br/>
        <w:t>Is there any meaningful difference? If not, use RSM.</w:t>
      </w:r>
      <w:r w:rsidRPr="00CA51F0">
        <w:rPr>
          <w:rFonts w:ascii="Arial" w:eastAsia="Times New Roman" w:hAnsi="Arial" w:cs="Arial"/>
          <w:color w:val="000000"/>
          <w:sz w:val="27"/>
          <w:szCs w:val="27"/>
          <w:lang w:val="en-HK" w:eastAsia="en-HK"/>
        </w:rPr>
        <w:br/>
        <w:t>If there is a meaningful difference, which analysis is more meaningful?</w:t>
      </w:r>
      <w:r w:rsidRPr="00CA51F0">
        <w:rPr>
          <w:rFonts w:ascii="Arial" w:eastAsia="Times New Roman" w:hAnsi="Arial" w:cs="Arial"/>
          <w:color w:val="000000"/>
          <w:sz w:val="27"/>
          <w:szCs w:val="27"/>
          <w:lang w:val="en-HK" w:eastAsia="en-HK"/>
        </w:rPr>
        <w:br/>
        <w:t>For instance, PCM of the "Liking for Science" data loses its meaning because not all categories are observed for all items. This invalidates the item difficulty hierarchy for PCM.</w:t>
      </w:r>
      <w:r w:rsidRPr="00CA51F0">
        <w:rPr>
          <w:rFonts w:ascii="Arial" w:eastAsia="Times New Roman" w:hAnsi="Arial" w:cs="Arial"/>
          <w:color w:val="000000"/>
          <w:sz w:val="27"/>
          <w:szCs w:val="27"/>
          <w:lang w:val="en-HK" w:eastAsia="en-HK"/>
        </w:rPr>
        <w:br/>
      </w:r>
      <w:r w:rsidRPr="00CA51F0">
        <w:rPr>
          <w:rFonts w:ascii="Arial" w:eastAsia="Times New Roman" w:hAnsi="Arial" w:cs="Arial"/>
          <w:color w:val="000000"/>
          <w:sz w:val="27"/>
          <w:szCs w:val="27"/>
          <w:lang w:val="en-HK" w:eastAsia="en-HK"/>
        </w:rPr>
        <w:br/>
        <w:t>5. Fit considerations.</w:t>
      </w:r>
      <w:r w:rsidRPr="00CA51F0">
        <w:rPr>
          <w:rFonts w:ascii="Arial" w:eastAsia="Times New Roman" w:hAnsi="Arial" w:cs="Arial"/>
          <w:color w:val="000000"/>
          <w:sz w:val="27"/>
          <w:szCs w:val="27"/>
          <w:lang w:val="en-HK" w:eastAsia="en-HK"/>
        </w:rPr>
        <w:br/>
        <w:t xml:space="preserve">AIC is a global fit indicator, which is good. But global-fit also means that an increase in noise in one part of the data can be masked by an increase in dependency in another part of the data. In </w:t>
      </w:r>
      <w:proofErr w:type="spellStart"/>
      <w:r w:rsidRPr="00CA51F0">
        <w:rPr>
          <w:rFonts w:ascii="Arial" w:eastAsia="Times New Roman" w:hAnsi="Arial" w:cs="Arial"/>
          <w:color w:val="000000"/>
          <w:sz w:val="27"/>
          <w:szCs w:val="27"/>
          <w:lang w:val="en-HK" w:eastAsia="en-HK"/>
        </w:rPr>
        <w:t>Rasch</w:t>
      </w:r>
      <w:proofErr w:type="spellEnd"/>
      <w:r w:rsidRPr="00CA51F0">
        <w:rPr>
          <w:rFonts w:ascii="Arial" w:eastAsia="Times New Roman" w:hAnsi="Arial" w:cs="Arial"/>
          <w:color w:val="000000"/>
          <w:sz w:val="27"/>
          <w:szCs w:val="27"/>
          <w:lang w:val="en-HK" w:eastAsia="en-HK"/>
        </w:rPr>
        <w:t xml:space="preserve"> analysis, </w:t>
      </w:r>
      <w:proofErr w:type="spellStart"/>
      <w:r w:rsidRPr="00CA51F0">
        <w:rPr>
          <w:rFonts w:ascii="Arial" w:eastAsia="Times New Roman" w:hAnsi="Arial" w:cs="Arial"/>
          <w:color w:val="000000"/>
          <w:sz w:val="27"/>
          <w:szCs w:val="27"/>
          <w:lang w:val="en-HK" w:eastAsia="en-HK"/>
        </w:rPr>
        <w:t>underfit</w:t>
      </w:r>
      <w:proofErr w:type="spellEnd"/>
      <w:r w:rsidRPr="00CA51F0">
        <w:rPr>
          <w:rFonts w:ascii="Arial" w:eastAsia="Times New Roman" w:hAnsi="Arial" w:cs="Arial"/>
          <w:color w:val="000000"/>
          <w:sz w:val="27"/>
          <w:szCs w:val="27"/>
          <w:lang w:val="en-HK" w:eastAsia="en-HK"/>
        </w:rPr>
        <w:t xml:space="preserve"> (excess non-</w:t>
      </w:r>
      <w:proofErr w:type="spellStart"/>
      <w:r w:rsidRPr="00CA51F0">
        <w:rPr>
          <w:rFonts w:ascii="Arial" w:eastAsia="Times New Roman" w:hAnsi="Arial" w:cs="Arial"/>
          <w:color w:val="000000"/>
          <w:sz w:val="27"/>
          <w:szCs w:val="27"/>
          <w:lang w:val="en-HK" w:eastAsia="en-HK"/>
        </w:rPr>
        <w:t>modeled</w:t>
      </w:r>
      <w:proofErr w:type="spellEnd"/>
      <w:r w:rsidRPr="00CA51F0">
        <w:rPr>
          <w:rFonts w:ascii="Arial" w:eastAsia="Times New Roman" w:hAnsi="Arial" w:cs="Arial"/>
          <w:color w:val="000000"/>
          <w:sz w:val="27"/>
          <w:szCs w:val="27"/>
          <w:lang w:val="en-HK" w:eastAsia="en-HK"/>
        </w:rPr>
        <w:t xml:space="preserve"> noise) is a much greater threat to the validity of the measures than </w:t>
      </w:r>
      <w:proofErr w:type="spellStart"/>
      <w:r w:rsidRPr="00CA51F0">
        <w:rPr>
          <w:rFonts w:ascii="Arial" w:eastAsia="Times New Roman" w:hAnsi="Arial" w:cs="Arial"/>
          <w:color w:val="000000"/>
          <w:sz w:val="27"/>
          <w:szCs w:val="27"/>
          <w:lang w:val="en-HK" w:eastAsia="en-HK"/>
        </w:rPr>
        <w:t>overfit</w:t>
      </w:r>
      <w:proofErr w:type="spellEnd"/>
      <w:r w:rsidRPr="00CA51F0">
        <w:rPr>
          <w:rFonts w:ascii="Arial" w:eastAsia="Times New Roman" w:hAnsi="Arial" w:cs="Arial"/>
          <w:color w:val="000000"/>
          <w:sz w:val="27"/>
          <w:szCs w:val="27"/>
          <w:lang w:val="en-HK" w:eastAsia="en-HK"/>
        </w:rPr>
        <w:t xml:space="preserve"> (over-predictability, dependency). So we need to monitor parameter-level fit statistics along with global fit statistics.</w:t>
      </w:r>
      <w:r w:rsidRPr="00CA51F0">
        <w:rPr>
          <w:rFonts w:ascii="Arial" w:eastAsia="Times New Roman" w:hAnsi="Arial" w:cs="Arial"/>
          <w:color w:val="000000"/>
          <w:sz w:val="27"/>
          <w:szCs w:val="27"/>
          <w:lang w:val="en-HK" w:eastAsia="en-HK"/>
        </w:rPr>
        <w:br/>
      </w:r>
      <w:r w:rsidRPr="00CA51F0">
        <w:rPr>
          <w:rFonts w:ascii="Arial" w:eastAsia="Times New Roman" w:hAnsi="Arial" w:cs="Arial"/>
          <w:color w:val="000000"/>
          <w:sz w:val="27"/>
          <w:szCs w:val="27"/>
          <w:lang w:val="en-HK" w:eastAsia="en-HK"/>
        </w:rPr>
        <w:br/>
        <w:t xml:space="preserve">Global log-likelihood is intended to compare descriptive (explanatory) models, for which the model fits the data. </w:t>
      </w:r>
      <w:proofErr w:type="spellStart"/>
      <w:r w:rsidRPr="00CA51F0">
        <w:rPr>
          <w:rFonts w:ascii="Arial" w:eastAsia="Times New Roman" w:hAnsi="Arial" w:cs="Arial"/>
          <w:color w:val="000000"/>
          <w:sz w:val="27"/>
          <w:szCs w:val="27"/>
          <w:lang w:val="en-HK" w:eastAsia="en-HK"/>
        </w:rPr>
        <w:t>Rasch</w:t>
      </w:r>
      <w:proofErr w:type="spellEnd"/>
      <w:r w:rsidRPr="00CA51F0">
        <w:rPr>
          <w:rFonts w:ascii="Arial" w:eastAsia="Times New Roman" w:hAnsi="Arial" w:cs="Arial"/>
          <w:color w:val="000000"/>
          <w:sz w:val="27"/>
          <w:szCs w:val="27"/>
          <w:lang w:val="en-HK" w:eastAsia="en-HK"/>
        </w:rPr>
        <w:t xml:space="preserve"> models are prescriptive models for which the data fit the model. We "prescribe" the </w:t>
      </w:r>
      <w:proofErr w:type="spellStart"/>
      <w:r w:rsidRPr="00CA51F0">
        <w:rPr>
          <w:rFonts w:ascii="Arial" w:eastAsia="Times New Roman" w:hAnsi="Arial" w:cs="Arial"/>
          <w:color w:val="000000"/>
          <w:sz w:val="27"/>
          <w:szCs w:val="27"/>
          <w:lang w:val="en-HK" w:eastAsia="en-HK"/>
        </w:rPr>
        <w:t>Rasch</w:t>
      </w:r>
      <w:proofErr w:type="spellEnd"/>
      <w:r w:rsidRPr="00CA51F0">
        <w:rPr>
          <w:rFonts w:ascii="Arial" w:eastAsia="Times New Roman" w:hAnsi="Arial" w:cs="Arial"/>
          <w:color w:val="000000"/>
          <w:sz w:val="27"/>
          <w:szCs w:val="27"/>
          <w:lang w:val="en-HK" w:eastAsia="en-HK"/>
        </w:rPr>
        <w:t xml:space="preserve"> model with the properties we need for our measures to be useful, and then fit the data to that model. If the fit is poor, then the data are deficient. We need better data (not a better model) for the purposes for which our data are intended.</w:t>
      </w:r>
      <w:r w:rsidRPr="00CA51F0">
        <w:rPr>
          <w:rFonts w:ascii="Arial" w:eastAsia="Times New Roman" w:hAnsi="Arial" w:cs="Arial"/>
          <w:color w:val="000000"/>
          <w:sz w:val="27"/>
          <w:szCs w:val="27"/>
          <w:lang w:val="en-HK" w:eastAsia="en-HK"/>
        </w:rPr>
        <w:br/>
      </w:r>
      <w:r w:rsidRPr="00CA51F0">
        <w:rPr>
          <w:rFonts w:ascii="Arial" w:eastAsia="Times New Roman" w:hAnsi="Arial" w:cs="Arial"/>
          <w:color w:val="000000"/>
          <w:sz w:val="27"/>
          <w:szCs w:val="27"/>
          <w:lang w:val="en-HK" w:eastAsia="en-HK"/>
        </w:rPr>
        <w:br/>
        <w:t>6. Constructing new items.</w:t>
      </w:r>
      <w:r w:rsidRPr="00CA51F0">
        <w:rPr>
          <w:rFonts w:ascii="Arial" w:eastAsia="Times New Roman" w:hAnsi="Arial" w:cs="Arial"/>
          <w:color w:val="000000"/>
          <w:sz w:val="27"/>
          <w:szCs w:val="27"/>
          <w:lang w:val="en-HK" w:eastAsia="en-HK"/>
        </w:rPr>
        <w:br/>
        <w:t>With the partial-credit model, the thresholds of the rating-scale are unknown in advance of data collection. With the rating-scale model, they are the current thresholds.</w:t>
      </w:r>
      <w:r w:rsidRPr="00CA51F0">
        <w:rPr>
          <w:rFonts w:ascii="Arial" w:eastAsia="Times New Roman" w:hAnsi="Arial" w:cs="Arial"/>
          <w:color w:val="000000"/>
          <w:sz w:val="27"/>
          <w:szCs w:val="27"/>
          <w:lang w:val="en-HK" w:eastAsia="en-HK"/>
        </w:rPr>
        <w:br/>
      </w:r>
      <w:r w:rsidRPr="00CA51F0">
        <w:rPr>
          <w:rFonts w:ascii="Arial" w:eastAsia="Times New Roman" w:hAnsi="Arial" w:cs="Arial"/>
          <w:color w:val="000000"/>
          <w:sz w:val="27"/>
          <w:szCs w:val="27"/>
          <w:lang w:val="en-HK" w:eastAsia="en-HK"/>
        </w:rPr>
        <w:br/>
        <w:t>7. Unobserved categories.</w:t>
      </w:r>
      <w:r w:rsidRPr="00CA51F0">
        <w:rPr>
          <w:rFonts w:ascii="Arial" w:eastAsia="Times New Roman" w:hAnsi="Arial" w:cs="Arial"/>
          <w:color w:val="000000"/>
          <w:sz w:val="27"/>
          <w:szCs w:val="27"/>
          <w:lang w:val="en-HK" w:eastAsia="en-HK"/>
        </w:rPr>
        <w:br/>
        <w:t>With the partial-credit mode, unobserved (in this sample) categories for an item distort the rating-scale structure. With the rating-scale model, the functioning of an unobserved category for one item is inferred from observations of the same category for other items.</w:t>
      </w:r>
    </w:p>
    <w:p w:rsidR="00057B4B" w:rsidRDefault="00CA51F0" w:rsidP="00CA51F0">
      <w:r w:rsidRPr="00CA51F0">
        <w:rPr>
          <w:rFonts w:ascii="Arial" w:eastAsia="Times New Roman" w:hAnsi="Arial" w:cs="Arial"/>
          <w:color w:val="000000"/>
          <w:sz w:val="27"/>
          <w:szCs w:val="27"/>
          <w:lang w:val="en-HK" w:eastAsia="en-HK"/>
        </w:rPr>
        <w:t>8. Statistical information.</w:t>
      </w:r>
      <w:r w:rsidRPr="00CA51F0">
        <w:rPr>
          <w:rFonts w:ascii="Arial" w:eastAsia="Times New Roman" w:hAnsi="Arial" w:cs="Arial"/>
          <w:color w:val="000000"/>
          <w:sz w:val="27"/>
          <w:szCs w:val="27"/>
          <w:lang w:val="en-HK" w:eastAsia="en-HK"/>
        </w:rPr>
        <w:br/>
        <w:t>For rating scales with the same number of categories, the total statistical information for an item is the same for the partial-credit and rating-scale models</w:t>
      </w:r>
      <w:r w:rsidRPr="00CA51F0">
        <w:rPr>
          <w:rFonts w:ascii="Arial" w:eastAsia="Times New Roman" w:hAnsi="Arial" w:cs="Arial"/>
          <w:color w:val="000000"/>
          <w:sz w:val="27"/>
          <w:szCs w:val="27"/>
          <w:lang w:val="en-HK" w:eastAsia="en-HK"/>
        </w:rPr>
        <w:br/>
      </w:r>
      <w:r w:rsidRPr="00CA51F0">
        <w:rPr>
          <w:rFonts w:ascii="Arial" w:eastAsia="Times New Roman" w:hAnsi="Arial" w:cs="Arial"/>
          <w:color w:val="000000"/>
          <w:sz w:val="27"/>
          <w:szCs w:val="27"/>
          <w:lang w:val="en-HK" w:eastAsia="en-HK"/>
        </w:rPr>
        <w:br/>
        <w:t>9. Antifragility.</w:t>
      </w:r>
      <w:r w:rsidRPr="00CA51F0">
        <w:rPr>
          <w:rFonts w:ascii="Arial" w:eastAsia="Times New Roman" w:hAnsi="Arial" w:cs="Arial"/>
          <w:color w:val="000000"/>
          <w:sz w:val="27"/>
          <w:szCs w:val="27"/>
          <w:lang w:val="en-HK" w:eastAsia="en-HK"/>
        </w:rPr>
        <w:br/>
        <w:t xml:space="preserve">"The simpler, the better. Complications lead to multiplicative chains of </w:t>
      </w:r>
      <w:r w:rsidRPr="00CA51F0">
        <w:rPr>
          <w:rFonts w:ascii="Arial" w:eastAsia="Times New Roman" w:hAnsi="Arial" w:cs="Arial"/>
          <w:color w:val="000000"/>
          <w:sz w:val="27"/>
          <w:szCs w:val="27"/>
          <w:lang w:val="en-HK" w:eastAsia="en-HK"/>
        </w:rPr>
        <w:lastRenderedPageBreak/>
        <w:t xml:space="preserve">unanticipated effects." </w:t>
      </w:r>
      <w:proofErr w:type="spellStart"/>
      <w:r w:rsidRPr="00CA51F0">
        <w:rPr>
          <w:rFonts w:ascii="Arial" w:eastAsia="Times New Roman" w:hAnsi="Arial" w:cs="Arial"/>
          <w:color w:val="000000"/>
          <w:sz w:val="27"/>
          <w:szCs w:val="27"/>
          <w:lang w:val="en-HK" w:eastAsia="en-HK"/>
        </w:rPr>
        <w:t>Nassim</w:t>
      </w:r>
      <w:proofErr w:type="spellEnd"/>
      <w:r w:rsidRPr="00CA51F0">
        <w:rPr>
          <w:rFonts w:ascii="Arial" w:eastAsia="Times New Roman" w:hAnsi="Arial" w:cs="Arial"/>
          <w:color w:val="000000"/>
          <w:sz w:val="27"/>
          <w:szCs w:val="27"/>
          <w:lang w:val="en-HK" w:eastAsia="en-HK"/>
        </w:rPr>
        <w:t xml:space="preserve"> Nicholas </w:t>
      </w:r>
      <w:proofErr w:type="spellStart"/>
      <w:r w:rsidRPr="00CA51F0">
        <w:rPr>
          <w:rFonts w:ascii="Arial" w:eastAsia="Times New Roman" w:hAnsi="Arial" w:cs="Arial"/>
          <w:color w:val="000000"/>
          <w:sz w:val="27"/>
          <w:szCs w:val="27"/>
          <w:lang w:val="en-HK" w:eastAsia="en-HK"/>
        </w:rPr>
        <w:t>Taleb</w:t>
      </w:r>
      <w:proofErr w:type="spellEnd"/>
      <w:r w:rsidRPr="00CA51F0">
        <w:rPr>
          <w:rFonts w:ascii="Arial" w:eastAsia="Times New Roman" w:hAnsi="Arial" w:cs="Arial"/>
          <w:color w:val="000000"/>
          <w:sz w:val="27"/>
          <w:szCs w:val="27"/>
          <w:lang w:val="en-HK" w:eastAsia="en-HK"/>
        </w:rPr>
        <w:t xml:space="preserve">, </w:t>
      </w:r>
      <w:proofErr w:type="spellStart"/>
      <w:r w:rsidRPr="00CA51F0">
        <w:rPr>
          <w:rFonts w:ascii="Arial" w:eastAsia="Times New Roman" w:hAnsi="Arial" w:cs="Arial"/>
          <w:color w:val="000000"/>
          <w:sz w:val="27"/>
          <w:szCs w:val="27"/>
          <w:lang w:val="en-HK" w:eastAsia="en-HK"/>
        </w:rPr>
        <w:t>Antifragile</w:t>
      </w:r>
      <w:proofErr w:type="spellEnd"/>
      <w:r w:rsidRPr="00CA51F0">
        <w:rPr>
          <w:rFonts w:ascii="Arial" w:eastAsia="Times New Roman" w:hAnsi="Arial" w:cs="Arial"/>
          <w:color w:val="000000"/>
          <w:sz w:val="27"/>
          <w:szCs w:val="27"/>
          <w:lang w:val="en-HK" w:eastAsia="en-HK"/>
        </w:rPr>
        <w:t>: Things That Gain From Disorder. Random House/Penguin. 2012</w:t>
      </w:r>
      <w:bookmarkStart w:id="0" w:name="_GoBack"/>
      <w:bookmarkEnd w:id="0"/>
    </w:p>
    <w:sectPr w:rsidR="00057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F0"/>
    <w:rsid w:val="00067E11"/>
    <w:rsid w:val="005B3F73"/>
    <w:rsid w:val="00CA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0765A-AEEB-4ADC-AAC1-CD2CC5B8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A51F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HK" w:eastAsia="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1F0"/>
    <w:rPr>
      <w:rFonts w:ascii="Times New Roman" w:eastAsia="Times New Roman" w:hAnsi="Times New Roman" w:cs="Times New Roman"/>
      <w:b/>
      <w:bCs/>
      <w:kern w:val="36"/>
      <w:sz w:val="48"/>
      <w:szCs w:val="48"/>
      <w:lang w:val="en-HK" w:eastAsia="en-HK"/>
    </w:rPr>
  </w:style>
  <w:style w:type="paragraph" w:styleId="NormalWeb">
    <w:name w:val="Normal (Web)"/>
    <w:basedOn w:val="Normal"/>
    <w:uiPriority w:val="99"/>
    <w:semiHidden/>
    <w:unhideWhenUsed/>
    <w:rsid w:val="00CA51F0"/>
    <w:pPr>
      <w:spacing w:before="100" w:beforeAutospacing="1" w:after="100" w:afterAutospacing="1" w:line="240" w:lineRule="auto"/>
    </w:pPr>
    <w:rPr>
      <w:rFonts w:ascii="Times New Roman" w:eastAsia="Times New Roman" w:hAnsi="Times New Roman" w:cs="Times New Roman"/>
      <w:sz w:val="24"/>
      <w:szCs w:val="24"/>
      <w:lang w:val="en-HK" w:eastAsia="en-HK"/>
    </w:rPr>
  </w:style>
  <w:style w:type="character" w:styleId="Emphasis">
    <w:name w:val="Emphasis"/>
    <w:basedOn w:val="DefaultParagraphFont"/>
    <w:uiPriority w:val="20"/>
    <w:qFormat/>
    <w:rsid w:val="00CA51F0"/>
    <w:rPr>
      <w:i/>
      <w:iCs/>
    </w:rPr>
  </w:style>
  <w:style w:type="character" w:customStyle="1" w:styleId="apple-converted-space">
    <w:name w:val="apple-converted-space"/>
    <w:basedOn w:val="DefaultParagraphFont"/>
    <w:rsid w:val="00CA51F0"/>
  </w:style>
  <w:style w:type="character" w:styleId="Strong">
    <w:name w:val="Strong"/>
    <w:basedOn w:val="DefaultParagraphFont"/>
    <w:uiPriority w:val="22"/>
    <w:qFormat/>
    <w:rsid w:val="00CA51F0"/>
    <w:rPr>
      <w:b/>
      <w:bCs/>
    </w:rPr>
  </w:style>
  <w:style w:type="character" w:styleId="Hyperlink">
    <w:name w:val="Hyperlink"/>
    <w:basedOn w:val="DefaultParagraphFont"/>
    <w:uiPriority w:val="99"/>
    <w:semiHidden/>
    <w:unhideWhenUsed/>
    <w:rsid w:val="00CA5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5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sch.org/rmt/rmt123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Tse</dc:creator>
  <cp:keywords/>
  <dc:description/>
  <cp:lastModifiedBy>Alice Tse</cp:lastModifiedBy>
  <cp:revision>1</cp:revision>
  <dcterms:created xsi:type="dcterms:W3CDTF">2016-07-15T14:53:00Z</dcterms:created>
  <dcterms:modified xsi:type="dcterms:W3CDTF">2016-07-15T14:54:00Z</dcterms:modified>
</cp:coreProperties>
</file>