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CB685E">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CB685E">
            <w:r>
              <w:t>29.05.2012</w:t>
            </w:r>
          </w:p>
        </w:tc>
        <w:tc>
          <w:tcPr>
            <w:tcW w:w="993" w:type="dxa"/>
          </w:tcPr>
          <w:p w:rsidR="0033086E" w:rsidRDefault="0033086E" w:rsidP="00CB685E">
            <w:r>
              <w:t>1.20</w:t>
            </w:r>
          </w:p>
        </w:tc>
        <w:tc>
          <w:tcPr>
            <w:tcW w:w="4674" w:type="dxa"/>
          </w:tcPr>
          <w:p w:rsidR="0033086E" w:rsidRPr="00EF71DD" w:rsidRDefault="0033086E" w:rsidP="00CB685E">
            <w:pPr>
              <w:rPr>
                <w:lang w:val="en-GB"/>
              </w:rPr>
            </w:pPr>
            <w:r>
              <w:rPr>
                <w:lang w:val="en-GB"/>
              </w:rPr>
              <w:t>Screen Map</w:t>
            </w:r>
          </w:p>
        </w:tc>
        <w:tc>
          <w:tcPr>
            <w:tcW w:w="2303" w:type="dxa"/>
          </w:tcPr>
          <w:p w:rsidR="0033086E" w:rsidRDefault="0033086E" w:rsidP="00CB685E">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bl>
    <w:p w:rsidR="0057347C" w:rsidRPr="00852796" w:rsidRDefault="0057347C" w:rsidP="00CD0CE9">
      <w:pPr>
        <w:rPr>
          <w:lang w:val="en-GB"/>
        </w:rPr>
      </w:pPr>
      <w:bookmarkStart w:id="7" w:name="_Toc310273092"/>
    </w:p>
    <w:p w:rsidR="00745659" w:rsidRPr="00852796" w:rsidRDefault="00745659" w:rsidP="00CD0CE9">
      <w:pPr>
        <w:rPr>
          <w:lang w:val="en-GB"/>
        </w:rPr>
      </w:pPr>
    </w:p>
    <w:p w:rsidR="00CD0CE9" w:rsidRPr="00852796" w:rsidRDefault="00CD0CE9" w:rsidP="00CD0CE9">
      <w:pPr>
        <w:rPr>
          <w:rFonts w:asciiTheme="majorHAnsi" w:hAnsiTheme="majorHAnsi"/>
          <w:color w:val="FFFFFF" w:themeColor="background1"/>
          <w:spacing w:val="15"/>
          <w:sz w:val="24"/>
          <w:szCs w:val="22"/>
          <w:lang w:val="en-GB"/>
        </w:rPr>
      </w:pPr>
      <w:r w:rsidRPr="00852796">
        <w:rPr>
          <w:lang w:val="en-GB"/>
        </w:rPr>
        <w:br w:type="page"/>
      </w:r>
    </w:p>
    <w:p w:rsidR="00A83529" w:rsidRDefault="00A83529" w:rsidP="00A83529">
      <w:pPr>
        <w:pStyle w:val="Heading3"/>
      </w:pPr>
      <w:bookmarkStart w:id="8" w:name="_Toc320620796"/>
      <w:bookmarkStart w:id="9" w:name="_Toc323885677"/>
      <w:bookmarkStart w:id="10" w:name="_Toc324860358"/>
      <w:r>
        <w:lastRenderedPageBreak/>
        <w:t>Daten</w:t>
      </w:r>
    </w:p>
    <w:p w:rsidR="00262915" w:rsidRDefault="00683460" w:rsidP="00683460">
      <w:pPr>
        <w:pStyle w:val="Heading4"/>
      </w:pPr>
      <w:bookmarkStart w:id="11" w:name="_Ref326053702"/>
      <w:r>
        <w:t>Domain Model</w:t>
      </w:r>
      <w:r w:rsidR="00DF3000">
        <w:t>s</w:t>
      </w:r>
      <w:bookmarkEnd w:id="11"/>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61548B73" wp14:editId="0376A362">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2" w:name="_Ref325466587"/>
      <w:r>
        <w:t xml:space="preserve">Abbildung </w:t>
      </w:r>
      <w:r w:rsidR="00CE634B">
        <w:fldChar w:fldCharType="begin"/>
      </w:r>
      <w:r w:rsidR="00CE634B">
        <w:instrText xml:space="preserve"> S</w:instrText>
      </w:r>
      <w:r w:rsidR="00CE634B">
        <w:instrText xml:space="preserve">EQ Abbildung \* ARABIC </w:instrText>
      </w:r>
      <w:r w:rsidR="00CE634B">
        <w:fldChar w:fldCharType="separate"/>
      </w:r>
      <w:r w:rsidR="007E6D86">
        <w:rPr>
          <w:noProof/>
        </w:rPr>
        <w:t>1</w:t>
      </w:r>
      <w:r w:rsidR="00CE634B">
        <w:rPr>
          <w:noProof/>
        </w:rPr>
        <w:fldChar w:fldCharType="end"/>
      </w:r>
      <w:r w:rsidR="00B363C9">
        <w:t xml:space="preserve"> - Domain Model</w:t>
      </w:r>
      <w:r>
        <w:t xml:space="preserve"> VideoWall</w:t>
      </w:r>
      <w:bookmarkEnd w:id="12"/>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CE634B">
        <w:fldChar w:fldCharType="begin"/>
      </w:r>
      <w:r w:rsidR="00CE634B">
        <w:instrText xml:space="preserve"> SEQ Tabelle \* ARABIC </w:instrText>
      </w:r>
      <w:r w:rsidR="00CE634B">
        <w:fldChar w:fldCharType="separate"/>
      </w:r>
      <w:r w:rsidR="00B363C9">
        <w:rPr>
          <w:noProof/>
        </w:rPr>
        <w:t>1</w:t>
      </w:r>
      <w:r w:rsidR="00CE634B">
        <w:rPr>
          <w:noProof/>
        </w:rPr>
        <w:fldChar w:fldCharType="end"/>
      </w:r>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lastRenderedPageBreak/>
        <w:drawing>
          <wp:inline distT="0" distB="0" distL="0" distR="0" wp14:anchorId="79668997" wp14:editId="6DB95F63">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CE634B">
        <w:fldChar w:fldCharType="begin"/>
      </w:r>
      <w:r w:rsidR="00CE634B">
        <w:instrText xml:space="preserve"> SEQ Abbildung \* ARABIC </w:instrText>
      </w:r>
      <w:r w:rsidR="00CE634B">
        <w:fldChar w:fldCharType="separate"/>
      </w:r>
      <w:r w:rsidR="007E6D86">
        <w:rPr>
          <w:noProof/>
        </w:rPr>
        <w:t>2</w:t>
      </w:r>
      <w:r w:rsidR="00CE634B">
        <w:rPr>
          <w:noProof/>
        </w:rPr>
        <w:fldChar w:fldCharType="end"/>
      </w:r>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CE634B">
        <w:fldChar w:fldCharType="begin"/>
      </w:r>
      <w:r w:rsidR="00CE634B">
        <w:instrText xml:space="preserve"> SEQ Tabelle \* ARABIC </w:instrText>
      </w:r>
      <w:r w:rsidR="00CE634B">
        <w:fldChar w:fldCharType="separate"/>
      </w:r>
      <w:r w:rsidR="00B363C9">
        <w:rPr>
          <w:noProof/>
        </w:rPr>
        <w:t>2</w:t>
      </w:r>
      <w:r w:rsidR="00CE634B">
        <w:rPr>
          <w:noProof/>
        </w:rPr>
        <w:fldChar w:fldCharType="end"/>
      </w:r>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7B8D4AC7" wp14:editId="767AB132">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CE634B">
        <w:fldChar w:fldCharType="begin"/>
      </w:r>
      <w:r w:rsidR="00CE634B">
        <w:instrText xml:space="preserve"> SEQ Abbildung \* ARABIC </w:instrText>
      </w:r>
      <w:r w:rsidR="00CE634B">
        <w:fldChar w:fldCharType="separate"/>
      </w:r>
      <w:r w:rsidR="007E6D86">
        <w:rPr>
          <w:noProof/>
        </w:rPr>
        <w:t>3</w:t>
      </w:r>
      <w:r w:rsidR="00CE634B">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CE634B">
        <w:fldChar w:fldCharType="begin"/>
      </w:r>
      <w:r w:rsidR="00CE634B">
        <w:instrText xml:space="preserve"> SEQ Tabelle \* ARABIC </w:instrText>
      </w:r>
      <w:r w:rsidR="00CE634B">
        <w:fldChar w:fldCharType="separate"/>
      </w:r>
      <w:r>
        <w:rPr>
          <w:noProof/>
        </w:rPr>
        <w:t>3</w:t>
      </w:r>
      <w:r w:rsidR="00CE634B">
        <w:rPr>
          <w:noProof/>
        </w:rPr>
        <w:fldChar w:fldCharType="end"/>
      </w:r>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CE634B">
        <w:fldChar w:fldCharType="begin"/>
      </w:r>
      <w:r w:rsidR="00CE634B">
        <w:instrText xml:space="preserve"> SEQ Tabelle \* ARABIC </w:instrText>
      </w:r>
      <w:r w:rsidR="00CE634B">
        <w:fldChar w:fldCharType="separate"/>
      </w:r>
      <w:r>
        <w:rPr>
          <w:noProof/>
        </w:rPr>
        <w:t>4</w:t>
      </w:r>
      <w:r w:rsidR="00CE634B">
        <w:rPr>
          <w:noProof/>
        </w:rPr>
        <w:fldChar w:fldCharType="end"/>
      </w:r>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3" w:name="_Ref325902611"/>
      <w:bookmarkStart w:id="14" w:name="_Ref325902745"/>
      <w:bookmarkStart w:id="15" w:name="_Ref325902874"/>
      <w:r w:rsidRPr="0081177C">
        <w:t>Mittagsmen</w:t>
      </w:r>
      <w:bookmarkEnd w:id="13"/>
      <w:bookmarkEnd w:id="14"/>
      <w:r w:rsidR="0081177C" w:rsidRPr="0081177C">
        <w:t>u</w:t>
      </w:r>
      <w:bookmarkEnd w:id="15"/>
    </w:p>
    <w:p w:rsidR="00A83529" w:rsidRPr="00650FE4" w:rsidRDefault="0081177C" w:rsidP="009D6F0A">
      <w:r>
        <w:t>Die Daten des Mittagsmenu</w:t>
      </w:r>
      <w:r w:rsidR="00D41EA4">
        <w:t xml:space="preserve">s werden auf der Internetseite der Mensa HSR Hochschule Rapperswil der SVGroup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7"/>
      <w:bookmarkEnd w:id="8"/>
      <w:bookmarkEnd w:id="9"/>
      <w:bookmarkEnd w:id="10"/>
    </w:p>
    <w:p w:rsidR="00CB6417" w:rsidRDefault="00CB6417" w:rsidP="00326CCE">
      <w:pPr>
        <w:pStyle w:val="Heading4"/>
      </w:pPr>
      <w:bookmarkStart w:id="16" w:name="_Toc320620797"/>
      <w:bookmarkStart w:id="17" w:name="_Toc323885678"/>
      <w:bookmarkStart w:id="18" w:name="_Ref323983161"/>
      <w:bookmarkStart w:id="19" w:name="_Ref323983174"/>
      <w:bookmarkStart w:id="20" w:name="_Ref323983178"/>
      <w:bookmarkStart w:id="21" w:name="_Ref323992086"/>
      <w:bookmarkStart w:id="22" w:name="_Ref323992096"/>
      <w:bookmarkStart w:id="23" w:name="_Toc324860359"/>
      <w:r>
        <w:t>Empirischer formativer Test</w:t>
      </w:r>
      <w:bookmarkEnd w:id="16"/>
      <w:bookmarkEnd w:id="17"/>
      <w:bookmarkEnd w:id="18"/>
      <w:bookmarkEnd w:id="19"/>
      <w:bookmarkEnd w:id="20"/>
      <w:bookmarkEnd w:id="21"/>
      <w:bookmarkEnd w:id="22"/>
      <w:bookmarkEnd w:id="23"/>
      <w:r w:rsidR="00A83258">
        <w:t xml:space="preserve"> zur Eruierung der Navigationsart</w:t>
      </w:r>
    </w:p>
    <w:p w:rsidR="00C5416A" w:rsidRPr="00434F8A" w:rsidRDefault="00CB6417" w:rsidP="00CB6417">
      <w:r>
        <w:t>Die Video</w:t>
      </w:r>
      <w:r w:rsidR="0041748F">
        <w:t>w</w:t>
      </w:r>
      <w:r>
        <w:t>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4" w:name="_Ref320005002"/>
      <w:bookmarkStart w:id="25" w:name="_Toc320620799"/>
      <w:bookmarkStart w:id="26" w:name="_Toc324860360"/>
      <w:r>
        <w:t>Ideensammlung</w:t>
      </w:r>
      <w:bookmarkEnd w:id="24"/>
      <w:bookmarkEnd w:id="25"/>
      <w:bookmarkEnd w:id="26"/>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7" w:name="_Ref319938869"/>
      <w:r>
        <w:t xml:space="preserve">Abbildung </w:t>
      </w:r>
      <w:r w:rsidR="00CE634B">
        <w:fldChar w:fldCharType="begin"/>
      </w:r>
      <w:r w:rsidR="00CE634B">
        <w:instrText xml:space="preserve"> SEQ Abbildung \* ARABIC </w:instrText>
      </w:r>
      <w:r w:rsidR="00CE634B">
        <w:fldChar w:fldCharType="separate"/>
      </w:r>
      <w:r w:rsidR="007E6D86">
        <w:rPr>
          <w:noProof/>
        </w:rPr>
        <w:t>4</w:t>
      </w:r>
      <w:r w:rsidR="00CE634B">
        <w:rPr>
          <w:noProof/>
        </w:rPr>
        <w:fldChar w:fldCharType="end"/>
      </w:r>
      <w:r>
        <w:t xml:space="preserve"> - Anforderungen an den Test</w:t>
      </w:r>
      <w:bookmarkEnd w:id="27"/>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8" w:name="_Ref319939003"/>
      <w:r>
        <w:t xml:space="preserve">Abbildung </w:t>
      </w:r>
      <w:r w:rsidR="00CE634B">
        <w:fldChar w:fldCharType="begin"/>
      </w:r>
      <w:r w:rsidR="00CE634B">
        <w:instrText xml:space="preserve"> SEQ Abbildung </w:instrText>
      </w:r>
      <w:r w:rsidR="00CE634B">
        <w:instrText xml:space="preserve">\* ARABIC </w:instrText>
      </w:r>
      <w:r w:rsidR="00CE634B">
        <w:fldChar w:fldCharType="separate"/>
      </w:r>
      <w:r w:rsidR="007E6D86">
        <w:rPr>
          <w:noProof/>
        </w:rPr>
        <w:t>5</w:t>
      </w:r>
      <w:r w:rsidR="00CE634B">
        <w:rPr>
          <w:noProof/>
        </w:rPr>
        <w:fldChar w:fldCharType="end"/>
      </w:r>
      <w:r>
        <w:t xml:space="preserve"> - Posteransicht</w:t>
      </w:r>
      <w:bookmarkEnd w:id="28"/>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9" w:name="_Ref319940831"/>
      <w:r>
        <w:t xml:space="preserve">Abbildung </w:t>
      </w:r>
      <w:r w:rsidR="00CE634B">
        <w:fldChar w:fldCharType="begin"/>
      </w:r>
      <w:r w:rsidR="00CE634B">
        <w:instrText xml:space="preserve"> SEQ Abbildung \* ARABIC </w:instrText>
      </w:r>
      <w:r w:rsidR="00CE634B">
        <w:fldChar w:fldCharType="separate"/>
      </w:r>
      <w:r w:rsidR="007E6D86">
        <w:rPr>
          <w:noProof/>
        </w:rPr>
        <w:t>6</w:t>
      </w:r>
      <w:r w:rsidR="00CE634B">
        <w:rPr>
          <w:noProof/>
        </w:rPr>
        <w:fldChar w:fldCharType="end"/>
      </w:r>
      <w:r>
        <w:t xml:space="preserve"> - Unterteilung in Tabs</w:t>
      </w:r>
      <w:bookmarkEnd w:id="29"/>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0" w:name="_Ref319995195"/>
      <w:r>
        <w:t xml:space="preserve">Abbildung </w:t>
      </w:r>
      <w:r w:rsidR="00CE634B">
        <w:fldChar w:fldCharType="begin"/>
      </w:r>
      <w:r w:rsidR="00CE634B">
        <w:instrText xml:space="preserve"> SEQ Abbildung \* ARABIC </w:instrText>
      </w:r>
      <w:r w:rsidR="00CE634B">
        <w:fldChar w:fldCharType="separate"/>
      </w:r>
      <w:r w:rsidR="007E6D86">
        <w:rPr>
          <w:noProof/>
        </w:rPr>
        <w:t>7</w:t>
      </w:r>
      <w:r w:rsidR="00CE634B">
        <w:rPr>
          <w:noProof/>
        </w:rPr>
        <w:fldChar w:fldCharType="end"/>
      </w:r>
      <w:r>
        <w:t xml:space="preserve"> </w:t>
      </w:r>
      <w:r w:rsidR="00CD63ED">
        <w:t>-</w:t>
      </w:r>
      <w:r>
        <w:t xml:space="preserve"> Zonenmarkierung</w:t>
      </w:r>
      <w:bookmarkEnd w:id="30"/>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1" w:name="_Toc320620800"/>
      <w:bookmarkStart w:id="32" w:name="_Toc324860361"/>
      <w:r>
        <w:t>Ausarbeitung</w:t>
      </w:r>
      <w:bookmarkEnd w:id="31"/>
      <w:bookmarkEnd w:id="3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CE634B">
        <w:fldChar w:fldCharType="begin"/>
      </w:r>
      <w:r w:rsidR="00CE634B">
        <w:instrText xml:space="preserve"> SEQ Abbildung \* ARABIC </w:instrText>
      </w:r>
      <w:r w:rsidR="00CE634B">
        <w:fldChar w:fldCharType="separate"/>
      </w:r>
      <w:r w:rsidR="007E6D86">
        <w:rPr>
          <w:noProof/>
        </w:rPr>
        <w:t>8</w:t>
      </w:r>
      <w:r w:rsidR="00CE634B">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3" w:name="_Toc320620801"/>
      <w:bookmarkStart w:id="34" w:name="_Toc324860362"/>
      <w:r>
        <w:t>Durchführung</w:t>
      </w:r>
      <w:bookmarkEnd w:id="33"/>
      <w:r w:rsidR="00293371">
        <w:t xml:space="preserve"> &amp; Fazit</w:t>
      </w:r>
      <w:bookmarkEnd w:id="34"/>
    </w:p>
    <w:p w:rsidR="00244939" w:rsidRDefault="008B67E5" w:rsidP="00F13109">
      <w:r>
        <w:t xml:space="preserve">Am  27. März 2012 wurde der </w:t>
      </w:r>
      <w:r w:rsidR="00293371">
        <w:t>Test als Wizard of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w:t>
      </w:r>
      <w:r w:rsidR="0041748F">
        <w:t>w</w:t>
      </w:r>
      <w:r w:rsidR="0087321A">
        <w:t>all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35" w:name="_Toc324860363"/>
      <w:bookmarkStart w:id="36" w:name="_Ref325661216"/>
      <w:bookmarkStart w:id="37" w:name="_Ref325661219"/>
      <w:bookmarkStart w:id="38" w:name="_Ref326053795"/>
      <w:bookmarkStart w:id="39" w:name="_Ref326053797"/>
      <w:r>
        <w:lastRenderedPageBreak/>
        <w:t>Demomodus</w:t>
      </w:r>
      <w:bookmarkEnd w:id="35"/>
      <w:bookmarkEnd w:id="36"/>
      <w:bookmarkEnd w:id="37"/>
      <w:bookmarkEnd w:id="38"/>
      <w:bookmarkEnd w:id="39"/>
    </w:p>
    <w:p w:rsidR="0057347C" w:rsidRPr="0057347C" w:rsidRDefault="0057347C" w:rsidP="00326CCE">
      <w:pPr>
        <w:pStyle w:val="Heading5"/>
      </w:pPr>
      <w:bookmarkStart w:id="40" w:name="_Toc324860364"/>
      <w:bookmarkStart w:id="41" w:name="_Ref326583742"/>
      <w:bookmarkStart w:id="42" w:name="_Ref326583747"/>
      <w:r>
        <w:t>Ideensammlung</w:t>
      </w:r>
      <w:bookmarkEnd w:id="40"/>
      <w:bookmarkEnd w:id="41"/>
      <w:bookmarkEnd w:id="42"/>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3" w:name="_Ref324341967"/>
      <w:bookmarkStart w:id="44" w:name="_Toc324860365"/>
      <w:r>
        <w:t>Sammlung und Besprechung</w:t>
      </w:r>
      <w:r w:rsidR="00CA44B4">
        <w:t xml:space="preserve"> der Ideen</w:t>
      </w:r>
      <w:bookmarkEnd w:id="43"/>
      <w:bookmarkEnd w:id="44"/>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5" w:name="_Ref323983857"/>
      <w:r>
        <w:t xml:space="preserve">Abbildung </w:t>
      </w:r>
      <w:r w:rsidR="00CE634B">
        <w:fldChar w:fldCharType="begin"/>
      </w:r>
      <w:r w:rsidR="00CE634B">
        <w:instrText xml:space="preserve"> SEQ Abbildung \* ARABIC </w:instrText>
      </w:r>
      <w:r w:rsidR="00CE634B">
        <w:fldChar w:fldCharType="separate"/>
      </w:r>
      <w:r w:rsidR="007E6D86">
        <w:rPr>
          <w:noProof/>
        </w:rPr>
        <w:t>9</w:t>
      </w:r>
      <w:r w:rsidR="00CE634B">
        <w:rPr>
          <w:noProof/>
        </w:rPr>
        <w:fldChar w:fldCharType="end"/>
      </w:r>
      <w:r w:rsidR="00EA4801">
        <w:t xml:space="preserve"> - </w:t>
      </w:r>
      <w:r>
        <w:t>Demomodus, Ideen 1-3</w:t>
      </w:r>
      <w:bookmarkEnd w:id="45"/>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CE634B">
        <w:fldChar w:fldCharType="begin"/>
      </w:r>
      <w:r w:rsidR="00CE634B">
        <w:instrText xml:space="preserve"> SEQ Abbildung \* ARABIC </w:instrText>
      </w:r>
      <w:r w:rsidR="00CE634B">
        <w:fldChar w:fldCharType="separate"/>
      </w:r>
      <w:r w:rsidR="007E6D86">
        <w:rPr>
          <w:noProof/>
        </w:rPr>
        <w:t>10</w:t>
      </w:r>
      <w:r w:rsidR="00CE634B">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6" w:name="_Ref323982977"/>
      <w:r>
        <w:t xml:space="preserve">Abbildung </w:t>
      </w:r>
      <w:r w:rsidR="00CE634B">
        <w:fldChar w:fldCharType="begin"/>
      </w:r>
      <w:r w:rsidR="00CE634B">
        <w:instrText xml:space="preserve"> SEQ Abbildung \* ARABIC </w:instrText>
      </w:r>
      <w:r w:rsidR="00CE634B">
        <w:fldChar w:fldCharType="separate"/>
      </w:r>
      <w:r w:rsidR="007E6D86">
        <w:rPr>
          <w:noProof/>
        </w:rPr>
        <w:t>11</w:t>
      </w:r>
      <w:r w:rsidR="00CE634B">
        <w:rPr>
          <w:noProof/>
        </w:rPr>
        <w:fldChar w:fldCharType="end"/>
      </w:r>
      <w:r>
        <w:t xml:space="preserve"> - Demomodus, Idee 12, Erweiterung zu Idee 8</w:t>
      </w:r>
      <w:bookmarkEnd w:id="46"/>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CE634B">
        <w:fldChar w:fldCharType="begin"/>
      </w:r>
      <w:r w:rsidR="00CE634B">
        <w:instrText xml:space="preserve"> SEQ Abbildung \* ARABIC </w:instrText>
      </w:r>
      <w:r w:rsidR="00CE634B">
        <w:fldChar w:fldCharType="separate"/>
      </w:r>
      <w:r w:rsidR="007E6D86">
        <w:rPr>
          <w:noProof/>
        </w:rPr>
        <w:t>12</w:t>
      </w:r>
      <w:r w:rsidR="00CE634B">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CE634B">
        <w:fldChar w:fldCharType="begin"/>
      </w:r>
      <w:r w:rsidR="00CE634B">
        <w:instrText xml:space="preserve"> SEQ Abbildung \* ARABIC </w:instrText>
      </w:r>
      <w:r w:rsidR="00CE634B">
        <w:fldChar w:fldCharType="separate"/>
      </w:r>
      <w:r w:rsidR="007E6D86">
        <w:rPr>
          <w:noProof/>
        </w:rPr>
        <w:t>13</w:t>
      </w:r>
      <w:r w:rsidR="00CE634B">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7" w:name="_Toc324860366"/>
      <w:r>
        <w:t>Auswahl der besten Idee für den Demomodus</w:t>
      </w:r>
      <w:bookmarkEnd w:id="47"/>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r w:rsidR="00784931" w:rsidRPr="0041748F">
        <w:t>Skeletal</w:t>
      </w:r>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8" w:name="_Toc324860367"/>
      <w:r>
        <w:lastRenderedPageBreak/>
        <w:t>Umsetzung</w:t>
      </w:r>
      <w:bookmarkEnd w:id="48"/>
    </w:p>
    <w:p w:rsidR="002A360F" w:rsidRDefault="00BE1A7A" w:rsidP="00326CCE">
      <w:pPr>
        <w:pStyle w:val="Heading6"/>
      </w:pPr>
      <w:bookmarkStart w:id="49" w:name="_Ref324520798"/>
      <w:bookmarkStart w:id="50" w:name="_Toc324860368"/>
      <w:r>
        <w:t xml:space="preserve">Besprechung </w:t>
      </w:r>
      <w:r w:rsidR="002A360F">
        <w:t>Demomodus „Kraftfeld“</w:t>
      </w:r>
      <w:bookmarkEnd w:id="49"/>
      <w:bookmarkEnd w:id="50"/>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1" w:name="_Ref324342112"/>
      <w:r>
        <w:t xml:space="preserve">Abbildung </w:t>
      </w:r>
      <w:r w:rsidR="00CE634B">
        <w:fldChar w:fldCharType="begin"/>
      </w:r>
      <w:r w:rsidR="00CE634B">
        <w:instrText xml:space="preserve"> SEQ Abbildung \* ARABIC </w:instrText>
      </w:r>
      <w:r w:rsidR="00CE634B">
        <w:fldChar w:fldCharType="separate"/>
      </w:r>
      <w:r w:rsidR="007E6D86">
        <w:rPr>
          <w:noProof/>
        </w:rPr>
        <w:t>14</w:t>
      </w:r>
      <w:r w:rsidR="00CE634B">
        <w:rPr>
          <w:noProof/>
        </w:rPr>
        <w:fldChar w:fldCharType="end"/>
      </w:r>
      <w:r>
        <w:t xml:space="preserve"> - Teilaufgaben des Demomodus "Kraftfeld"</w:t>
      </w:r>
      <w:bookmarkEnd w:id="51"/>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2" w:name="_Ref324342625"/>
      <w:r>
        <w:t xml:space="preserve">Abbildung </w:t>
      </w:r>
      <w:r w:rsidR="00CE634B">
        <w:fldChar w:fldCharType="begin"/>
      </w:r>
      <w:r w:rsidR="00CE634B">
        <w:instrText xml:space="preserve"> SEQ Abbildung \* ARABIC </w:instrText>
      </w:r>
      <w:r w:rsidR="00CE634B">
        <w:fldChar w:fldCharType="separate"/>
      </w:r>
      <w:r w:rsidR="007E6D86">
        <w:rPr>
          <w:noProof/>
        </w:rPr>
        <w:t>15</w:t>
      </w:r>
      <w:r w:rsidR="00CE634B">
        <w:rPr>
          <w:noProof/>
        </w:rPr>
        <w:fldChar w:fldCharType="end"/>
      </w:r>
      <w:r>
        <w:t xml:space="preserve"> </w:t>
      </w:r>
      <w:r w:rsidR="00E5562A">
        <w:t>-</w:t>
      </w:r>
      <w:r>
        <w:t xml:space="preserve"> </w:t>
      </w:r>
      <w:r w:rsidR="00E5562A">
        <w:t xml:space="preserve">Ideen zur </w:t>
      </w:r>
      <w:r>
        <w:t>Bewegungsart der Teilchen</w:t>
      </w:r>
      <w:bookmarkEnd w:id="52"/>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3" w:name="_Toc324860369"/>
      <w:r>
        <w:t>Fazit</w:t>
      </w:r>
      <w:bookmarkEnd w:id="53"/>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54" w:name="_Ref324343900"/>
      <w:bookmarkStart w:id="55" w:name="_Toc324860370"/>
      <w:r w:rsidRPr="001B3875">
        <w:t>U</w:t>
      </w:r>
      <w:r w:rsidRPr="001B3875">
        <w:rPr>
          <w:rStyle w:val="Heading5Char"/>
        </w:rPr>
        <w:t>m</w:t>
      </w:r>
      <w:r w:rsidRPr="001B3875">
        <w:t>setzung des Demomodus „</w:t>
      </w:r>
      <w:r w:rsidR="000163D2" w:rsidRPr="001B3875">
        <w:t>Teaser</w:t>
      </w:r>
      <w:r w:rsidRPr="001B3875">
        <w:t>“</w:t>
      </w:r>
      <w:bookmarkEnd w:id="54"/>
      <w:bookmarkEnd w:id="55"/>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Timer ZuDemomodus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Timer ZuDemomodus wird immer wieder zurückgesetzt. Wird kein Skelett mehr erkannt, läuft der Timer Schritt für Schritt ab. Wird vor Ablauf der definierten Zeit (z.B. 10 Sekunden) wieder ein Skelett erkannt, wird der Timer ZuDemomodus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Timer. Erst wenn ein Skelett erkannt wird, startet der Timer ZuInteraktionsmodus. Wird vor Ablauf der definierten Zeit (z.B. 5 Sekunden) </w:t>
      </w:r>
      <w:r w:rsidR="008B2997">
        <w:t xml:space="preserve">plötzlich </w:t>
      </w:r>
      <w:r w:rsidR="001429B2">
        <w:t xml:space="preserve">kein Skelett mehr erkannt, wird der Timer gestoppt und zurückgesetzt. Wird während der ganzen vordefinierten Zeit ein Skelett erkannt, so läuft der Timer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0B711B77" wp14:editId="0D375B3B">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56" w:name="_Ref324932651"/>
      <w:r>
        <w:t xml:space="preserve">Abbildung </w:t>
      </w:r>
      <w:r w:rsidR="00CE634B">
        <w:fldChar w:fldCharType="begin"/>
      </w:r>
      <w:r w:rsidR="00CE634B">
        <w:instrText xml:space="preserve"> SEQ Abbildung \* ARABIC </w:instrText>
      </w:r>
      <w:r w:rsidR="00CE634B">
        <w:fldChar w:fldCharType="separate"/>
      </w:r>
      <w:r w:rsidR="007E6D86">
        <w:rPr>
          <w:noProof/>
        </w:rPr>
        <w:t>16</w:t>
      </w:r>
      <w:r w:rsidR="00CE634B">
        <w:rPr>
          <w:noProof/>
        </w:rPr>
        <w:fldChar w:fldCharType="end"/>
      </w:r>
      <w:r>
        <w:t xml:space="preserve"> - Zustandsdiagramm Interaktions- und Demomodus</w:t>
      </w:r>
      <w:bookmarkEnd w:id="56"/>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r>
        <w:t xml:space="preserve">Abbildung </w:t>
      </w:r>
      <w:r w:rsidR="00CE634B">
        <w:fldChar w:fldCharType="begin"/>
      </w:r>
      <w:r w:rsidR="00CE634B">
        <w:instrText xml:space="preserve"> SEQ Abbildung \* ARABIC</w:instrText>
      </w:r>
      <w:r w:rsidR="00CE634B">
        <w:instrText xml:space="preserve"> </w:instrText>
      </w:r>
      <w:r w:rsidR="00CE634B">
        <w:fldChar w:fldCharType="separate"/>
      </w:r>
      <w:r w:rsidR="007E6D86">
        <w:rPr>
          <w:noProof/>
        </w:rPr>
        <w:t>17</w:t>
      </w:r>
      <w:r w:rsidR="00CE634B">
        <w:rPr>
          <w:noProof/>
        </w:rPr>
        <w:fldChar w:fldCharType="end"/>
      </w:r>
      <w:r>
        <w:t xml:space="preserve"> - Screen </w:t>
      </w:r>
      <w:r w:rsidRPr="003A5322">
        <w:t>Map</w:t>
      </w:r>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t>I.1.2.1</w:t>
      </w:r>
      <w:r>
        <w:fldChar w:fldCharType="end"/>
      </w:r>
      <w:r>
        <w:t xml:space="preserve"> </w:t>
      </w:r>
      <w:r>
        <w:fldChar w:fldCharType="begin"/>
      </w:r>
      <w:r>
        <w:instrText xml:space="preserve"> REF _Ref326053702 \h </w:instrText>
      </w:r>
      <w:r>
        <w:fldChar w:fldCharType="separate"/>
      </w:r>
      <w:r>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t>I.1.3.2</w:t>
      </w:r>
      <w:r>
        <w:fldChar w:fldCharType="end"/>
      </w:r>
      <w:r>
        <w:t xml:space="preserve"> </w:t>
      </w:r>
      <w:r>
        <w:fldChar w:fldCharType="begin"/>
      </w:r>
      <w:r>
        <w:instrText xml:space="preserve"> REF _Ref326053795 \h </w:instrText>
      </w:r>
      <w:r>
        <w:fldChar w:fldCharType="separate"/>
      </w:r>
      <w:r>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In Fall der </w:t>
      </w:r>
      <w:r>
        <w:fldChar w:fldCharType="begin"/>
      </w:r>
      <w:r>
        <w:instrText xml:space="preserve"> REF _Ref326572118 \h </w:instrText>
      </w:r>
      <w:r>
        <w:fldChar w:fldCharType="separate"/>
      </w:r>
      <w:r>
        <w:t xml:space="preserve">Abbildung </w:t>
      </w:r>
      <w:r>
        <w:rPr>
          <w:noProof/>
        </w:rPr>
        <w:t>19</w:t>
      </w:r>
      <w:r>
        <w:t xml:space="preserve"> - Screen </w:t>
      </w:r>
      <w:r w:rsidRPr="003A5322">
        <w:t>Map</w:t>
      </w:r>
      <w:r>
        <w:fldChar w:fldCharType="end"/>
      </w:r>
      <w:r>
        <w:t xml:space="preserve"> 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fldChar w:fldCharType="begin"/>
      </w:r>
      <w:r>
        <w:instrText xml:space="preserve"> REF _Ref326572118 \h </w:instrText>
      </w:r>
      <w:r>
        <w:fldChar w:fldCharType="separate"/>
      </w:r>
      <w:r>
        <w:t xml:space="preserve">Abbildung </w:t>
      </w:r>
      <w:r>
        <w:rPr>
          <w:noProof/>
        </w:rPr>
        <w:t>19</w:t>
      </w:r>
      <w:r>
        <w:t xml:space="preserve"> - Screen </w:t>
      </w:r>
      <w:r w:rsidRPr="003A5322">
        <w:t>Map</w: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Heading4"/>
      </w:pPr>
      <w:r>
        <w:lastRenderedPageBreak/>
        <w:t>Design Entscheide</w:t>
      </w:r>
    </w:p>
    <w:p w:rsidR="003D6386" w:rsidRPr="003D6386" w:rsidRDefault="003D6386" w:rsidP="003D6386">
      <w:r>
        <w:t>Die Design Entscheide für die verschiedenen Applikationen werden nachfolgend aufgelistet.</w:t>
      </w:r>
    </w:p>
    <w:p w:rsidR="004A1E24" w:rsidRDefault="004A1E24" w:rsidP="009F39AA">
      <w:pPr>
        <w:pStyle w:val="Heading5"/>
      </w:pPr>
      <w:r>
        <w:t>Test 1: Wizard of Oz</w:t>
      </w:r>
    </w:p>
    <w:p w:rsidR="00BE08E2" w:rsidRDefault="00BE08E2" w:rsidP="007E6D86">
      <w:pPr>
        <w:ind w:left="1276" w:hanging="1276"/>
      </w:pPr>
      <w:r>
        <w:rPr>
          <w:noProof/>
          <w:lang w:eastAsia="de-CH"/>
        </w:rPr>
        <w:drawing>
          <wp:anchor distT="0" distB="0" distL="114300" distR="114300" simplePos="0" relativeHeight="251658240" behindDoc="0" locked="0" layoutInCell="1" allowOverlap="1" wp14:anchorId="22EBF9A4" wp14:editId="51D4D5C1">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Poster Plug-in Applikation wurde mehrheitlich </w:t>
      </w:r>
      <w:r w:rsidR="005C7B1B">
        <w:t>von</w:t>
      </w:r>
      <w:r w:rsidR="00F61A6E">
        <w:t xml:space="preserve"> (TODO Verlinkung Wizard of Oz-Test Realisierung und Tests) </w:t>
      </w:r>
      <w:r w:rsidR="004D101C">
        <w:t>übernommen</w:t>
      </w:r>
      <w:r w:rsidR="00AF29B3">
        <w:t>, da die Nutzer das 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r w:rsidR="00CE634B">
        <w:fldChar w:fldCharType="begin"/>
      </w:r>
      <w:r w:rsidR="00CE634B">
        <w:instrText xml:space="preserve"> SEQ Abbildung \* ARABIC </w:instrText>
      </w:r>
      <w:r w:rsidR="00CE634B">
        <w:fldChar w:fldCharType="separate"/>
      </w:r>
      <w:r>
        <w:rPr>
          <w:noProof/>
        </w:rPr>
        <w:t>20</w:t>
      </w:r>
      <w:r w:rsidR="00CE634B">
        <w:rPr>
          <w:noProof/>
        </w:rPr>
        <w:fldChar w:fldCharType="end"/>
      </w:r>
      <w:r>
        <w:t xml:space="preserve"> - Handcursor Animation</w:t>
      </w:r>
    </w:p>
    <w:p w:rsidR="00BE08E2" w:rsidRDefault="00401312" w:rsidP="00F61A6E">
      <w:r>
        <w:t xml:space="preserve"> Zudem soll der Applikation nicht nur mit der rechten, sondern auch mit der linken Hand bedienbar sein. Deshalb wurde ein zweiter Handcursor für die linke Hand erstellt.</w:t>
      </w:r>
    </w:p>
    <w:p w:rsidR="00496F8C" w:rsidRDefault="00BA480F" w:rsidP="00BA480F">
      <w:pPr>
        <w:pStyle w:val="Heading5"/>
      </w:pPr>
      <w:r>
        <w:t>Demomodus</w:t>
      </w:r>
      <w:r w:rsidR="00162114">
        <w:t xml:space="preserve"> Ideensammlung</w:t>
      </w:r>
    </w:p>
    <w:p w:rsidR="00BA480F" w:rsidRPr="00BA480F" w:rsidRDefault="006A7997" w:rsidP="00BA480F">
      <w:r>
        <w:t xml:space="preserve">Durch </w:t>
      </w:r>
      <w:r>
        <w:fldChar w:fldCharType="begin"/>
      </w:r>
      <w:r>
        <w:instrText xml:space="preserve"> REF _Ref326583742 \r \h </w:instrText>
      </w:r>
      <w:r>
        <w:fldChar w:fldCharType="separate"/>
      </w:r>
      <w:r>
        <w:t>I.1.3.2.1</w:t>
      </w:r>
      <w:r>
        <w:fldChar w:fldCharType="end"/>
      </w:r>
      <w:r>
        <w:t xml:space="preserve"> </w:t>
      </w:r>
      <w:r>
        <w:fldChar w:fldCharType="begin"/>
      </w:r>
      <w:r>
        <w:instrText xml:space="preserve"> REF _Ref326583747 \h </w:instrText>
      </w:r>
      <w:r>
        <w:fldChar w:fldCharType="separate"/>
      </w:r>
      <w:r>
        <w:t>Ideensammlung</w:t>
      </w:r>
      <w:r>
        <w:fldChar w:fldCharType="end"/>
      </w:r>
      <w:r>
        <w:t xml:space="preserve"> war das Design des D</w:t>
      </w:r>
      <w:r w:rsidR="00BE10B8">
        <w:t>emomodus grob definiert worden.</w:t>
      </w:r>
      <w:r w:rsidR="00C15F79">
        <w:t xml:space="preserve"> Der Hintergrund sollte in einer auffälligen Farbe sein, um den Nutzer anzulocken. </w:t>
      </w:r>
      <w:r w:rsidR="004B7165">
        <w:t>Der Teasertext soll darauf angezeigt werden und darunter die Aufforderungen näher zu kommen. Damit die Passanten mit der Videowall interagieren.</w:t>
      </w:r>
      <w:r w:rsidR="0084355E">
        <w:t xml:space="preserve"> Sobald der Passant von Kinect erkannt wurde, beginnt ein Timer herunterzuzählen. Danach wird in den Interaktionsmodus gewechselt.</w:t>
      </w:r>
    </w:p>
    <w:p w:rsidR="004A1E24" w:rsidRDefault="004A1E24" w:rsidP="009F39AA">
      <w:pPr>
        <w:pStyle w:val="Heading5"/>
      </w:pPr>
      <w:r w:rsidRPr="004A1E24">
        <w:t>Test 3: Reaktion auf Demomodus</w:t>
      </w:r>
    </w:p>
    <w:p w:rsidR="009F39AA" w:rsidRDefault="00B564EC" w:rsidP="009F39AA">
      <w:r>
        <w:t>Der Demomodus wurde mit einem Usability-Test geprüft (siehe TODO Usability-Test Demomodus).</w:t>
      </w:r>
      <w:r w:rsidR="00137710">
        <w:t xml:space="preserve"> Durch diesen Text konnten folgende Schlüsse gezogen werden:</w:t>
      </w:r>
      <w:r w:rsidR="003A3D9D">
        <w:t xml:space="preserve"> Wenn ein Passant im Demomodus erkannt wird, soll gleichzeitig dessen Skelett angezeigt werden, damit der Nutzer gespannt stehen bleibt und sich schon einmal an die Steuerung gewöhnen kann.</w:t>
      </w:r>
    </w:p>
    <w:p w:rsidR="00AA770E" w:rsidRDefault="00AA770E" w:rsidP="008A26A3">
      <w:pPr>
        <w:pStyle w:val="Heading5"/>
      </w:pPr>
      <w:r>
        <w:t>Test 4: Grafisches Design</w:t>
      </w:r>
    </w:p>
    <w:p w:rsidR="00F60BC2" w:rsidRPr="00F60BC2" w:rsidRDefault="00D66E64" w:rsidP="00F60BC2">
      <w:r>
        <w:t>Die Menu der Applikation wurde ähnlich wie Tabs dargestellt. Tabs stellen Elemente dar, welche die meisten Nutzer von Browserapplikationen her kennen und daher verstehen sollten.</w:t>
      </w:r>
      <w:r w:rsidR="00CE551C">
        <w:t xml:space="preserve"> </w:t>
      </w:r>
      <w:r w:rsidR="00210C0C">
        <w:t>Dies wurde beim Test (TODO) validiert.</w:t>
      </w:r>
      <w:r w:rsidR="003E468F">
        <w:t xml:space="preserve"> Jedoch mussten diese farblich noch angepasst werden, damit dem Nutzer klar ist, welche Elemente aktiv sind und welche nicht.</w:t>
      </w:r>
      <w:r w:rsidR="00613F22">
        <w:t xml:space="preserve"> Zudem dreht sich der Handcursor auch wenn er sich auf dem bereits ausgewählten Tab befindet. Zudem soll bei Elementen die nicht anwählbar sin</w:t>
      </w:r>
      <w:r w:rsidR="005925E9">
        <w:t>d</w:t>
      </w:r>
      <w:r w:rsidR="00613F22">
        <w:t xml:space="preserve"> der Mauscursor abgeschwächt oder durchgestrichen werden.</w:t>
      </w:r>
      <w:r w:rsidR="009B3006">
        <w:t xml:space="preserve"> Diese Anforderungen wurden in Form von User Stories aufgenommen (TODO User Stories).</w:t>
      </w:r>
    </w:p>
    <w:p w:rsidR="00F51B21" w:rsidRDefault="00F51B21" w:rsidP="009F39AA">
      <w:pPr>
        <w:pStyle w:val="Heading5"/>
      </w:pPr>
      <w:r>
        <w:t xml:space="preserve">Corporate </w:t>
      </w:r>
      <w:r w:rsidRPr="009F39AA">
        <w:t>Design</w:t>
      </w:r>
      <w:r>
        <w:t xml:space="preserve"> HSR</w:t>
      </w:r>
    </w:p>
    <w:p w:rsidR="00F51B21" w:rsidRPr="00F51B21" w:rsidRDefault="00E33CA4" w:rsidP="00F51B21">
      <w:r>
        <w:t>Das Corporate Design</w:t>
      </w:r>
      <w:r w:rsidR="00E5489C">
        <w:t xml:space="preserve"> </w:t>
      </w:r>
      <w:r>
        <w:t>der HSR</w:t>
      </w:r>
      <w:r w:rsidR="00E82626">
        <w:t xml:space="preserve"> [HSR2011]</w:t>
      </w:r>
      <w:r>
        <w:t xml:space="preserve"> legt verschiedene Farben, Schriftarten sowie die Verwendung des HSR Logos fest. Dies wurde für die Videowall übernommen.</w:t>
      </w:r>
      <w:r w:rsidR="004E7E8D">
        <w:t xml:space="preserve"> Das daraus resultierende Externe Design </w:t>
      </w:r>
      <w:r w:rsidR="00E62E11">
        <w:t>wird</w:t>
      </w:r>
      <w:r w:rsidR="004E7E8D">
        <w:t xml:space="preserve"> </w:t>
      </w:r>
      <w:r w:rsidR="00E62E11">
        <w:t>im</w:t>
      </w:r>
      <w:r w:rsidR="004E7E8D">
        <w:t xml:space="preserve"> Kapitel </w:t>
      </w:r>
      <w:r w:rsidR="00E62E11">
        <w:fldChar w:fldCharType="begin"/>
      </w:r>
      <w:r w:rsidR="00E62E11">
        <w:instrText xml:space="preserve"> REF _Ref326587541 \r \h </w:instrText>
      </w:r>
      <w:r w:rsidR="00E62E11">
        <w:fldChar w:fldCharType="separate"/>
      </w:r>
      <w:r w:rsidR="00E62E11">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E62E11">
        <w:t>Externes Design</w:t>
      </w:r>
      <w:r w:rsidR="00E62E11">
        <w:fldChar w:fldCharType="end"/>
      </w:r>
      <w:r w:rsidR="00E62E11">
        <w:t xml:space="preserve"> aufgezeigt.</w:t>
      </w:r>
    </w:p>
    <w:p w:rsidR="009355A3" w:rsidRDefault="009355A3" w:rsidP="009355A3">
      <w:pPr>
        <w:rPr>
          <w:rFonts w:asciiTheme="majorHAnsi" w:hAnsiTheme="majorHAnsi"/>
          <w:color w:val="00629E"/>
          <w:spacing w:val="10"/>
          <w:sz w:val="22"/>
          <w:szCs w:val="22"/>
        </w:rPr>
      </w:pPr>
      <w:r>
        <w:br w:type="page"/>
      </w:r>
    </w:p>
    <w:p w:rsidR="004E7E8D" w:rsidRPr="00F875E8" w:rsidRDefault="004E7E8D" w:rsidP="004E7E8D">
      <w:pPr>
        <w:pStyle w:val="Heading4"/>
      </w:pPr>
      <w:bookmarkStart w:id="57" w:name="_Toc324860371"/>
      <w:bookmarkStart w:id="58" w:name="_Ref326579818"/>
      <w:bookmarkStart w:id="59" w:name="_Ref326579820"/>
      <w:bookmarkStart w:id="60" w:name="_Ref326587538"/>
      <w:bookmarkStart w:id="61" w:name="_Ref326587541"/>
      <w:r>
        <w:lastRenderedPageBreak/>
        <w:t>Externes Design</w:t>
      </w:r>
      <w:bookmarkEnd w:id="57"/>
      <w:bookmarkEnd w:id="58"/>
      <w:bookmarkEnd w:id="59"/>
      <w:bookmarkEnd w:id="60"/>
      <w:bookmarkEnd w:id="61"/>
    </w:p>
    <w:p w:rsidR="004E7E8D" w:rsidRDefault="004E7E8D" w:rsidP="004E7E8D">
      <w:pPr>
        <w:pStyle w:val="Heading5"/>
      </w:pPr>
      <w:r>
        <w:t>Videowall Applikation</w:t>
      </w:r>
    </w:p>
    <w:p w:rsidR="004E7E8D" w:rsidRDefault="004E7E8D" w:rsidP="004E7E8D"/>
    <w:p w:rsidR="004E7E8D" w:rsidRDefault="004E7E8D" w:rsidP="004E7E8D">
      <w:pPr>
        <w:pStyle w:val="Heading5"/>
      </w:pPr>
      <w:r>
        <w:t>Poster Plug-in Applikation</w:t>
      </w:r>
    </w:p>
    <w:p w:rsidR="004E7E8D" w:rsidRDefault="004E7E8D" w:rsidP="004E7E8D"/>
    <w:p w:rsidR="004E7E8D" w:rsidRDefault="004E7E8D" w:rsidP="004E7E8D">
      <w:pPr>
        <w:pStyle w:val="Heading5"/>
      </w:pPr>
      <w:r>
        <w:t>Mittagsmenu Plug-in Applikation</w:t>
      </w:r>
    </w:p>
    <w:p w:rsidR="004E7E8D" w:rsidRPr="00763B8E" w:rsidRDefault="004E7E8D" w:rsidP="004E7E8D"/>
    <w:p w:rsidR="004E7E8D" w:rsidRPr="007240BC" w:rsidRDefault="004E7E8D" w:rsidP="004E7E8D">
      <w:pPr>
        <w:pStyle w:val="Heading5"/>
      </w:pPr>
      <w:r>
        <w:t>Demomodus</w:t>
      </w:r>
    </w:p>
    <w:p w:rsidR="004E7E8D" w:rsidRDefault="004E7E8D" w:rsidP="004E7E8D">
      <w:r>
        <w:t>Für den Demomodus „Teaser“ wurde ein externes Design erarbeitet. Sobald der Demomodus aktiv ist, wird auf der Videowall eine zufällig ausgewählte Farbe gezeigt. Bei den dafür definierten Farben handelt es sich um das HSR-Blau, ein Pink, ein Orange und ein Grün. Die Farbauswahl kann bei Bedarf später noch erweitert werden.</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4E7E8D" w:rsidP="004E7E8D">
      <w:pPr>
        <w:rPr>
          <w:lang w:eastAsia="de-CH"/>
        </w:rPr>
      </w:pPr>
      <w:r>
        <w:rPr>
          <w:noProof/>
          <w:lang w:eastAsia="de-CH"/>
        </w:rPr>
        <w:drawing>
          <wp:inline distT="0" distB="0" distL="0" distR="0" wp14:anchorId="00719A8E" wp14:editId="2142DA55">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4E7E8D" w:rsidRDefault="004E7E8D" w:rsidP="004E7E8D">
      <w:pPr>
        <w:pStyle w:val="Caption"/>
      </w:pPr>
      <w:r>
        <w:t xml:space="preserve">Abbildung </w:t>
      </w:r>
      <w:r w:rsidR="00CE634B">
        <w:fldChar w:fldCharType="begin"/>
      </w:r>
      <w:r w:rsidR="00CE634B">
        <w:instrText xml:space="preserve"> SEQ Abbildung \* ARABIC </w:instrText>
      </w:r>
      <w:r w:rsidR="00CE634B">
        <w:fldChar w:fldCharType="separate"/>
      </w:r>
      <w:r>
        <w:rPr>
          <w:noProof/>
        </w:rPr>
        <w:t>18</w:t>
      </w:r>
      <w:r w:rsidR="00CE634B">
        <w:rPr>
          <w:noProof/>
        </w:rPr>
        <w:fldChar w:fldCharType="end"/>
      </w:r>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lastRenderedPageBreak/>
        <w:drawing>
          <wp:inline distT="0" distB="0" distL="0" distR="0" wp14:anchorId="1CBEB0D2" wp14:editId="5A922145">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4E7E8D" w:rsidRDefault="004E7E8D" w:rsidP="004E7E8D">
      <w:pPr>
        <w:pStyle w:val="Caption"/>
      </w:pPr>
      <w:r>
        <w:t xml:space="preserve">Abbildung </w:t>
      </w:r>
      <w:r w:rsidR="00CE634B">
        <w:fldChar w:fldCharType="begin"/>
      </w:r>
      <w:r w:rsidR="00CE634B">
        <w:instrText xml:space="preserve"> SEQ Abbildung \* ARABIC </w:instrText>
      </w:r>
      <w:r w:rsidR="00CE634B">
        <w:fldChar w:fldCharType="separate"/>
      </w:r>
      <w:r>
        <w:rPr>
          <w:noProof/>
        </w:rPr>
        <w:t>19</w:t>
      </w:r>
      <w:r w:rsidR="00CE634B">
        <w:rPr>
          <w:noProof/>
        </w:rPr>
        <w:fldChar w:fldCharType="end"/>
      </w:r>
      <w:r>
        <w:t xml:space="preserve"> - Externes Design, Countdown</w:t>
      </w:r>
    </w:p>
    <w:p w:rsidR="004E7E8D" w:rsidRDefault="004E7E8D" w:rsidP="004E7E8D">
      <w:r>
        <w:t>Der Countdown ist dazu da, dass der Nutzer einerseits eine Rückmeldung auf sein Näherkommen erhält und anderseits darüber informiert wird, wie lange er noch warten muss, bis es weiter geht. Zusätzlich wurde nach einem Usability Test (TODO Dok Tests) das Skelett visualisiert, damit dem Nutzer klar ist, dass er von der Applikation erkannt wurde. Ist der Countdown bei 0 angekommen, wird vom Demomodus in den Interaktionsmodus gewechselt.</w:t>
      </w:r>
    </w:p>
    <w:p w:rsidR="004E7E8D" w:rsidRDefault="004E7E8D" w:rsidP="004E7E8D">
      <w:r>
        <w:t>Entfernt sich ein Nutzer vor Ablauf des Countdowns von der Wall,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62" w:name="_Ref326581912"/>
      <w:r w:rsidR="004649F1">
        <w:rPr>
          <w:rStyle w:val="FootnoteReference"/>
        </w:rPr>
        <w:footnoteReference w:id="1"/>
      </w:r>
      <w:bookmarkEnd w:id="62"/>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455B20">
        <w:t>Bis z</w:t>
      </w:r>
      <w:r w:rsidR="00BA426D">
        <w:t>u diesem Zeitpunkt war schon ein Grossteil der Applikation umgesetzt.</w:t>
      </w:r>
      <w:r w:rsidR="002D044D">
        <w:t xml:space="preserve"> </w:t>
      </w:r>
      <w:r w:rsidR="00455B20">
        <w:t xml:space="preserve">Trotz dem Fehlen der </w:t>
      </w:r>
      <w:r w:rsidR="00455B20">
        <w:t>Guidelines</w:t>
      </w:r>
      <w:r w:rsidR="00455B20">
        <w:t xml:space="preserve">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bookmarkStart w:id="63" w:name="_GoBack"/>
      <w:bookmarkEnd w:id="63"/>
      <w:r w:rsidR="00B9348C">
        <w:t>,</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Best Practices for Designing Interactions</w:t>
      </w:r>
    </w:p>
    <w:p w:rsidR="00F77B98" w:rsidRDefault="008528D5" w:rsidP="00125BA0">
      <w:r>
        <w:t>Das</w:t>
      </w:r>
      <w:r w:rsidR="002C3701">
        <w:t xml:space="preserve"> Kapitel</w:t>
      </w:r>
      <w:r w:rsidR="00A44765">
        <w:t xml:space="preserve"> </w:t>
      </w:r>
      <w:r w:rsidR="002C3701">
        <w:t>beschreibt wie Stimme und Gesten für die Steuerung von Kinect verwendet werden.</w:t>
      </w:r>
      <w:r w:rsidR="00A56E19">
        <w:t xml:space="preserve"> Für das Team werden Gesten als ein bestimmter Ablauf von Bewegungen angenommen. </w:t>
      </w:r>
      <w:r w:rsidR="00A56E19" w:rsidRPr="00F77B98">
        <w:rPr>
          <w:lang w:val="en-US"/>
        </w:rPr>
        <w:t>Die Guid</w:t>
      </w:r>
      <w:r w:rsidR="00DB3DB1">
        <w:rPr>
          <w:lang w:val="en-US"/>
        </w:rPr>
        <w:t>e</w:t>
      </w:r>
      <w:r w:rsidR="00A56E19" w:rsidRPr="00F77B98">
        <w:rPr>
          <w:lang w:val="en-US"/>
        </w:rPr>
        <w:t>lines verstehen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525405" w:rsidRPr="00525405">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2C3701" w:rsidRPr="0060310D">
        <w:rPr>
          <w:lang w:val="en-US"/>
        </w:rPr>
        <w:t xml:space="preserve">In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4B2B44" w:rsidRPr="00525405">
        <w:rPr>
          <w:rStyle w:val="FootnoteReference"/>
          <w:lang w:val="en-US"/>
        </w:rPr>
        <w:t>1</w:t>
      </w:r>
      <w:r w:rsidR="004B2B44" w:rsidRPr="00525405">
        <w:rPr>
          <w:lang w:val="en-US"/>
        </w:rPr>
        <w:fldChar w:fldCharType="end"/>
      </w:r>
      <w:r w:rsidR="002C3701" w:rsidRPr="0060310D">
        <w:rPr>
          <w:lang w:val="en-US"/>
        </w:rPr>
        <w:t xml:space="preserve"> verwendet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525405" w:rsidRPr="00525405">
        <w:rPr>
          <w:rStyle w:val="FootnoteReference"/>
          <w:lang w:val="en-US"/>
        </w:rPr>
        <w:t>1</w:t>
      </w:r>
      <w:r w:rsidR="00525405" w:rsidRPr="00525405">
        <w:rPr>
          <w:lang w:val="en-US"/>
        </w:rPr>
        <w:fldChar w:fldCharType="end"/>
      </w:r>
      <w:r w:rsidR="009D00FB" w:rsidRPr="004D6B8B">
        <w:t xml:space="preserve">. </w:t>
      </w:r>
      <w:r w:rsidR="009D00FB">
        <w:t xml:space="preserve">Dies trifft für die Methode </w:t>
      </w:r>
      <w:r w:rsidR="00610941">
        <w:t>„</w:t>
      </w:r>
      <w:r w:rsidR="009D00FB">
        <w:t>Meine Hand ist die Maus</w:t>
      </w:r>
      <w:r w:rsidR="00610941">
        <w:t>“</w:t>
      </w:r>
      <w:r w:rsidR="009D00FB">
        <w:t xml:space="preserve"> (siehe TODO Usability Test) zu.</w:t>
      </w:r>
      <w:r w:rsidR="00F77B98">
        <w:t xml:space="preserve"> </w:t>
      </w:r>
      <w:r w:rsidR="00A058A1">
        <w:t>Zudem</w:t>
      </w:r>
      <w:r w:rsidR="00F77B98">
        <w:t xml:space="preserve"> soll ein visuelles Feedback vorhanden sein. Der Nutzer soll</w:t>
      </w:r>
      <w:r w:rsidR="008738D1">
        <w:t xml:space="preserve"> unter anderem</w:t>
      </w:r>
      <w:r w:rsidR="00F77B98">
        <w:t xml:space="preserve"> wissen ob Kinect einem erkannt hat, ob man die Kontrolle hat und ob man am richtigen Ort steht.</w:t>
      </w:r>
      <w:r w:rsidR="008738D1">
        <w:t xml:space="preserve"> Diese Anforderungen werden alle mit der Darstellung des Skeletts und der Hand gewährleistet.</w:t>
      </w:r>
      <w:r w:rsidR="00C966D8">
        <w:t xml:space="preserve"> Auch soll die Verwendung von Kinect mit einer gewissen Distanz </w:t>
      </w:r>
      <w:r w:rsidR="00972605">
        <w:t>geschehen</w:t>
      </w:r>
      <w:r w:rsidR="00C966D8">
        <w:t>. Die Videowall hat eine imposante Grösse, damit diese überschaubar ist, muss der Nutzer automatisch ein paar Meter Abstand nehmen.</w:t>
      </w:r>
      <w:r w:rsidR="006E497C">
        <w:t xml:space="preserve"> </w:t>
      </w:r>
      <w:r w:rsidR="009600E6">
        <w:t>Gesten sollen immer mit beiden Händen ausführbar sein, dies ist mit der Hand a</w:t>
      </w:r>
      <w:r w:rsidR="00DD730A">
        <w:t>ls Maus möglich</w:t>
      </w:r>
      <w:r w:rsidR="006846AE">
        <w:t>.</w:t>
      </w:r>
    </w:p>
    <w:p w:rsidR="00A37486" w:rsidRPr="002E5095" w:rsidRDefault="008C1673" w:rsidP="008C1673">
      <w:r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5E20C5" w:rsidRPr="00525405">
        <w:rPr>
          <w:rStyle w:val="FootnoteReference"/>
          <w:lang w:val="en-US"/>
        </w:rPr>
        <w:t>1</w:t>
      </w:r>
      <w:r w:rsidR="005E20C5" w:rsidRPr="00525405">
        <w:rPr>
          <w:lang w:val="en-US"/>
        </w:rPr>
        <w:fldChar w:fldCharType="end"/>
      </w:r>
      <w:r w:rsidR="00332C98">
        <w:rPr>
          <w:lang w:val="en-US"/>
        </w:rPr>
        <w:t xml:space="preserve"> </w:t>
      </w:r>
      <w:r w:rsidR="00332C98" w:rsidRPr="005E20C5">
        <w:t>– Sobald sich der Handcursor auf einem auswählbaren Element bef</w:t>
      </w:r>
      <w:r w:rsidR="00F2125F" w:rsidRPr="005E20C5">
        <w:t>indet, wird eine La</w:t>
      </w:r>
      <w:r w:rsidR="008A02E9" w:rsidRPr="005E20C5">
        <w:t>deleiste 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66A2C" w:rsidRDefault="00434DB5" w:rsidP="000B701D">
      <w:r>
        <w:t xml:space="preserve">In diesem Kapitel wird beschrieben, wie Interaktionen gestaltet werden sollen. </w:t>
      </w:r>
      <w:r w:rsidR="00103C00">
        <w:t xml:space="preserve">Interaktionen sollen auch abbrechbar sein. Bewegt man den Handcursor von einer auswählbaren Schaltfläche weg, verschwindet die </w:t>
      </w:r>
      <w:r>
        <w:t xml:space="preserve"> </w:t>
      </w:r>
      <w:r w:rsidR="00103C00" w:rsidRPr="00103C00">
        <w:t>Ladeleiste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EC075A">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EC075A" w:rsidRPr="00EC075A">
        <w:t>Umsetzung des Demomodus „Teaser“</w:t>
      </w:r>
      <w:r w:rsidR="00EC075A" w:rsidRPr="00EC075A">
        <w:fldChar w:fldCharType="end"/>
      </w:r>
      <w:r w:rsidR="00EC075A">
        <w:t>) kann abgebrochen werden, indem der Nutzer sich vo</w:t>
      </w:r>
      <w:r w:rsidR="00B67BC5">
        <w:t>m erkennbaren Bereich entfernt.</w:t>
      </w:r>
      <w:r w:rsidR="008164C9">
        <w:t xml:space="preserve"> Die Inputmethode soll möglichst praktisch sein für die gestellten Aufgaben.</w:t>
      </w:r>
      <w:r w:rsidR="006B513B">
        <w:t xml:space="preserve"> Die Grössen der Schaltflächen sind gross genug, dass sie mit dem Handcursor ausgewählt werden können</w:t>
      </w:r>
      <w:r w:rsidR="0076516D">
        <w:t>.</w:t>
      </w:r>
    </w:p>
    <w:p w:rsidR="00F804A2" w:rsidRDefault="00C2046E" w:rsidP="00223931">
      <w:r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490D54" w:rsidRPr="00490D54">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p>
    <w:p w:rsidR="00223931" w:rsidRDefault="00F804A2" w:rsidP="00223931">
      <w:r>
        <w:t>D</w:t>
      </w:r>
      <w:r w:rsidR="006304AA">
        <w:t>er Jitter bei dem Handcursor wurde</w:t>
      </w:r>
      <w:r w:rsidR="00221EC4">
        <w:t xml:space="preserve">, wie </w:t>
      </w:r>
      <w:r w:rsidR="00392A09">
        <w:t xml:space="preserve">in den Guidelines </w:t>
      </w:r>
      <w:r w:rsidR="00221EC4">
        <w:t>empfohlen,</w:t>
      </w:r>
      <w:r w:rsidR="006304AA">
        <w:t xml:space="preserve"> verringert.</w:t>
      </w:r>
      <w:r w:rsidR="006A3CF6">
        <w:t xml:space="preserve"> Auch wurde für die Methode „Meine Hand ist die Maus“ ein Cursor in Form einer Hand genommen. Verwendet der Nutzer die linke Hand, so die </w:t>
      </w:r>
      <w:r w:rsidR="00974B5B">
        <w:t>der Cursor als linke Hand dargestellt</w:t>
      </w:r>
      <w:r w:rsidR="008C3AF1">
        <w:t xml:space="preserve"> und umgekehrt</w:t>
      </w:r>
      <w:r w:rsidR="006A3CF6">
        <w:t xml:space="preserve">. </w:t>
      </w:r>
      <w:r w:rsidR="001F3226">
        <w:t>Auch dies wird von den Guidelines vorgeschlagen.</w:t>
      </w:r>
    </w:p>
    <w:p w:rsidR="00C03074" w:rsidRPr="00C75830" w:rsidRDefault="00C03074" w:rsidP="00223931">
      <w:pPr>
        <w:pStyle w:val="Heading6"/>
      </w:pPr>
      <w:r w:rsidRPr="00C75830">
        <w:t>Distance-Dependent Interactions</w:t>
      </w:r>
    </w:p>
    <w:p w:rsidR="00D06E14" w:rsidRPr="00C54C18" w:rsidRDefault="00B26E87" w:rsidP="00E50A9C">
      <w:r>
        <w:lastRenderedPageBreak/>
        <w:t xml:space="preserve">Das Kapitel beschreibt verschiedene Interaktionszonen und was </w:t>
      </w:r>
      <w:r w:rsidR="00C30430">
        <w:t>für Interaktionen sich dort am b</w:t>
      </w:r>
      <w:r>
        <w:t xml:space="preserve">esten eigenen. </w:t>
      </w:r>
      <w:r w:rsidR="00D06E14">
        <w:t xml:space="preserve">Für Die Videowall wurde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5D501E" w:rsidRPr="005D501E">
        <w:rPr>
          <w:rStyle w:val="FootnoteReference"/>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5D501E" w:rsidRPr="005D501E">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zweiteren Bereich soll der Nutzer dazu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60744B" w:rsidRPr="006E1799">
        <w:rPr>
          <w:rStyle w:val="FootnoteReference"/>
        </w:rPr>
        <w:t>1</w:t>
      </w:r>
      <w:r w:rsidR="0060744B" w:rsidRPr="00525405">
        <w:rPr>
          <w:lang w:val="en-US"/>
        </w:rPr>
        <w:fldChar w:fldCharType="end"/>
      </w:r>
      <w:r w:rsidR="00C54C18" w:rsidRPr="00C54C18">
        <w:t xml:space="preserve"> – Der Demomodus verfügt nur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106BA3">
        <w:t>I.1.3.2.3</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106BA3">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r w:rsidRPr="00C75830">
        <w:t>Mult</w:t>
      </w:r>
      <w:r w:rsidRPr="00434DB5">
        <w:t>imodality</w:t>
      </w:r>
    </w:p>
    <w:p w:rsidR="00C03074" w:rsidRPr="00434DB5" w:rsidRDefault="00635567" w:rsidP="00C03074">
      <w:r>
        <w:t>Dieses Kapitel beschäftigt sich mit dem Einsatz von mehreren Inputmethoden – einerseits über Stimme andererseits über die Gesten.</w:t>
      </w:r>
      <w:r w:rsidR="008F5B61">
        <w:t xml:space="preserve"> Da die Videowall Applikation lediglich Gesten verwendet. Wird auf dieses Kapitel nicht wieder eingegangen.</w:t>
      </w:r>
    </w:p>
    <w:p w:rsidR="00C03074" w:rsidRDefault="00C03074" w:rsidP="00C03074">
      <w:pPr>
        <w:pStyle w:val="Heading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6E1799" w:rsidRPr="00525405">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immer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Die Gebäude werden um 20.00 geschlossen, Studenten und Mitarbeiter haben mit dem Badge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all Extensions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r>
        <w:t>Extensions</w:t>
      </w:r>
    </w:p>
    <w:p w:rsidR="000354B1" w:rsidRDefault="00C50E4C" w:rsidP="000354B1">
      <w:r>
        <w:t>Extensions sind Applikationen</w:t>
      </w:r>
      <w:r w:rsidR="000354B1">
        <w:t xml:space="preserve">, die </w:t>
      </w:r>
      <w:r>
        <w:t>auf</w:t>
      </w:r>
      <w:r w:rsidR="0041748F">
        <w:t xml:space="preserve"> der Videow</w:t>
      </w:r>
      <w:r w:rsidR="000354B1">
        <w:t xml:space="preserve">all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Die für die Technik verantwortliche Stelle (IFS/INS =&gt; TODO: Refs) g</w:t>
      </w:r>
      <w:r w:rsidR="0041748F">
        <w:t>ibt bekannt, dass für die Videow</w:t>
      </w:r>
      <w:r>
        <w:t xml:space="preserve">all Extensions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ehrere Extensions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Refs</w:t>
      </w:r>
      <w:r w:rsidR="000354B1">
        <w:t>).</w:t>
      </w:r>
    </w:p>
    <w:p w:rsidR="000354B1" w:rsidRDefault="000354B1" w:rsidP="000354B1">
      <w:pPr>
        <w:pStyle w:val="ListParagraph"/>
        <w:numPr>
          <w:ilvl w:val="0"/>
          <w:numId w:val="13"/>
        </w:numPr>
      </w:pPr>
      <w:r>
        <w:lastRenderedPageBreak/>
        <w:t>Für das Deployment</w:t>
      </w:r>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Das Deploymnet wird durch die für die Technik verantwortliche Stelle (INS</w:t>
      </w:r>
      <w:r w:rsidR="00423C83">
        <w:t>, TODO ref</w:t>
      </w:r>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t>I.1.2.2.2</w:t>
      </w:r>
      <w:r>
        <w:fldChar w:fldCharType="end"/>
      </w:r>
      <w:r>
        <w:t xml:space="preserve"> </w:t>
      </w:r>
      <w:r>
        <w:fldChar w:fldCharType="begin"/>
      </w:r>
      <w:r>
        <w:instrText xml:space="preserve"> REF _Ref325902874 \h </w:instrText>
      </w:r>
      <w:r>
        <w:fldChar w:fldCharType="separate"/>
      </w:r>
      <w:r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Mittagsmenü</w:t>
      </w:r>
      <w:r w:rsidR="000354B1">
        <w:t xml:space="preserve"> aktualisiert.</w:t>
      </w:r>
    </w:p>
    <w:p w:rsidR="000354B1" w:rsidRDefault="000354B1" w:rsidP="000354B1">
      <w:pPr>
        <w:pStyle w:val="Heading4"/>
      </w:pPr>
      <w:r>
        <w:t>Datenverwaltung der Extensions</w:t>
      </w:r>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Extensions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Web Interface und Typo3 Extension mit Iframe</w:t>
      </w:r>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Administration über Typo3 CMS</w:t>
      </w:r>
      <w:r>
        <w:rPr>
          <w:lang w:val="en-US"/>
        </w:rPr>
        <w:t xml:space="preserve"> </w:t>
      </w:r>
      <w:r>
        <w:rPr>
          <w:rStyle w:val="FootnoteReference"/>
          <w:lang w:val="en-US"/>
        </w:rPr>
        <w:footnoteReference w:id="2"/>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30"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64" w:name="_Ref325906709"/>
      <w:bookmarkStart w:id="65" w:name="_Ref325906766"/>
      <w:r w:rsidRPr="00DA0746">
        <w:t>Typo3 Extension mit Typo3 D</w:t>
      </w:r>
      <w:r w:rsidR="00FF4001">
        <w:t>aten</w:t>
      </w:r>
      <w:bookmarkEnd w:id="64"/>
      <w:r w:rsidR="00FF4001">
        <w:t>bank</w:t>
      </w:r>
      <w:bookmarkEnd w:id="65"/>
    </w:p>
    <w:p w:rsidR="000354B1" w:rsidRDefault="000354B1" w:rsidP="000354B1">
      <w:r>
        <w:t xml:space="preserve">Es wird eine Typo3 Extension (TODO: ref </w:t>
      </w:r>
      <w:hyperlink r:id="rId31"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66" w:name="_Ref325894421"/>
      <w:r w:rsidRPr="00DA0746">
        <w:t>Web Interface und Typo3 Extension mit Iframe</w:t>
      </w:r>
      <w:bookmarkEnd w:id="66"/>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FF4001">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FF4001" w:rsidRPr="00DA0746">
        <w:t>Typo3 Extension mit Typo3 D</w:t>
      </w:r>
      <w:r w:rsidR="00FF4001">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634B" w:rsidRDefault="00CE634B" w:rsidP="008F2373">
      <w:pPr>
        <w:spacing w:after="0"/>
      </w:pPr>
      <w:r>
        <w:separator/>
      </w:r>
    </w:p>
  </w:endnote>
  <w:endnote w:type="continuationSeparator" w:id="0">
    <w:p w:rsidR="00CE634B" w:rsidRDefault="00CE634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41748F">
    <w:pPr>
      <w:pStyle w:val="Footer"/>
    </w:pPr>
    <w:r>
      <w:t xml:space="preserve">HSR </w:t>
    </w:r>
    <w:r w:rsidR="00362895">
      <w:t>Video</w:t>
    </w:r>
    <w:r>
      <w:t>w</w:t>
    </w:r>
    <w:r w:rsidR="00362895">
      <w:t>all - Domain Analyse</w:t>
    </w:r>
    <w:r w:rsidR="00362895" w:rsidRPr="005E2896">
      <w:tab/>
    </w:r>
    <w:r w:rsidR="00362895">
      <w:fldChar w:fldCharType="begin"/>
    </w:r>
    <w:r w:rsidR="00362895">
      <w:instrText xml:space="preserve"> DATE  \@ "d. MMMM yyyy"  \* MERGEFORMAT </w:instrText>
    </w:r>
    <w:r w:rsidR="00362895">
      <w:fldChar w:fldCharType="separate"/>
    </w:r>
    <w:r w:rsidR="00455B20">
      <w:rPr>
        <w:noProof/>
      </w:rPr>
      <w:t>4. Juni 2012</w:t>
    </w:r>
    <w:r w:rsidR="00362895">
      <w:fldChar w:fldCharType="end"/>
    </w:r>
    <w:r w:rsidR="00362895">
      <w:tab/>
    </w:r>
    <w:r w:rsidR="00362895">
      <w:rPr>
        <w:lang w:val="de-DE"/>
      </w:rPr>
      <w:t xml:space="preserve">Seite </w:t>
    </w:r>
    <w:r w:rsidR="00362895">
      <w:rPr>
        <w:b/>
      </w:rPr>
      <w:fldChar w:fldCharType="begin"/>
    </w:r>
    <w:r w:rsidR="00362895">
      <w:rPr>
        <w:b/>
      </w:rPr>
      <w:instrText>PAGE  \* Arabic  \* MERGEFORMAT</w:instrText>
    </w:r>
    <w:r w:rsidR="00362895">
      <w:rPr>
        <w:b/>
      </w:rPr>
      <w:fldChar w:fldCharType="separate"/>
    </w:r>
    <w:r w:rsidR="00B9348C" w:rsidRPr="00B9348C">
      <w:rPr>
        <w:b/>
        <w:noProof/>
        <w:lang w:val="de-DE"/>
      </w:rPr>
      <w:t>21</w:t>
    </w:r>
    <w:r w:rsidR="00362895">
      <w:rPr>
        <w:b/>
      </w:rPr>
      <w:fldChar w:fldCharType="end"/>
    </w:r>
    <w:r w:rsidR="00362895">
      <w:rPr>
        <w:lang w:val="de-DE"/>
      </w:rPr>
      <w:t xml:space="preserve"> von </w:t>
    </w:r>
    <w:fldSimple w:instr="NUMPAGES  \* Arabic  \* MERGEFORMAT">
      <w:r w:rsidR="00B9348C" w:rsidRPr="00B9348C">
        <w:rPr>
          <w:b/>
          <w:noProof/>
          <w:lang w:val="de-DE"/>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634B" w:rsidRDefault="00CE634B" w:rsidP="008F2373">
      <w:pPr>
        <w:spacing w:after="0"/>
      </w:pPr>
      <w:r>
        <w:separator/>
      </w:r>
    </w:p>
  </w:footnote>
  <w:footnote w:type="continuationSeparator" w:id="0">
    <w:p w:rsidR="00CE634B" w:rsidRDefault="00CE634B" w:rsidP="008F2373">
      <w:pPr>
        <w:spacing w:after="0"/>
      </w:pPr>
      <w:r>
        <w:continuationSeparator/>
      </w:r>
    </w:p>
  </w:footnote>
  <w:footnote w:id="1">
    <w:p w:rsidR="004649F1" w:rsidRPr="00C5110B" w:rsidRDefault="004649F1" w:rsidP="00C5110B">
      <w:pPr>
        <w:tabs>
          <w:tab w:val="left" w:pos="1701"/>
        </w:tabs>
        <w:ind w:left="1695" w:hanging="1695"/>
        <w:rPr>
          <w:lang w:val="en-US"/>
        </w:rPr>
      </w:pPr>
      <w:r>
        <w:rPr>
          <w:rStyle w:val="FootnoteReference"/>
        </w:rPr>
        <w:footnoteRef/>
      </w:r>
      <w:r w:rsidRPr="00C5110B">
        <w:rPr>
          <w:lang w:val="en-US"/>
        </w:rPr>
        <w:t xml:space="preserve"> </w:t>
      </w:r>
      <w:r w:rsidR="00C5110B" w:rsidRPr="00C5110B">
        <w:rPr>
          <w:lang w:val="en-US"/>
        </w:rPr>
        <w:t>[microsoft12.3]</w:t>
      </w:r>
      <w:r w:rsidR="00C5110B" w:rsidRPr="00C5110B">
        <w:rPr>
          <w:lang w:val="en-US"/>
        </w:rPr>
        <w:tab/>
      </w:r>
      <w:r w:rsidR="00C5110B" w:rsidRPr="008039FA">
        <w:rPr>
          <w:lang w:val="en-US"/>
        </w:rPr>
        <w:t>Microsoft Corporation, „</w:t>
      </w:r>
      <w:r w:rsidR="00C5110B">
        <w:rPr>
          <w:lang w:val="en-US"/>
        </w:rPr>
        <w:t>Kinect for Windows H</w:t>
      </w:r>
      <w:r w:rsidR="00C5110B" w:rsidRPr="008039FA">
        <w:rPr>
          <w:lang w:val="en-US"/>
        </w:rPr>
        <w:t>uman Interface Guidelines</w:t>
      </w:r>
      <w:r w:rsidR="00C5110B">
        <w:rPr>
          <w:lang w:val="en-US"/>
        </w:rPr>
        <w:t xml:space="preserve">”, </w:t>
      </w:r>
      <w:hyperlink r:id="rId1" w:history="1">
        <w:r w:rsidR="00C5110B" w:rsidRPr="0020662F">
          <w:rPr>
            <w:rStyle w:val="Hyperlink"/>
            <w:lang w:val="en-US"/>
          </w:rPr>
          <w:t>http://www.microsoft.com/en-us/kinectforwindows/develop/learn.aspx</w:t>
        </w:r>
      </w:hyperlink>
      <w:r w:rsidR="00C5110B">
        <w:rPr>
          <w:lang w:val="en-US"/>
        </w:rPr>
        <w:br/>
        <w:t>letzter Zugriff 04.06.2012</w:t>
      </w:r>
    </w:p>
    <w:p w:rsidR="004649F1" w:rsidRPr="00C5110B" w:rsidRDefault="004649F1">
      <w:pPr>
        <w:pStyle w:val="FootnoteText"/>
        <w:rPr>
          <w:lang w:val="en-US"/>
        </w:rPr>
      </w:pPr>
    </w:p>
  </w:footnote>
  <w:footnote w:id="2">
    <w:p w:rsidR="00362895" w:rsidRPr="00C5110B" w:rsidRDefault="00362895" w:rsidP="000354B1">
      <w:pPr>
        <w:pStyle w:val="FootnoteText"/>
        <w:rPr>
          <w:lang w:val="en-US"/>
        </w:rPr>
      </w:pPr>
      <w:r>
        <w:rPr>
          <w:rStyle w:val="FootnoteReference"/>
        </w:rPr>
        <w:footnoteRef/>
      </w:r>
      <w:r w:rsidRPr="00C5110B">
        <w:rPr>
          <w:lang w:val="en-US"/>
        </w:rP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362895">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2064"/>
    <w:rsid w:val="00004CDB"/>
    <w:rsid w:val="00006A56"/>
    <w:rsid w:val="00007DC8"/>
    <w:rsid w:val="00010683"/>
    <w:rsid w:val="00011A92"/>
    <w:rsid w:val="000163D2"/>
    <w:rsid w:val="00023D88"/>
    <w:rsid w:val="0002650D"/>
    <w:rsid w:val="0003203E"/>
    <w:rsid w:val="00032694"/>
    <w:rsid w:val="0003475F"/>
    <w:rsid w:val="000354B1"/>
    <w:rsid w:val="00043264"/>
    <w:rsid w:val="000435A5"/>
    <w:rsid w:val="00046DBF"/>
    <w:rsid w:val="000576A3"/>
    <w:rsid w:val="000700FC"/>
    <w:rsid w:val="00071F5F"/>
    <w:rsid w:val="000778D3"/>
    <w:rsid w:val="00080C2A"/>
    <w:rsid w:val="00083C83"/>
    <w:rsid w:val="00091510"/>
    <w:rsid w:val="000917AE"/>
    <w:rsid w:val="0009386A"/>
    <w:rsid w:val="00096277"/>
    <w:rsid w:val="00096F5A"/>
    <w:rsid w:val="00097AB6"/>
    <w:rsid w:val="000A2C34"/>
    <w:rsid w:val="000A5760"/>
    <w:rsid w:val="000A79A3"/>
    <w:rsid w:val="000B1504"/>
    <w:rsid w:val="000B2144"/>
    <w:rsid w:val="000B3690"/>
    <w:rsid w:val="000B658F"/>
    <w:rsid w:val="000B701D"/>
    <w:rsid w:val="000C6197"/>
    <w:rsid w:val="000C74F1"/>
    <w:rsid w:val="000D18A9"/>
    <w:rsid w:val="000E71F7"/>
    <w:rsid w:val="000E7BF4"/>
    <w:rsid w:val="000F710B"/>
    <w:rsid w:val="000F759E"/>
    <w:rsid w:val="00102D8B"/>
    <w:rsid w:val="00103C00"/>
    <w:rsid w:val="0010400B"/>
    <w:rsid w:val="00104AAD"/>
    <w:rsid w:val="00105C77"/>
    <w:rsid w:val="00106BA3"/>
    <w:rsid w:val="00112523"/>
    <w:rsid w:val="0011625F"/>
    <w:rsid w:val="00117381"/>
    <w:rsid w:val="00125B7B"/>
    <w:rsid w:val="00125BA0"/>
    <w:rsid w:val="00127FA3"/>
    <w:rsid w:val="0013349E"/>
    <w:rsid w:val="00133B50"/>
    <w:rsid w:val="00135FC8"/>
    <w:rsid w:val="00137710"/>
    <w:rsid w:val="00137EEC"/>
    <w:rsid w:val="001401AD"/>
    <w:rsid w:val="001429B2"/>
    <w:rsid w:val="00143AAF"/>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5E78"/>
    <w:rsid w:val="001A616A"/>
    <w:rsid w:val="001B0831"/>
    <w:rsid w:val="001B3583"/>
    <w:rsid w:val="001B3813"/>
    <w:rsid w:val="001B3875"/>
    <w:rsid w:val="001B3BCD"/>
    <w:rsid w:val="001C5A1D"/>
    <w:rsid w:val="001C6FC8"/>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4E6C"/>
    <w:rsid w:val="00240E60"/>
    <w:rsid w:val="00241093"/>
    <w:rsid w:val="00242D02"/>
    <w:rsid w:val="002433A7"/>
    <w:rsid w:val="00244939"/>
    <w:rsid w:val="00246815"/>
    <w:rsid w:val="00247289"/>
    <w:rsid w:val="002534B4"/>
    <w:rsid w:val="00253D4E"/>
    <w:rsid w:val="00254283"/>
    <w:rsid w:val="002606BE"/>
    <w:rsid w:val="00260B83"/>
    <w:rsid w:val="00260C6C"/>
    <w:rsid w:val="00260F48"/>
    <w:rsid w:val="00262915"/>
    <w:rsid w:val="0026560F"/>
    <w:rsid w:val="00266A2C"/>
    <w:rsid w:val="00273472"/>
    <w:rsid w:val="00281515"/>
    <w:rsid w:val="0028218B"/>
    <w:rsid w:val="00283C40"/>
    <w:rsid w:val="002840DC"/>
    <w:rsid w:val="00286E24"/>
    <w:rsid w:val="00293371"/>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5C5E"/>
    <w:rsid w:val="002E09C7"/>
    <w:rsid w:val="002E16A4"/>
    <w:rsid w:val="002E24B3"/>
    <w:rsid w:val="002E5095"/>
    <w:rsid w:val="002E65A6"/>
    <w:rsid w:val="002E7CA6"/>
    <w:rsid w:val="002F0FF6"/>
    <w:rsid w:val="002F28DD"/>
    <w:rsid w:val="003031D1"/>
    <w:rsid w:val="00312CD1"/>
    <w:rsid w:val="00316006"/>
    <w:rsid w:val="0032162F"/>
    <w:rsid w:val="003219C6"/>
    <w:rsid w:val="00323239"/>
    <w:rsid w:val="00326CCE"/>
    <w:rsid w:val="0033086E"/>
    <w:rsid w:val="00332C98"/>
    <w:rsid w:val="003341BB"/>
    <w:rsid w:val="003359E0"/>
    <w:rsid w:val="00335D9C"/>
    <w:rsid w:val="0033667B"/>
    <w:rsid w:val="00337832"/>
    <w:rsid w:val="00347D09"/>
    <w:rsid w:val="00350DA1"/>
    <w:rsid w:val="00353578"/>
    <w:rsid w:val="00360870"/>
    <w:rsid w:val="00362895"/>
    <w:rsid w:val="0036341A"/>
    <w:rsid w:val="00365474"/>
    <w:rsid w:val="003676AB"/>
    <w:rsid w:val="00370CFD"/>
    <w:rsid w:val="00375254"/>
    <w:rsid w:val="00375C7C"/>
    <w:rsid w:val="00377627"/>
    <w:rsid w:val="00377D2E"/>
    <w:rsid w:val="003831FD"/>
    <w:rsid w:val="00385EB5"/>
    <w:rsid w:val="00387D5D"/>
    <w:rsid w:val="003920C9"/>
    <w:rsid w:val="003927C2"/>
    <w:rsid w:val="00392A09"/>
    <w:rsid w:val="00392BDA"/>
    <w:rsid w:val="003A00D4"/>
    <w:rsid w:val="003A0ADD"/>
    <w:rsid w:val="003A2431"/>
    <w:rsid w:val="003A2E1C"/>
    <w:rsid w:val="003A3D9D"/>
    <w:rsid w:val="003A5322"/>
    <w:rsid w:val="003A5C0D"/>
    <w:rsid w:val="003A5C55"/>
    <w:rsid w:val="003B436F"/>
    <w:rsid w:val="003B6576"/>
    <w:rsid w:val="003C02C5"/>
    <w:rsid w:val="003C0FC6"/>
    <w:rsid w:val="003C3BB7"/>
    <w:rsid w:val="003D1EAE"/>
    <w:rsid w:val="003D27D1"/>
    <w:rsid w:val="003D3D00"/>
    <w:rsid w:val="003D6386"/>
    <w:rsid w:val="003E2C5B"/>
    <w:rsid w:val="003E40FB"/>
    <w:rsid w:val="003E468F"/>
    <w:rsid w:val="003F3BDD"/>
    <w:rsid w:val="003F7D9B"/>
    <w:rsid w:val="00401312"/>
    <w:rsid w:val="00402E1C"/>
    <w:rsid w:val="004043D0"/>
    <w:rsid w:val="00406D96"/>
    <w:rsid w:val="00411E89"/>
    <w:rsid w:val="00414C83"/>
    <w:rsid w:val="0041748F"/>
    <w:rsid w:val="00423C83"/>
    <w:rsid w:val="004246EC"/>
    <w:rsid w:val="00427773"/>
    <w:rsid w:val="00427BB0"/>
    <w:rsid w:val="004330B2"/>
    <w:rsid w:val="00434DB5"/>
    <w:rsid w:val="00434F8A"/>
    <w:rsid w:val="00441579"/>
    <w:rsid w:val="0044431C"/>
    <w:rsid w:val="00446D83"/>
    <w:rsid w:val="00455B20"/>
    <w:rsid w:val="0046200A"/>
    <w:rsid w:val="004649F1"/>
    <w:rsid w:val="00466ED3"/>
    <w:rsid w:val="00471E77"/>
    <w:rsid w:val="004739DC"/>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D101C"/>
    <w:rsid w:val="004D2C8E"/>
    <w:rsid w:val="004D5C5D"/>
    <w:rsid w:val="004D6B8B"/>
    <w:rsid w:val="004D754B"/>
    <w:rsid w:val="004E3B13"/>
    <w:rsid w:val="004E59E1"/>
    <w:rsid w:val="004E60C6"/>
    <w:rsid w:val="004E742F"/>
    <w:rsid w:val="004E7E8D"/>
    <w:rsid w:val="004F0E56"/>
    <w:rsid w:val="00500F32"/>
    <w:rsid w:val="00501B42"/>
    <w:rsid w:val="00501F87"/>
    <w:rsid w:val="005022EC"/>
    <w:rsid w:val="00511F97"/>
    <w:rsid w:val="00512995"/>
    <w:rsid w:val="00514DE1"/>
    <w:rsid w:val="0052029F"/>
    <w:rsid w:val="00525405"/>
    <w:rsid w:val="005261C4"/>
    <w:rsid w:val="00527254"/>
    <w:rsid w:val="00540321"/>
    <w:rsid w:val="00542086"/>
    <w:rsid w:val="00543548"/>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9043D"/>
    <w:rsid w:val="005910F3"/>
    <w:rsid w:val="0059202A"/>
    <w:rsid w:val="005925E9"/>
    <w:rsid w:val="00596F01"/>
    <w:rsid w:val="005A2365"/>
    <w:rsid w:val="005A59B1"/>
    <w:rsid w:val="005A5F89"/>
    <w:rsid w:val="005B081C"/>
    <w:rsid w:val="005B1029"/>
    <w:rsid w:val="005B19CB"/>
    <w:rsid w:val="005B3401"/>
    <w:rsid w:val="005B55F6"/>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572D"/>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2FC5"/>
    <w:rsid w:val="0063352F"/>
    <w:rsid w:val="0063372B"/>
    <w:rsid w:val="00634532"/>
    <w:rsid w:val="00635567"/>
    <w:rsid w:val="00636FE4"/>
    <w:rsid w:val="006432F0"/>
    <w:rsid w:val="00646493"/>
    <w:rsid w:val="00650347"/>
    <w:rsid w:val="00650FE4"/>
    <w:rsid w:val="00651384"/>
    <w:rsid w:val="006516B4"/>
    <w:rsid w:val="00652447"/>
    <w:rsid w:val="00653D45"/>
    <w:rsid w:val="00656145"/>
    <w:rsid w:val="00656FC5"/>
    <w:rsid w:val="0065723A"/>
    <w:rsid w:val="00661916"/>
    <w:rsid w:val="0066503F"/>
    <w:rsid w:val="00673E2D"/>
    <w:rsid w:val="006807B6"/>
    <w:rsid w:val="00683460"/>
    <w:rsid w:val="0068440F"/>
    <w:rsid w:val="006846AE"/>
    <w:rsid w:val="00687113"/>
    <w:rsid w:val="00687A4E"/>
    <w:rsid w:val="006939B6"/>
    <w:rsid w:val="0069516E"/>
    <w:rsid w:val="00695F14"/>
    <w:rsid w:val="00697257"/>
    <w:rsid w:val="006A3CF6"/>
    <w:rsid w:val="006A4426"/>
    <w:rsid w:val="006A7997"/>
    <w:rsid w:val="006B0E1D"/>
    <w:rsid w:val="006B487E"/>
    <w:rsid w:val="006B48D8"/>
    <w:rsid w:val="006B513B"/>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354E"/>
    <w:rsid w:val="00703CEB"/>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6A27"/>
    <w:rsid w:val="007B716D"/>
    <w:rsid w:val="007B78B5"/>
    <w:rsid w:val="007C0E03"/>
    <w:rsid w:val="007C5FB7"/>
    <w:rsid w:val="007D1832"/>
    <w:rsid w:val="007D405F"/>
    <w:rsid w:val="007E6D86"/>
    <w:rsid w:val="007E7280"/>
    <w:rsid w:val="007F2758"/>
    <w:rsid w:val="007F30DD"/>
    <w:rsid w:val="007F41E7"/>
    <w:rsid w:val="00802238"/>
    <w:rsid w:val="008047A6"/>
    <w:rsid w:val="0081177C"/>
    <w:rsid w:val="00813ABF"/>
    <w:rsid w:val="00815640"/>
    <w:rsid w:val="008164C9"/>
    <w:rsid w:val="00817B3E"/>
    <w:rsid w:val="00827FF1"/>
    <w:rsid w:val="00832D23"/>
    <w:rsid w:val="00834310"/>
    <w:rsid w:val="008357C3"/>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A1A"/>
    <w:rsid w:val="00870C31"/>
    <w:rsid w:val="008722E3"/>
    <w:rsid w:val="0087321A"/>
    <w:rsid w:val="008738D1"/>
    <w:rsid w:val="00873A3E"/>
    <w:rsid w:val="008804FD"/>
    <w:rsid w:val="00884A57"/>
    <w:rsid w:val="00887085"/>
    <w:rsid w:val="008928B5"/>
    <w:rsid w:val="00893A49"/>
    <w:rsid w:val="0089448D"/>
    <w:rsid w:val="00895A58"/>
    <w:rsid w:val="00897652"/>
    <w:rsid w:val="008A02E9"/>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77FA"/>
    <w:rsid w:val="008F070C"/>
    <w:rsid w:val="008F1C5B"/>
    <w:rsid w:val="008F2373"/>
    <w:rsid w:val="008F53FE"/>
    <w:rsid w:val="008F5B61"/>
    <w:rsid w:val="009030F0"/>
    <w:rsid w:val="00907AEB"/>
    <w:rsid w:val="009108BA"/>
    <w:rsid w:val="00912D1B"/>
    <w:rsid w:val="00916D2C"/>
    <w:rsid w:val="00921794"/>
    <w:rsid w:val="009303F0"/>
    <w:rsid w:val="0093268E"/>
    <w:rsid w:val="009355A3"/>
    <w:rsid w:val="009428CC"/>
    <w:rsid w:val="009460EC"/>
    <w:rsid w:val="00952B86"/>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A7FBC"/>
    <w:rsid w:val="009B0973"/>
    <w:rsid w:val="009B3006"/>
    <w:rsid w:val="009B6A86"/>
    <w:rsid w:val="009D00FB"/>
    <w:rsid w:val="009D3FC4"/>
    <w:rsid w:val="009D5009"/>
    <w:rsid w:val="009D6F0A"/>
    <w:rsid w:val="009E072F"/>
    <w:rsid w:val="009E191D"/>
    <w:rsid w:val="009E26AF"/>
    <w:rsid w:val="009E2B11"/>
    <w:rsid w:val="009E3F06"/>
    <w:rsid w:val="009E5A31"/>
    <w:rsid w:val="009F089C"/>
    <w:rsid w:val="009F2E22"/>
    <w:rsid w:val="009F36AB"/>
    <w:rsid w:val="009F39AA"/>
    <w:rsid w:val="009F642B"/>
    <w:rsid w:val="009F7721"/>
    <w:rsid w:val="00A058A1"/>
    <w:rsid w:val="00A0641D"/>
    <w:rsid w:val="00A06B4F"/>
    <w:rsid w:val="00A1339A"/>
    <w:rsid w:val="00A16DCA"/>
    <w:rsid w:val="00A20F55"/>
    <w:rsid w:val="00A254A1"/>
    <w:rsid w:val="00A276A5"/>
    <w:rsid w:val="00A31504"/>
    <w:rsid w:val="00A349E3"/>
    <w:rsid w:val="00A3723D"/>
    <w:rsid w:val="00A37486"/>
    <w:rsid w:val="00A41B09"/>
    <w:rsid w:val="00A429D1"/>
    <w:rsid w:val="00A44765"/>
    <w:rsid w:val="00A45C33"/>
    <w:rsid w:val="00A53880"/>
    <w:rsid w:val="00A56E19"/>
    <w:rsid w:val="00A611DF"/>
    <w:rsid w:val="00A620BA"/>
    <w:rsid w:val="00A629A7"/>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E0584"/>
    <w:rsid w:val="00AE119D"/>
    <w:rsid w:val="00AE1D0D"/>
    <w:rsid w:val="00AE455A"/>
    <w:rsid w:val="00AE7A1C"/>
    <w:rsid w:val="00AF29B3"/>
    <w:rsid w:val="00AF4AE0"/>
    <w:rsid w:val="00AF4E74"/>
    <w:rsid w:val="00AF7DD4"/>
    <w:rsid w:val="00B0216A"/>
    <w:rsid w:val="00B02DA9"/>
    <w:rsid w:val="00B038C9"/>
    <w:rsid w:val="00B06AA8"/>
    <w:rsid w:val="00B076A1"/>
    <w:rsid w:val="00B10239"/>
    <w:rsid w:val="00B10941"/>
    <w:rsid w:val="00B1324E"/>
    <w:rsid w:val="00B15255"/>
    <w:rsid w:val="00B15B8B"/>
    <w:rsid w:val="00B206C7"/>
    <w:rsid w:val="00B21F96"/>
    <w:rsid w:val="00B23D3F"/>
    <w:rsid w:val="00B26E87"/>
    <w:rsid w:val="00B33356"/>
    <w:rsid w:val="00B363C9"/>
    <w:rsid w:val="00B36429"/>
    <w:rsid w:val="00B37C8B"/>
    <w:rsid w:val="00B4199A"/>
    <w:rsid w:val="00B46956"/>
    <w:rsid w:val="00B52E85"/>
    <w:rsid w:val="00B564EC"/>
    <w:rsid w:val="00B6782A"/>
    <w:rsid w:val="00B67BC5"/>
    <w:rsid w:val="00B712B5"/>
    <w:rsid w:val="00B81DA5"/>
    <w:rsid w:val="00B81E2D"/>
    <w:rsid w:val="00B83D13"/>
    <w:rsid w:val="00B847B7"/>
    <w:rsid w:val="00B8542C"/>
    <w:rsid w:val="00B85C63"/>
    <w:rsid w:val="00B9348C"/>
    <w:rsid w:val="00BA426D"/>
    <w:rsid w:val="00BA480F"/>
    <w:rsid w:val="00BB059E"/>
    <w:rsid w:val="00BB11AC"/>
    <w:rsid w:val="00BB1425"/>
    <w:rsid w:val="00BB55BF"/>
    <w:rsid w:val="00BB643C"/>
    <w:rsid w:val="00BB753F"/>
    <w:rsid w:val="00BB75D3"/>
    <w:rsid w:val="00BC1C31"/>
    <w:rsid w:val="00BC25F0"/>
    <w:rsid w:val="00BC60BD"/>
    <w:rsid w:val="00BD1248"/>
    <w:rsid w:val="00BD5399"/>
    <w:rsid w:val="00BD5901"/>
    <w:rsid w:val="00BD61EF"/>
    <w:rsid w:val="00BE08E2"/>
    <w:rsid w:val="00BE10B8"/>
    <w:rsid w:val="00BE1A7A"/>
    <w:rsid w:val="00BE21B1"/>
    <w:rsid w:val="00BE4BBD"/>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44B4"/>
    <w:rsid w:val="00CA602A"/>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34B"/>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3310B"/>
    <w:rsid w:val="00D33F01"/>
    <w:rsid w:val="00D41EA4"/>
    <w:rsid w:val="00D529EE"/>
    <w:rsid w:val="00D52CDB"/>
    <w:rsid w:val="00D541F4"/>
    <w:rsid w:val="00D55C5B"/>
    <w:rsid w:val="00D60471"/>
    <w:rsid w:val="00D660A5"/>
    <w:rsid w:val="00D66E64"/>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90C"/>
    <w:rsid w:val="00DC4010"/>
    <w:rsid w:val="00DC726F"/>
    <w:rsid w:val="00DC7D05"/>
    <w:rsid w:val="00DD0050"/>
    <w:rsid w:val="00DD4C4F"/>
    <w:rsid w:val="00DD730A"/>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693D"/>
    <w:rsid w:val="00EA0B2C"/>
    <w:rsid w:val="00EA10FA"/>
    <w:rsid w:val="00EA2F23"/>
    <w:rsid w:val="00EA4801"/>
    <w:rsid w:val="00EB2318"/>
    <w:rsid w:val="00EB4085"/>
    <w:rsid w:val="00EB4378"/>
    <w:rsid w:val="00EC075A"/>
    <w:rsid w:val="00EC1664"/>
    <w:rsid w:val="00ED3F64"/>
    <w:rsid w:val="00ED67A8"/>
    <w:rsid w:val="00EE2AB1"/>
    <w:rsid w:val="00EE3090"/>
    <w:rsid w:val="00EE5626"/>
    <w:rsid w:val="00EF1B40"/>
    <w:rsid w:val="00EF1BC5"/>
    <w:rsid w:val="00EF522C"/>
    <w:rsid w:val="00F10B97"/>
    <w:rsid w:val="00F12733"/>
    <w:rsid w:val="00F13109"/>
    <w:rsid w:val="00F14036"/>
    <w:rsid w:val="00F178C7"/>
    <w:rsid w:val="00F21003"/>
    <w:rsid w:val="00F2125F"/>
    <w:rsid w:val="00F22952"/>
    <w:rsid w:val="00F257D7"/>
    <w:rsid w:val="00F31E90"/>
    <w:rsid w:val="00F3212E"/>
    <w:rsid w:val="00F3430F"/>
    <w:rsid w:val="00F34834"/>
    <w:rsid w:val="00F37EE6"/>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75E8"/>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yperlink" Target="http://typo3.org/extensions/repositor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www.hsr.ch"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www.microsoft.com/en-us/kinectforwindows/develop/learn.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FB3AD7-4DFA-4631-8CC2-AAE137F44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6957</Words>
  <Characters>43834</Characters>
  <Application>Microsoft Office Word</Application>
  <DocSecurity>0</DocSecurity>
  <Lines>365</Lines>
  <Paragraphs>101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50690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710</cp:revision>
  <dcterms:created xsi:type="dcterms:W3CDTF">2012-03-19T14:28:00Z</dcterms:created>
  <dcterms:modified xsi:type="dcterms:W3CDTF">2012-06-04T15:35:00Z</dcterms:modified>
</cp:coreProperties>
</file>