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bookmarkStart w:id="5" w:name="_GoBack"/>
            <w:bookmarkEnd w:id="5"/>
          </w:p>
        </w:tc>
      </w:tr>
    </w:tbl>
    <w:p w:rsidR="00CD0CE9" w:rsidRDefault="00CD0CE9" w:rsidP="00CD0CE9">
      <w:bookmarkStart w:id="6"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7" w:name="_Toc320620796"/>
      <w:bookmarkStart w:id="8" w:name="_Toc323885677"/>
      <w:r w:rsidRPr="00CD0CE9">
        <w:rPr>
          <w:bCs/>
        </w:rPr>
        <w:lastRenderedPageBreak/>
        <w:t>Graphical User Interface (GUI)</w:t>
      </w:r>
      <w:bookmarkEnd w:id="6"/>
      <w:bookmarkEnd w:id="7"/>
      <w:bookmarkEnd w:id="8"/>
    </w:p>
    <w:p w:rsidR="00CB6417" w:rsidRDefault="00CB6417" w:rsidP="00CB6417">
      <w:pPr>
        <w:pStyle w:val="Heading3"/>
      </w:pPr>
      <w:bookmarkStart w:id="9" w:name="_Toc320620797"/>
      <w:bookmarkStart w:id="10" w:name="_Toc323885678"/>
      <w:bookmarkStart w:id="11" w:name="_Ref323983161"/>
      <w:bookmarkStart w:id="12" w:name="_Ref323983174"/>
      <w:bookmarkStart w:id="13" w:name="_Ref323983178"/>
      <w:bookmarkStart w:id="14" w:name="_Ref323992086"/>
      <w:bookmarkStart w:id="15" w:name="_Ref323992096"/>
      <w:r>
        <w:t>Empirischer formativer Test</w:t>
      </w:r>
      <w:bookmarkEnd w:id="9"/>
      <w:bookmarkEnd w:id="10"/>
      <w:bookmarkEnd w:id="11"/>
      <w:bookmarkEnd w:id="12"/>
      <w:bookmarkEnd w:id="13"/>
      <w:bookmarkEnd w:id="14"/>
      <w:bookmarkEnd w:id="15"/>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293371">
      <w:pPr>
        <w:pStyle w:val="Heading4"/>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8" w:name="_Ref319938869"/>
      <w:r>
        <w:t xml:space="preserve">Abbildung </w:t>
      </w:r>
      <w:fldSimple w:instr=" SEQ Abbildung \* ARABIC ">
        <w:r w:rsidR="00EC1664">
          <w:rPr>
            <w:noProof/>
          </w:rPr>
          <w:t>1</w:t>
        </w:r>
      </w:fldSimple>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9" w:name="_Ref319939003"/>
      <w:r>
        <w:t xml:space="preserve">Abbildung </w:t>
      </w:r>
      <w:fldSimple w:instr=" SEQ Abbildung \* ARABIC ">
        <w:r w:rsidR="00EC1664">
          <w:rPr>
            <w:noProof/>
          </w:rPr>
          <w:t>2</w:t>
        </w:r>
      </w:fldSimple>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0" w:name="_Ref319940831"/>
      <w:r>
        <w:t xml:space="preserve">Abbildung </w:t>
      </w:r>
      <w:fldSimple w:instr=" SEQ Abbildung \* ARABIC ">
        <w:r w:rsidR="00EC1664">
          <w:rPr>
            <w:noProof/>
          </w:rPr>
          <w:t>3</w:t>
        </w:r>
      </w:fldSimple>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1" w:name="_Ref319995195"/>
      <w:r>
        <w:t xml:space="preserve">Abbildung </w:t>
      </w:r>
      <w:fldSimple w:instr=" SEQ Abbildung \* ARABIC ">
        <w:r w:rsidR="00EC1664">
          <w:rPr>
            <w:noProof/>
          </w:rPr>
          <w:t>4</w:t>
        </w:r>
      </w:fldSimple>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293371">
      <w:pPr>
        <w:pStyle w:val="Heading4"/>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EC1664">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3" w:name="_Toc320620801"/>
      <w:r>
        <w:t>Durchführung</w:t>
      </w:r>
      <w:bookmarkEnd w:id="23"/>
      <w:r w:rsidR="00293371">
        <w:t xml:space="preserve"> &amp; Fazit</w:t>
      </w:r>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4" w:name="_Ref324341967"/>
      <w:r>
        <w:t>Sammlung und Besprechung</w:t>
      </w:r>
      <w:r w:rsidR="00CA44B4">
        <w:t xml:space="preserve"> der Ideen</w:t>
      </w:r>
      <w:bookmarkEnd w:id="2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25" w:name="_Ref323983857"/>
      <w:r>
        <w:t xml:space="preserve">Abbildung </w:t>
      </w:r>
      <w:fldSimple w:instr=" SEQ Abbildung \* ARABIC ">
        <w:r w:rsidR="00EC1664">
          <w:rPr>
            <w:noProof/>
          </w:rPr>
          <w:t>6</w:t>
        </w:r>
      </w:fldSimple>
      <w:r w:rsidR="00EA4801">
        <w:t xml:space="preserve"> - </w:t>
      </w:r>
      <w:r>
        <w:t>Demomodus, Ideen 1-3</w:t>
      </w:r>
      <w:bookmarkEnd w:id="2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EC1664">
          <w:rPr>
            <w:noProof/>
          </w:rPr>
          <w:t>7</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023F05EA" wp14:editId="46D2889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26" w:name="_Ref323982977"/>
      <w:r>
        <w:t xml:space="preserve">Abbildung </w:t>
      </w:r>
      <w:fldSimple w:instr=" SEQ Abbildung \* ARABIC ">
        <w:r w:rsidR="00EC1664">
          <w:rPr>
            <w:noProof/>
          </w:rPr>
          <w:t>8</w:t>
        </w:r>
      </w:fldSimple>
      <w:r>
        <w:t xml:space="preserve"> - Demomodus, Idee 12, Erweiterung zu Idee 8</w:t>
      </w:r>
      <w:bookmarkEnd w:id="26"/>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15CF1DF8" wp14:editId="45BD690B">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C1664">
          <w:rPr>
            <w:noProof/>
          </w:rPr>
          <w:t>9</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E739C72" wp14:editId="044585E7">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EC1664">
          <w:rPr>
            <w:noProof/>
          </w:rPr>
          <w:t>10</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bookmarkStart w:id="27" w:name="_Ref324520798"/>
      <w:r>
        <w:t xml:space="preserve">Besprechung </w:t>
      </w:r>
      <w:r w:rsidR="002A360F">
        <w:t>Demomodus „Kraftfeld“</w:t>
      </w:r>
      <w:bookmarkEnd w:id="27"/>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7A2EA324" wp14:editId="6A358D11">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28" w:name="_Ref324342112"/>
      <w:r>
        <w:t xml:space="preserve">Abbildung </w:t>
      </w:r>
      <w:r w:rsidR="007C5FB7">
        <w:fldChar w:fldCharType="begin"/>
      </w:r>
      <w:r w:rsidR="007C5FB7">
        <w:instrText xml:space="preserve"> SEQ Abbildung \</w:instrText>
      </w:r>
      <w:r w:rsidR="007C5FB7">
        <w:instrText xml:space="preserve">* ARABIC </w:instrText>
      </w:r>
      <w:r w:rsidR="007C5FB7">
        <w:fldChar w:fldCharType="separate"/>
      </w:r>
      <w:r w:rsidR="00EC1664">
        <w:rPr>
          <w:noProof/>
        </w:rPr>
        <w:t>11</w:t>
      </w:r>
      <w:r w:rsidR="007C5FB7">
        <w:rPr>
          <w:noProof/>
        </w:rPr>
        <w:fldChar w:fldCharType="end"/>
      </w:r>
      <w:r>
        <w:t xml:space="preserve"> - Teilaufgaben des Demomodus "Kraftfeld"</w:t>
      </w:r>
      <w:bookmarkEnd w:id="28"/>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2371C215" wp14:editId="5E2F7199">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29" w:name="_Ref324342625"/>
      <w:r>
        <w:t xml:space="preserve">Abbildung </w:t>
      </w:r>
      <w:r w:rsidR="007C5FB7">
        <w:fldChar w:fldCharType="begin"/>
      </w:r>
      <w:r w:rsidR="007C5FB7">
        <w:instrText xml:space="preserve"> SEQ Abbildung \* ARABIC </w:instrText>
      </w:r>
      <w:r w:rsidR="007C5FB7">
        <w:fldChar w:fldCharType="separate"/>
      </w:r>
      <w:r w:rsidR="00EC1664">
        <w:rPr>
          <w:noProof/>
        </w:rPr>
        <w:t>12</w:t>
      </w:r>
      <w:r w:rsidR="007C5FB7">
        <w:rPr>
          <w:noProof/>
        </w:rPr>
        <w:fldChar w:fldCharType="end"/>
      </w:r>
      <w:r>
        <w:t xml:space="preserve"> </w:t>
      </w:r>
      <w:r w:rsidR="00E5562A">
        <w:t>-</w:t>
      </w:r>
      <w:r>
        <w:t xml:space="preserve"> </w:t>
      </w:r>
      <w:r w:rsidR="00E5562A">
        <w:t xml:space="preserve">Ideen zur </w:t>
      </w:r>
      <w:r>
        <w:t>Bewegungsart der Teilchen</w:t>
      </w:r>
      <w:bookmarkEnd w:id="29"/>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0" w:name="_Ref324343900"/>
      <w:r>
        <w:t>Umsetzung des Demomodus „Lockspruch“</w:t>
      </w:r>
      <w:bookmarkEnd w:id="30"/>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willkürliche Farbe gesetzt werden.</w:t>
      </w:r>
      <w:r w:rsidR="002B2A10">
        <w:t xml:space="preserve"> Zudem soll auch ein zufällig ausgewählter Teaser-Text einer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um einen Text wie „Hunger? – Dann stell dich hier hin“</w:t>
      </w:r>
      <w:r w:rsidR="003C02C5">
        <w:t xml:space="preserve"> handeln.</w:t>
      </w:r>
    </w:p>
    <w:p w:rsidR="00BD5901" w:rsidRDefault="00BD5901" w:rsidP="00BD5901">
      <w:pPr>
        <w:pStyle w:val="Heading3"/>
      </w:pPr>
      <w:r>
        <w:t>Externes Design</w:t>
      </w:r>
    </w:p>
    <w:p w:rsidR="00D529EE" w:rsidRDefault="00D529EE" w:rsidP="00D529EE">
      <w:r>
        <w:t>Für den Demomodus wurde ein externes Design erarbeitet.</w:t>
      </w:r>
      <w:r w:rsidR="00FB7016">
        <w:t xml:space="preserve"> </w:t>
      </w:r>
      <w:r w:rsidR="001A616A">
        <w:t>Sobald der Demomodus aktiv ist, zeigt er eine zufällig ausgewählte Farbe an.</w:t>
      </w:r>
      <w:r w:rsidR="00FA4438">
        <w:t xml:space="preserve"> Bei den 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740A67">
        <w:t>vergrössert</w:t>
      </w:r>
      <w:r w:rsidR="00A429D1">
        <w:t xml:space="preserve"> werden.</w:t>
      </w:r>
    </w:p>
    <w:p w:rsidR="0097791A" w:rsidRPr="00D529EE" w:rsidRDefault="0097791A" w:rsidP="00D529EE">
      <w:r>
        <w:t xml:space="preserve">In der Mitte wird jeweils der </w:t>
      </w:r>
      <w:r w:rsidR="00D858BE">
        <w:t>Teaser-Text</w:t>
      </w:r>
      <w:r>
        <w:t xml:space="preserve"> einer willkürlichen Applikation der Videowall angezeigt.</w:t>
      </w:r>
      <w:r w:rsidR="008047A6">
        <w:t xml:space="preserve"> Dies könnte beispiel</w:t>
      </w:r>
      <w:r w:rsidR="00EB4378">
        <w:t>sweise die Mittagsmenü-App sein</w:t>
      </w:r>
      <w:r w:rsidR="008047A6">
        <w:t>.</w:t>
      </w:r>
      <w:r w:rsidR="00501B42">
        <w:t xml:space="preserve"> Darunter befindet sich noch ein Zusatztext, welcher den Passant dazu animieren soll, sich der Wall zu nähern.</w:t>
      </w:r>
    </w:p>
    <w:p w:rsidR="00BD5901" w:rsidRDefault="00BD5901" w:rsidP="00BD5901">
      <w:pPr>
        <w:rPr>
          <w:lang w:eastAsia="de-CH"/>
        </w:rPr>
      </w:pPr>
      <w:r>
        <w:rPr>
          <w:noProof/>
          <w:lang w:eastAsia="de-CH"/>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7C5FB7">
        <w:fldChar w:fldCharType="begin"/>
      </w:r>
      <w:r w:rsidR="007C5FB7">
        <w:instrText xml:space="preserve"> SEQ Abbildung \* ARABIC </w:instrText>
      </w:r>
      <w:r w:rsidR="007C5FB7">
        <w:fldChar w:fldCharType="separate"/>
      </w:r>
      <w:r w:rsidR="00EC1664">
        <w:rPr>
          <w:noProof/>
        </w:rPr>
        <w:t>13</w:t>
      </w:r>
      <w:r w:rsidR="007C5FB7">
        <w:rPr>
          <w:noProof/>
        </w:rPr>
        <w:fldChar w:fldCharType="end"/>
      </w:r>
      <w:r>
        <w:t xml:space="preserve"> - Externes Design</w:t>
      </w:r>
      <w:r w:rsidR="00842BC4">
        <w:t>, Teaser-Text</w:t>
      </w:r>
    </w:p>
    <w:p w:rsidR="00842BC4" w:rsidRDefault="005B55F6" w:rsidP="00125B7B">
      <w:r>
        <w:lastRenderedPageBreak/>
        <w:t>Sobald sich ein Passant der Wall genähert hat und dessen Skelett erkannt wurde, beginnt ein Countdown.</w:t>
      </w:r>
    </w:p>
    <w:p w:rsidR="00842BC4" w:rsidRDefault="00842BC4" w:rsidP="00125B7B">
      <w:r>
        <w:rPr>
          <w:noProof/>
          <w:lang w:eastAsia="de-CH"/>
        </w:rPr>
        <w:drawing>
          <wp:inline distT="0" distB="0" distL="0" distR="0">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green_countdow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C1664" w:rsidRDefault="00EC1664" w:rsidP="00EC1664">
      <w:pPr>
        <w:pStyle w:val="Caption"/>
      </w:pPr>
      <w:r>
        <w:t xml:space="preserve">Abbildung </w:t>
      </w:r>
      <w:r w:rsidR="007C5FB7">
        <w:fldChar w:fldCharType="begin"/>
      </w:r>
      <w:r w:rsidR="007C5FB7">
        <w:instrText xml:space="preserve"> SEQ Abbildung \* ARABIC </w:instrText>
      </w:r>
      <w:r w:rsidR="007C5FB7">
        <w:fldChar w:fldCharType="separate"/>
      </w:r>
      <w:r>
        <w:rPr>
          <w:noProof/>
        </w:rPr>
        <w:t>14</w:t>
      </w:r>
      <w:r w:rsidR="007C5FB7">
        <w:rPr>
          <w:noProof/>
        </w:rPr>
        <w:fldChar w:fldCharType="end"/>
      </w:r>
      <w:r>
        <w:t xml:space="preserve"> - Externes Design, Countdown</w:t>
      </w:r>
    </w:p>
    <w:p w:rsidR="00125B7B" w:rsidRDefault="00370CFD" w:rsidP="00125B7B">
      <w:r>
        <w:t>Dieser ist dazu da, dass der Nutzer einerseits Rückmeldung auf das Näherkommen bekommt und anderseits darüber informiert wird, wie lange er noch warten muss.</w:t>
      </w:r>
      <w:r w:rsidR="00246815">
        <w:t xml:space="preserve"> Ist dieser 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FB7" w:rsidRDefault="007C5FB7" w:rsidP="008F2373">
      <w:pPr>
        <w:spacing w:after="0"/>
      </w:pPr>
      <w:r>
        <w:separator/>
      </w:r>
    </w:p>
  </w:endnote>
  <w:endnote w:type="continuationSeparator" w:id="0">
    <w:p w:rsidR="007C5FB7" w:rsidRDefault="007C5FB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102D8B">
      <w:rPr>
        <w:noProof/>
      </w:rPr>
      <w:t>15.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102D8B" w:rsidRPr="00102D8B">
      <w:rPr>
        <w:b/>
        <w:noProof/>
        <w:lang w:val="de-DE"/>
      </w:rPr>
      <w:t>1</w:t>
    </w:r>
    <w:r w:rsidR="00AF4AE0">
      <w:rPr>
        <w:b/>
      </w:rPr>
      <w:fldChar w:fldCharType="end"/>
    </w:r>
    <w:r w:rsidR="008F2373">
      <w:rPr>
        <w:lang w:val="de-DE"/>
      </w:rPr>
      <w:t xml:space="preserve"> von </w:t>
    </w:r>
    <w:r w:rsidR="007C5FB7">
      <w:fldChar w:fldCharType="begin"/>
    </w:r>
    <w:r w:rsidR="007C5FB7">
      <w:instrText>NUMPAGES  \* Arabic  \* MERGEFORMAT</w:instrText>
    </w:r>
    <w:r w:rsidR="007C5FB7">
      <w:fldChar w:fldCharType="separate"/>
    </w:r>
    <w:r w:rsidR="00102D8B" w:rsidRPr="00102D8B">
      <w:rPr>
        <w:b/>
        <w:noProof/>
        <w:lang w:val="de-DE"/>
      </w:rPr>
      <w:t>14</w:t>
    </w:r>
    <w:r w:rsidR="007C5FB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FB7" w:rsidRDefault="007C5FB7" w:rsidP="008F2373">
      <w:pPr>
        <w:spacing w:after="0"/>
      </w:pPr>
      <w:r>
        <w:separator/>
      </w:r>
    </w:p>
  </w:footnote>
  <w:footnote w:type="continuationSeparator" w:id="0">
    <w:p w:rsidR="007C5FB7" w:rsidRDefault="007C5FB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25B7B"/>
    <w:rsid w:val="00143AAF"/>
    <w:rsid w:val="00147DD4"/>
    <w:rsid w:val="00157B9C"/>
    <w:rsid w:val="001609C2"/>
    <w:rsid w:val="001650F9"/>
    <w:rsid w:val="0018100A"/>
    <w:rsid w:val="00183657"/>
    <w:rsid w:val="001A5E78"/>
    <w:rsid w:val="001A616A"/>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15E2"/>
    <w:rsid w:val="00223137"/>
    <w:rsid w:val="00225791"/>
    <w:rsid w:val="00234E6C"/>
    <w:rsid w:val="00240E60"/>
    <w:rsid w:val="00241093"/>
    <w:rsid w:val="002433A7"/>
    <w:rsid w:val="00244939"/>
    <w:rsid w:val="00246815"/>
    <w:rsid w:val="00247289"/>
    <w:rsid w:val="002534B4"/>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A5FB9"/>
    <w:rsid w:val="004B49F4"/>
    <w:rsid w:val="004D754B"/>
    <w:rsid w:val="004E3B13"/>
    <w:rsid w:val="004F0E56"/>
    <w:rsid w:val="00500F32"/>
    <w:rsid w:val="00501B4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B55F6"/>
    <w:rsid w:val="005C4D00"/>
    <w:rsid w:val="005D29E3"/>
    <w:rsid w:val="005D7A95"/>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52B86"/>
    <w:rsid w:val="00954D75"/>
    <w:rsid w:val="00963943"/>
    <w:rsid w:val="00976450"/>
    <w:rsid w:val="0097791A"/>
    <w:rsid w:val="009962A5"/>
    <w:rsid w:val="009A0300"/>
    <w:rsid w:val="009A170B"/>
    <w:rsid w:val="009A20E3"/>
    <w:rsid w:val="009A48A3"/>
    <w:rsid w:val="009B0973"/>
    <w:rsid w:val="009E072F"/>
    <w:rsid w:val="009E191D"/>
    <w:rsid w:val="009F089C"/>
    <w:rsid w:val="009F2E22"/>
    <w:rsid w:val="009F36AB"/>
    <w:rsid w:val="009F7721"/>
    <w:rsid w:val="00A0641D"/>
    <w:rsid w:val="00A06B4F"/>
    <w:rsid w:val="00A16DCA"/>
    <w:rsid w:val="00A276A5"/>
    <w:rsid w:val="00A429D1"/>
    <w:rsid w:val="00A53880"/>
    <w:rsid w:val="00A611DF"/>
    <w:rsid w:val="00A620BA"/>
    <w:rsid w:val="00A75859"/>
    <w:rsid w:val="00A84EC0"/>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6787"/>
    <w:rsid w:val="00D072D8"/>
    <w:rsid w:val="00D1407B"/>
    <w:rsid w:val="00D21D1C"/>
    <w:rsid w:val="00D3310B"/>
    <w:rsid w:val="00D33F01"/>
    <w:rsid w:val="00D529EE"/>
    <w:rsid w:val="00D52CDB"/>
    <w:rsid w:val="00D67C89"/>
    <w:rsid w:val="00D775D8"/>
    <w:rsid w:val="00D856DA"/>
    <w:rsid w:val="00D858BE"/>
    <w:rsid w:val="00D93963"/>
    <w:rsid w:val="00D9422A"/>
    <w:rsid w:val="00D95F9B"/>
    <w:rsid w:val="00DC726F"/>
    <w:rsid w:val="00DC7D05"/>
    <w:rsid w:val="00DD0050"/>
    <w:rsid w:val="00DD4C4F"/>
    <w:rsid w:val="00DE4154"/>
    <w:rsid w:val="00DE4AFA"/>
    <w:rsid w:val="00DE6665"/>
    <w:rsid w:val="00DF2B91"/>
    <w:rsid w:val="00E13BEF"/>
    <w:rsid w:val="00E17080"/>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66E9B"/>
    <w:rsid w:val="00F9181E"/>
    <w:rsid w:val="00FA4438"/>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C2314-35AC-496F-9058-C400DCD9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3095</Words>
  <Characters>19502</Characters>
  <Application>Microsoft Office Word</Application>
  <DocSecurity>0</DocSecurity>
  <Lines>162</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246</cp:revision>
  <dcterms:created xsi:type="dcterms:W3CDTF">2012-03-19T14:28:00Z</dcterms:created>
  <dcterms:modified xsi:type="dcterms:W3CDTF">2012-05-15T07:41:00Z</dcterms:modified>
</cp:coreProperties>
</file>