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berschrift2"/>
      </w:pPr>
      <w:r>
        <w:t>Hardware Evaluation &amp; Tests</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unter </w:t>
      </w:r>
      <w:proofErr w:type="gramStart"/>
      <w:r w:rsidR="009A1432">
        <w:t>anderem folgende</w:t>
      </w:r>
      <w:proofErr w:type="gramEnd"/>
      <w:r w:rsidR="009A1432">
        <w:t xml:space="preserv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berschrift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berschrift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4"/>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1</w:t>
      </w:r>
      <w:r w:rsidR="00943ECB">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2</w:t>
      </w:r>
      <w:r w:rsidR="00943ECB">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3</w:t>
      </w:r>
      <w:r w:rsidR="00943ECB">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6" w:name="_Ref319068177"/>
      <w:r>
        <w:t xml:space="preserve">Abbildung </w:t>
      </w:r>
      <w:r w:rsidR="00943ECB">
        <w:fldChar w:fldCharType="begin"/>
      </w:r>
      <w:r w:rsidR="00943ECB">
        <w:instrText xml:space="preserve"> SEQ Abbildung \* ARABIC </w:instrText>
      </w:r>
      <w:r w:rsidR="00943ECB">
        <w:fldChar w:fldCharType="separate"/>
      </w:r>
      <w:r w:rsidR="00177C1A">
        <w:rPr>
          <w:noProof/>
        </w:rPr>
        <w:t>4</w:t>
      </w:r>
      <w:r w:rsidR="00943ECB">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5</w:t>
      </w:r>
      <w:r w:rsidR="00943ECB">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8900849"/>
      <w:r>
        <w:t xml:space="preserve">Abbildung </w:t>
      </w:r>
      <w:r w:rsidR="00943ECB">
        <w:fldChar w:fldCharType="begin"/>
      </w:r>
      <w:r w:rsidR="00943ECB">
        <w:instrText xml:space="preserve"> SEQ Abbildung \* ARABIC </w:instrText>
      </w:r>
      <w:r w:rsidR="00943ECB">
        <w:fldChar w:fldCharType="separate"/>
      </w:r>
      <w:r w:rsidR="00177C1A">
        <w:rPr>
          <w:noProof/>
        </w:rPr>
        <w:t>6</w:t>
      </w:r>
      <w:r w:rsidR="00943ECB">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berschrift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7</w:t>
      </w:r>
      <w:r w:rsidR="00943ECB">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9" w:name="_Ref324861946"/>
      <w:r>
        <w:t xml:space="preserve">Abbildung </w:t>
      </w:r>
      <w:r w:rsidR="00943ECB">
        <w:fldChar w:fldCharType="begin"/>
      </w:r>
      <w:r w:rsidR="00943ECB">
        <w:instrText xml:space="preserve"> SEQ Abbildung \* ARABIC </w:instrText>
      </w:r>
      <w:r w:rsidR="00943ECB">
        <w:fldChar w:fldCharType="separate"/>
      </w:r>
      <w:r w:rsidR="00177C1A">
        <w:rPr>
          <w:noProof/>
        </w:rPr>
        <w:t>8</w:t>
      </w:r>
      <w:r w:rsidR="00943ECB">
        <w:rPr>
          <w:noProof/>
        </w:rPr>
        <w:fldChar w:fldCharType="end"/>
      </w:r>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enabsatz"/>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1" w:name="_Ref320546124"/>
      <w:r>
        <w:t xml:space="preserve">Tabelle </w:t>
      </w:r>
      <w:r w:rsidR="00943ECB">
        <w:fldChar w:fldCharType="begin"/>
      </w:r>
      <w:r w:rsidR="00943ECB">
        <w:instrText xml:space="preserve"> SEQ Tabelle \* ARABIC </w:instrText>
      </w:r>
      <w:r w:rsidR="00943ECB">
        <w:fldChar w:fldCharType="separate"/>
      </w:r>
      <w:r w:rsidR="00EB4B14">
        <w:rPr>
          <w:noProof/>
        </w:rPr>
        <w:t>1</w:t>
      </w:r>
      <w:r w:rsidR="00943ECB">
        <w:rPr>
          <w:noProof/>
        </w:rPr>
        <w:fldChar w:fldCharType="end"/>
      </w:r>
      <w:r>
        <w:t xml:space="preserve"> </w:t>
      </w:r>
      <w:r w:rsidRPr="001F7726">
        <w:t>- Nutzwertanalyse: Monitorkonstellation für Video Wall</w:t>
      </w:r>
      <w:bookmarkEnd w:id="11"/>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berschrift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r>
        <w:t>Grafikkarten</w:t>
      </w:r>
      <w:bookmarkEnd w:id="12"/>
      <w:bookmarkEnd w:id="13"/>
      <w:bookmarkEnd w:id="14"/>
      <w:bookmarkEnd w:id="15"/>
      <w:bookmarkEnd w:id="16"/>
      <w:bookmarkEnd w:id="17"/>
      <w:bookmarkEnd w:id="18"/>
      <w:bookmarkEnd w:id="19"/>
      <w:bookmarkEnd w:id="20"/>
      <w:bookmarkEnd w:id="21"/>
      <w:bookmarkEnd w:id="22"/>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w:t>
      </w:r>
      <w:r w:rsidR="00844BA1">
        <w:lastRenderedPageBreak/>
        <w:t>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enabsatz"/>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9</w:t>
      </w:r>
      <w:r w:rsidR="00943ECB">
        <w:rPr>
          <w:noProof/>
        </w:rPr>
        <w:fldChar w:fldCharType="end"/>
      </w:r>
      <w:r>
        <w:t xml:space="preserve"> - </w:t>
      </w:r>
      <w:proofErr w:type="spellStart"/>
      <w:r>
        <w:t>Matrox</w:t>
      </w:r>
      <w:proofErr w:type="spellEnd"/>
      <w:r>
        <w:t xml:space="preserve"> M9188</w:t>
      </w:r>
      <w:r>
        <w:br/>
      </w:r>
    </w:p>
    <w:p w:rsidR="00033824" w:rsidRDefault="00033824" w:rsidP="00033824">
      <w:pPr>
        <w:pStyle w:val="Listenabsatz"/>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10</w:t>
      </w:r>
      <w:r w:rsidR="00943ECB">
        <w:rPr>
          <w:noProof/>
        </w:rPr>
        <w:fldChar w:fldCharType="end"/>
      </w:r>
      <w:r>
        <w:t xml:space="preserve"> - </w:t>
      </w:r>
      <w:proofErr w:type="spellStart"/>
      <w:r>
        <w:t>Matrox</w:t>
      </w:r>
      <w:proofErr w:type="spellEnd"/>
      <w:r>
        <w:t xml:space="preserve"> </w:t>
      </w:r>
      <w:r w:rsidRPr="008D539C">
        <w:t>M9128</w:t>
      </w:r>
    </w:p>
    <w:p w:rsidR="0089097C" w:rsidRPr="0089097C" w:rsidRDefault="00D01431" w:rsidP="00C715AF">
      <w:pPr>
        <w:pStyle w:val="berschrift4"/>
      </w:pPr>
      <w:bookmarkStart w:id="23" w:name="_Ref325113776"/>
      <w:r>
        <w:t>Testhardware</w:t>
      </w:r>
      <w:bookmarkEnd w:id="23"/>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11</w:t>
      </w:r>
      <w:r w:rsidR="00943ECB">
        <w:rPr>
          <w:noProof/>
        </w:rPr>
        <w:fldChar w:fldCharType="end"/>
      </w:r>
      <w:r>
        <w:t xml:space="preserve"> - Testhardware</w:t>
      </w:r>
    </w:p>
    <w:p w:rsidR="002870D8" w:rsidRDefault="002870D8" w:rsidP="00C715AF">
      <w:pPr>
        <w:pStyle w:val="berschrift5"/>
      </w:pPr>
      <w:r>
        <w:t>Performance Tests mit WPF Applikationen</w:t>
      </w:r>
    </w:p>
    <w:p w:rsidR="002870D8" w:rsidRDefault="002870D8" w:rsidP="00C715AF">
      <w:pPr>
        <w:pStyle w:val="berschrift6"/>
      </w:pPr>
      <w:r>
        <w:t>Übersicht</w:t>
      </w:r>
    </w:p>
    <w:p w:rsidR="002870D8" w:rsidRDefault="002870D8" w:rsidP="002870D8">
      <w:r>
        <w:t>Um zu testen, wie flüssig verschiedene WPF Applikationen auf der Test Wall laufen, wurde einerseits die Studienarbeit Project Flip 2.0</w:t>
      </w:r>
      <w:bookmarkStart w:id="24" w:name="_Ref322085866"/>
      <w:r>
        <w:rPr>
          <w:rStyle w:val="Funotenzeichen"/>
        </w:rPr>
        <w:footnoteReference w:id="1"/>
      </w:r>
      <w:bookmarkEnd w:id="24"/>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25" w:name="_Ref325646573"/>
      <w:r>
        <w:t>WDDM</w:t>
      </w:r>
      <w:bookmarkEnd w:id="25"/>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26" w:name="_Ref325646585"/>
      <w:r>
        <w:lastRenderedPageBreak/>
        <w:t>XDDM</w:t>
      </w:r>
      <w:bookmarkEnd w:id="26"/>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berschrift5"/>
      </w:pPr>
      <w:bookmarkStart w:id="27" w:name="_Ref325119794"/>
      <w:r>
        <w:t>Test mit DirectX Applikationen</w:t>
      </w:r>
      <w:bookmarkEnd w:id="27"/>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r>
        <w:lastRenderedPageBreak/>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r>
        <w:t>Tests mit verkleinertem Video</w:t>
      </w:r>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dargestellt werden kann:</w:t>
      </w:r>
    </w:p>
    <w:p w:rsidR="005F3749" w:rsidRDefault="00EB01E0" w:rsidP="005F3749">
      <w:pPr>
        <w:keepNext/>
      </w:pPr>
      <w:r>
        <w:rPr>
          <w:noProof/>
          <w:lang w:eastAsia="de-CH"/>
        </w:rPr>
        <w:drawing>
          <wp:inline distT="0" distB="0" distL="0" distR="0" wp14:anchorId="1D2B1B7C" wp14:editId="19CA314D">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12</w:t>
      </w:r>
      <w:r w:rsidR="00943ECB">
        <w:rPr>
          <w:noProof/>
        </w:rPr>
        <w:fldChar w:fldCharType="end"/>
      </w:r>
      <w:r>
        <w:t xml:space="preserve"> - Variante C 3x3 55" Bildschirme mit einem 1.5-fachem (blau) und 2-fachem (gelb) vergrössertem Video</w:t>
      </w:r>
    </w:p>
    <w:p w:rsidR="00EB01E0" w:rsidRDefault="00EB01E0" w:rsidP="00C7401F">
      <w:r>
        <w:t xml:space="preserve">Da ein Monitor eine Auflösung von </w:t>
      </w:r>
      <w:proofErr w:type="spellStart"/>
      <w:r>
        <w:t>FullHD</w:t>
      </w:r>
      <w:proofErr w:type="spellEnd"/>
      <w:r>
        <w:t xml:space="preserve"> (1920x1080) besitzt, ist leicht erkennbar, wie gross ein Video in </w:t>
      </w:r>
      <w:proofErr w:type="spellStart"/>
      <w:r>
        <w:t>FullHD</w:t>
      </w:r>
      <w:proofErr w:type="spellEnd"/>
      <w:r>
        <w:t xml:space="preserve"> Grösse wäre. Damit man sich vorstellen kann, wie gross eine 1.5-fache</w:t>
      </w:r>
      <w:r w:rsidR="00A02A35">
        <w:t xml:space="preserve"> (blauer Bereich)</w:t>
      </w:r>
      <w:r>
        <w:t xml:space="preserve"> und eine 2-fache</w:t>
      </w:r>
      <w:r w:rsidR="00A02A35">
        <w:t xml:space="preserve"> (gelber Bereich)</w:t>
      </w:r>
      <w:r>
        <w:t xml:space="preserve"> Vergrösserung des Videos aussehen würde, wu</w:t>
      </w:r>
      <w:r w:rsidR="00A02A35">
        <w:t>r</w:t>
      </w:r>
      <w:r>
        <w:t xml:space="preserve">den </w:t>
      </w:r>
      <w:r w:rsidR="00A02A35">
        <w:t xml:space="preserve">die </w:t>
      </w:r>
      <w:r>
        <w:t xml:space="preserve">zwei Bereiche </w:t>
      </w:r>
      <w:r w:rsidR="00A02A35">
        <w:t>(blau und gelb)</w:t>
      </w:r>
      <w:r>
        <w:t xml:space="preserve"> dargestellt.</w:t>
      </w:r>
    </w:p>
    <w:p w:rsidR="00C7401F" w:rsidRDefault="003868FF" w:rsidP="00C7401F">
      <w:r>
        <w:t xml:space="preserve">Um die optimale Konfiguration für ein solches </w:t>
      </w:r>
      <w:proofErr w:type="spellStart"/>
      <w:r>
        <w:t>FullHD</w:t>
      </w:r>
      <w:proofErr w:type="spellEnd"/>
      <w:r>
        <w:t>-vergrössertes Video zu finden, wobei beim Abspielen das Bild nicht ruckeln soll, mussten verschiedene Treiber und Modi der Grafikkarte getestet werden.</w:t>
      </w:r>
      <w:r w:rsidR="003541C5">
        <w:t xml:space="preserve"> Nachfolgend eine kurze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Anz. Monitore</w:t>
            </w:r>
          </w:p>
        </w:tc>
        <w:tc>
          <w:tcPr>
            <w:tcW w:w="1469"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Treiber Modell</w:t>
            </w:r>
          </w:p>
        </w:tc>
        <w:tc>
          <w:tcPr>
            <w:tcW w:w="1843"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Monitor Modus</w:t>
            </w:r>
          </w:p>
        </w:tc>
        <w:tc>
          <w:tcPr>
            <w:tcW w:w="1417" w:type="dxa"/>
            <w:hideMark/>
          </w:tcPr>
          <w:p w:rsidR="00031B6E" w:rsidRPr="00FB5870" w:rsidRDefault="00031B6E" w:rsidP="005824F3">
            <w:pPr>
              <w:jc w:val="right"/>
              <w:cnfStyle w:val="100000000000" w:firstRow="1" w:lastRow="0" w:firstColumn="0" w:lastColumn="0" w:oddVBand="0" w:evenVBand="0" w:oddHBand="0" w:evenHBand="0" w:firstRowFirstColumn="0" w:firstRowLastColumn="0" w:lastRowFirstColumn="0" w:lastRowLastColumn="0"/>
            </w:pPr>
            <w:r w:rsidRPr="00FB5870">
              <w:t>Video Grösse</w:t>
            </w:r>
            <w:r w:rsidRPr="00FB5870">
              <w:br/>
              <w:t>(x*</w:t>
            </w:r>
            <w:proofErr w:type="spellStart"/>
            <w:r w:rsidRPr="00FB5870">
              <w:t>FullHD</w:t>
            </w:r>
            <w:proofErr w:type="spellEnd"/>
            <w:r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28"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28"/>
      <w:proofErr w:type="spellEnd"/>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8964CB" w:rsidP="008964CB">
      <w:r>
        <w:t>Da eine 4*2 Konfiguration der Monitore auch möglich wäre und 8 Bildschirme auf einer einzigen Grafikkarte betrieben werden könnten, wurden neben 3*3 Monitore auch 4*2 Monitore getestet.</w:t>
      </w:r>
    </w:p>
    <w:p w:rsidR="00EB4B14" w:rsidRDefault="00C0649B" w:rsidP="00C0649B">
      <w:pPr>
        <w:rPr>
          <w:b/>
        </w:rPr>
      </w:pPr>
      <w:r>
        <w:rPr>
          <w:b/>
        </w:rPr>
        <w:t>Treiber Modell</w:t>
      </w:r>
    </w:p>
    <w:p w:rsidR="00C0649B" w:rsidRDefault="00C0649B" w:rsidP="00C0649B">
      <w:r>
        <w:t xml:space="preserve">Weitere Details dazu sind unter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C0649B" w:rsidP="00C0649B">
      <w:pPr>
        <w:rPr>
          <w:b/>
        </w:rPr>
      </w:pPr>
      <w:r w:rsidRPr="00C0649B">
        <w:rPr>
          <w:b/>
        </w:rPr>
        <w:t>Monitor Modus</w:t>
      </w:r>
    </w:p>
    <w:p w:rsidR="007525CB" w:rsidRDefault="00C0649B" w:rsidP="00C0649B">
      <w:r>
        <w:t>Es gibt verschiedene Modi</w:t>
      </w:r>
      <w:r w:rsidR="007525CB">
        <w:t>, um die Monitore zu betreiben.</w:t>
      </w:r>
    </w:p>
    <w:p w:rsidR="007525CB" w:rsidRDefault="00C3713F" w:rsidP="007525CB">
      <w:pPr>
        <w:pStyle w:val="Listenabsatz"/>
        <w:numPr>
          <w:ilvl w:val="0"/>
          <w:numId w:val="7"/>
        </w:numPr>
      </w:pPr>
      <w:r>
        <w:t>Independent</w:t>
      </w:r>
      <w:r w:rsidR="007525CB">
        <w:t>:</w:t>
      </w:r>
      <w:r>
        <w:t xml:space="preserve"> Hier sind alle Monitore unabhängig und werden von Window</w:t>
      </w:r>
      <w:r w:rsidR="007525CB">
        <w:t>s als einzelne Monitore erkannt.</w:t>
      </w:r>
    </w:p>
    <w:p w:rsidR="007525CB" w:rsidRDefault="00187BFB" w:rsidP="007525CB">
      <w:pPr>
        <w:pStyle w:val="Listenabsatz"/>
        <w:numPr>
          <w:ilvl w:val="0"/>
          <w:numId w:val="7"/>
        </w:numPr>
      </w:pPr>
      <w:proofErr w:type="spellStart"/>
      <w:r>
        <w:t>Stretched</w:t>
      </w:r>
      <w:proofErr w:type="spellEnd"/>
      <w:r w:rsidR="007525CB">
        <w:t>:</w:t>
      </w:r>
      <w:r>
        <w:t xml:space="preserve"> </w:t>
      </w:r>
      <w:r w:rsidR="00543E51">
        <w:t>B</w:t>
      </w:r>
      <w:r>
        <w:t>edeutet, dass aus verschiedenen einzelnen Bildschirmen ein grosser virtueller Bildschirm erstellt wird</w:t>
      </w:r>
      <w:r w:rsidR="007525CB">
        <w:t>.</w:t>
      </w:r>
    </w:p>
    <w:p w:rsidR="00C0649B" w:rsidRDefault="00543E51" w:rsidP="007525CB">
      <w:pPr>
        <w:pStyle w:val="Listenabsatz"/>
        <w:numPr>
          <w:ilvl w:val="0"/>
          <w:numId w:val="7"/>
        </w:numPr>
      </w:pPr>
      <w:proofErr w:type="spellStart"/>
      <w:r>
        <w:t>Joined</w:t>
      </w:r>
      <w:proofErr w:type="spellEnd"/>
      <w:r>
        <w:t>: Um einen grossen virtuellen Bildschirm (</w:t>
      </w:r>
      <w:proofErr w:type="spellStart"/>
      <w:r>
        <w:t>stretched</w:t>
      </w:r>
      <w:proofErr w:type="spellEnd"/>
      <w:r>
        <w:t>)</w:t>
      </w:r>
      <w:r w:rsidR="0099734F">
        <w:t xml:space="preserve"> mit dem Treibermodell WDDM</w:t>
      </w:r>
      <w:r>
        <w:t xml:space="preserve"> zu erzeugen, ist es nötig, die GPUs der Grafikkarten zusammenzuschliessen. Dies kann über die Option „</w:t>
      </w:r>
      <w:proofErr w:type="spellStart"/>
      <w:r>
        <w:t>Joined</w:t>
      </w:r>
      <w:proofErr w:type="spellEnd"/>
      <w:r>
        <w:t>“ angegeben werden.</w:t>
      </w:r>
    </w:p>
    <w:p w:rsidR="00543E51" w:rsidRDefault="00543E51" w:rsidP="00543E51">
      <w:pPr>
        <w:pStyle w:val="Listenabsatz"/>
        <w:numPr>
          <w:ilvl w:val="0"/>
          <w:numId w:val="7"/>
        </w:numPr>
      </w:pPr>
      <w:r w:rsidRPr="00543E51">
        <w:t xml:space="preserve">Partial </w:t>
      </w:r>
      <w:proofErr w:type="spellStart"/>
      <w:r w:rsidRPr="00543E51">
        <w:t>stretched</w:t>
      </w:r>
      <w:proofErr w:type="spellEnd"/>
      <w:r>
        <w:t>: Da die beiden Grafikkarten (</w:t>
      </w:r>
      <w:r w:rsidRPr="00543E51">
        <w:t>M9128</w:t>
      </w:r>
      <w:r>
        <w:t xml:space="preserve"> und M918</w:t>
      </w:r>
      <w:r w:rsidRPr="00543E51">
        <w:t>8</w:t>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19702E" w:rsidRDefault="002D6338" w:rsidP="0019702E">
      <w:r>
        <w:t xml:space="preserve">Um die Modi </w:t>
      </w:r>
      <w:r w:rsidR="00090621">
        <w:t xml:space="preserve">auch in Zusammenarbeit </w:t>
      </w:r>
      <w:r>
        <w:t xml:space="preserve">zu veranschaulichen, sind nachfolgend die </w:t>
      </w:r>
      <w:r w:rsidR="00D72154">
        <w:t>verwendeten</w:t>
      </w:r>
      <w:r>
        <w:t xml:space="preserve"> </w:t>
      </w:r>
      <w:r w:rsidR="000D2CE3">
        <w:t>Konfigurationen</w:t>
      </w:r>
      <w:r w:rsidR="003D56DA">
        <w:t xml:space="preserve"> kurz aufgeführt:</w:t>
      </w:r>
    </w:p>
    <w:p w:rsidR="00514FF0" w:rsidRDefault="001B5BC7" w:rsidP="00514FF0">
      <w:pPr>
        <w:keepNext/>
      </w:pPr>
      <w:r>
        <w:rPr>
          <w:noProof/>
          <w:lang w:eastAsia="de-CH"/>
        </w:rPr>
        <w:drawing>
          <wp:inline distT="0" distB="0" distL="0" distR="0" wp14:anchorId="7D9BC9B0" wp14:editId="5C955A6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13</w:t>
      </w:r>
      <w:r w:rsidR="00943ECB">
        <w:rPr>
          <w:noProof/>
        </w:rPr>
        <w:fldChar w:fldCharType="end"/>
      </w:r>
      <w:r>
        <w:t xml:space="preserve"> - Konfiguration "Independent"</w:t>
      </w:r>
      <w:r w:rsidR="00A94619">
        <w:t xml:space="preserve"> (XDDM, WDDM)</w:t>
      </w:r>
    </w:p>
    <w:p w:rsidR="00514FF0" w:rsidRDefault="00514FF0" w:rsidP="00514FF0">
      <w:pPr>
        <w:keepNext/>
      </w:pPr>
      <w:r>
        <w:rPr>
          <w:noProof/>
          <w:lang w:eastAsia="de-CH"/>
        </w:rPr>
        <w:lastRenderedPageBreak/>
        <w:drawing>
          <wp:inline distT="0" distB="0" distL="0" distR="0" wp14:anchorId="68BADA3E" wp14:editId="635363C6">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Default="00514FF0" w:rsidP="00514FF0">
      <w:pPr>
        <w:pStyle w:val="Beschriftung"/>
        <w:rPr>
          <w:lang w:val="en-US"/>
        </w:rPr>
      </w:pPr>
      <w:proofErr w:type="spellStart"/>
      <w:r w:rsidRPr="001E7B54">
        <w:rPr>
          <w:lang w:val="en-US"/>
        </w:rPr>
        <w:t>Abbildung</w:t>
      </w:r>
      <w:proofErr w:type="spellEnd"/>
      <w:r w:rsidRPr="001E7B54">
        <w:rPr>
          <w:lang w:val="en-US"/>
        </w:rPr>
        <w:t xml:space="preserve"> </w:t>
      </w:r>
      <w:r>
        <w:fldChar w:fldCharType="begin"/>
      </w:r>
      <w:r w:rsidRPr="001E7B54">
        <w:rPr>
          <w:lang w:val="en-US"/>
        </w:rPr>
        <w:instrText xml:space="preserve"> SEQ Abbildung \* ARABIC </w:instrText>
      </w:r>
      <w:r>
        <w:fldChar w:fldCharType="separate"/>
      </w:r>
      <w:r w:rsidR="00177C1A">
        <w:rPr>
          <w:noProof/>
          <w:lang w:val="en-US"/>
        </w:rPr>
        <w:t>14</w:t>
      </w:r>
      <w:r>
        <w:fldChar w:fldCharType="end"/>
      </w:r>
      <w:r w:rsidRPr="001E7B54">
        <w:rPr>
          <w:lang w:val="en-US"/>
        </w:rPr>
        <w:t xml:space="preserve"> - </w:t>
      </w:r>
      <w:proofErr w:type="spellStart"/>
      <w:r w:rsidRPr="001E7B54">
        <w:rPr>
          <w:lang w:val="en-US"/>
        </w:rPr>
        <w:t>Konfiguration</w:t>
      </w:r>
      <w:proofErr w:type="spellEnd"/>
      <w:r w:rsidRPr="001E7B54">
        <w:rPr>
          <w:lang w:val="en-US"/>
        </w:rPr>
        <w:t xml:space="preserve"> "Stretched"</w:t>
      </w:r>
      <w:r w:rsidR="00A94619" w:rsidRPr="001E7B54">
        <w:rPr>
          <w:lang w:val="en-US"/>
        </w:rPr>
        <w:t xml:space="preserve"> (XDDM)</w:t>
      </w:r>
    </w:p>
    <w:p w:rsidR="00E80FB3" w:rsidRDefault="00E80FB3" w:rsidP="00E80FB3">
      <w:pPr>
        <w:keepNext/>
      </w:pPr>
      <w:r>
        <w:rPr>
          <w:noProof/>
          <w:lang w:eastAsia="de-CH"/>
        </w:rPr>
        <w:drawing>
          <wp:inline distT="0" distB="0" distL="0" distR="0" wp14:anchorId="11278850" wp14:editId="34A50F53">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Default="00E80FB3" w:rsidP="00E80FB3">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15</w:t>
      </w:r>
      <w:r w:rsidR="00943ECB">
        <w:rPr>
          <w:noProof/>
        </w:rPr>
        <w:fldChar w:fldCharType="end"/>
      </w:r>
      <w:r>
        <w:t xml:space="preserve"> - Konfiguration "Partial </w:t>
      </w:r>
      <w:proofErr w:type="spellStart"/>
      <w:r>
        <w:t>stretched</w:t>
      </w:r>
      <w:proofErr w:type="spellEnd"/>
      <w:r>
        <w:t>" (WDDM)</w:t>
      </w:r>
    </w:p>
    <w:p w:rsidR="00E80FB3" w:rsidRDefault="00E80FB3" w:rsidP="00E80FB3">
      <w:pPr>
        <w:keepNext/>
      </w:pPr>
      <w:r>
        <w:rPr>
          <w:noProof/>
          <w:lang w:eastAsia="de-CH"/>
        </w:rPr>
        <w:lastRenderedPageBreak/>
        <w:drawing>
          <wp:inline distT="0" distB="0" distL="0" distR="0" wp14:anchorId="3B49A7B6" wp14:editId="13B3D2AD">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16</w:t>
      </w:r>
      <w:r w:rsidR="00943ECB">
        <w:rPr>
          <w:noProof/>
        </w:rPr>
        <w:fldChar w:fldCharType="end"/>
      </w:r>
      <w:r>
        <w:t xml:space="preserve"> - Konfiguration "</w:t>
      </w:r>
      <w:proofErr w:type="spellStart"/>
      <w:r>
        <w:t>Joined</w:t>
      </w:r>
      <w:proofErr w:type="spellEnd"/>
      <w:r>
        <w:t xml:space="preserve"> &amp; </w:t>
      </w:r>
      <w:proofErr w:type="spellStart"/>
      <w:r>
        <w:t>stretched</w:t>
      </w:r>
      <w:proofErr w:type="spellEnd"/>
      <w:r>
        <w:t>" (WDDM)</w:t>
      </w:r>
    </w:p>
    <w:p w:rsidR="001B2F20" w:rsidRDefault="001B2F20" w:rsidP="001B2F20">
      <w:pPr>
        <w:keepNext/>
      </w:pPr>
      <w:r>
        <w:rPr>
          <w:noProof/>
          <w:lang w:eastAsia="de-CH"/>
        </w:rPr>
        <w:drawing>
          <wp:inline distT="0" distB="0" distL="0" distR="0" wp14:anchorId="74A5FD5A" wp14:editId="1EF562FA">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DB03AE" w:rsidRDefault="001B2F20" w:rsidP="001B2F20">
      <w:pPr>
        <w:pStyle w:val="Beschriftung"/>
      </w:pPr>
      <w:r>
        <w:t xml:space="preserve">Abbildung </w:t>
      </w:r>
      <w:r w:rsidR="00943ECB">
        <w:fldChar w:fldCharType="begin"/>
      </w:r>
      <w:r w:rsidR="00943ECB">
        <w:instrText xml:space="preserve"> SEQ Abbildung \* ARABIC </w:instrText>
      </w:r>
      <w:r w:rsidR="00943ECB">
        <w:fldChar w:fldCharType="separate"/>
      </w:r>
      <w:r w:rsidR="00177C1A">
        <w:rPr>
          <w:noProof/>
        </w:rPr>
        <w:t>17</w:t>
      </w:r>
      <w:r w:rsidR="00943ECB">
        <w:rPr>
          <w:noProof/>
        </w:rPr>
        <w:fldChar w:fldCharType="end"/>
      </w:r>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094847" w:rsidP="00514FF0">
      <w:pPr>
        <w:rPr>
          <w:b/>
        </w:rPr>
      </w:pPr>
      <w:r w:rsidRPr="00DB03AE">
        <w:rPr>
          <w:b/>
        </w:rPr>
        <w:t xml:space="preserve">Video Grösse (x * </w:t>
      </w:r>
      <w:proofErr w:type="spellStart"/>
      <w:r w:rsidRPr="00DB03AE">
        <w:rPr>
          <w:b/>
        </w:rPr>
        <w:t>FullHD</w:t>
      </w:r>
      <w:proofErr w:type="spellEnd"/>
      <w:r w:rsidRPr="00DB03AE">
        <w:rPr>
          <w:b/>
        </w:rPr>
        <w:t>)</w:t>
      </w:r>
    </w:p>
    <w:p w:rsidR="00094847" w:rsidRDefault="00094847" w:rsidP="00514FF0">
      <w:r w:rsidRPr="00094847">
        <w:t>Die Video Grösse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wurden verschiedene Grössen getestet, um festzustellen, ab welcher Auflösung es nicht mehr funktioniert.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enabsatz"/>
        <w:numPr>
          <w:ilvl w:val="0"/>
          <w:numId w:val="7"/>
        </w:numPr>
      </w:pPr>
      <w:r>
        <w:lastRenderedPageBreak/>
        <w:t>G</w:t>
      </w:r>
      <w:r w:rsidR="00EA11C4">
        <w:t>ut bedeutet, dass das Video angenehm abgespielt wird und von Auge kein Ruckeln festgestellt werden kann.</w:t>
      </w:r>
    </w:p>
    <w:p w:rsidR="00EA11C4" w:rsidRDefault="00EA11C4" w:rsidP="00EA11C4">
      <w:pPr>
        <w:pStyle w:val="Listenabsatz"/>
        <w:numPr>
          <w:ilvl w:val="0"/>
          <w:numId w:val="7"/>
        </w:numPr>
      </w:pPr>
      <w:r>
        <w:t>Knapp heisst, dass ein Ruckeln klar erkenntlich ist, aber das Video noch immer angesehen werden kann.</w:t>
      </w:r>
      <w:r w:rsidR="00F04EC3">
        <w:t xml:space="preserve"> Im Notfall könnten Videos mit dieser Bewertung für die Video Wall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8E1C65" w:rsidRDefault="005C0FCB" w:rsidP="009E1A5E">
      <w:r>
        <w:t>Die verschiedenen Test</w:t>
      </w:r>
      <w:r w:rsidR="00B879AD">
        <w:t>s</w:t>
      </w:r>
      <w:r>
        <w:t xml:space="preserve"> führten bis zum 24.05.2012</w:t>
      </w:r>
      <w:r w:rsidR="00CE75AA">
        <w:t xml:space="preserve"> zu keiner zufriedenstellenden Lösung.</w:t>
      </w:r>
      <w:r w:rsidR="003F23C8">
        <w:t xml:space="preserve"> Auf der Suche nach weiteren Lösungen wurde schlussendlich befunden, dass das Video auch verkleinert, also nicht über den ganzen Bildschirm gestreckt, abgespielt werden könnte.</w:t>
      </w:r>
      <w:r w:rsidR="00FB3064">
        <w:t xml:space="preserve"> </w:t>
      </w:r>
      <w:r w:rsidR="00DD03F6">
        <w:t xml:space="preserve">Dieser Test ergab, dass eine Video mit 1.5-facher </w:t>
      </w:r>
      <w:proofErr w:type="spellStart"/>
      <w:r w:rsidR="00DD03F6">
        <w:t>FullHD</w:t>
      </w:r>
      <w:proofErr w:type="spellEnd"/>
      <w:r w:rsidR="00DD03F6">
        <w:t xml:space="preserve"> Grösse und mit </w:t>
      </w:r>
      <w:proofErr w:type="spellStart"/>
      <w:r w:rsidR="00DD03F6">
        <w:t>FullHD</w:t>
      </w:r>
      <w:proofErr w:type="spellEnd"/>
      <w:r w:rsidR="00DD03F6">
        <w:t xml:space="preserve"> Auflösung gut abgespielt werden kann</w:t>
      </w:r>
      <w:r w:rsidR="00DA3FE7">
        <w:t>, sodass das Video angenehm anzusehen ist.</w:t>
      </w:r>
    </w:p>
    <w:p w:rsidR="008E1C65" w:rsidRDefault="00E9781F" w:rsidP="009E1A5E">
      <w:r>
        <w:t>Der</w:t>
      </w:r>
      <w:r w:rsidR="004D65A1">
        <w:t xml:space="preserve"> Test #12</w:t>
      </w:r>
      <w:r w:rsidR="006A4412">
        <w:t xml:space="preserve"> (siehe </w:t>
      </w:r>
      <w:r w:rsidR="006A4412">
        <w:fldChar w:fldCharType="begin"/>
      </w:r>
      <w:r w:rsidR="006A4412">
        <w:instrText xml:space="preserve"> REF _Ref325707189 \h </w:instrText>
      </w:r>
      <w:r w:rsidR="006A4412">
        <w:fldChar w:fldCharType="separate"/>
      </w:r>
      <w:r w:rsidR="006A4412" w:rsidRPr="00E9781F">
        <w:t xml:space="preserve">Tabelle </w:t>
      </w:r>
      <w:r w:rsidR="006A4412" w:rsidRPr="00E9781F">
        <w:rPr>
          <w:noProof/>
        </w:rPr>
        <w:t>2</w:t>
      </w:r>
      <w:r w:rsidR="006A4412" w:rsidRPr="00E9781F">
        <w:t xml:space="preserve"> - Video Performance Test Resultate</w:t>
      </w:r>
      <w:r w:rsidR="006A4412">
        <w:fldChar w:fldCharType="end"/>
      </w:r>
      <w:r w:rsidR="006A4412">
        <w:t>)</w:t>
      </w:r>
      <w:r>
        <w:t xml:space="preserve"> liefert die Beste Performance: 1.5-fache </w:t>
      </w:r>
      <w:proofErr w:type="spellStart"/>
      <w:r>
        <w:t>FullHD</w:t>
      </w:r>
      <w:proofErr w:type="spellEnd"/>
      <w:r>
        <w:t xml:space="preserve"> Video Grösse, 9 Bildschirme</w:t>
      </w:r>
      <w:r w:rsidR="008E1C65">
        <w:t xml:space="preserve">, XDDM, </w:t>
      </w:r>
      <w:proofErr w:type="spellStart"/>
      <w:r w:rsidR="008E1C65">
        <w:t>stretched</w:t>
      </w:r>
      <w:proofErr w:type="spellEnd"/>
      <w:r>
        <w:t>.</w:t>
      </w:r>
      <w:r w:rsidR="0033600A">
        <w:t xml:space="preserve"> </w:t>
      </w:r>
      <w:r w:rsidR="008E1C65">
        <w:t>Soll die Video Wall mit WDDM betrieben werden, so ist es nur möglich, 8 Monitore anzuschliessen. Für die Konfiguration dazu, siehe Test #3.</w:t>
      </w:r>
      <w:r w:rsidR="0033600A">
        <w:t xml:space="preserve"> </w:t>
      </w:r>
      <w:r w:rsidR="008E1C65">
        <w:t>Soll das Video mit 2-facher Vergrösserung abgespielt werden, ist die Konfiguration von Test #13 anzuwenden.</w:t>
      </w:r>
    </w:p>
    <w:p w:rsidR="003C316C" w:rsidRPr="009E1A5E" w:rsidRDefault="00446495" w:rsidP="00446495">
      <w:r>
        <w:t>Falls Spiele mit 3D Beschleunigung programmiert werden sollen, so wird eine andere Hardwarekonstellation nötig</w:t>
      </w:r>
      <w:r w:rsidR="00D33771">
        <w:t xml:space="preserve">, </w:t>
      </w:r>
      <w:r w:rsidR="001B3C91">
        <w:t>analog</w:t>
      </w:r>
      <w:r w:rsidR="00D33771">
        <w:t xml:space="preserve"> </w:t>
      </w:r>
      <w:r>
        <w:t xml:space="preserve">zur </w:t>
      </w:r>
      <w:r w:rsidR="00D33771">
        <w:t>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w:t>
      </w:r>
      <w:r w:rsidR="003B0AD6">
        <w:t xml:space="preserve"> dies</w:t>
      </w:r>
      <w:r w:rsidR="00F04654">
        <w:t xml:space="preserve"> für eine gute </w:t>
      </w:r>
      <w:r w:rsidR="00CA1390">
        <w:t>Performan</w:t>
      </w:r>
      <w:r w:rsidR="00C10AFC">
        <w:t>ce</w:t>
      </w:r>
      <w:r w:rsidR="009D0379">
        <w:t xml:space="preserve"> (speziell Spiele)</w:t>
      </w:r>
      <w:r w:rsidR="00CA1390">
        <w:t xml:space="preserve">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ED168D" w:rsidRDefault="00ED168D" w:rsidP="00ED168D">
      <w:bookmarkStart w:id="29" w:name="_Ref324064816"/>
      <w:bookmarkStart w:id="30" w:name="_Ref325193612"/>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 ist aber nicht für Games mit viel Bewegung geeignet.</w:t>
      </w:r>
      <w:r w:rsidR="002D76B2">
        <w:t xml:space="preserve"> Dieser Setup wird empfohlen, da das Bild auf diese Weise sehr scharf ist und die Poster sehr angenehm gelesen werden können.</w:t>
      </w:r>
      <w:r w:rsidR="00A54675">
        <w:t xml:space="preserve"> Und dies wird als wichtiger bewertet als gute Performance bei Spielen.</w:t>
      </w:r>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berschrift3"/>
      </w:pPr>
      <w:bookmarkStart w:id="31" w:name="_Ref325441553"/>
      <w:r>
        <w:lastRenderedPageBreak/>
        <w:t>Mitsubishi Video Wall</w:t>
      </w:r>
      <w:bookmarkEnd w:id="29"/>
      <w:bookmarkEnd w:id="30"/>
      <w:bookmarkEnd w:id="31"/>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berschrift3"/>
      </w:pPr>
      <w:r>
        <w:lastRenderedPageBreak/>
        <w:t>Lesbarkeit Poster</w:t>
      </w:r>
    </w:p>
    <w:p w:rsidR="005C0EAD" w:rsidRDefault="005C0EAD" w:rsidP="005C0EAD">
      <w:r>
        <w:t>Dem Team standen 21 Testposter zur Verfügung. Davon waren 10 von der Informatik-, 4 von der Elektrotechnik- und 7 von der Landschaftsarchitektur-Abteilung. Die Texte der beiden ersteren waren problemlos lesbar bei einer Auflösung von 1xHD. Die der Landschaftsarchitektur jedoch nicht. Daher wurde geprüft ob eine maximale Auflösung von 3xHD dies ändern könnte. Hierfür wurde ein neuntel eines Landschaftsarchitektur Posters gewählt</w:t>
      </w:r>
      <w:r w:rsidR="00A12AC8">
        <w:t xml:space="preserve"> und auf einem weissen Hintergrund mit der Grösse von 1920 x 1080 platziert</w:t>
      </w:r>
      <w:r>
        <w:t>.</w:t>
      </w:r>
      <w:r w:rsidR="00394D35">
        <w:t xml:space="preserve"> Der Ausschnitt des Posters wurde so angepasst, dass er 11/12 der Fläche einnahm.</w:t>
      </w:r>
      <w:r w:rsidR="00254466">
        <w:t xml:space="preserve"> </w:t>
      </w:r>
      <w:r w:rsidR="00254466">
        <w:t xml:space="preserve">Gleichzeitig wurde das gesamte Poster </w:t>
      </w:r>
      <w:r w:rsidR="00254466">
        <w:t>auch</w:t>
      </w:r>
      <w:r w:rsidR="00254466">
        <w:t xml:space="preserve"> auf einem weissen Hintergrund mit </w:t>
      </w:r>
      <w:r w:rsidR="00254466">
        <w:t xml:space="preserve">der </w:t>
      </w:r>
      <w:r w:rsidR="00254466">
        <w:t xml:space="preserve">selber Grösse positioniert. </w:t>
      </w:r>
      <w:r w:rsidR="00254466">
        <w:t>Hierbei nahm das Poster</w:t>
      </w:r>
      <w:r w:rsidR="00254466">
        <w:t xml:space="preserve"> 3/4 des Platzes ein.</w:t>
      </w:r>
      <w:r w:rsidR="00394D35">
        <w:t xml:space="preserve"> Dies, da die spätere Applikation Platz braucht für die Darstellung des Skeletts und des Menus.</w:t>
      </w:r>
      <w:r w:rsidR="003E1BA4">
        <w:t xml:space="preserve"> </w:t>
      </w:r>
      <w:r w:rsidR="0079460C">
        <w:t xml:space="preserve">Am 25.05.2012 prüfte das Team auf dem HP LD4200tm des Instituts für Software (IFS) ob </w:t>
      </w:r>
      <w:r w:rsidR="00254466">
        <w:t>beide Abbildungen</w:t>
      </w:r>
      <w:r w:rsidR="0079460C">
        <w:t xml:space="preserve"> lesbar </w:t>
      </w:r>
      <w:r w:rsidR="00254466">
        <w:t>sind</w:t>
      </w:r>
      <w:r w:rsidR="0079460C">
        <w:t>.</w:t>
      </w:r>
      <w:r w:rsidR="00537191">
        <w:t xml:space="preserve"> </w:t>
      </w:r>
      <w:r w:rsidR="00181C9E">
        <w:t>Das Team</w:t>
      </w:r>
      <w:r w:rsidR="00A001DA">
        <w:t xml:space="preserve"> </w:t>
      </w:r>
      <w:r w:rsidR="00537191">
        <w:t>betrachtete</w:t>
      </w:r>
      <w:r w:rsidR="00181C9E">
        <w:t xml:space="preserve"> </w:t>
      </w:r>
      <w:r w:rsidR="0020320F">
        <w:t xml:space="preserve">die </w:t>
      </w:r>
      <w:r w:rsidR="00537191">
        <w:t>Abbildung</w:t>
      </w:r>
      <w:r w:rsidR="00181C9E">
        <w:t>en</w:t>
      </w:r>
      <w:r w:rsidR="00537191">
        <w:t xml:space="preserve"> </w:t>
      </w:r>
      <w:r w:rsidR="00811255">
        <w:t xml:space="preserve">auf dem 42“ Monitor </w:t>
      </w:r>
      <w:r w:rsidR="00537191">
        <w:t>von etwa 3-4 Metern aus.</w:t>
      </w:r>
      <w:r w:rsidR="005B132E">
        <w:t xml:space="preserve"> Es wurde schnell ersichtlich, dass die Texte </w:t>
      </w:r>
      <w:r w:rsidR="001A2F88">
        <w:t xml:space="preserve">des Ausschnitts </w:t>
      </w:r>
      <w:r w:rsidR="005B132E">
        <w:t xml:space="preserve">zwar lesbar sind, es aber anstrengend für die Augen ist. </w:t>
      </w:r>
      <w:r w:rsidR="00257EB1">
        <w:t xml:space="preserve">Es ist davon auszugehen, dass die hohe Anstrengung Benutzer der Video Wall abschrecken wird, </w:t>
      </w:r>
      <w:r w:rsidR="008207F5">
        <w:t>ein solches</w:t>
      </w:r>
      <w:r w:rsidR="00257EB1">
        <w:t xml:space="preserve"> Poster zu lesen.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Variante, in welcher das gesamte Poster auf der Fläche positioniert ist</w:t>
      </w:r>
      <w:r w:rsidR="00447E9B">
        <w:t>, können lediglich die Titel des</w:t>
      </w:r>
      <w:r w:rsidR="00F2573A">
        <w:t xml:space="preserve"> Posters gelesen werden.</w:t>
      </w:r>
      <w:r w:rsidR="007C10D4">
        <w:t xml:space="preserve"> Bei einer Auflösung von 1xHD werden die Poster deshalb aus nicht lesbar eingestuft.</w:t>
      </w:r>
    </w:p>
    <w:p w:rsidR="007C6DBB" w:rsidRDefault="007C6DBB" w:rsidP="00730683">
      <w:pPr>
        <w:pStyle w:val="berschrift4"/>
      </w:pPr>
      <w:r>
        <w:t>Prozentuale Lesbarkeit</w:t>
      </w:r>
    </w:p>
    <w:p w:rsidR="00730683" w:rsidRPr="00730683" w:rsidRDefault="00E312BA" w:rsidP="00730683">
      <w:r>
        <w:t xml:space="preserve">Da </w:t>
      </w:r>
      <w:r w:rsidR="00730683">
        <w:t>die Bachelorposter der Landschaftsarchitektur auch bei einer hohen Auflösung schwer lesbar</w:t>
      </w:r>
      <w:r>
        <w:t xml:space="preserve"> sind,</w:t>
      </w:r>
      <w:r w:rsidR="00865EBF">
        <w:t xml:space="preserve"> wurde eruiert, wie viele Poster auf der Video Wall nicht</w:t>
      </w:r>
      <w:r w:rsidR="00F14CBB">
        <w:t xml:space="preserve"> oder nur erschwert</w:t>
      </w:r>
      <w:r w:rsidR="00865EBF">
        <w:t xml:space="preserve"> lesbar sein würden.</w:t>
      </w:r>
      <w:r w:rsidR="00730683">
        <w:t xml:space="preserve"> Für die Auswertung wurde die Annahme getroffen, dass die Arbeiten der Bauing</w:t>
      </w:r>
      <w:r w:rsidR="008D7905">
        <w:t>enieure immer ei</w:t>
      </w:r>
      <w:bookmarkStart w:id="32" w:name="_GoBack"/>
      <w:bookmarkEnd w:id="32"/>
      <w:r w:rsidR="008D7905">
        <w:t>nzeln durchgeführt werden</w:t>
      </w:r>
      <w:r w:rsidR="00730683">
        <w:t>. Für die Informatik und Elektrotechnik wurde eine durchschnittliche Gruppengrösse von zwei Personen angenommen.</w:t>
      </w:r>
      <w:r w:rsidR="003918BC">
        <w:t xml:space="preserve"> Die Arbeiten der restlichen Studiengänge entstehen in Einzelgruppen.</w:t>
      </w:r>
      <w:r w:rsidR="000614F2">
        <w:t xml:space="preserve"> Arbeiten der Erneuerbare Energien und Umwelttechnik Abteilung </w:t>
      </w:r>
      <w:r w:rsidR="006D6719">
        <w:t>stehen</w:t>
      </w:r>
      <w:r w:rsidR="000614F2">
        <w:t xml:space="preserve"> zu diesem Zeitpunkt noch keine zu</w:t>
      </w:r>
      <w:r w:rsidR="001F789C">
        <w:t>r</w:t>
      </w:r>
      <w:r w:rsidR="000614F2">
        <w:t xml:space="preserve"> Verfügung.</w:t>
      </w:r>
      <w:r w:rsidR="00CE2E65">
        <w:t xml:space="preserve"> Für die Auswertung wurden auf der Unterrichtswebsite der HSR die Studenten gezählt, welche sich</w:t>
      </w:r>
      <w:r w:rsidR="00B75458">
        <w:t xml:space="preserve"> zwischen dem Frühlingssemester 2008 und Frühlingssemester 2012</w:t>
      </w:r>
      <w:r w:rsidR="00CE2E65">
        <w:t xml:space="preserve"> für die Bachelorarbeit angemeldet hatten.</w:t>
      </w:r>
      <w:r w:rsidR="00B75458">
        <w:t xml:space="preserve"> Die detaillierte Auswertung kann dem Anhang entnommen werden (TODO: Verlinkung Anhang).</w:t>
      </w:r>
      <w:r w:rsidR="00CC17D9">
        <w:t xml:space="preserve"> Über die 4.5 Jahre ergibt sich folgende Verteilung:</w:t>
      </w:r>
    </w:p>
    <w:p w:rsidR="004D0771" w:rsidRDefault="005C0EAD" w:rsidP="002870D8">
      <w:r>
        <w:rPr>
          <w:noProof/>
          <w:lang w:eastAsia="de-CH"/>
        </w:rPr>
        <w:drawing>
          <wp:inline distT="0" distB="0" distL="0" distR="0" wp14:anchorId="646950A6" wp14:editId="3747D250">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177C1A" w:rsidP="00177C1A">
      <w:pPr>
        <w:pStyle w:val="Beschriftung"/>
      </w:pPr>
      <w:bookmarkStart w:id="33" w:name="_Ref325889863"/>
      <w:r>
        <w:t xml:space="preserve">Abbildung </w:t>
      </w:r>
      <w:r>
        <w:fldChar w:fldCharType="begin"/>
      </w:r>
      <w:r>
        <w:instrText xml:space="preserve"> SEQ Abbildung \* ARABIC </w:instrText>
      </w:r>
      <w:r>
        <w:fldChar w:fldCharType="separate"/>
      </w:r>
      <w:r>
        <w:rPr>
          <w:noProof/>
        </w:rPr>
        <w:t>18</w:t>
      </w:r>
      <w:r>
        <w:fldChar w:fldCharType="end"/>
      </w:r>
      <w:r>
        <w:t xml:space="preserve"> -  Anzahl der Arbeiten, prozentuale Lesbarkeit</w:t>
      </w:r>
      <w:bookmarkEnd w:id="33"/>
    </w:p>
    <w:p w:rsidR="00177C1A" w:rsidRPr="00177C1A" w:rsidRDefault="00943ECB" w:rsidP="00177C1A">
      <w:r>
        <w:t xml:space="preserve">Wie aus </w:t>
      </w:r>
      <w:r>
        <w:fldChar w:fldCharType="begin"/>
      </w:r>
      <w:r>
        <w:instrText xml:space="preserve"> REF _Ref325889863 \h </w:instrText>
      </w:r>
      <w:r>
        <w:fldChar w:fldCharType="separate"/>
      </w:r>
      <w:r>
        <w:t xml:space="preserve">Abbildung </w:t>
      </w:r>
      <w:r>
        <w:rPr>
          <w:noProof/>
        </w:rPr>
        <w:t>18</w:t>
      </w:r>
      <w:r>
        <w:t xml:space="preserve"> -  Anzahl der Arbeiten, prozentuale Lesbarkeit</w:t>
      </w:r>
      <w:r>
        <w:fldChar w:fldCharType="end"/>
      </w:r>
      <w:r>
        <w:t xml:space="preserve"> ersichtlich ist, </w:t>
      </w:r>
      <w:r w:rsidR="0088027F">
        <w:t>machen die Arbeiten der Landschaftsarchitektur 19% aus. Es wird daher angenommen, dass die restlichen Poster, we</w:t>
      </w:r>
      <w:r w:rsidR="00443B13">
        <w:t>lche 81% ausmachen, lesbar sind.</w:t>
      </w:r>
    </w:p>
    <w:sectPr w:rsidR="00177C1A"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ACA" w:rsidRDefault="00663ACA" w:rsidP="008F2373">
      <w:pPr>
        <w:spacing w:after="0"/>
      </w:pPr>
      <w:r>
        <w:separator/>
      </w:r>
    </w:p>
  </w:endnote>
  <w:endnote w:type="continuationSeparator" w:id="0">
    <w:p w:rsidR="00663ACA" w:rsidRDefault="00663AC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ECB" w:rsidRDefault="00943ECB">
    <w:pPr>
      <w:pStyle w:val="Fuzeile"/>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Pr>
        <w:noProof/>
      </w:rPr>
      <w:t>27.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E52158" w:rsidRPr="00E52158">
      <w:rPr>
        <w:b/>
        <w:noProof/>
        <w:lang w:val="de-DE"/>
      </w:rPr>
      <w:t>17</w:t>
    </w:r>
    <w:r>
      <w:rPr>
        <w:b/>
      </w:rPr>
      <w:fldChar w:fldCharType="end"/>
    </w:r>
    <w:r>
      <w:rPr>
        <w:lang w:val="de-DE"/>
      </w:rPr>
      <w:t xml:space="preserve"> von </w:t>
    </w:r>
    <w:fldSimple w:instr="NUMPAGES  \* Arabic  \* MERGEFORMAT">
      <w:r w:rsidR="00E52158" w:rsidRPr="00E52158">
        <w:rPr>
          <w:b/>
          <w:noProof/>
          <w:lang w:val="de-DE"/>
        </w:rPr>
        <w:t>17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ACA" w:rsidRDefault="00663ACA" w:rsidP="008F2373">
      <w:pPr>
        <w:spacing w:after="0"/>
      </w:pPr>
      <w:r>
        <w:separator/>
      </w:r>
    </w:p>
  </w:footnote>
  <w:footnote w:type="continuationSeparator" w:id="0">
    <w:p w:rsidR="00663ACA" w:rsidRDefault="00663ACA"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943ECB" w:rsidTr="001B5BC7">
        <w:tc>
          <w:tcPr>
            <w:tcW w:w="1384" w:type="dxa"/>
          </w:tcPr>
          <w:p w:rsidR="00943ECB" w:rsidRPr="00CC782A" w:rsidRDefault="00943ECB" w:rsidP="001B5BC7">
            <w:pPr>
              <w:tabs>
                <w:tab w:val="left" w:pos="1701"/>
              </w:tabs>
              <w:rPr>
                <w:b/>
              </w:rPr>
            </w:pPr>
            <w:r>
              <w:rPr>
                <w:rStyle w:val="Funotenzeichen"/>
              </w:rPr>
              <w:footnoteRef/>
            </w:r>
            <w:r>
              <w:t xml:space="preserve"> [elmer11]</w:t>
            </w:r>
          </w:p>
        </w:tc>
        <w:tc>
          <w:tcPr>
            <w:tcW w:w="7828" w:type="dxa"/>
          </w:tcPr>
          <w:p w:rsidR="00943ECB" w:rsidRDefault="00943ECB" w:rsidP="001B5BC7">
            <w:pPr>
              <w:tabs>
                <w:tab w:val="left" w:pos="1701"/>
              </w:tabs>
            </w:pPr>
            <w:r>
              <w:t xml:space="preserve">Lukas Elmer, Christina Heidt, Delia </w:t>
            </w:r>
            <w:proofErr w:type="spellStart"/>
            <w:r>
              <w:t>Treichler</w:t>
            </w:r>
            <w:proofErr w:type="spellEnd"/>
            <w:r>
              <w:t>, „</w:t>
            </w:r>
            <w:r w:rsidRPr="00984B23">
              <w:t>Project Flip 2.0</w:t>
            </w:r>
            <w:r>
              <w:t>“,</w:t>
            </w:r>
          </w:p>
          <w:p w:rsidR="00943ECB" w:rsidRDefault="00943ECB" w:rsidP="001B5BC7">
            <w:pPr>
              <w:tabs>
                <w:tab w:val="left" w:pos="1701"/>
              </w:tabs>
            </w:pPr>
            <w:hyperlink r:id="rId1" w:history="1">
              <w:r w:rsidRPr="004E14DC">
                <w:rPr>
                  <w:rStyle w:val="Hyperlink"/>
                </w:rPr>
                <w:t>http://eprints3.hsr.ch/220/</w:t>
              </w:r>
            </w:hyperlink>
          </w:p>
          <w:p w:rsidR="00943ECB" w:rsidRDefault="00943ECB" w:rsidP="001B5BC7">
            <w:pPr>
              <w:tabs>
                <w:tab w:val="left" w:pos="1701"/>
              </w:tabs>
            </w:pPr>
            <w:r>
              <w:t>letzter Zugriff: 13.04.2012</w:t>
            </w:r>
          </w:p>
        </w:tc>
      </w:tr>
    </w:tbl>
    <w:p w:rsidR="00943ECB" w:rsidRDefault="00943ECB"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ECB" w:rsidRDefault="00943ECB">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8"/>
  </w:num>
  <w:num w:numId="4">
    <w:abstractNumId w:val="5"/>
  </w:num>
  <w:num w:numId="5">
    <w:abstractNumId w:val="1"/>
  </w:num>
  <w:num w:numId="6">
    <w:abstractNumId w:val="7"/>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43E4"/>
    <w:rsid w:val="000E71F7"/>
    <w:rsid w:val="000F496B"/>
    <w:rsid w:val="000F4F64"/>
    <w:rsid w:val="001042CB"/>
    <w:rsid w:val="00110F8F"/>
    <w:rsid w:val="0012121B"/>
    <w:rsid w:val="00121BFB"/>
    <w:rsid w:val="00123678"/>
    <w:rsid w:val="00126875"/>
    <w:rsid w:val="001343B1"/>
    <w:rsid w:val="00142729"/>
    <w:rsid w:val="00147706"/>
    <w:rsid w:val="00157589"/>
    <w:rsid w:val="001609C2"/>
    <w:rsid w:val="001679BD"/>
    <w:rsid w:val="00173A19"/>
    <w:rsid w:val="00174BC7"/>
    <w:rsid w:val="00177C1A"/>
    <w:rsid w:val="00181936"/>
    <w:rsid w:val="00181C9E"/>
    <w:rsid w:val="001853BF"/>
    <w:rsid w:val="00187BFB"/>
    <w:rsid w:val="001938B5"/>
    <w:rsid w:val="0019702E"/>
    <w:rsid w:val="001A2F88"/>
    <w:rsid w:val="001B2F20"/>
    <w:rsid w:val="001B3C91"/>
    <w:rsid w:val="001B5BC7"/>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4466"/>
    <w:rsid w:val="00257EB1"/>
    <w:rsid w:val="00262D92"/>
    <w:rsid w:val="0026560F"/>
    <w:rsid w:val="00270614"/>
    <w:rsid w:val="00283C40"/>
    <w:rsid w:val="002840DC"/>
    <w:rsid w:val="002870D8"/>
    <w:rsid w:val="0029779C"/>
    <w:rsid w:val="00297D7A"/>
    <w:rsid w:val="002A2ECE"/>
    <w:rsid w:val="002B21EB"/>
    <w:rsid w:val="002B6D39"/>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68FF"/>
    <w:rsid w:val="003918BC"/>
    <w:rsid w:val="003929FC"/>
    <w:rsid w:val="00392A02"/>
    <w:rsid w:val="00394D35"/>
    <w:rsid w:val="003A0ADD"/>
    <w:rsid w:val="003A2615"/>
    <w:rsid w:val="003A45F5"/>
    <w:rsid w:val="003A5C55"/>
    <w:rsid w:val="003B0AD6"/>
    <w:rsid w:val="003B436F"/>
    <w:rsid w:val="003C316C"/>
    <w:rsid w:val="003C3BB7"/>
    <w:rsid w:val="003D2DC3"/>
    <w:rsid w:val="003D30FC"/>
    <w:rsid w:val="003D56DA"/>
    <w:rsid w:val="003D60A1"/>
    <w:rsid w:val="003E1BA4"/>
    <w:rsid w:val="003E3018"/>
    <w:rsid w:val="003E40FB"/>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37191"/>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6719"/>
    <w:rsid w:val="006E2A7D"/>
    <w:rsid w:val="006F0BE2"/>
    <w:rsid w:val="006F2255"/>
    <w:rsid w:val="006F483F"/>
    <w:rsid w:val="006F69BC"/>
    <w:rsid w:val="00700A20"/>
    <w:rsid w:val="00706310"/>
    <w:rsid w:val="007074EB"/>
    <w:rsid w:val="00716DBB"/>
    <w:rsid w:val="00730683"/>
    <w:rsid w:val="0075029B"/>
    <w:rsid w:val="007525CB"/>
    <w:rsid w:val="0075265A"/>
    <w:rsid w:val="007537D1"/>
    <w:rsid w:val="00754216"/>
    <w:rsid w:val="007567CB"/>
    <w:rsid w:val="00760725"/>
    <w:rsid w:val="0076745C"/>
    <w:rsid w:val="007674B1"/>
    <w:rsid w:val="00777EEE"/>
    <w:rsid w:val="00780442"/>
    <w:rsid w:val="007929C0"/>
    <w:rsid w:val="0079460C"/>
    <w:rsid w:val="007A158A"/>
    <w:rsid w:val="007A5110"/>
    <w:rsid w:val="007B0CDD"/>
    <w:rsid w:val="007B442E"/>
    <w:rsid w:val="007B716D"/>
    <w:rsid w:val="007C10D4"/>
    <w:rsid w:val="007C32B6"/>
    <w:rsid w:val="007C3F51"/>
    <w:rsid w:val="007C6DBB"/>
    <w:rsid w:val="007C76F5"/>
    <w:rsid w:val="007D405F"/>
    <w:rsid w:val="007D55FC"/>
    <w:rsid w:val="007E1257"/>
    <w:rsid w:val="007E5BE3"/>
    <w:rsid w:val="007F2C8E"/>
    <w:rsid w:val="007F4C3F"/>
    <w:rsid w:val="007F5CCB"/>
    <w:rsid w:val="0080436B"/>
    <w:rsid w:val="00811255"/>
    <w:rsid w:val="008207F5"/>
    <w:rsid w:val="008233C3"/>
    <w:rsid w:val="00826476"/>
    <w:rsid w:val="00832F8A"/>
    <w:rsid w:val="00834992"/>
    <w:rsid w:val="00841CC2"/>
    <w:rsid w:val="00843E01"/>
    <w:rsid w:val="00844014"/>
    <w:rsid w:val="00844ADD"/>
    <w:rsid w:val="00844BA1"/>
    <w:rsid w:val="00865EBF"/>
    <w:rsid w:val="00870C31"/>
    <w:rsid w:val="008722E3"/>
    <w:rsid w:val="008731BE"/>
    <w:rsid w:val="0088027F"/>
    <w:rsid w:val="00882686"/>
    <w:rsid w:val="008826B5"/>
    <w:rsid w:val="00887085"/>
    <w:rsid w:val="00887A91"/>
    <w:rsid w:val="0089097C"/>
    <w:rsid w:val="008964CB"/>
    <w:rsid w:val="008A1713"/>
    <w:rsid w:val="008A28AA"/>
    <w:rsid w:val="008A4E18"/>
    <w:rsid w:val="008A6801"/>
    <w:rsid w:val="008A6A57"/>
    <w:rsid w:val="008B3335"/>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43ECB"/>
    <w:rsid w:val="00945C40"/>
    <w:rsid w:val="00950039"/>
    <w:rsid w:val="00952B86"/>
    <w:rsid w:val="00954D75"/>
    <w:rsid w:val="00957D96"/>
    <w:rsid w:val="009631E5"/>
    <w:rsid w:val="00976450"/>
    <w:rsid w:val="009939A5"/>
    <w:rsid w:val="009962A5"/>
    <w:rsid w:val="0099734F"/>
    <w:rsid w:val="009A1432"/>
    <w:rsid w:val="009A48A3"/>
    <w:rsid w:val="009B5CA7"/>
    <w:rsid w:val="009C7E98"/>
    <w:rsid w:val="009D0379"/>
    <w:rsid w:val="009E072F"/>
    <w:rsid w:val="009E1A5E"/>
    <w:rsid w:val="009E4CB1"/>
    <w:rsid w:val="00A001DA"/>
    <w:rsid w:val="00A018C9"/>
    <w:rsid w:val="00A027C0"/>
    <w:rsid w:val="00A02A35"/>
    <w:rsid w:val="00A0620E"/>
    <w:rsid w:val="00A06B4F"/>
    <w:rsid w:val="00A12AC8"/>
    <w:rsid w:val="00A26EB6"/>
    <w:rsid w:val="00A344E2"/>
    <w:rsid w:val="00A50DD4"/>
    <w:rsid w:val="00A53880"/>
    <w:rsid w:val="00A54675"/>
    <w:rsid w:val="00A611DF"/>
    <w:rsid w:val="00A61354"/>
    <w:rsid w:val="00A61384"/>
    <w:rsid w:val="00A63D70"/>
    <w:rsid w:val="00A66500"/>
    <w:rsid w:val="00A751D5"/>
    <w:rsid w:val="00A854F7"/>
    <w:rsid w:val="00A94619"/>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AE0"/>
    <w:rsid w:val="00AF4E74"/>
    <w:rsid w:val="00AF7DD4"/>
    <w:rsid w:val="00B038C9"/>
    <w:rsid w:val="00B10239"/>
    <w:rsid w:val="00B1324E"/>
    <w:rsid w:val="00B16EC2"/>
    <w:rsid w:val="00B216E9"/>
    <w:rsid w:val="00B30C3E"/>
    <w:rsid w:val="00B35FE5"/>
    <w:rsid w:val="00B373E3"/>
    <w:rsid w:val="00B375EA"/>
    <w:rsid w:val="00B51C89"/>
    <w:rsid w:val="00B54E54"/>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5730"/>
    <w:rsid w:val="00C0649B"/>
    <w:rsid w:val="00C10AFC"/>
    <w:rsid w:val="00C12393"/>
    <w:rsid w:val="00C14F5B"/>
    <w:rsid w:val="00C2136D"/>
    <w:rsid w:val="00C22202"/>
    <w:rsid w:val="00C25D6B"/>
    <w:rsid w:val="00C34E44"/>
    <w:rsid w:val="00C3713F"/>
    <w:rsid w:val="00C4523C"/>
    <w:rsid w:val="00C47BE9"/>
    <w:rsid w:val="00C62131"/>
    <w:rsid w:val="00C6552B"/>
    <w:rsid w:val="00C65FB4"/>
    <w:rsid w:val="00C715AF"/>
    <w:rsid w:val="00C71D92"/>
    <w:rsid w:val="00C7401F"/>
    <w:rsid w:val="00C74BF5"/>
    <w:rsid w:val="00C765DF"/>
    <w:rsid w:val="00C802B0"/>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E2E65"/>
    <w:rsid w:val="00CE533D"/>
    <w:rsid w:val="00CE75AA"/>
    <w:rsid w:val="00CF2738"/>
    <w:rsid w:val="00D01431"/>
    <w:rsid w:val="00D04BD5"/>
    <w:rsid w:val="00D072D8"/>
    <w:rsid w:val="00D1407B"/>
    <w:rsid w:val="00D15006"/>
    <w:rsid w:val="00D15E63"/>
    <w:rsid w:val="00D24812"/>
    <w:rsid w:val="00D25B02"/>
    <w:rsid w:val="00D26DB3"/>
    <w:rsid w:val="00D31D77"/>
    <w:rsid w:val="00D33771"/>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D71"/>
    <w:rsid w:val="00FB3064"/>
    <w:rsid w:val="00FB35FE"/>
    <w:rsid w:val="00FB472D"/>
    <w:rsid w:val="00FB5870"/>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DC3BC-C3A2-4FB3-9329-396D8EB2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4619</Words>
  <Characters>29104</Characters>
  <Application>Microsoft Office Word</Application>
  <DocSecurity>0</DocSecurity>
  <Lines>242</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33656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398</cp:revision>
  <dcterms:created xsi:type="dcterms:W3CDTF">2012-05-04T11:54:00Z</dcterms:created>
  <dcterms:modified xsi:type="dcterms:W3CDTF">2012-05-27T12:15:00Z</dcterms:modified>
</cp:coreProperties>
</file>