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611399" w:rsidP="008722E3">
      <w:pPr>
        <w:pStyle w:val="Heading1"/>
      </w:pPr>
      <w:r>
        <w:t>Code Review</w:t>
      </w:r>
    </w:p>
    <w:p w:rsidR="007B716D" w:rsidRDefault="007B716D" w:rsidP="007B716D">
      <w:pPr>
        <w:pStyle w:val="Heading2"/>
      </w:pPr>
      <w:bookmarkStart w:id="0" w:name="_Toc287347253"/>
      <w:r>
        <w:t>Änderungsgeschichte</w:t>
      </w:r>
      <w:bookmarkEnd w:id="0"/>
    </w:p>
    <w:tbl>
      <w:tblPr>
        <w:tblStyle w:val="MediumShading1-Acc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94613B">
            <w:r>
              <w:t>Datum</w:t>
            </w:r>
          </w:p>
        </w:tc>
        <w:tc>
          <w:tcPr>
            <w:tcW w:w="993" w:type="dxa"/>
          </w:tcPr>
          <w:p w:rsidR="003532A0" w:rsidRDefault="003532A0" w:rsidP="0094613B">
            <w:r>
              <w:t>Version</w:t>
            </w:r>
          </w:p>
        </w:tc>
        <w:tc>
          <w:tcPr>
            <w:tcW w:w="4674" w:type="dxa"/>
          </w:tcPr>
          <w:p w:rsidR="003532A0" w:rsidRDefault="003532A0" w:rsidP="0094613B">
            <w:r>
              <w:t>Änderung</w:t>
            </w:r>
          </w:p>
        </w:tc>
        <w:tc>
          <w:tcPr>
            <w:tcW w:w="2303" w:type="dxa"/>
          </w:tcPr>
          <w:p w:rsidR="003532A0" w:rsidRDefault="003532A0" w:rsidP="0094613B">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611399" w:rsidP="00611399">
            <w:pPr>
              <w:rPr>
                <w:b/>
              </w:rPr>
            </w:pPr>
            <w:r>
              <w:t>19</w:t>
            </w:r>
            <w:r w:rsidR="003532A0" w:rsidRPr="00F9181E">
              <w:t>.</w:t>
            </w:r>
            <w:r w:rsidR="003532A0">
              <w:t>0</w:t>
            </w:r>
            <w:r>
              <w:t>4</w:t>
            </w:r>
            <w:r w:rsidR="003532A0">
              <w:t>.2012</w:t>
            </w:r>
          </w:p>
        </w:tc>
        <w:tc>
          <w:tcPr>
            <w:tcW w:w="993" w:type="dxa"/>
          </w:tcPr>
          <w:p w:rsidR="003532A0" w:rsidRPr="00F9181E" w:rsidRDefault="003532A0" w:rsidP="0094613B">
            <w:r w:rsidRPr="00F9181E">
              <w:t>1.0</w:t>
            </w:r>
          </w:p>
        </w:tc>
        <w:tc>
          <w:tcPr>
            <w:tcW w:w="4674" w:type="dxa"/>
          </w:tcPr>
          <w:p w:rsidR="003532A0" w:rsidRPr="00F9181E" w:rsidRDefault="003532A0" w:rsidP="0094613B">
            <w:r w:rsidRPr="00F9181E">
              <w:t>Erste Version des Dokuments</w:t>
            </w:r>
            <w:r w:rsidR="00951112">
              <w:t>, erstes Code Review</w:t>
            </w:r>
          </w:p>
        </w:tc>
        <w:tc>
          <w:tcPr>
            <w:tcW w:w="2303" w:type="dxa"/>
          </w:tcPr>
          <w:p w:rsidR="003532A0" w:rsidRPr="00F9181E" w:rsidRDefault="003532A0" w:rsidP="0094613B">
            <w:r>
              <w:t>LE</w:t>
            </w:r>
          </w:p>
        </w:tc>
      </w:tr>
    </w:tbl>
    <w:p w:rsidR="00402E1C" w:rsidRDefault="00951112" w:rsidP="003532A0">
      <w:pPr>
        <w:pStyle w:val="Heading2"/>
      </w:pPr>
      <w:r>
        <w:t>Übersicht</w:t>
      </w:r>
    </w:p>
    <w:p w:rsidR="008F6180" w:rsidRDefault="00951112" w:rsidP="00253108">
      <w:r>
        <w:t>Ziel dieses Dokumentes ist die Vorbereitung und Dokumentation von Code Reviews. Zuerst werden die Code Review Kriterien festgelegt, danach werden die einzelnen Reviews dokumentiert mit jeweiligen Kommentaren.</w:t>
      </w:r>
    </w:p>
    <w:p w:rsidR="00951112" w:rsidRDefault="00951112" w:rsidP="00951112">
      <w:pPr>
        <w:pStyle w:val="Heading2"/>
      </w:pPr>
      <w:r>
        <w:t>Kriterien</w:t>
      </w:r>
    </w:p>
    <w:p w:rsidR="00CC720E" w:rsidRPr="00CC720E" w:rsidRDefault="00CC720E" w:rsidP="00CC720E">
      <w:pPr>
        <w:pStyle w:val="Heading3"/>
      </w:pPr>
      <w:r w:rsidRPr="00CC720E">
        <w:t>Code Style Analyse</w:t>
      </w:r>
    </w:p>
    <w:tbl>
      <w:tblPr>
        <w:tblStyle w:val="MediumList1-Accent1"/>
        <w:tblW w:w="0" w:type="auto"/>
        <w:tblLook w:val="0420" w:firstRow="1" w:lastRow="0" w:firstColumn="0" w:lastColumn="0" w:noHBand="0" w:noVBand="1"/>
      </w:tblPr>
      <w:tblGrid>
        <w:gridCol w:w="7023"/>
        <w:gridCol w:w="1158"/>
        <w:gridCol w:w="1051"/>
      </w:tblGrid>
      <w:tr w:rsidR="00951112" w:rsidTr="00CC720E">
        <w:trPr>
          <w:cnfStyle w:val="100000000000" w:firstRow="1" w:lastRow="0" w:firstColumn="0" w:lastColumn="0" w:oddVBand="0" w:evenVBand="0" w:oddHBand="0" w:evenHBand="0" w:firstRowFirstColumn="0" w:firstRowLastColumn="0" w:lastRowFirstColumn="0" w:lastRowLastColumn="0"/>
          <w:trHeight w:val="264"/>
        </w:trPr>
        <w:tc>
          <w:tcPr>
            <w:tcW w:w="7023" w:type="dxa"/>
          </w:tcPr>
          <w:p w:rsidR="00951112" w:rsidRDefault="00951112" w:rsidP="00053485"/>
        </w:tc>
        <w:tc>
          <w:tcPr>
            <w:tcW w:w="1158" w:type="dxa"/>
          </w:tcPr>
          <w:p w:rsidR="00951112" w:rsidRDefault="00951112" w:rsidP="00053485">
            <w:r>
              <w:t>Erfüllt</w:t>
            </w:r>
          </w:p>
        </w:tc>
        <w:tc>
          <w:tcPr>
            <w:tcW w:w="1051" w:type="dxa"/>
          </w:tcPr>
          <w:p w:rsidR="00951112" w:rsidRDefault="00951112" w:rsidP="00053485">
            <w:r>
              <w:t>N. Erfüllt</w:t>
            </w:r>
          </w:p>
        </w:tc>
      </w:tr>
      <w:tr w:rsidR="00951112" w:rsidTr="00CC720E">
        <w:trPr>
          <w:cnfStyle w:val="000000100000" w:firstRow="0" w:lastRow="0" w:firstColumn="0" w:lastColumn="0" w:oddVBand="0" w:evenVBand="0" w:oddHBand="1" w:evenHBand="0" w:firstRowFirstColumn="0" w:firstRowLastColumn="0" w:lastRowFirstColumn="0" w:lastRowLastColumn="0"/>
          <w:trHeight w:val="280"/>
        </w:trPr>
        <w:tc>
          <w:tcPr>
            <w:tcW w:w="7023" w:type="dxa"/>
          </w:tcPr>
          <w:p w:rsidR="00951112" w:rsidRDefault="00951112" w:rsidP="00CC720E">
            <w:r>
              <w:t xml:space="preserve">Die Code Richtlinien von </w:t>
            </w:r>
            <w:r w:rsidR="00CC720E">
              <w:t>HSR Video Wall</w:t>
            </w:r>
            <w:r>
              <w:t xml:space="preserve"> wurden eingehalten</w:t>
            </w:r>
          </w:p>
        </w:tc>
        <w:tc>
          <w:tcPr>
            <w:tcW w:w="1158" w:type="dxa"/>
          </w:tcPr>
          <w:p w:rsidR="00951112" w:rsidRDefault="00951112" w:rsidP="00053485"/>
        </w:tc>
        <w:tc>
          <w:tcPr>
            <w:tcW w:w="1051" w:type="dxa"/>
          </w:tcPr>
          <w:p w:rsidR="00951112" w:rsidRDefault="00951112" w:rsidP="00053485"/>
        </w:tc>
      </w:tr>
      <w:tr w:rsidR="00951112" w:rsidTr="00CC720E">
        <w:trPr>
          <w:trHeight w:val="264"/>
        </w:trPr>
        <w:tc>
          <w:tcPr>
            <w:tcW w:w="7023" w:type="dxa"/>
          </w:tcPr>
          <w:p w:rsidR="00951112" w:rsidRDefault="00951112" w:rsidP="00053485">
            <w:r>
              <w:t>Der Code wirkt durch seine Anordnung &amp; Verschachtelung übersichtlich</w:t>
            </w:r>
          </w:p>
        </w:tc>
        <w:tc>
          <w:tcPr>
            <w:tcW w:w="1158" w:type="dxa"/>
          </w:tcPr>
          <w:p w:rsidR="00951112" w:rsidRDefault="00951112" w:rsidP="00053485"/>
        </w:tc>
        <w:tc>
          <w:tcPr>
            <w:tcW w:w="1051" w:type="dxa"/>
          </w:tcPr>
          <w:p w:rsidR="00951112" w:rsidRDefault="00951112" w:rsidP="00053485"/>
        </w:tc>
      </w:tr>
      <w:tr w:rsidR="00951112" w:rsidTr="00CC720E">
        <w:trPr>
          <w:cnfStyle w:val="000000100000" w:firstRow="0" w:lastRow="0" w:firstColumn="0" w:lastColumn="0" w:oddVBand="0" w:evenVBand="0" w:oddHBand="1" w:evenHBand="0" w:firstRowFirstColumn="0" w:firstRowLastColumn="0" w:lastRowFirstColumn="0" w:lastRowLastColumn="0"/>
          <w:trHeight w:val="264"/>
        </w:trPr>
        <w:tc>
          <w:tcPr>
            <w:tcW w:w="7023" w:type="dxa"/>
          </w:tcPr>
          <w:p w:rsidR="00951112" w:rsidRDefault="00951112" w:rsidP="00053485">
            <w:r>
              <w:t xml:space="preserve">Die </w:t>
            </w:r>
            <w:r w:rsidR="00C42DDD">
              <w:t xml:space="preserve">HSR Video Wall </w:t>
            </w:r>
            <w:r>
              <w:t>Headers sind in allen nicht generierten Sourcen vorhanden</w:t>
            </w:r>
          </w:p>
        </w:tc>
        <w:tc>
          <w:tcPr>
            <w:tcW w:w="1158" w:type="dxa"/>
          </w:tcPr>
          <w:p w:rsidR="00951112" w:rsidRDefault="00951112" w:rsidP="00053485"/>
        </w:tc>
        <w:tc>
          <w:tcPr>
            <w:tcW w:w="1051" w:type="dxa"/>
          </w:tcPr>
          <w:p w:rsidR="00951112" w:rsidRDefault="00951112" w:rsidP="00053485"/>
        </w:tc>
      </w:tr>
      <w:tr w:rsidR="00951112" w:rsidTr="00CC720E">
        <w:trPr>
          <w:trHeight w:val="264"/>
        </w:trPr>
        <w:tc>
          <w:tcPr>
            <w:tcW w:w="7023" w:type="dxa"/>
          </w:tcPr>
          <w:p w:rsidR="00951112" w:rsidRDefault="00951112" w:rsidP="00053485">
            <w:r>
              <w:t>Die XML-Kommentar Kompilation wurde in den Projekten aktiviert</w:t>
            </w:r>
          </w:p>
        </w:tc>
        <w:tc>
          <w:tcPr>
            <w:tcW w:w="1158" w:type="dxa"/>
          </w:tcPr>
          <w:p w:rsidR="00951112" w:rsidRDefault="00951112" w:rsidP="00053485"/>
        </w:tc>
        <w:tc>
          <w:tcPr>
            <w:tcW w:w="1051" w:type="dxa"/>
          </w:tcPr>
          <w:p w:rsidR="00951112" w:rsidRDefault="00951112" w:rsidP="00053485"/>
        </w:tc>
      </w:tr>
      <w:tr w:rsidR="00951112" w:rsidTr="00CC720E">
        <w:trPr>
          <w:cnfStyle w:val="000000100000" w:firstRow="0" w:lastRow="0" w:firstColumn="0" w:lastColumn="0" w:oddVBand="0" w:evenVBand="0" w:oddHBand="1" w:evenHBand="0" w:firstRowFirstColumn="0" w:firstRowLastColumn="0" w:lastRowFirstColumn="0" w:lastRowLastColumn="0"/>
          <w:trHeight w:val="280"/>
        </w:trPr>
        <w:tc>
          <w:tcPr>
            <w:tcW w:w="7023" w:type="dxa"/>
          </w:tcPr>
          <w:p w:rsidR="00951112" w:rsidRDefault="00951112" w:rsidP="00053485">
            <w:r>
              <w:t>Alle Public / Protected Members sind ausreichend Dokumentiert</w:t>
            </w:r>
          </w:p>
        </w:tc>
        <w:tc>
          <w:tcPr>
            <w:tcW w:w="1158" w:type="dxa"/>
          </w:tcPr>
          <w:p w:rsidR="00951112" w:rsidRDefault="00951112" w:rsidP="00053485"/>
        </w:tc>
        <w:tc>
          <w:tcPr>
            <w:tcW w:w="1051" w:type="dxa"/>
          </w:tcPr>
          <w:p w:rsidR="00951112" w:rsidRDefault="00951112" w:rsidP="00053485"/>
        </w:tc>
      </w:tr>
      <w:tr w:rsidR="00951112" w:rsidTr="00CC720E">
        <w:trPr>
          <w:trHeight w:val="264"/>
        </w:trPr>
        <w:tc>
          <w:tcPr>
            <w:tcW w:w="7023" w:type="dxa"/>
          </w:tcPr>
          <w:p w:rsidR="00951112" w:rsidRDefault="00951112" w:rsidP="00053485">
            <w:r>
              <w:t>Die auskommentierten Programm-Stücke sind ausreichend erklärt</w:t>
            </w:r>
          </w:p>
        </w:tc>
        <w:tc>
          <w:tcPr>
            <w:tcW w:w="1158" w:type="dxa"/>
          </w:tcPr>
          <w:p w:rsidR="00951112" w:rsidRDefault="00951112" w:rsidP="00053485"/>
        </w:tc>
        <w:tc>
          <w:tcPr>
            <w:tcW w:w="1051" w:type="dxa"/>
          </w:tcPr>
          <w:p w:rsidR="00951112" w:rsidRDefault="00951112" w:rsidP="00053485"/>
        </w:tc>
      </w:tr>
      <w:tr w:rsidR="00951112" w:rsidTr="00CC720E">
        <w:trPr>
          <w:cnfStyle w:val="000000100000" w:firstRow="0" w:lastRow="0" w:firstColumn="0" w:lastColumn="0" w:oddVBand="0" w:evenVBand="0" w:oddHBand="1" w:evenHBand="0" w:firstRowFirstColumn="0" w:firstRowLastColumn="0" w:lastRowFirstColumn="0" w:lastRowLastColumn="0"/>
          <w:trHeight w:val="264"/>
        </w:trPr>
        <w:tc>
          <w:tcPr>
            <w:tcW w:w="7023" w:type="dxa"/>
          </w:tcPr>
          <w:p w:rsidR="00951112" w:rsidRDefault="00951112" w:rsidP="00053485">
            <w:r>
              <w:t>Die Projekte enthalten keine toten Programm-Klassen</w:t>
            </w:r>
          </w:p>
        </w:tc>
        <w:tc>
          <w:tcPr>
            <w:tcW w:w="1158" w:type="dxa"/>
          </w:tcPr>
          <w:p w:rsidR="00951112" w:rsidRDefault="00951112" w:rsidP="00053485"/>
        </w:tc>
        <w:tc>
          <w:tcPr>
            <w:tcW w:w="1051" w:type="dxa"/>
          </w:tcPr>
          <w:p w:rsidR="00951112" w:rsidRDefault="00951112" w:rsidP="00053485"/>
        </w:tc>
      </w:tr>
      <w:tr w:rsidR="00951112" w:rsidTr="00CC720E">
        <w:trPr>
          <w:trHeight w:val="264"/>
        </w:trPr>
        <w:tc>
          <w:tcPr>
            <w:tcW w:w="7023" w:type="dxa"/>
          </w:tcPr>
          <w:p w:rsidR="00951112" w:rsidRDefault="00951112" w:rsidP="00053485">
            <w:r>
              <w:t>Die fehlenden Programmstücke sind mittels TODO-Kommentar beschrieben</w:t>
            </w:r>
          </w:p>
        </w:tc>
        <w:tc>
          <w:tcPr>
            <w:tcW w:w="1158" w:type="dxa"/>
          </w:tcPr>
          <w:p w:rsidR="00951112" w:rsidRDefault="00951112" w:rsidP="00053485"/>
        </w:tc>
        <w:tc>
          <w:tcPr>
            <w:tcW w:w="1051" w:type="dxa"/>
          </w:tcPr>
          <w:p w:rsidR="00951112" w:rsidRDefault="00951112" w:rsidP="00053485"/>
        </w:tc>
      </w:tr>
      <w:tr w:rsidR="00951112" w:rsidTr="00CC720E">
        <w:trPr>
          <w:cnfStyle w:val="000000100000" w:firstRow="0" w:lastRow="0" w:firstColumn="0" w:lastColumn="0" w:oddVBand="0" w:evenVBand="0" w:oddHBand="1" w:evenHBand="0" w:firstRowFirstColumn="0" w:firstRowLastColumn="0" w:lastRowFirstColumn="0" w:lastRowLastColumn="0"/>
          <w:trHeight w:val="280"/>
        </w:trPr>
        <w:tc>
          <w:tcPr>
            <w:tcW w:w="7023" w:type="dxa"/>
          </w:tcPr>
          <w:p w:rsidR="00951112" w:rsidRDefault="00951112" w:rsidP="00053485">
            <w:r>
              <w:t>Der Code übersetzt ohne Compiler Warnings</w:t>
            </w:r>
          </w:p>
        </w:tc>
        <w:tc>
          <w:tcPr>
            <w:tcW w:w="1158" w:type="dxa"/>
          </w:tcPr>
          <w:p w:rsidR="00951112" w:rsidRDefault="00951112" w:rsidP="00053485"/>
        </w:tc>
        <w:tc>
          <w:tcPr>
            <w:tcW w:w="1051" w:type="dxa"/>
          </w:tcPr>
          <w:p w:rsidR="00951112" w:rsidRDefault="00951112" w:rsidP="00053485"/>
        </w:tc>
      </w:tr>
      <w:tr w:rsidR="00951112" w:rsidTr="00CC720E">
        <w:trPr>
          <w:trHeight w:val="264"/>
        </w:trPr>
        <w:tc>
          <w:tcPr>
            <w:tcW w:w="7023" w:type="dxa"/>
          </w:tcPr>
          <w:p w:rsidR="00951112" w:rsidRDefault="00951112" w:rsidP="00053485">
            <w:r>
              <w:t>Es gibt keine Bad Smells im Code</w:t>
            </w:r>
          </w:p>
        </w:tc>
        <w:tc>
          <w:tcPr>
            <w:tcW w:w="1158" w:type="dxa"/>
          </w:tcPr>
          <w:p w:rsidR="00951112" w:rsidRDefault="00951112" w:rsidP="00053485"/>
        </w:tc>
        <w:tc>
          <w:tcPr>
            <w:tcW w:w="1051" w:type="dxa"/>
          </w:tcPr>
          <w:p w:rsidR="00951112" w:rsidRDefault="00951112" w:rsidP="00053485"/>
        </w:tc>
      </w:tr>
    </w:tbl>
    <w:p w:rsidR="00951112" w:rsidRPr="00CC720E" w:rsidRDefault="00CC720E" w:rsidP="00CC720E">
      <w:pPr>
        <w:pStyle w:val="Heading3"/>
      </w:pPr>
      <w:r>
        <w:t>Exception Handling</w:t>
      </w:r>
    </w:p>
    <w:tbl>
      <w:tblPr>
        <w:tblStyle w:val="MediumList1-Accent1"/>
        <w:tblW w:w="0" w:type="auto"/>
        <w:tblLook w:val="0420" w:firstRow="1" w:lastRow="0" w:firstColumn="0" w:lastColumn="0" w:noHBand="0" w:noVBand="1"/>
      </w:tblPr>
      <w:tblGrid>
        <w:gridCol w:w="7054"/>
        <w:gridCol w:w="1134"/>
        <w:gridCol w:w="1024"/>
      </w:tblGrid>
      <w:tr w:rsidR="00951112" w:rsidTr="00CC720E">
        <w:trPr>
          <w:cnfStyle w:val="100000000000" w:firstRow="1" w:lastRow="0" w:firstColumn="0" w:lastColumn="0" w:oddVBand="0" w:evenVBand="0" w:oddHBand="0" w:evenHBand="0" w:firstRowFirstColumn="0" w:firstRowLastColumn="0" w:lastRowFirstColumn="0" w:lastRowLastColumn="0"/>
        </w:trPr>
        <w:tc>
          <w:tcPr>
            <w:tcW w:w="7054" w:type="dxa"/>
          </w:tcPr>
          <w:p w:rsidR="00951112" w:rsidRDefault="00951112" w:rsidP="00053485"/>
        </w:tc>
        <w:tc>
          <w:tcPr>
            <w:tcW w:w="1134" w:type="dxa"/>
          </w:tcPr>
          <w:p w:rsidR="00951112" w:rsidRDefault="00951112" w:rsidP="00053485">
            <w:r>
              <w:t>Erfüllt</w:t>
            </w:r>
          </w:p>
        </w:tc>
        <w:tc>
          <w:tcPr>
            <w:tcW w:w="1024" w:type="dxa"/>
          </w:tcPr>
          <w:p w:rsidR="00951112" w:rsidRDefault="00951112" w:rsidP="00053485">
            <w:r>
              <w:t>N. Erfüllt</w:t>
            </w:r>
          </w:p>
        </w:tc>
      </w:tr>
      <w:tr w:rsidR="00951112" w:rsidTr="00CC720E">
        <w:trPr>
          <w:cnfStyle w:val="000000100000" w:firstRow="0" w:lastRow="0" w:firstColumn="0" w:lastColumn="0" w:oddVBand="0" w:evenVBand="0" w:oddHBand="1" w:evenHBand="0" w:firstRowFirstColumn="0" w:firstRowLastColumn="0" w:lastRowFirstColumn="0" w:lastRowLastColumn="0"/>
        </w:trPr>
        <w:tc>
          <w:tcPr>
            <w:tcW w:w="7054" w:type="dxa"/>
          </w:tcPr>
          <w:p w:rsidR="00951112" w:rsidRDefault="00951112" w:rsidP="00053485">
            <w:r>
              <w:t>?Der Code enthält keine abgefangenen und ignorierten Ausnahmen</w:t>
            </w:r>
          </w:p>
        </w:tc>
        <w:tc>
          <w:tcPr>
            <w:tcW w:w="1134" w:type="dxa"/>
          </w:tcPr>
          <w:p w:rsidR="00951112" w:rsidRDefault="00951112" w:rsidP="00053485"/>
        </w:tc>
        <w:tc>
          <w:tcPr>
            <w:tcW w:w="1024" w:type="dxa"/>
          </w:tcPr>
          <w:p w:rsidR="00951112" w:rsidRDefault="00951112" w:rsidP="00053485"/>
        </w:tc>
      </w:tr>
      <w:tr w:rsidR="00951112" w:rsidTr="00CC720E">
        <w:tc>
          <w:tcPr>
            <w:tcW w:w="7054" w:type="dxa"/>
          </w:tcPr>
          <w:p w:rsidR="00951112" w:rsidRDefault="00951112" w:rsidP="00053485">
            <w:r>
              <w:t>?Fehler in asynchronen Prozessen werden mittels Event weitergeleiltet</w:t>
            </w:r>
          </w:p>
        </w:tc>
        <w:tc>
          <w:tcPr>
            <w:tcW w:w="1134" w:type="dxa"/>
          </w:tcPr>
          <w:p w:rsidR="00951112" w:rsidRDefault="00951112" w:rsidP="00053485"/>
        </w:tc>
        <w:tc>
          <w:tcPr>
            <w:tcW w:w="1024" w:type="dxa"/>
          </w:tcPr>
          <w:p w:rsidR="00951112" w:rsidRDefault="00951112" w:rsidP="00053485"/>
        </w:tc>
      </w:tr>
      <w:tr w:rsidR="00951112" w:rsidTr="00CC720E">
        <w:trPr>
          <w:cnfStyle w:val="000000100000" w:firstRow="0" w:lastRow="0" w:firstColumn="0" w:lastColumn="0" w:oddVBand="0" w:evenVBand="0" w:oddHBand="1" w:evenHBand="0" w:firstRowFirstColumn="0" w:firstRowLastColumn="0" w:lastRowFirstColumn="0" w:lastRowLastColumn="0"/>
        </w:trPr>
        <w:tc>
          <w:tcPr>
            <w:tcW w:w="7054" w:type="dxa"/>
          </w:tcPr>
          <w:p w:rsidR="00951112" w:rsidRDefault="00951112" w:rsidP="00053485">
            <w:r>
              <w:t>?Das Logging erfasst alle Fehler aus allen Funktionalitätsschichten</w:t>
            </w:r>
          </w:p>
        </w:tc>
        <w:tc>
          <w:tcPr>
            <w:tcW w:w="1134" w:type="dxa"/>
          </w:tcPr>
          <w:p w:rsidR="00951112" w:rsidRDefault="00951112" w:rsidP="00053485"/>
        </w:tc>
        <w:tc>
          <w:tcPr>
            <w:tcW w:w="1024" w:type="dxa"/>
          </w:tcPr>
          <w:p w:rsidR="00951112" w:rsidRDefault="00951112" w:rsidP="00053485"/>
        </w:tc>
      </w:tr>
      <w:tr w:rsidR="00951112" w:rsidTr="00CC720E">
        <w:tc>
          <w:tcPr>
            <w:tcW w:w="7054" w:type="dxa"/>
          </w:tcPr>
          <w:p w:rsidR="00951112" w:rsidRDefault="00951112" w:rsidP="00053485">
            <w:r>
              <w:t>Das Before/After Pattern wird, wo möglich, mittels using() { } angewendet</w:t>
            </w:r>
          </w:p>
        </w:tc>
        <w:tc>
          <w:tcPr>
            <w:tcW w:w="1134" w:type="dxa"/>
          </w:tcPr>
          <w:p w:rsidR="00951112" w:rsidRDefault="00951112" w:rsidP="00053485"/>
        </w:tc>
        <w:tc>
          <w:tcPr>
            <w:tcW w:w="1024" w:type="dxa"/>
          </w:tcPr>
          <w:p w:rsidR="00951112" w:rsidRDefault="00951112" w:rsidP="00053485"/>
        </w:tc>
      </w:tr>
      <w:tr w:rsidR="00951112" w:rsidTr="00CC720E">
        <w:trPr>
          <w:cnfStyle w:val="000000100000" w:firstRow="0" w:lastRow="0" w:firstColumn="0" w:lastColumn="0" w:oddVBand="0" w:evenVBand="0" w:oddHBand="1" w:evenHBand="0" w:firstRowFirstColumn="0" w:firstRowLastColumn="0" w:lastRowFirstColumn="0" w:lastRowLastColumn="0"/>
        </w:trPr>
        <w:tc>
          <w:tcPr>
            <w:tcW w:w="7054" w:type="dxa"/>
          </w:tcPr>
          <w:p w:rsidR="00951112" w:rsidRDefault="00951112" w:rsidP="00053485">
            <w:r>
              <w:t>IDisposable.Dispose() Methoden werden in jedem Fall aufgerufen</w:t>
            </w:r>
          </w:p>
        </w:tc>
        <w:tc>
          <w:tcPr>
            <w:tcW w:w="1134" w:type="dxa"/>
          </w:tcPr>
          <w:p w:rsidR="00951112" w:rsidRDefault="00951112" w:rsidP="00053485"/>
        </w:tc>
        <w:tc>
          <w:tcPr>
            <w:tcW w:w="1024" w:type="dxa"/>
          </w:tcPr>
          <w:p w:rsidR="00951112" w:rsidRDefault="00951112" w:rsidP="00053485"/>
        </w:tc>
      </w:tr>
    </w:tbl>
    <w:p w:rsidR="00951112" w:rsidRPr="00CC720E" w:rsidRDefault="00CC720E" w:rsidP="00CC720E">
      <w:pPr>
        <w:pStyle w:val="Heading3"/>
      </w:pPr>
      <w:r>
        <w:t>Flow Control</w:t>
      </w:r>
    </w:p>
    <w:tbl>
      <w:tblPr>
        <w:tblStyle w:val="MediumList1-Accent1"/>
        <w:tblW w:w="0" w:type="auto"/>
        <w:tblLook w:val="0420" w:firstRow="1" w:lastRow="0" w:firstColumn="0" w:lastColumn="0" w:noHBand="0" w:noVBand="1"/>
      </w:tblPr>
      <w:tblGrid>
        <w:gridCol w:w="7054"/>
        <w:gridCol w:w="1134"/>
        <w:gridCol w:w="1024"/>
      </w:tblGrid>
      <w:tr w:rsidR="00951112" w:rsidTr="00CC720E">
        <w:trPr>
          <w:cnfStyle w:val="100000000000" w:firstRow="1" w:lastRow="0" w:firstColumn="0" w:lastColumn="0" w:oddVBand="0" w:evenVBand="0" w:oddHBand="0" w:evenHBand="0" w:firstRowFirstColumn="0" w:firstRowLastColumn="0" w:lastRowFirstColumn="0" w:lastRowLastColumn="0"/>
        </w:trPr>
        <w:tc>
          <w:tcPr>
            <w:tcW w:w="7054" w:type="dxa"/>
          </w:tcPr>
          <w:p w:rsidR="00951112" w:rsidRDefault="00951112" w:rsidP="00053485"/>
        </w:tc>
        <w:tc>
          <w:tcPr>
            <w:tcW w:w="1134" w:type="dxa"/>
          </w:tcPr>
          <w:p w:rsidR="00951112" w:rsidRDefault="00951112" w:rsidP="00053485">
            <w:r>
              <w:t>Erfüllt</w:t>
            </w:r>
          </w:p>
        </w:tc>
        <w:tc>
          <w:tcPr>
            <w:tcW w:w="1024" w:type="dxa"/>
          </w:tcPr>
          <w:p w:rsidR="00951112" w:rsidRDefault="00951112" w:rsidP="00053485">
            <w:r>
              <w:t>N. Erfüllt</w:t>
            </w:r>
          </w:p>
        </w:tc>
      </w:tr>
      <w:tr w:rsidR="00951112" w:rsidTr="00CC720E">
        <w:trPr>
          <w:cnfStyle w:val="000000100000" w:firstRow="0" w:lastRow="0" w:firstColumn="0" w:lastColumn="0" w:oddVBand="0" w:evenVBand="0" w:oddHBand="1" w:evenHBand="0" w:firstRowFirstColumn="0" w:firstRowLastColumn="0" w:lastRowFirstColumn="0" w:lastRowLastColumn="0"/>
        </w:trPr>
        <w:tc>
          <w:tcPr>
            <w:tcW w:w="7054" w:type="dxa"/>
          </w:tcPr>
          <w:p w:rsidR="00951112" w:rsidRDefault="00951112" w:rsidP="00053485">
            <w:r>
              <w:t xml:space="preserve">Es existieren keine Schleifen ohne Abbruchkriterien </w:t>
            </w:r>
          </w:p>
        </w:tc>
        <w:tc>
          <w:tcPr>
            <w:tcW w:w="1134" w:type="dxa"/>
          </w:tcPr>
          <w:p w:rsidR="00951112" w:rsidRDefault="00951112" w:rsidP="00053485"/>
        </w:tc>
        <w:tc>
          <w:tcPr>
            <w:tcW w:w="1024" w:type="dxa"/>
          </w:tcPr>
          <w:p w:rsidR="00951112" w:rsidRDefault="00951112" w:rsidP="00053485"/>
        </w:tc>
      </w:tr>
      <w:tr w:rsidR="00951112" w:rsidTr="00CC720E">
        <w:tc>
          <w:tcPr>
            <w:tcW w:w="7054" w:type="dxa"/>
          </w:tcPr>
          <w:p w:rsidR="00951112" w:rsidRDefault="00951112" w:rsidP="00053485">
            <w:r>
              <w:t>Es existieren keine nicht dokumentierte, tote Programmstücke (z.B. if(false) / while (false) / …)</w:t>
            </w:r>
          </w:p>
        </w:tc>
        <w:tc>
          <w:tcPr>
            <w:tcW w:w="1134" w:type="dxa"/>
          </w:tcPr>
          <w:p w:rsidR="00951112" w:rsidRDefault="00951112" w:rsidP="00053485"/>
        </w:tc>
        <w:tc>
          <w:tcPr>
            <w:tcW w:w="1024" w:type="dxa"/>
          </w:tcPr>
          <w:p w:rsidR="00951112" w:rsidRDefault="00951112" w:rsidP="00053485"/>
        </w:tc>
      </w:tr>
      <w:tr w:rsidR="00951112" w:rsidTr="00CC720E">
        <w:trPr>
          <w:cnfStyle w:val="000000100000" w:firstRow="0" w:lastRow="0" w:firstColumn="0" w:lastColumn="0" w:oddVBand="0" w:evenVBand="0" w:oddHBand="1" w:evenHBand="0" w:firstRowFirstColumn="0" w:firstRowLastColumn="0" w:lastRowFirstColumn="0" w:lastRowLastColumn="0"/>
        </w:trPr>
        <w:tc>
          <w:tcPr>
            <w:tcW w:w="7054" w:type="dxa"/>
          </w:tcPr>
          <w:p w:rsidR="00951112" w:rsidRDefault="00951112" w:rsidP="00053485">
            <w:r>
              <w:t>Rekursive Calls haben immer eine Verankerung und Abbruchbedingung</w:t>
            </w:r>
          </w:p>
        </w:tc>
        <w:tc>
          <w:tcPr>
            <w:tcW w:w="1134" w:type="dxa"/>
          </w:tcPr>
          <w:p w:rsidR="00951112" w:rsidRDefault="00951112" w:rsidP="00053485"/>
        </w:tc>
        <w:tc>
          <w:tcPr>
            <w:tcW w:w="1024" w:type="dxa"/>
          </w:tcPr>
          <w:p w:rsidR="00951112" w:rsidRDefault="00951112" w:rsidP="00053485"/>
        </w:tc>
      </w:tr>
    </w:tbl>
    <w:p w:rsidR="00951112" w:rsidRPr="00CC720E" w:rsidRDefault="00CC720E" w:rsidP="00CC720E">
      <w:pPr>
        <w:pStyle w:val="Heading3"/>
      </w:pPr>
      <w:r>
        <w:t>Naming</w:t>
      </w:r>
    </w:p>
    <w:tbl>
      <w:tblPr>
        <w:tblStyle w:val="MediumList1-Accent1"/>
        <w:tblW w:w="0" w:type="auto"/>
        <w:tblLook w:val="0420" w:firstRow="1" w:lastRow="0" w:firstColumn="0" w:lastColumn="0" w:noHBand="0" w:noVBand="1"/>
      </w:tblPr>
      <w:tblGrid>
        <w:gridCol w:w="7054"/>
        <w:gridCol w:w="1134"/>
        <w:gridCol w:w="1024"/>
      </w:tblGrid>
      <w:tr w:rsidR="00951112" w:rsidTr="00CC720E">
        <w:trPr>
          <w:cnfStyle w:val="100000000000" w:firstRow="1" w:lastRow="0" w:firstColumn="0" w:lastColumn="0" w:oddVBand="0" w:evenVBand="0" w:oddHBand="0" w:evenHBand="0" w:firstRowFirstColumn="0" w:firstRowLastColumn="0" w:lastRowFirstColumn="0" w:lastRowLastColumn="0"/>
        </w:trPr>
        <w:tc>
          <w:tcPr>
            <w:tcW w:w="7054" w:type="dxa"/>
          </w:tcPr>
          <w:p w:rsidR="00951112" w:rsidRDefault="00951112" w:rsidP="00053485"/>
        </w:tc>
        <w:tc>
          <w:tcPr>
            <w:tcW w:w="1134" w:type="dxa"/>
          </w:tcPr>
          <w:p w:rsidR="00951112" w:rsidRDefault="00951112" w:rsidP="00053485">
            <w:r>
              <w:t>Erfüllt</w:t>
            </w:r>
          </w:p>
        </w:tc>
        <w:tc>
          <w:tcPr>
            <w:tcW w:w="1024" w:type="dxa"/>
          </w:tcPr>
          <w:p w:rsidR="00951112" w:rsidRDefault="00951112" w:rsidP="00053485">
            <w:r>
              <w:t>N. Erfüllt</w:t>
            </w:r>
          </w:p>
        </w:tc>
      </w:tr>
      <w:tr w:rsidR="00951112" w:rsidTr="00CC720E">
        <w:trPr>
          <w:cnfStyle w:val="000000100000" w:firstRow="0" w:lastRow="0" w:firstColumn="0" w:lastColumn="0" w:oddVBand="0" w:evenVBand="0" w:oddHBand="1" w:evenHBand="0" w:firstRowFirstColumn="0" w:firstRowLastColumn="0" w:lastRowFirstColumn="0" w:lastRowLastColumn="0"/>
        </w:trPr>
        <w:tc>
          <w:tcPr>
            <w:tcW w:w="7054" w:type="dxa"/>
          </w:tcPr>
          <w:p w:rsidR="00951112" w:rsidRDefault="00951112" w:rsidP="00053485">
            <w:r>
              <w:t>Die Namen der Klassen / Variabeln sind selbstbeschreibend</w:t>
            </w:r>
          </w:p>
        </w:tc>
        <w:tc>
          <w:tcPr>
            <w:tcW w:w="1134" w:type="dxa"/>
          </w:tcPr>
          <w:p w:rsidR="00951112" w:rsidRDefault="00951112" w:rsidP="00053485"/>
        </w:tc>
        <w:tc>
          <w:tcPr>
            <w:tcW w:w="1024" w:type="dxa"/>
          </w:tcPr>
          <w:p w:rsidR="00951112" w:rsidRDefault="00951112" w:rsidP="00053485"/>
        </w:tc>
      </w:tr>
      <w:tr w:rsidR="00951112" w:rsidTr="00CC720E">
        <w:tc>
          <w:tcPr>
            <w:tcW w:w="7054" w:type="dxa"/>
          </w:tcPr>
          <w:p w:rsidR="00951112" w:rsidRDefault="00951112" w:rsidP="00053485">
            <w:r>
              <w:t>Verwirrende oder falsche Namen sind nicht vorhanden</w:t>
            </w:r>
          </w:p>
        </w:tc>
        <w:tc>
          <w:tcPr>
            <w:tcW w:w="1134" w:type="dxa"/>
          </w:tcPr>
          <w:p w:rsidR="00951112" w:rsidRDefault="00951112" w:rsidP="00053485"/>
        </w:tc>
        <w:tc>
          <w:tcPr>
            <w:tcW w:w="1024" w:type="dxa"/>
          </w:tcPr>
          <w:p w:rsidR="00951112" w:rsidRDefault="00951112" w:rsidP="00053485"/>
        </w:tc>
      </w:tr>
      <w:tr w:rsidR="00951112" w:rsidTr="00CC720E">
        <w:trPr>
          <w:cnfStyle w:val="000000100000" w:firstRow="0" w:lastRow="0" w:firstColumn="0" w:lastColumn="0" w:oddVBand="0" w:evenVBand="0" w:oddHBand="1" w:evenHBand="0" w:firstRowFirstColumn="0" w:firstRowLastColumn="0" w:lastRowFirstColumn="0" w:lastRowLastColumn="0"/>
        </w:trPr>
        <w:tc>
          <w:tcPr>
            <w:tcW w:w="7054" w:type="dxa"/>
          </w:tcPr>
          <w:p w:rsidR="00951112" w:rsidRDefault="00951112" w:rsidP="00053485">
            <w:r>
              <w:t>Interface-Klassen beginnen immer I (z.B. IDisposable)</w:t>
            </w:r>
          </w:p>
        </w:tc>
        <w:tc>
          <w:tcPr>
            <w:tcW w:w="1134" w:type="dxa"/>
          </w:tcPr>
          <w:p w:rsidR="00951112" w:rsidRDefault="00951112" w:rsidP="00053485"/>
        </w:tc>
        <w:tc>
          <w:tcPr>
            <w:tcW w:w="1024" w:type="dxa"/>
          </w:tcPr>
          <w:p w:rsidR="00951112" w:rsidRDefault="00951112" w:rsidP="00053485"/>
        </w:tc>
      </w:tr>
      <w:tr w:rsidR="00951112" w:rsidTr="00CC720E">
        <w:tc>
          <w:tcPr>
            <w:tcW w:w="7054" w:type="dxa"/>
          </w:tcPr>
          <w:p w:rsidR="00951112" w:rsidRDefault="00951112" w:rsidP="00053485">
            <w:r>
              <w:t xml:space="preserve">Klassen / Properties / Methoden werden mit </w:t>
            </w:r>
            <w:r w:rsidRPr="00E578A3">
              <w:rPr>
                <w:i/>
              </w:rPr>
              <w:t>PascalCasing</w:t>
            </w:r>
            <w:r>
              <w:t xml:space="preserve"> geschrieben</w:t>
            </w:r>
          </w:p>
        </w:tc>
        <w:tc>
          <w:tcPr>
            <w:tcW w:w="1134" w:type="dxa"/>
          </w:tcPr>
          <w:p w:rsidR="00951112" w:rsidRDefault="00951112" w:rsidP="00053485"/>
        </w:tc>
        <w:tc>
          <w:tcPr>
            <w:tcW w:w="1024" w:type="dxa"/>
          </w:tcPr>
          <w:p w:rsidR="00951112" w:rsidRDefault="00951112" w:rsidP="00053485"/>
        </w:tc>
      </w:tr>
      <w:tr w:rsidR="00951112" w:rsidTr="00CC720E">
        <w:trPr>
          <w:cnfStyle w:val="000000100000" w:firstRow="0" w:lastRow="0" w:firstColumn="0" w:lastColumn="0" w:oddVBand="0" w:evenVBand="0" w:oddHBand="1" w:evenHBand="0" w:firstRowFirstColumn="0" w:firstRowLastColumn="0" w:lastRowFirstColumn="0" w:lastRowLastColumn="0"/>
        </w:trPr>
        <w:tc>
          <w:tcPr>
            <w:tcW w:w="7054" w:type="dxa"/>
          </w:tcPr>
          <w:p w:rsidR="00951112" w:rsidRDefault="00951112" w:rsidP="00053485">
            <w:r>
              <w:t xml:space="preserve">Lokale Variablen / Argumente werden mit </w:t>
            </w:r>
            <w:r w:rsidRPr="00E578A3">
              <w:rPr>
                <w:i/>
              </w:rPr>
              <w:t>camelCasing</w:t>
            </w:r>
            <w:r>
              <w:t xml:space="preserve"> geschrieben</w:t>
            </w:r>
          </w:p>
        </w:tc>
        <w:tc>
          <w:tcPr>
            <w:tcW w:w="1134" w:type="dxa"/>
          </w:tcPr>
          <w:p w:rsidR="00951112" w:rsidRDefault="00951112" w:rsidP="00053485"/>
        </w:tc>
        <w:tc>
          <w:tcPr>
            <w:tcW w:w="1024" w:type="dxa"/>
          </w:tcPr>
          <w:p w:rsidR="00951112" w:rsidRDefault="00951112" w:rsidP="00053485"/>
        </w:tc>
      </w:tr>
      <w:tr w:rsidR="00951112" w:rsidTr="00CC720E">
        <w:tc>
          <w:tcPr>
            <w:tcW w:w="7054" w:type="dxa"/>
          </w:tcPr>
          <w:p w:rsidR="00951112" w:rsidRDefault="00951112" w:rsidP="00053485">
            <w:r>
              <w:t xml:space="preserve">Konstanten werden in </w:t>
            </w:r>
            <w:r w:rsidRPr="00E578A3">
              <w:rPr>
                <w:i/>
              </w:rPr>
              <w:t>PascalCasing</w:t>
            </w:r>
            <w:r>
              <w:t xml:space="preserve"> geschrieben</w:t>
            </w:r>
          </w:p>
        </w:tc>
        <w:tc>
          <w:tcPr>
            <w:tcW w:w="1134" w:type="dxa"/>
          </w:tcPr>
          <w:p w:rsidR="00951112" w:rsidRDefault="00951112" w:rsidP="00053485"/>
        </w:tc>
        <w:tc>
          <w:tcPr>
            <w:tcW w:w="1024" w:type="dxa"/>
          </w:tcPr>
          <w:p w:rsidR="00951112" w:rsidRDefault="00951112" w:rsidP="00053485"/>
        </w:tc>
      </w:tr>
      <w:tr w:rsidR="00951112" w:rsidTr="00CC720E">
        <w:trPr>
          <w:cnfStyle w:val="000000100000" w:firstRow="0" w:lastRow="0" w:firstColumn="0" w:lastColumn="0" w:oddVBand="0" w:evenVBand="0" w:oddHBand="1" w:evenHBand="0" w:firstRowFirstColumn="0" w:firstRowLastColumn="0" w:lastRowFirstColumn="0" w:lastRowLastColumn="0"/>
        </w:trPr>
        <w:tc>
          <w:tcPr>
            <w:tcW w:w="7054" w:type="dxa"/>
          </w:tcPr>
          <w:p w:rsidR="00951112" w:rsidRDefault="00951112" w:rsidP="00053485">
            <w:r>
              <w:t xml:space="preserve">Felder in Klassen werden mit </w:t>
            </w:r>
            <w:r w:rsidRPr="00E578A3">
              <w:rPr>
                <w:i/>
              </w:rPr>
              <w:t>_camelCasing</w:t>
            </w:r>
            <w:r>
              <w:t xml:space="preserve"> geschrieben</w:t>
            </w:r>
          </w:p>
        </w:tc>
        <w:tc>
          <w:tcPr>
            <w:tcW w:w="1134" w:type="dxa"/>
          </w:tcPr>
          <w:p w:rsidR="00951112" w:rsidRDefault="00951112" w:rsidP="00053485"/>
        </w:tc>
        <w:tc>
          <w:tcPr>
            <w:tcW w:w="1024" w:type="dxa"/>
          </w:tcPr>
          <w:p w:rsidR="00951112" w:rsidRDefault="00951112" w:rsidP="00053485"/>
        </w:tc>
      </w:tr>
      <w:tr w:rsidR="00951112" w:rsidTr="00CC720E">
        <w:tc>
          <w:tcPr>
            <w:tcW w:w="7054" w:type="dxa"/>
          </w:tcPr>
          <w:p w:rsidR="00951112" w:rsidRDefault="00951112" w:rsidP="00053485">
            <w:r>
              <w:t>Der Code enthält keine Magic Numbers</w:t>
            </w:r>
          </w:p>
        </w:tc>
        <w:tc>
          <w:tcPr>
            <w:tcW w:w="1134" w:type="dxa"/>
          </w:tcPr>
          <w:p w:rsidR="00951112" w:rsidRDefault="00951112" w:rsidP="00053485"/>
        </w:tc>
        <w:tc>
          <w:tcPr>
            <w:tcW w:w="1024" w:type="dxa"/>
          </w:tcPr>
          <w:p w:rsidR="00951112" w:rsidRDefault="00951112" w:rsidP="00053485"/>
        </w:tc>
      </w:tr>
    </w:tbl>
    <w:p w:rsidR="00951112" w:rsidRDefault="00951112" w:rsidP="00951112"/>
    <w:p w:rsidR="00951112" w:rsidRPr="00CC720E" w:rsidRDefault="00CC720E" w:rsidP="00CC720E">
      <w:pPr>
        <w:pStyle w:val="Heading3"/>
      </w:pPr>
      <w:r>
        <w:t>Tools</w:t>
      </w:r>
    </w:p>
    <w:tbl>
      <w:tblPr>
        <w:tblStyle w:val="MediumList1-Accent1"/>
        <w:tblW w:w="0" w:type="auto"/>
        <w:tblLook w:val="0420" w:firstRow="1" w:lastRow="0" w:firstColumn="0" w:lastColumn="0" w:noHBand="0" w:noVBand="1"/>
      </w:tblPr>
      <w:tblGrid>
        <w:gridCol w:w="7054"/>
        <w:gridCol w:w="1134"/>
        <w:gridCol w:w="1024"/>
      </w:tblGrid>
      <w:tr w:rsidR="00951112" w:rsidTr="00CC720E">
        <w:trPr>
          <w:cnfStyle w:val="100000000000" w:firstRow="1" w:lastRow="0" w:firstColumn="0" w:lastColumn="0" w:oddVBand="0" w:evenVBand="0" w:oddHBand="0" w:evenHBand="0" w:firstRowFirstColumn="0" w:firstRowLastColumn="0" w:lastRowFirstColumn="0" w:lastRowLastColumn="0"/>
        </w:trPr>
        <w:tc>
          <w:tcPr>
            <w:tcW w:w="7054" w:type="dxa"/>
          </w:tcPr>
          <w:p w:rsidR="00951112" w:rsidRDefault="00951112" w:rsidP="00053485"/>
        </w:tc>
        <w:tc>
          <w:tcPr>
            <w:tcW w:w="1134" w:type="dxa"/>
          </w:tcPr>
          <w:p w:rsidR="00951112" w:rsidRDefault="00951112" w:rsidP="00053485">
            <w:r>
              <w:t>Erfüllt</w:t>
            </w:r>
          </w:p>
        </w:tc>
        <w:tc>
          <w:tcPr>
            <w:tcW w:w="1024" w:type="dxa"/>
          </w:tcPr>
          <w:p w:rsidR="00951112" w:rsidRDefault="00951112" w:rsidP="00053485">
            <w:r>
              <w:t>N. Erfüllt</w:t>
            </w:r>
          </w:p>
        </w:tc>
      </w:tr>
      <w:tr w:rsidR="00951112" w:rsidTr="00CC720E">
        <w:trPr>
          <w:cnfStyle w:val="000000100000" w:firstRow="0" w:lastRow="0" w:firstColumn="0" w:lastColumn="0" w:oddVBand="0" w:evenVBand="0" w:oddHBand="1" w:evenHBand="0" w:firstRowFirstColumn="0" w:firstRowLastColumn="0" w:lastRowFirstColumn="0" w:lastRowLastColumn="0"/>
        </w:trPr>
        <w:tc>
          <w:tcPr>
            <w:tcW w:w="7054" w:type="dxa"/>
          </w:tcPr>
          <w:p w:rsidR="00951112" w:rsidRDefault="00951112" w:rsidP="00053485">
            <w:r>
              <w:t>Die Warnings von Resharper 4.XXX werden, wo sinnvoll, behoben</w:t>
            </w:r>
          </w:p>
        </w:tc>
        <w:tc>
          <w:tcPr>
            <w:tcW w:w="1134" w:type="dxa"/>
          </w:tcPr>
          <w:p w:rsidR="00951112" w:rsidRDefault="00951112" w:rsidP="00053485"/>
        </w:tc>
        <w:tc>
          <w:tcPr>
            <w:tcW w:w="1024" w:type="dxa"/>
          </w:tcPr>
          <w:p w:rsidR="00951112" w:rsidRDefault="00951112" w:rsidP="00053485"/>
        </w:tc>
      </w:tr>
      <w:tr w:rsidR="00951112" w:rsidTr="00CC720E">
        <w:tc>
          <w:tcPr>
            <w:tcW w:w="7054" w:type="dxa"/>
          </w:tcPr>
          <w:p w:rsidR="00951112" w:rsidRDefault="00951112" w:rsidP="00053485">
            <w:r>
              <w:t>Die Errors von FxCop werden wo sinnvoll behoben</w:t>
            </w:r>
          </w:p>
        </w:tc>
        <w:tc>
          <w:tcPr>
            <w:tcW w:w="1134" w:type="dxa"/>
          </w:tcPr>
          <w:p w:rsidR="00951112" w:rsidRDefault="00951112" w:rsidP="00053485"/>
        </w:tc>
        <w:tc>
          <w:tcPr>
            <w:tcW w:w="1024" w:type="dxa"/>
          </w:tcPr>
          <w:p w:rsidR="00951112" w:rsidRDefault="00951112" w:rsidP="00053485"/>
        </w:tc>
      </w:tr>
    </w:tbl>
    <w:p w:rsidR="00CC720E" w:rsidRDefault="00CC720E" w:rsidP="00951112"/>
    <w:p w:rsidR="00CC720E" w:rsidRDefault="00B332F0" w:rsidP="00B332F0">
      <w:pPr>
        <w:pStyle w:val="Heading2"/>
      </w:pPr>
      <w:r>
        <w:t>Code Review 19.04.2012</w:t>
      </w:r>
    </w:p>
    <w:p w:rsidR="00DF7F2C" w:rsidRDefault="00DF7F2C" w:rsidP="00DF7F2C">
      <w:r>
        <w:t>Das erste Code Review wurde am 19.04.2012 durchgeführt. Anwesend waren Christina Heidt, Delia Treichler und Lukas Elmer. Es wurde zuerst im Speziellen eine Klasse untersucht, die für die Umrechnung der Maus Position zwischen der Kinect Hand Position und dem Fenster zuständig ist.</w:t>
      </w:r>
      <w:r w:rsidR="00460631">
        <w:t xml:space="preserve"> Danach wurden die Kriterien Punkt für Punkt bewertet.</w:t>
      </w:r>
    </w:p>
    <w:p w:rsidR="00460631" w:rsidRDefault="00460631" w:rsidP="00DF7F2C">
      <w:r>
        <w:t>Das Review zieht einige Verbesserungen nach sich, die sich aus den negativ bewerteten Kriterien ergeben. Im Speziellen sind das:</w:t>
      </w:r>
    </w:p>
    <w:p w:rsidR="00460631" w:rsidRDefault="00460631" w:rsidP="00460631">
      <w:pPr>
        <w:pStyle w:val="ListParagraph"/>
        <w:numPr>
          <w:ilvl w:val="0"/>
          <w:numId w:val="8"/>
        </w:numPr>
      </w:pPr>
      <w:r>
        <w:t>XML Dokumentation im Code, Headers</w:t>
      </w:r>
    </w:p>
    <w:p w:rsidR="00460631" w:rsidRDefault="00460631" w:rsidP="00460631">
      <w:pPr>
        <w:pStyle w:val="ListParagraph"/>
        <w:numPr>
          <w:ilvl w:val="0"/>
          <w:numId w:val="8"/>
        </w:numPr>
      </w:pPr>
      <w:r>
        <w:t>Genaue Untersuchung, ob die IDisposable.Dispose() Methoden immer aufgerufen werden</w:t>
      </w:r>
    </w:p>
    <w:p w:rsidR="00460631" w:rsidRPr="00DF7F2C" w:rsidRDefault="00460631" w:rsidP="00460631">
      <w:pPr>
        <w:pStyle w:val="ListParagraph"/>
        <w:numPr>
          <w:ilvl w:val="0"/>
          <w:numId w:val="8"/>
        </w:numPr>
      </w:pPr>
      <w:r>
        <w:t>Es wurden „Magic Numbers“ gefunden, die dokumentiert und werden müssen</w:t>
      </w:r>
      <w:r w:rsidR="00995691" w:rsidRPr="00995691">
        <w:t xml:space="preserve"> </w:t>
      </w:r>
      <w:r w:rsidR="00995691">
        <w:t>ausgelagert (in statisches Attribut oder in Konfiguration</w:t>
      </w:r>
      <w:bookmarkStart w:id="1" w:name="_GoBack"/>
      <w:bookmarkEnd w:id="1"/>
      <w:r w:rsidR="00995691">
        <w:t>)</w:t>
      </w:r>
      <w:r>
        <w:t>.</w:t>
      </w:r>
    </w:p>
    <w:p w:rsidR="00B332F0" w:rsidRPr="00CC720E" w:rsidRDefault="00B332F0" w:rsidP="00B332F0">
      <w:pPr>
        <w:pStyle w:val="Heading3"/>
      </w:pPr>
      <w:r w:rsidRPr="00CC720E">
        <w:t>Code Style Analyse</w:t>
      </w:r>
    </w:p>
    <w:tbl>
      <w:tblPr>
        <w:tblStyle w:val="MediumList1-Accent1"/>
        <w:tblW w:w="0" w:type="auto"/>
        <w:tblLook w:val="0420" w:firstRow="1" w:lastRow="0" w:firstColumn="0" w:lastColumn="0" w:noHBand="0" w:noVBand="1"/>
      </w:tblPr>
      <w:tblGrid>
        <w:gridCol w:w="7023"/>
        <w:gridCol w:w="1158"/>
        <w:gridCol w:w="1051"/>
      </w:tblGrid>
      <w:tr w:rsidR="00B332F0" w:rsidTr="00053485">
        <w:trPr>
          <w:cnfStyle w:val="100000000000" w:firstRow="1" w:lastRow="0" w:firstColumn="0" w:lastColumn="0" w:oddVBand="0" w:evenVBand="0" w:oddHBand="0" w:evenHBand="0" w:firstRowFirstColumn="0" w:firstRowLastColumn="0" w:lastRowFirstColumn="0" w:lastRowLastColumn="0"/>
          <w:trHeight w:val="264"/>
        </w:trPr>
        <w:tc>
          <w:tcPr>
            <w:tcW w:w="7023" w:type="dxa"/>
          </w:tcPr>
          <w:p w:rsidR="00B332F0" w:rsidRDefault="00B332F0" w:rsidP="00053485"/>
        </w:tc>
        <w:tc>
          <w:tcPr>
            <w:tcW w:w="1158" w:type="dxa"/>
          </w:tcPr>
          <w:p w:rsidR="00B332F0" w:rsidRDefault="00B332F0" w:rsidP="00053485">
            <w:r>
              <w:t>Erfüllt</w:t>
            </w:r>
          </w:p>
        </w:tc>
        <w:tc>
          <w:tcPr>
            <w:tcW w:w="1051" w:type="dxa"/>
          </w:tcPr>
          <w:p w:rsidR="00B332F0" w:rsidRDefault="00B332F0" w:rsidP="00053485">
            <w:r>
              <w:t>N. Erfüllt</w:t>
            </w:r>
          </w:p>
        </w:tc>
      </w:tr>
      <w:tr w:rsidR="00B332F0" w:rsidTr="00053485">
        <w:trPr>
          <w:cnfStyle w:val="000000100000" w:firstRow="0" w:lastRow="0" w:firstColumn="0" w:lastColumn="0" w:oddVBand="0" w:evenVBand="0" w:oddHBand="1" w:evenHBand="0" w:firstRowFirstColumn="0" w:firstRowLastColumn="0" w:lastRowFirstColumn="0" w:lastRowLastColumn="0"/>
          <w:trHeight w:val="280"/>
        </w:trPr>
        <w:tc>
          <w:tcPr>
            <w:tcW w:w="7023" w:type="dxa"/>
          </w:tcPr>
          <w:p w:rsidR="00B332F0" w:rsidRDefault="00B332F0" w:rsidP="00053485">
            <w:r>
              <w:t>Die Code Richtlinien von HSR Video Wall wurden eingehalten</w:t>
            </w:r>
          </w:p>
        </w:tc>
        <w:tc>
          <w:tcPr>
            <w:tcW w:w="1158" w:type="dxa"/>
          </w:tcPr>
          <w:p w:rsidR="00B332F0" w:rsidRDefault="00B332F0" w:rsidP="00053485">
            <w:r>
              <w:t>X</w:t>
            </w:r>
          </w:p>
        </w:tc>
        <w:tc>
          <w:tcPr>
            <w:tcW w:w="1051" w:type="dxa"/>
          </w:tcPr>
          <w:p w:rsidR="00B332F0" w:rsidRDefault="00B332F0" w:rsidP="00053485"/>
        </w:tc>
      </w:tr>
      <w:tr w:rsidR="00B332F0" w:rsidTr="00053485">
        <w:trPr>
          <w:trHeight w:val="264"/>
        </w:trPr>
        <w:tc>
          <w:tcPr>
            <w:tcW w:w="7023" w:type="dxa"/>
          </w:tcPr>
          <w:p w:rsidR="00B332F0" w:rsidRDefault="00B332F0" w:rsidP="00053485">
            <w:r>
              <w:t>Der Code wirkt durch seine Anordnung &amp; Verschachtelung übersichtlich</w:t>
            </w:r>
          </w:p>
        </w:tc>
        <w:tc>
          <w:tcPr>
            <w:tcW w:w="1158" w:type="dxa"/>
          </w:tcPr>
          <w:p w:rsidR="00B332F0" w:rsidRDefault="00B332F0" w:rsidP="00053485">
            <w:r>
              <w:t>X</w:t>
            </w:r>
          </w:p>
        </w:tc>
        <w:tc>
          <w:tcPr>
            <w:tcW w:w="1051" w:type="dxa"/>
          </w:tcPr>
          <w:p w:rsidR="00B332F0" w:rsidRDefault="00B332F0" w:rsidP="00053485"/>
        </w:tc>
      </w:tr>
      <w:tr w:rsidR="00B332F0" w:rsidTr="00053485">
        <w:trPr>
          <w:cnfStyle w:val="000000100000" w:firstRow="0" w:lastRow="0" w:firstColumn="0" w:lastColumn="0" w:oddVBand="0" w:evenVBand="0" w:oddHBand="1" w:evenHBand="0" w:firstRowFirstColumn="0" w:firstRowLastColumn="0" w:lastRowFirstColumn="0" w:lastRowLastColumn="0"/>
          <w:trHeight w:val="264"/>
        </w:trPr>
        <w:tc>
          <w:tcPr>
            <w:tcW w:w="7023" w:type="dxa"/>
          </w:tcPr>
          <w:p w:rsidR="00B332F0" w:rsidRDefault="00B332F0" w:rsidP="00053485">
            <w:r>
              <w:t xml:space="preserve">Die </w:t>
            </w:r>
            <w:r w:rsidR="00C42DDD">
              <w:t xml:space="preserve">HSR Video Wall </w:t>
            </w:r>
            <w:r>
              <w:t>Headers sind in allen nicht generierten Sourcen vorhanden</w:t>
            </w:r>
          </w:p>
        </w:tc>
        <w:tc>
          <w:tcPr>
            <w:tcW w:w="1158" w:type="dxa"/>
          </w:tcPr>
          <w:p w:rsidR="00B332F0" w:rsidRDefault="00B332F0" w:rsidP="00053485"/>
        </w:tc>
        <w:tc>
          <w:tcPr>
            <w:tcW w:w="1051" w:type="dxa"/>
          </w:tcPr>
          <w:p w:rsidR="00B332F0" w:rsidRDefault="00B332F0" w:rsidP="00053485">
            <w:r>
              <w:t>X</w:t>
            </w:r>
          </w:p>
        </w:tc>
      </w:tr>
      <w:tr w:rsidR="00B332F0" w:rsidTr="00053485">
        <w:trPr>
          <w:trHeight w:val="264"/>
        </w:trPr>
        <w:tc>
          <w:tcPr>
            <w:tcW w:w="7023" w:type="dxa"/>
          </w:tcPr>
          <w:p w:rsidR="00B332F0" w:rsidRDefault="00B332F0" w:rsidP="00053485">
            <w:r>
              <w:t>Die XML-Kommentar Kompilation wurde in den Projekten aktiviert</w:t>
            </w:r>
          </w:p>
        </w:tc>
        <w:tc>
          <w:tcPr>
            <w:tcW w:w="1158" w:type="dxa"/>
          </w:tcPr>
          <w:p w:rsidR="00B332F0" w:rsidRDefault="00B332F0" w:rsidP="00053485"/>
        </w:tc>
        <w:tc>
          <w:tcPr>
            <w:tcW w:w="1051" w:type="dxa"/>
          </w:tcPr>
          <w:p w:rsidR="00B332F0" w:rsidRDefault="00B332F0" w:rsidP="00053485">
            <w:r>
              <w:t>X</w:t>
            </w:r>
          </w:p>
        </w:tc>
      </w:tr>
      <w:tr w:rsidR="00B332F0" w:rsidTr="00053485">
        <w:trPr>
          <w:cnfStyle w:val="000000100000" w:firstRow="0" w:lastRow="0" w:firstColumn="0" w:lastColumn="0" w:oddVBand="0" w:evenVBand="0" w:oddHBand="1" w:evenHBand="0" w:firstRowFirstColumn="0" w:firstRowLastColumn="0" w:lastRowFirstColumn="0" w:lastRowLastColumn="0"/>
          <w:trHeight w:val="280"/>
        </w:trPr>
        <w:tc>
          <w:tcPr>
            <w:tcW w:w="7023" w:type="dxa"/>
          </w:tcPr>
          <w:p w:rsidR="00B332F0" w:rsidRDefault="00B332F0" w:rsidP="00053485">
            <w:r>
              <w:t>Alle Public / Protected Members sind ausreichend Dokumentiert</w:t>
            </w:r>
          </w:p>
        </w:tc>
        <w:tc>
          <w:tcPr>
            <w:tcW w:w="1158" w:type="dxa"/>
          </w:tcPr>
          <w:p w:rsidR="00B332F0" w:rsidRDefault="00B332F0" w:rsidP="00053485"/>
        </w:tc>
        <w:tc>
          <w:tcPr>
            <w:tcW w:w="1051" w:type="dxa"/>
          </w:tcPr>
          <w:p w:rsidR="00B332F0" w:rsidRDefault="00B332F0" w:rsidP="00053485">
            <w:r>
              <w:t>X</w:t>
            </w:r>
          </w:p>
        </w:tc>
      </w:tr>
      <w:tr w:rsidR="00B332F0" w:rsidTr="00053485">
        <w:trPr>
          <w:trHeight w:val="264"/>
        </w:trPr>
        <w:tc>
          <w:tcPr>
            <w:tcW w:w="7023" w:type="dxa"/>
          </w:tcPr>
          <w:p w:rsidR="00B332F0" w:rsidRDefault="00B332F0" w:rsidP="00053485">
            <w:r>
              <w:t>Die auskommentierten Programm-Stücke sind ausreichend erklärt</w:t>
            </w:r>
          </w:p>
        </w:tc>
        <w:tc>
          <w:tcPr>
            <w:tcW w:w="1158" w:type="dxa"/>
          </w:tcPr>
          <w:p w:rsidR="00B332F0" w:rsidRDefault="00B332F0" w:rsidP="00053485">
            <w:r>
              <w:t>X</w:t>
            </w:r>
          </w:p>
        </w:tc>
        <w:tc>
          <w:tcPr>
            <w:tcW w:w="1051" w:type="dxa"/>
          </w:tcPr>
          <w:p w:rsidR="00B332F0" w:rsidRDefault="00B332F0" w:rsidP="00053485"/>
        </w:tc>
      </w:tr>
      <w:tr w:rsidR="00B332F0" w:rsidTr="00053485">
        <w:trPr>
          <w:cnfStyle w:val="000000100000" w:firstRow="0" w:lastRow="0" w:firstColumn="0" w:lastColumn="0" w:oddVBand="0" w:evenVBand="0" w:oddHBand="1" w:evenHBand="0" w:firstRowFirstColumn="0" w:firstRowLastColumn="0" w:lastRowFirstColumn="0" w:lastRowLastColumn="0"/>
          <w:trHeight w:val="264"/>
        </w:trPr>
        <w:tc>
          <w:tcPr>
            <w:tcW w:w="7023" w:type="dxa"/>
          </w:tcPr>
          <w:p w:rsidR="00B332F0" w:rsidRDefault="00B332F0" w:rsidP="00053485">
            <w:r>
              <w:t>Die Projekte enthalten keine toten Programm-Klassen</w:t>
            </w:r>
          </w:p>
        </w:tc>
        <w:tc>
          <w:tcPr>
            <w:tcW w:w="1158" w:type="dxa"/>
          </w:tcPr>
          <w:p w:rsidR="00B332F0" w:rsidRDefault="00B332F0" w:rsidP="00053485">
            <w:r>
              <w:t>X</w:t>
            </w:r>
          </w:p>
        </w:tc>
        <w:tc>
          <w:tcPr>
            <w:tcW w:w="1051" w:type="dxa"/>
          </w:tcPr>
          <w:p w:rsidR="00B332F0" w:rsidRDefault="00B332F0" w:rsidP="00053485"/>
        </w:tc>
      </w:tr>
      <w:tr w:rsidR="00B332F0" w:rsidTr="00053485">
        <w:trPr>
          <w:trHeight w:val="264"/>
        </w:trPr>
        <w:tc>
          <w:tcPr>
            <w:tcW w:w="7023" w:type="dxa"/>
          </w:tcPr>
          <w:p w:rsidR="00B332F0" w:rsidRDefault="00B332F0" w:rsidP="00053485">
            <w:r>
              <w:t>Die fehlenden Programmstücke sind mittels TODO-Kommentar beschrieben</w:t>
            </w:r>
          </w:p>
        </w:tc>
        <w:tc>
          <w:tcPr>
            <w:tcW w:w="1158" w:type="dxa"/>
          </w:tcPr>
          <w:p w:rsidR="00B332F0" w:rsidRDefault="00B332F0" w:rsidP="00053485">
            <w:r>
              <w:t>X</w:t>
            </w:r>
          </w:p>
        </w:tc>
        <w:tc>
          <w:tcPr>
            <w:tcW w:w="1051" w:type="dxa"/>
          </w:tcPr>
          <w:p w:rsidR="00B332F0" w:rsidRDefault="00B332F0" w:rsidP="00053485"/>
        </w:tc>
      </w:tr>
      <w:tr w:rsidR="00B332F0" w:rsidTr="00053485">
        <w:trPr>
          <w:cnfStyle w:val="000000100000" w:firstRow="0" w:lastRow="0" w:firstColumn="0" w:lastColumn="0" w:oddVBand="0" w:evenVBand="0" w:oddHBand="1" w:evenHBand="0" w:firstRowFirstColumn="0" w:firstRowLastColumn="0" w:lastRowFirstColumn="0" w:lastRowLastColumn="0"/>
          <w:trHeight w:val="280"/>
        </w:trPr>
        <w:tc>
          <w:tcPr>
            <w:tcW w:w="7023" w:type="dxa"/>
          </w:tcPr>
          <w:p w:rsidR="00B332F0" w:rsidRDefault="00B332F0" w:rsidP="00053485">
            <w:r>
              <w:t>Der Code übersetzt ohne Compiler Warnings</w:t>
            </w:r>
          </w:p>
        </w:tc>
        <w:tc>
          <w:tcPr>
            <w:tcW w:w="1158" w:type="dxa"/>
          </w:tcPr>
          <w:p w:rsidR="00B332F0" w:rsidRDefault="00B332F0" w:rsidP="00053485">
            <w:r>
              <w:t>X</w:t>
            </w:r>
          </w:p>
        </w:tc>
        <w:tc>
          <w:tcPr>
            <w:tcW w:w="1051" w:type="dxa"/>
          </w:tcPr>
          <w:p w:rsidR="00B332F0" w:rsidRDefault="00B332F0" w:rsidP="00053485"/>
        </w:tc>
      </w:tr>
      <w:tr w:rsidR="00B332F0" w:rsidTr="00053485">
        <w:trPr>
          <w:trHeight w:val="264"/>
        </w:trPr>
        <w:tc>
          <w:tcPr>
            <w:tcW w:w="7023" w:type="dxa"/>
          </w:tcPr>
          <w:p w:rsidR="00B332F0" w:rsidRDefault="00B332F0" w:rsidP="00053485">
            <w:r>
              <w:t>Es gibt keine Bad Smells im Code</w:t>
            </w:r>
          </w:p>
        </w:tc>
        <w:tc>
          <w:tcPr>
            <w:tcW w:w="1158" w:type="dxa"/>
          </w:tcPr>
          <w:p w:rsidR="00B332F0" w:rsidRDefault="00B332F0" w:rsidP="00053485">
            <w:r>
              <w:t>X</w:t>
            </w:r>
          </w:p>
        </w:tc>
        <w:tc>
          <w:tcPr>
            <w:tcW w:w="1051" w:type="dxa"/>
          </w:tcPr>
          <w:p w:rsidR="00B332F0" w:rsidRDefault="00B332F0" w:rsidP="00053485"/>
        </w:tc>
      </w:tr>
    </w:tbl>
    <w:p w:rsidR="00B332F0" w:rsidRPr="00CC720E" w:rsidRDefault="00B332F0" w:rsidP="00B332F0">
      <w:pPr>
        <w:pStyle w:val="Heading3"/>
      </w:pPr>
      <w:r>
        <w:t>Exception Handling</w:t>
      </w:r>
    </w:p>
    <w:tbl>
      <w:tblPr>
        <w:tblStyle w:val="MediumList1-Accent1"/>
        <w:tblW w:w="0" w:type="auto"/>
        <w:tblLook w:val="0420" w:firstRow="1" w:lastRow="0" w:firstColumn="0" w:lastColumn="0" w:noHBand="0" w:noVBand="1"/>
      </w:tblPr>
      <w:tblGrid>
        <w:gridCol w:w="7054"/>
        <w:gridCol w:w="1134"/>
        <w:gridCol w:w="1024"/>
      </w:tblGrid>
      <w:tr w:rsidR="00B332F0" w:rsidTr="00053485">
        <w:trPr>
          <w:cnfStyle w:val="100000000000" w:firstRow="1" w:lastRow="0" w:firstColumn="0" w:lastColumn="0" w:oddVBand="0" w:evenVBand="0" w:oddHBand="0" w:evenHBand="0" w:firstRowFirstColumn="0" w:firstRowLastColumn="0" w:lastRowFirstColumn="0" w:lastRowLastColumn="0"/>
        </w:trPr>
        <w:tc>
          <w:tcPr>
            <w:tcW w:w="7054" w:type="dxa"/>
          </w:tcPr>
          <w:p w:rsidR="00B332F0" w:rsidRDefault="00B332F0" w:rsidP="00053485"/>
        </w:tc>
        <w:tc>
          <w:tcPr>
            <w:tcW w:w="1134" w:type="dxa"/>
          </w:tcPr>
          <w:p w:rsidR="00B332F0" w:rsidRDefault="00B332F0" w:rsidP="00053485">
            <w:r>
              <w:t>Erfüllt</w:t>
            </w:r>
          </w:p>
        </w:tc>
        <w:tc>
          <w:tcPr>
            <w:tcW w:w="1024" w:type="dxa"/>
          </w:tcPr>
          <w:p w:rsidR="00B332F0" w:rsidRDefault="00B332F0" w:rsidP="00053485">
            <w:r>
              <w:t>N. Erfüllt</w:t>
            </w:r>
          </w:p>
        </w:tc>
      </w:tr>
      <w:tr w:rsidR="00B332F0" w:rsidTr="00053485">
        <w:trPr>
          <w:cnfStyle w:val="000000100000" w:firstRow="0" w:lastRow="0" w:firstColumn="0" w:lastColumn="0" w:oddVBand="0" w:evenVBand="0" w:oddHBand="1" w:evenHBand="0" w:firstRowFirstColumn="0" w:firstRowLastColumn="0" w:lastRowFirstColumn="0" w:lastRowLastColumn="0"/>
        </w:trPr>
        <w:tc>
          <w:tcPr>
            <w:tcW w:w="7054" w:type="dxa"/>
          </w:tcPr>
          <w:p w:rsidR="00B332F0" w:rsidRDefault="00B332F0" w:rsidP="00053485">
            <w:r>
              <w:t>?Der Code enthält keine abgefangenen und ignorierten Ausnahmen</w:t>
            </w:r>
          </w:p>
        </w:tc>
        <w:tc>
          <w:tcPr>
            <w:tcW w:w="1134" w:type="dxa"/>
          </w:tcPr>
          <w:p w:rsidR="00B332F0" w:rsidRDefault="00B332F0" w:rsidP="00053485"/>
        </w:tc>
        <w:tc>
          <w:tcPr>
            <w:tcW w:w="1024" w:type="dxa"/>
          </w:tcPr>
          <w:p w:rsidR="00B332F0" w:rsidRDefault="00B332F0" w:rsidP="00053485"/>
        </w:tc>
      </w:tr>
      <w:tr w:rsidR="00B332F0" w:rsidTr="00053485">
        <w:tc>
          <w:tcPr>
            <w:tcW w:w="7054" w:type="dxa"/>
          </w:tcPr>
          <w:p w:rsidR="00B332F0" w:rsidRDefault="00B332F0" w:rsidP="00053485">
            <w:r>
              <w:t>?Fehler in asynchronen Prozessen werden mittels Event weitergeleiltet</w:t>
            </w:r>
          </w:p>
        </w:tc>
        <w:tc>
          <w:tcPr>
            <w:tcW w:w="1134" w:type="dxa"/>
          </w:tcPr>
          <w:p w:rsidR="00B332F0" w:rsidRDefault="00B332F0" w:rsidP="00053485"/>
        </w:tc>
        <w:tc>
          <w:tcPr>
            <w:tcW w:w="1024" w:type="dxa"/>
          </w:tcPr>
          <w:p w:rsidR="00B332F0" w:rsidRDefault="00B332F0" w:rsidP="00053485"/>
        </w:tc>
      </w:tr>
      <w:tr w:rsidR="00B332F0" w:rsidTr="00053485">
        <w:trPr>
          <w:cnfStyle w:val="000000100000" w:firstRow="0" w:lastRow="0" w:firstColumn="0" w:lastColumn="0" w:oddVBand="0" w:evenVBand="0" w:oddHBand="1" w:evenHBand="0" w:firstRowFirstColumn="0" w:firstRowLastColumn="0" w:lastRowFirstColumn="0" w:lastRowLastColumn="0"/>
        </w:trPr>
        <w:tc>
          <w:tcPr>
            <w:tcW w:w="7054" w:type="dxa"/>
          </w:tcPr>
          <w:p w:rsidR="00B332F0" w:rsidRDefault="00B332F0" w:rsidP="00053485">
            <w:r>
              <w:t>?Das Logging erfasst alle Fehler aus allen Funktionalitätsschichten</w:t>
            </w:r>
          </w:p>
        </w:tc>
        <w:tc>
          <w:tcPr>
            <w:tcW w:w="1134" w:type="dxa"/>
          </w:tcPr>
          <w:p w:rsidR="00B332F0" w:rsidRDefault="00B332F0" w:rsidP="00053485"/>
        </w:tc>
        <w:tc>
          <w:tcPr>
            <w:tcW w:w="1024" w:type="dxa"/>
          </w:tcPr>
          <w:p w:rsidR="00B332F0" w:rsidRDefault="00B332F0" w:rsidP="00053485"/>
        </w:tc>
      </w:tr>
      <w:tr w:rsidR="00B332F0" w:rsidTr="00053485">
        <w:tc>
          <w:tcPr>
            <w:tcW w:w="7054" w:type="dxa"/>
          </w:tcPr>
          <w:p w:rsidR="00B332F0" w:rsidRDefault="00B332F0" w:rsidP="00053485">
            <w:r>
              <w:t>Das Before/After Pattern wird, wo möglich, mittels using() { } angewendet</w:t>
            </w:r>
          </w:p>
        </w:tc>
        <w:tc>
          <w:tcPr>
            <w:tcW w:w="1134" w:type="dxa"/>
          </w:tcPr>
          <w:p w:rsidR="00B332F0" w:rsidRDefault="00B332F0" w:rsidP="00053485">
            <w:r>
              <w:t>X</w:t>
            </w:r>
          </w:p>
        </w:tc>
        <w:tc>
          <w:tcPr>
            <w:tcW w:w="1024" w:type="dxa"/>
          </w:tcPr>
          <w:p w:rsidR="00B332F0" w:rsidRDefault="00B332F0" w:rsidP="00053485"/>
        </w:tc>
      </w:tr>
      <w:tr w:rsidR="00B332F0" w:rsidTr="00053485">
        <w:trPr>
          <w:cnfStyle w:val="000000100000" w:firstRow="0" w:lastRow="0" w:firstColumn="0" w:lastColumn="0" w:oddVBand="0" w:evenVBand="0" w:oddHBand="1" w:evenHBand="0" w:firstRowFirstColumn="0" w:firstRowLastColumn="0" w:lastRowFirstColumn="0" w:lastRowLastColumn="0"/>
        </w:trPr>
        <w:tc>
          <w:tcPr>
            <w:tcW w:w="7054" w:type="dxa"/>
          </w:tcPr>
          <w:p w:rsidR="00B332F0" w:rsidRDefault="00B332F0" w:rsidP="00053485">
            <w:r>
              <w:lastRenderedPageBreak/>
              <w:t>IDisposable.Dispose() Methoden werden in jedem Fall aufgerufen</w:t>
            </w:r>
          </w:p>
        </w:tc>
        <w:tc>
          <w:tcPr>
            <w:tcW w:w="1134" w:type="dxa"/>
          </w:tcPr>
          <w:p w:rsidR="00B332F0" w:rsidRDefault="00B332F0" w:rsidP="00053485"/>
        </w:tc>
        <w:tc>
          <w:tcPr>
            <w:tcW w:w="1024" w:type="dxa"/>
          </w:tcPr>
          <w:p w:rsidR="00B332F0" w:rsidRDefault="00B332F0" w:rsidP="00053485">
            <w:r>
              <w:t>?</w:t>
            </w:r>
          </w:p>
        </w:tc>
      </w:tr>
    </w:tbl>
    <w:p w:rsidR="00B332F0" w:rsidRPr="00CC720E" w:rsidRDefault="00B332F0" w:rsidP="00B332F0">
      <w:pPr>
        <w:pStyle w:val="Heading3"/>
      </w:pPr>
      <w:r>
        <w:t>Flow Control</w:t>
      </w:r>
    </w:p>
    <w:tbl>
      <w:tblPr>
        <w:tblStyle w:val="MediumList1-Accent1"/>
        <w:tblW w:w="0" w:type="auto"/>
        <w:tblLook w:val="0420" w:firstRow="1" w:lastRow="0" w:firstColumn="0" w:lastColumn="0" w:noHBand="0" w:noVBand="1"/>
      </w:tblPr>
      <w:tblGrid>
        <w:gridCol w:w="7054"/>
        <w:gridCol w:w="1134"/>
        <w:gridCol w:w="1024"/>
      </w:tblGrid>
      <w:tr w:rsidR="00B332F0" w:rsidTr="00053485">
        <w:trPr>
          <w:cnfStyle w:val="100000000000" w:firstRow="1" w:lastRow="0" w:firstColumn="0" w:lastColumn="0" w:oddVBand="0" w:evenVBand="0" w:oddHBand="0" w:evenHBand="0" w:firstRowFirstColumn="0" w:firstRowLastColumn="0" w:lastRowFirstColumn="0" w:lastRowLastColumn="0"/>
        </w:trPr>
        <w:tc>
          <w:tcPr>
            <w:tcW w:w="7054" w:type="dxa"/>
          </w:tcPr>
          <w:p w:rsidR="00B332F0" w:rsidRDefault="00B332F0" w:rsidP="00053485"/>
        </w:tc>
        <w:tc>
          <w:tcPr>
            <w:tcW w:w="1134" w:type="dxa"/>
          </w:tcPr>
          <w:p w:rsidR="00B332F0" w:rsidRDefault="00B332F0" w:rsidP="00053485">
            <w:r>
              <w:t>Erfüllt</w:t>
            </w:r>
          </w:p>
        </w:tc>
        <w:tc>
          <w:tcPr>
            <w:tcW w:w="1024" w:type="dxa"/>
          </w:tcPr>
          <w:p w:rsidR="00B332F0" w:rsidRDefault="00B332F0" w:rsidP="00053485">
            <w:r>
              <w:t>N. Erfüllt</w:t>
            </w:r>
          </w:p>
        </w:tc>
      </w:tr>
      <w:tr w:rsidR="00B332F0" w:rsidTr="00053485">
        <w:trPr>
          <w:cnfStyle w:val="000000100000" w:firstRow="0" w:lastRow="0" w:firstColumn="0" w:lastColumn="0" w:oddVBand="0" w:evenVBand="0" w:oddHBand="1" w:evenHBand="0" w:firstRowFirstColumn="0" w:firstRowLastColumn="0" w:lastRowFirstColumn="0" w:lastRowLastColumn="0"/>
        </w:trPr>
        <w:tc>
          <w:tcPr>
            <w:tcW w:w="7054" w:type="dxa"/>
          </w:tcPr>
          <w:p w:rsidR="00B332F0" w:rsidRDefault="00B332F0" w:rsidP="00053485">
            <w:r>
              <w:t xml:space="preserve">Es existieren keine Schleifen ohne Abbruchkriterien </w:t>
            </w:r>
          </w:p>
        </w:tc>
        <w:tc>
          <w:tcPr>
            <w:tcW w:w="1134" w:type="dxa"/>
          </w:tcPr>
          <w:p w:rsidR="00B332F0" w:rsidRDefault="00B332F0" w:rsidP="00053485">
            <w:r>
              <w:t>X</w:t>
            </w:r>
          </w:p>
        </w:tc>
        <w:tc>
          <w:tcPr>
            <w:tcW w:w="1024" w:type="dxa"/>
          </w:tcPr>
          <w:p w:rsidR="00B332F0" w:rsidRDefault="00B332F0" w:rsidP="00053485"/>
        </w:tc>
      </w:tr>
      <w:tr w:rsidR="00B332F0" w:rsidTr="00053485">
        <w:tc>
          <w:tcPr>
            <w:tcW w:w="7054" w:type="dxa"/>
          </w:tcPr>
          <w:p w:rsidR="00B332F0" w:rsidRDefault="00B332F0" w:rsidP="00053485">
            <w:r>
              <w:t>Es existieren keine nicht dokumentierte, tote Programmstücke (z.B. if(false) / while (false) / …)</w:t>
            </w:r>
          </w:p>
        </w:tc>
        <w:tc>
          <w:tcPr>
            <w:tcW w:w="1134" w:type="dxa"/>
          </w:tcPr>
          <w:p w:rsidR="00B332F0" w:rsidRDefault="00B332F0" w:rsidP="00053485">
            <w:r>
              <w:t>X</w:t>
            </w:r>
          </w:p>
        </w:tc>
        <w:tc>
          <w:tcPr>
            <w:tcW w:w="1024" w:type="dxa"/>
          </w:tcPr>
          <w:p w:rsidR="00B332F0" w:rsidRDefault="00B332F0" w:rsidP="00053485"/>
        </w:tc>
      </w:tr>
      <w:tr w:rsidR="00B332F0" w:rsidTr="00053485">
        <w:trPr>
          <w:cnfStyle w:val="000000100000" w:firstRow="0" w:lastRow="0" w:firstColumn="0" w:lastColumn="0" w:oddVBand="0" w:evenVBand="0" w:oddHBand="1" w:evenHBand="0" w:firstRowFirstColumn="0" w:firstRowLastColumn="0" w:lastRowFirstColumn="0" w:lastRowLastColumn="0"/>
        </w:trPr>
        <w:tc>
          <w:tcPr>
            <w:tcW w:w="7054" w:type="dxa"/>
          </w:tcPr>
          <w:p w:rsidR="00B332F0" w:rsidRDefault="00B332F0" w:rsidP="00053485">
            <w:r>
              <w:t>Rekursive Calls haben immer eine Verankerung und Abbruchbedingung</w:t>
            </w:r>
          </w:p>
        </w:tc>
        <w:tc>
          <w:tcPr>
            <w:tcW w:w="1134" w:type="dxa"/>
          </w:tcPr>
          <w:p w:rsidR="00B332F0" w:rsidRDefault="00B332F0" w:rsidP="00053485">
            <w:r>
              <w:t>X</w:t>
            </w:r>
          </w:p>
        </w:tc>
        <w:tc>
          <w:tcPr>
            <w:tcW w:w="1024" w:type="dxa"/>
          </w:tcPr>
          <w:p w:rsidR="00B332F0" w:rsidRDefault="00B332F0" w:rsidP="00053485"/>
        </w:tc>
      </w:tr>
    </w:tbl>
    <w:p w:rsidR="00B332F0" w:rsidRPr="00CC720E" w:rsidRDefault="00B332F0" w:rsidP="00B332F0">
      <w:pPr>
        <w:pStyle w:val="Heading3"/>
      </w:pPr>
      <w:r>
        <w:t>Naming</w:t>
      </w:r>
    </w:p>
    <w:tbl>
      <w:tblPr>
        <w:tblStyle w:val="MediumList1-Accent1"/>
        <w:tblW w:w="0" w:type="auto"/>
        <w:tblLook w:val="0420" w:firstRow="1" w:lastRow="0" w:firstColumn="0" w:lastColumn="0" w:noHBand="0" w:noVBand="1"/>
      </w:tblPr>
      <w:tblGrid>
        <w:gridCol w:w="7054"/>
        <w:gridCol w:w="1134"/>
        <w:gridCol w:w="1024"/>
      </w:tblGrid>
      <w:tr w:rsidR="00B332F0" w:rsidTr="00053485">
        <w:trPr>
          <w:cnfStyle w:val="100000000000" w:firstRow="1" w:lastRow="0" w:firstColumn="0" w:lastColumn="0" w:oddVBand="0" w:evenVBand="0" w:oddHBand="0" w:evenHBand="0" w:firstRowFirstColumn="0" w:firstRowLastColumn="0" w:lastRowFirstColumn="0" w:lastRowLastColumn="0"/>
        </w:trPr>
        <w:tc>
          <w:tcPr>
            <w:tcW w:w="7054" w:type="dxa"/>
          </w:tcPr>
          <w:p w:rsidR="00B332F0" w:rsidRDefault="00B332F0" w:rsidP="00053485"/>
        </w:tc>
        <w:tc>
          <w:tcPr>
            <w:tcW w:w="1134" w:type="dxa"/>
          </w:tcPr>
          <w:p w:rsidR="00B332F0" w:rsidRDefault="00B332F0" w:rsidP="00053485">
            <w:r>
              <w:t>Erfüllt</w:t>
            </w:r>
          </w:p>
        </w:tc>
        <w:tc>
          <w:tcPr>
            <w:tcW w:w="1024" w:type="dxa"/>
          </w:tcPr>
          <w:p w:rsidR="00B332F0" w:rsidRDefault="00B332F0" w:rsidP="00053485">
            <w:r>
              <w:t>N. Erfüllt</w:t>
            </w:r>
          </w:p>
        </w:tc>
      </w:tr>
      <w:tr w:rsidR="00B332F0" w:rsidTr="00053485">
        <w:trPr>
          <w:cnfStyle w:val="000000100000" w:firstRow="0" w:lastRow="0" w:firstColumn="0" w:lastColumn="0" w:oddVBand="0" w:evenVBand="0" w:oddHBand="1" w:evenHBand="0" w:firstRowFirstColumn="0" w:firstRowLastColumn="0" w:lastRowFirstColumn="0" w:lastRowLastColumn="0"/>
        </w:trPr>
        <w:tc>
          <w:tcPr>
            <w:tcW w:w="7054" w:type="dxa"/>
          </w:tcPr>
          <w:p w:rsidR="00B332F0" w:rsidRDefault="00B332F0" w:rsidP="00053485">
            <w:r>
              <w:t>Die Namen der Klassen / Variabeln sind selbstbeschreibend</w:t>
            </w:r>
          </w:p>
        </w:tc>
        <w:tc>
          <w:tcPr>
            <w:tcW w:w="1134" w:type="dxa"/>
          </w:tcPr>
          <w:p w:rsidR="00B332F0" w:rsidRDefault="00B332F0" w:rsidP="00053485">
            <w:r>
              <w:t>X</w:t>
            </w:r>
          </w:p>
        </w:tc>
        <w:tc>
          <w:tcPr>
            <w:tcW w:w="1024" w:type="dxa"/>
          </w:tcPr>
          <w:p w:rsidR="00B332F0" w:rsidRDefault="00B332F0" w:rsidP="00053485"/>
        </w:tc>
      </w:tr>
      <w:tr w:rsidR="00B332F0" w:rsidTr="00053485">
        <w:tc>
          <w:tcPr>
            <w:tcW w:w="7054" w:type="dxa"/>
          </w:tcPr>
          <w:p w:rsidR="00B332F0" w:rsidRDefault="00B332F0" w:rsidP="00053485">
            <w:r>
              <w:t>Verwirrende oder falsche Namen sind nicht vorhanden</w:t>
            </w:r>
          </w:p>
        </w:tc>
        <w:tc>
          <w:tcPr>
            <w:tcW w:w="1134" w:type="dxa"/>
          </w:tcPr>
          <w:p w:rsidR="00B332F0" w:rsidRDefault="00B332F0" w:rsidP="00053485">
            <w:r>
              <w:t>X</w:t>
            </w:r>
          </w:p>
        </w:tc>
        <w:tc>
          <w:tcPr>
            <w:tcW w:w="1024" w:type="dxa"/>
          </w:tcPr>
          <w:p w:rsidR="00B332F0" w:rsidRDefault="00B332F0" w:rsidP="00053485"/>
        </w:tc>
      </w:tr>
      <w:tr w:rsidR="00B332F0" w:rsidTr="00053485">
        <w:trPr>
          <w:cnfStyle w:val="000000100000" w:firstRow="0" w:lastRow="0" w:firstColumn="0" w:lastColumn="0" w:oddVBand="0" w:evenVBand="0" w:oddHBand="1" w:evenHBand="0" w:firstRowFirstColumn="0" w:firstRowLastColumn="0" w:lastRowFirstColumn="0" w:lastRowLastColumn="0"/>
        </w:trPr>
        <w:tc>
          <w:tcPr>
            <w:tcW w:w="7054" w:type="dxa"/>
          </w:tcPr>
          <w:p w:rsidR="00B332F0" w:rsidRDefault="00B332F0" w:rsidP="00053485">
            <w:r>
              <w:t>Interface-Klassen beginnen immer I (z.B. IDisposable)</w:t>
            </w:r>
          </w:p>
        </w:tc>
        <w:tc>
          <w:tcPr>
            <w:tcW w:w="1134" w:type="dxa"/>
          </w:tcPr>
          <w:p w:rsidR="00B332F0" w:rsidRDefault="00B332F0" w:rsidP="00053485">
            <w:r>
              <w:t>X</w:t>
            </w:r>
          </w:p>
        </w:tc>
        <w:tc>
          <w:tcPr>
            <w:tcW w:w="1024" w:type="dxa"/>
          </w:tcPr>
          <w:p w:rsidR="00B332F0" w:rsidRDefault="00B332F0" w:rsidP="00053485"/>
        </w:tc>
      </w:tr>
      <w:tr w:rsidR="00B332F0" w:rsidTr="00053485">
        <w:tc>
          <w:tcPr>
            <w:tcW w:w="7054" w:type="dxa"/>
          </w:tcPr>
          <w:p w:rsidR="00B332F0" w:rsidRDefault="00B332F0" w:rsidP="00053485">
            <w:r>
              <w:t xml:space="preserve">Klassen / Properties / Methoden werden mit </w:t>
            </w:r>
            <w:r w:rsidRPr="00E578A3">
              <w:rPr>
                <w:i/>
              </w:rPr>
              <w:t>PascalCasing</w:t>
            </w:r>
            <w:r>
              <w:t xml:space="preserve"> geschrieben</w:t>
            </w:r>
          </w:p>
        </w:tc>
        <w:tc>
          <w:tcPr>
            <w:tcW w:w="1134" w:type="dxa"/>
          </w:tcPr>
          <w:p w:rsidR="00B332F0" w:rsidRDefault="00B332F0" w:rsidP="00053485">
            <w:r>
              <w:t>X</w:t>
            </w:r>
          </w:p>
        </w:tc>
        <w:tc>
          <w:tcPr>
            <w:tcW w:w="1024" w:type="dxa"/>
          </w:tcPr>
          <w:p w:rsidR="00B332F0" w:rsidRDefault="00B332F0" w:rsidP="00053485"/>
        </w:tc>
      </w:tr>
      <w:tr w:rsidR="00B332F0" w:rsidTr="00053485">
        <w:trPr>
          <w:cnfStyle w:val="000000100000" w:firstRow="0" w:lastRow="0" w:firstColumn="0" w:lastColumn="0" w:oddVBand="0" w:evenVBand="0" w:oddHBand="1" w:evenHBand="0" w:firstRowFirstColumn="0" w:firstRowLastColumn="0" w:lastRowFirstColumn="0" w:lastRowLastColumn="0"/>
        </w:trPr>
        <w:tc>
          <w:tcPr>
            <w:tcW w:w="7054" w:type="dxa"/>
          </w:tcPr>
          <w:p w:rsidR="00B332F0" w:rsidRDefault="00B332F0" w:rsidP="00053485">
            <w:r>
              <w:t xml:space="preserve">Lokale Variablen / Argumente werden mit </w:t>
            </w:r>
            <w:r w:rsidRPr="00E578A3">
              <w:rPr>
                <w:i/>
              </w:rPr>
              <w:t>camelCasing</w:t>
            </w:r>
            <w:r>
              <w:t xml:space="preserve"> geschrieben</w:t>
            </w:r>
          </w:p>
        </w:tc>
        <w:tc>
          <w:tcPr>
            <w:tcW w:w="1134" w:type="dxa"/>
          </w:tcPr>
          <w:p w:rsidR="00B332F0" w:rsidRDefault="00B332F0" w:rsidP="00053485">
            <w:r>
              <w:t>X</w:t>
            </w:r>
          </w:p>
        </w:tc>
        <w:tc>
          <w:tcPr>
            <w:tcW w:w="1024" w:type="dxa"/>
          </w:tcPr>
          <w:p w:rsidR="00B332F0" w:rsidRDefault="00B332F0" w:rsidP="00053485"/>
        </w:tc>
      </w:tr>
      <w:tr w:rsidR="00B332F0" w:rsidTr="00053485">
        <w:tc>
          <w:tcPr>
            <w:tcW w:w="7054" w:type="dxa"/>
          </w:tcPr>
          <w:p w:rsidR="00B332F0" w:rsidRDefault="00B332F0" w:rsidP="00053485">
            <w:r>
              <w:t xml:space="preserve">Konstanten werden in </w:t>
            </w:r>
            <w:r w:rsidRPr="00E578A3">
              <w:rPr>
                <w:i/>
              </w:rPr>
              <w:t>PascalCasing</w:t>
            </w:r>
            <w:r>
              <w:t xml:space="preserve"> geschrieben</w:t>
            </w:r>
          </w:p>
        </w:tc>
        <w:tc>
          <w:tcPr>
            <w:tcW w:w="1134" w:type="dxa"/>
          </w:tcPr>
          <w:p w:rsidR="00B332F0" w:rsidRDefault="00B332F0" w:rsidP="00053485">
            <w:r>
              <w:t>X</w:t>
            </w:r>
          </w:p>
        </w:tc>
        <w:tc>
          <w:tcPr>
            <w:tcW w:w="1024" w:type="dxa"/>
          </w:tcPr>
          <w:p w:rsidR="00B332F0" w:rsidRDefault="00B332F0" w:rsidP="00053485"/>
        </w:tc>
      </w:tr>
      <w:tr w:rsidR="00B332F0" w:rsidTr="00053485">
        <w:trPr>
          <w:cnfStyle w:val="000000100000" w:firstRow="0" w:lastRow="0" w:firstColumn="0" w:lastColumn="0" w:oddVBand="0" w:evenVBand="0" w:oddHBand="1" w:evenHBand="0" w:firstRowFirstColumn="0" w:firstRowLastColumn="0" w:lastRowFirstColumn="0" w:lastRowLastColumn="0"/>
        </w:trPr>
        <w:tc>
          <w:tcPr>
            <w:tcW w:w="7054" w:type="dxa"/>
          </w:tcPr>
          <w:p w:rsidR="00B332F0" w:rsidRDefault="00B332F0" w:rsidP="00053485">
            <w:r>
              <w:t xml:space="preserve">Felder in Klassen werden mit </w:t>
            </w:r>
            <w:r w:rsidRPr="00E578A3">
              <w:rPr>
                <w:i/>
              </w:rPr>
              <w:t>_camelCasing</w:t>
            </w:r>
            <w:r>
              <w:t xml:space="preserve"> geschrieben</w:t>
            </w:r>
          </w:p>
        </w:tc>
        <w:tc>
          <w:tcPr>
            <w:tcW w:w="1134" w:type="dxa"/>
          </w:tcPr>
          <w:p w:rsidR="00B332F0" w:rsidRDefault="00B332F0" w:rsidP="00053485">
            <w:r>
              <w:t>X</w:t>
            </w:r>
          </w:p>
        </w:tc>
        <w:tc>
          <w:tcPr>
            <w:tcW w:w="1024" w:type="dxa"/>
          </w:tcPr>
          <w:p w:rsidR="00B332F0" w:rsidRDefault="00B332F0" w:rsidP="00053485"/>
        </w:tc>
      </w:tr>
      <w:tr w:rsidR="00B332F0" w:rsidTr="00053485">
        <w:tc>
          <w:tcPr>
            <w:tcW w:w="7054" w:type="dxa"/>
          </w:tcPr>
          <w:p w:rsidR="00B332F0" w:rsidRDefault="00B332F0" w:rsidP="00053485">
            <w:r>
              <w:t>Der Code enthält keine Magic Numbers</w:t>
            </w:r>
          </w:p>
        </w:tc>
        <w:tc>
          <w:tcPr>
            <w:tcW w:w="1134" w:type="dxa"/>
          </w:tcPr>
          <w:p w:rsidR="00B332F0" w:rsidRDefault="00B332F0" w:rsidP="00053485"/>
        </w:tc>
        <w:tc>
          <w:tcPr>
            <w:tcW w:w="1024" w:type="dxa"/>
          </w:tcPr>
          <w:p w:rsidR="00B332F0" w:rsidRDefault="00B332F0" w:rsidP="00053485">
            <w:r>
              <w:t>X</w:t>
            </w:r>
          </w:p>
        </w:tc>
      </w:tr>
    </w:tbl>
    <w:p w:rsidR="00B332F0" w:rsidRPr="00CC720E" w:rsidRDefault="00B332F0" w:rsidP="00B332F0">
      <w:pPr>
        <w:pStyle w:val="Heading3"/>
      </w:pPr>
      <w:r>
        <w:t>Tools</w:t>
      </w:r>
    </w:p>
    <w:tbl>
      <w:tblPr>
        <w:tblStyle w:val="MediumList1-Accent1"/>
        <w:tblW w:w="0" w:type="auto"/>
        <w:tblLook w:val="0420" w:firstRow="1" w:lastRow="0" w:firstColumn="0" w:lastColumn="0" w:noHBand="0" w:noVBand="1"/>
      </w:tblPr>
      <w:tblGrid>
        <w:gridCol w:w="7054"/>
        <w:gridCol w:w="1134"/>
        <w:gridCol w:w="1024"/>
      </w:tblGrid>
      <w:tr w:rsidR="00B332F0" w:rsidTr="00053485">
        <w:trPr>
          <w:cnfStyle w:val="100000000000" w:firstRow="1" w:lastRow="0" w:firstColumn="0" w:lastColumn="0" w:oddVBand="0" w:evenVBand="0" w:oddHBand="0" w:evenHBand="0" w:firstRowFirstColumn="0" w:firstRowLastColumn="0" w:lastRowFirstColumn="0" w:lastRowLastColumn="0"/>
        </w:trPr>
        <w:tc>
          <w:tcPr>
            <w:tcW w:w="7054" w:type="dxa"/>
          </w:tcPr>
          <w:p w:rsidR="00B332F0" w:rsidRDefault="00B332F0" w:rsidP="00053485"/>
        </w:tc>
        <w:tc>
          <w:tcPr>
            <w:tcW w:w="1134" w:type="dxa"/>
          </w:tcPr>
          <w:p w:rsidR="00B332F0" w:rsidRDefault="00B332F0" w:rsidP="00053485">
            <w:r>
              <w:t>Erfüllt</w:t>
            </w:r>
          </w:p>
        </w:tc>
        <w:tc>
          <w:tcPr>
            <w:tcW w:w="1024" w:type="dxa"/>
          </w:tcPr>
          <w:p w:rsidR="00B332F0" w:rsidRDefault="00B332F0" w:rsidP="00053485">
            <w:r>
              <w:t>N. Erfüllt</w:t>
            </w:r>
          </w:p>
        </w:tc>
      </w:tr>
      <w:tr w:rsidR="00B332F0" w:rsidTr="00053485">
        <w:trPr>
          <w:cnfStyle w:val="000000100000" w:firstRow="0" w:lastRow="0" w:firstColumn="0" w:lastColumn="0" w:oddVBand="0" w:evenVBand="0" w:oddHBand="1" w:evenHBand="0" w:firstRowFirstColumn="0" w:firstRowLastColumn="0" w:lastRowFirstColumn="0" w:lastRowLastColumn="0"/>
        </w:trPr>
        <w:tc>
          <w:tcPr>
            <w:tcW w:w="7054" w:type="dxa"/>
          </w:tcPr>
          <w:p w:rsidR="00B332F0" w:rsidRDefault="00B332F0" w:rsidP="00053485">
            <w:r>
              <w:t>Die Warnings von Resharper 4.XXX werden, wo sinnvoll, behoben</w:t>
            </w:r>
          </w:p>
        </w:tc>
        <w:tc>
          <w:tcPr>
            <w:tcW w:w="1134" w:type="dxa"/>
          </w:tcPr>
          <w:p w:rsidR="00B332F0" w:rsidRDefault="00B332F0" w:rsidP="00053485">
            <w:r>
              <w:t>X</w:t>
            </w:r>
          </w:p>
        </w:tc>
        <w:tc>
          <w:tcPr>
            <w:tcW w:w="1024" w:type="dxa"/>
          </w:tcPr>
          <w:p w:rsidR="00B332F0" w:rsidRDefault="00B332F0" w:rsidP="00053485"/>
        </w:tc>
      </w:tr>
      <w:tr w:rsidR="00B332F0" w:rsidTr="00053485">
        <w:tc>
          <w:tcPr>
            <w:tcW w:w="7054" w:type="dxa"/>
          </w:tcPr>
          <w:p w:rsidR="00B332F0" w:rsidRDefault="00B332F0" w:rsidP="00053485">
            <w:r>
              <w:t>Die Errors von FxCop werden wo sinnvoll behoben</w:t>
            </w:r>
          </w:p>
        </w:tc>
        <w:tc>
          <w:tcPr>
            <w:tcW w:w="1134" w:type="dxa"/>
          </w:tcPr>
          <w:p w:rsidR="00B332F0" w:rsidRDefault="00B332F0" w:rsidP="00053485">
            <w:r>
              <w:t>X</w:t>
            </w:r>
          </w:p>
        </w:tc>
        <w:tc>
          <w:tcPr>
            <w:tcW w:w="1024" w:type="dxa"/>
          </w:tcPr>
          <w:p w:rsidR="00B332F0" w:rsidRDefault="00B332F0" w:rsidP="00053485"/>
        </w:tc>
      </w:tr>
    </w:tbl>
    <w:p w:rsidR="00B332F0" w:rsidRPr="00B332F0" w:rsidRDefault="00B332F0" w:rsidP="00B332F0"/>
    <w:sectPr w:rsidR="00B332F0" w:rsidRPr="00B332F0" w:rsidSect="001E53C4">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57E5" w:rsidRDefault="001C57E5" w:rsidP="008F2373">
      <w:pPr>
        <w:spacing w:after="0"/>
      </w:pPr>
      <w:r>
        <w:separator/>
      </w:r>
    </w:p>
  </w:endnote>
  <w:endnote w:type="continuationSeparator" w:id="0">
    <w:p w:rsidR="001C57E5" w:rsidRDefault="001C57E5"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ooter"/>
    </w:pPr>
    <w:r>
      <w:t>Video Wall</w:t>
    </w:r>
    <w:r w:rsidR="00D072D8">
      <w:t xml:space="preserve"> - </w:t>
    </w:r>
    <w:r w:rsidR="00611399">
      <w:t>Code Review</w:t>
    </w:r>
    <w:r w:rsidR="008F2373" w:rsidRPr="005E2896">
      <w:tab/>
    </w:r>
    <w:r w:rsidR="00AF4AE0">
      <w:fldChar w:fldCharType="begin"/>
    </w:r>
    <w:r w:rsidR="002E65A6">
      <w:instrText xml:space="preserve"> DATE  \@ "d. MMMM yyyy"  \* MERGEFORMAT </w:instrText>
    </w:r>
    <w:r w:rsidR="00AF4AE0">
      <w:fldChar w:fldCharType="separate"/>
    </w:r>
    <w:r w:rsidR="00611399">
      <w:rPr>
        <w:noProof/>
      </w:rPr>
      <w:t>19. April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2510D2" w:rsidRPr="002510D2">
      <w:rPr>
        <w:b/>
        <w:noProof/>
        <w:lang w:val="de-DE"/>
      </w:rPr>
      <w:t>2</w:t>
    </w:r>
    <w:r w:rsidR="00AF4AE0">
      <w:rPr>
        <w:b/>
      </w:rPr>
      <w:fldChar w:fldCharType="end"/>
    </w:r>
    <w:r w:rsidR="008F2373">
      <w:rPr>
        <w:lang w:val="de-DE"/>
      </w:rPr>
      <w:t xml:space="preserve"> von </w:t>
    </w:r>
    <w:fldSimple w:instr="NUMPAGES  \* Arabic  \* MERGEFORMAT">
      <w:r w:rsidR="002510D2" w:rsidRPr="002510D2">
        <w:rPr>
          <w:b/>
          <w:noProof/>
          <w:lang w:val="de-DE"/>
        </w:rPr>
        <w:t>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57E5" w:rsidRDefault="001C57E5" w:rsidP="008F2373">
      <w:pPr>
        <w:spacing w:after="0"/>
      </w:pPr>
      <w:r>
        <w:separator/>
      </w:r>
    </w:p>
  </w:footnote>
  <w:footnote w:type="continuationSeparator" w:id="0">
    <w:p w:rsidR="001C57E5" w:rsidRDefault="001C57E5"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6110AE0"/>
    <w:multiLevelType w:val="hybridMultilevel"/>
    <w:tmpl w:val="B6D82E10"/>
    <w:lvl w:ilvl="0" w:tplc="EC1A665E">
      <w:start w:val="14"/>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93DE1B2E"/>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54A042D3"/>
    <w:multiLevelType w:val="hybridMultilevel"/>
    <w:tmpl w:val="B4082CD8"/>
    <w:lvl w:ilvl="0" w:tplc="4DC607C0">
      <w:start w:val="28"/>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03D1D8A"/>
    <w:multiLevelType w:val="hybridMultilevel"/>
    <w:tmpl w:val="DB527D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4"/>
  </w:num>
  <w:num w:numId="5">
    <w:abstractNumId w:val="0"/>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0857"/>
    <w:rsid w:val="00003C1D"/>
    <w:rsid w:val="00005831"/>
    <w:rsid w:val="00011B2B"/>
    <w:rsid w:val="00012ACD"/>
    <w:rsid w:val="000156F2"/>
    <w:rsid w:val="00026A9B"/>
    <w:rsid w:val="0002763A"/>
    <w:rsid w:val="0003183E"/>
    <w:rsid w:val="0003203E"/>
    <w:rsid w:val="00033FBD"/>
    <w:rsid w:val="000465E2"/>
    <w:rsid w:val="0006511A"/>
    <w:rsid w:val="00076D1D"/>
    <w:rsid w:val="0008789C"/>
    <w:rsid w:val="000917AE"/>
    <w:rsid w:val="0009207E"/>
    <w:rsid w:val="00092839"/>
    <w:rsid w:val="00097AB6"/>
    <w:rsid w:val="000A2C34"/>
    <w:rsid w:val="000B1504"/>
    <w:rsid w:val="000B4789"/>
    <w:rsid w:val="000B658F"/>
    <w:rsid w:val="000D19C1"/>
    <w:rsid w:val="000E1C1A"/>
    <w:rsid w:val="000E39F8"/>
    <w:rsid w:val="000E6614"/>
    <w:rsid w:val="000E71F7"/>
    <w:rsid w:val="000F6DCB"/>
    <w:rsid w:val="000F712C"/>
    <w:rsid w:val="00107616"/>
    <w:rsid w:val="00107E99"/>
    <w:rsid w:val="00111EC2"/>
    <w:rsid w:val="00117824"/>
    <w:rsid w:val="00117B3F"/>
    <w:rsid w:val="00122EB6"/>
    <w:rsid w:val="00125C74"/>
    <w:rsid w:val="00133123"/>
    <w:rsid w:val="00133A63"/>
    <w:rsid w:val="00134483"/>
    <w:rsid w:val="00134F45"/>
    <w:rsid w:val="0015453A"/>
    <w:rsid w:val="00156992"/>
    <w:rsid w:val="001609C2"/>
    <w:rsid w:val="00171320"/>
    <w:rsid w:val="00174CCB"/>
    <w:rsid w:val="001869A3"/>
    <w:rsid w:val="001871B9"/>
    <w:rsid w:val="001905A8"/>
    <w:rsid w:val="00190E9E"/>
    <w:rsid w:val="001964D0"/>
    <w:rsid w:val="001B515F"/>
    <w:rsid w:val="001C00B4"/>
    <w:rsid w:val="001C57E5"/>
    <w:rsid w:val="001D17F5"/>
    <w:rsid w:val="001E53C4"/>
    <w:rsid w:val="001F1125"/>
    <w:rsid w:val="001F2A8C"/>
    <w:rsid w:val="001F2B2D"/>
    <w:rsid w:val="001F61F8"/>
    <w:rsid w:val="002143E1"/>
    <w:rsid w:val="00214F45"/>
    <w:rsid w:val="00223137"/>
    <w:rsid w:val="00225791"/>
    <w:rsid w:val="00234C20"/>
    <w:rsid w:val="00241093"/>
    <w:rsid w:val="002433A7"/>
    <w:rsid w:val="002510D2"/>
    <w:rsid w:val="00253108"/>
    <w:rsid w:val="00255AC2"/>
    <w:rsid w:val="002564A9"/>
    <w:rsid w:val="0026560F"/>
    <w:rsid w:val="00283C40"/>
    <w:rsid w:val="002840DC"/>
    <w:rsid w:val="002A5C16"/>
    <w:rsid w:val="002B037C"/>
    <w:rsid w:val="002B1FB1"/>
    <w:rsid w:val="002B6D39"/>
    <w:rsid w:val="002C1354"/>
    <w:rsid w:val="002C158C"/>
    <w:rsid w:val="002D4F10"/>
    <w:rsid w:val="002E0F03"/>
    <w:rsid w:val="002E16A4"/>
    <w:rsid w:val="002E65A6"/>
    <w:rsid w:val="002F28DD"/>
    <w:rsid w:val="002F4E62"/>
    <w:rsid w:val="003028B7"/>
    <w:rsid w:val="0030407A"/>
    <w:rsid w:val="003254A8"/>
    <w:rsid w:val="003407D8"/>
    <w:rsid w:val="003444D2"/>
    <w:rsid w:val="00350BAB"/>
    <w:rsid w:val="003532A0"/>
    <w:rsid w:val="00353578"/>
    <w:rsid w:val="00393952"/>
    <w:rsid w:val="003A082C"/>
    <w:rsid w:val="003A0ADD"/>
    <w:rsid w:val="003A5C55"/>
    <w:rsid w:val="003C3BB7"/>
    <w:rsid w:val="003D334B"/>
    <w:rsid w:val="003D4E42"/>
    <w:rsid w:val="003E40FB"/>
    <w:rsid w:val="003E591E"/>
    <w:rsid w:val="003F00FD"/>
    <w:rsid w:val="00402E1C"/>
    <w:rsid w:val="00405ED7"/>
    <w:rsid w:val="00413BE0"/>
    <w:rsid w:val="00414185"/>
    <w:rsid w:val="00420783"/>
    <w:rsid w:val="00421647"/>
    <w:rsid w:val="004217C3"/>
    <w:rsid w:val="0044088A"/>
    <w:rsid w:val="004464B4"/>
    <w:rsid w:val="004470B5"/>
    <w:rsid w:val="00455562"/>
    <w:rsid w:val="004573CC"/>
    <w:rsid w:val="00457C3C"/>
    <w:rsid w:val="00457CD4"/>
    <w:rsid w:val="00460631"/>
    <w:rsid w:val="004663C4"/>
    <w:rsid w:val="00470E12"/>
    <w:rsid w:val="0047169E"/>
    <w:rsid w:val="00481AD8"/>
    <w:rsid w:val="00491415"/>
    <w:rsid w:val="00495FA0"/>
    <w:rsid w:val="00496465"/>
    <w:rsid w:val="00497972"/>
    <w:rsid w:val="004A070C"/>
    <w:rsid w:val="004C1063"/>
    <w:rsid w:val="004C492F"/>
    <w:rsid w:val="004C5FCD"/>
    <w:rsid w:val="004D2C5F"/>
    <w:rsid w:val="004D494D"/>
    <w:rsid w:val="004E0421"/>
    <w:rsid w:val="0050008C"/>
    <w:rsid w:val="0050089B"/>
    <w:rsid w:val="00510831"/>
    <w:rsid w:val="00515684"/>
    <w:rsid w:val="005160DF"/>
    <w:rsid w:val="00545A76"/>
    <w:rsid w:val="005532E5"/>
    <w:rsid w:val="0055736E"/>
    <w:rsid w:val="00560405"/>
    <w:rsid w:val="005863F8"/>
    <w:rsid w:val="0059202A"/>
    <w:rsid w:val="00594E83"/>
    <w:rsid w:val="005B081C"/>
    <w:rsid w:val="005B14B6"/>
    <w:rsid w:val="005C223E"/>
    <w:rsid w:val="005D3E17"/>
    <w:rsid w:val="005D5A46"/>
    <w:rsid w:val="005E1D61"/>
    <w:rsid w:val="005E2896"/>
    <w:rsid w:val="005E3310"/>
    <w:rsid w:val="005E6C04"/>
    <w:rsid w:val="00603500"/>
    <w:rsid w:val="00603CEC"/>
    <w:rsid w:val="00611399"/>
    <w:rsid w:val="0061329C"/>
    <w:rsid w:val="006156A4"/>
    <w:rsid w:val="00617583"/>
    <w:rsid w:val="006211F6"/>
    <w:rsid w:val="00630616"/>
    <w:rsid w:val="006307E6"/>
    <w:rsid w:val="006327BB"/>
    <w:rsid w:val="00633ED8"/>
    <w:rsid w:val="006374A1"/>
    <w:rsid w:val="00644938"/>
    <w:rsid w:val="00651384"/>
    <w:rsid w:val="00670F2A"/>
    <w:rsid w:val="00675269"/>
    <w:rsid w:val="0068440F"/>
    <w:rsid w:val="00687113"/>
    <w:rsid w:val="006939B6"/>
    <w:rsid w:val="00695F14"/>
    <w:rsid w:val="00696F84"/>
    <w:rsid w:val="006A0537"/>
    <w:rsid w:val="006A781D"/>
    <w:rsid w:val="006C6507"/>
    <w:rsid w:val="006D7760"/>
    <w:rsid w:val="006F0BE2"/>
    <w:rsid w:val="006F2255"/>
    <w:rsid w:val="006F7802"/>
    <w:rsid w:val="0070196A"/>
    <w:rsid w:val="00723D29"/>
    <w:rsid w:val="00730425"/>
    <w:rsid w:val="00732D23"/>
    <w:rsid w:val="00733FE6"/>
    <w:rsid w:val="00741863"/>
    <w:rsid w:val="00746C27"/>
    <w:rsid w:val="0075029B"/>
    <w:rsid w:val="007537D1"/>
    <w:rsid w:val="007553E5"/>
    <w:rsid w:val="00760725"/>
    <w:rsid w:val="00762872"/>
    <w:rsid w:val="00765701"/>
    <w:rsid w:val="00767682"/>
    <w:rsid w:val="00794A74"/>
    <w:rsid w:val="007A158A"/>
    <w:rsid w:val="007A680D"/>
    <w:rsid w:val="007B442E"/>
    <w:rsid w:val="007B716D"/>
    <w:rsid w:val="007D1E23"/>
    <w:rsid w:val="007D405F"/>
    <w:rsid w:val="007E1146"/>
    <w:rsid w:val="007E48B7"/>
    <w:rsid w:val="007E7A23"/>
    <w:rsid w:val="007F6437"/>
    <w:rsid w:val="0080370E"/>
    <w:rsid w:val="008221BA"/>
    <w:rsid w:val="008329D7"/>
    <w:rsid w:val="00844ADD"/>
    <w:rsid w:val="008477FD"/>
    <w:rsid w:val="00861EB4"/>
    <w:rsid w:val="00863D15"/>
    <w:rsid w:val="00870299"/>
    <w:rsid w:val="00870C31"/>
    <w:rsid w:val="008722E3"/>
    <w:rsid w:val="00876823"/>
    <w:rsid w:val="0088360D"/>
    <w:rsid w:val="00883D72"/>
    <w:rsid w:val="00887085"/>
    <w:rsid w:val="008A2DEE"/>
    <w:rsid w:val="008A4E18"/>
    <w:rsid w:val="008B0DE9"/>
    <w:rsid w:val="008B5717"/>
    <w:rsid w:val="008C0457"/>
    <w:rsid w:val="008C4176"/>
    <w:rsid w:val="008C54BF"/>
    <w:rsid w:val="008D7BA6"/>
    <w:rsid w:val="008E328B"/>
    <w:rsid w:val="008E3E8C"/>
    <w:rsid w:val="008F163B"/>
    <w:rsid w:val="008F2373"/>
    <w:rsid w:val="008F2C66"/>
    <w:rsid w:val="008F6180"/>
    <w:rsid w:val="009030F0"/>
    <w:rsid w:val="0090409C"/>
    <w:rsid w:val="00910A50"/>
    <w:rsid w:val="00912A79"/>
    <w:rsid w:val="0091445B"/>
    <w:rsid w:val="00921794"/>
    <w:rsid w:val="00926E3E"/>
    <w:rsid w:val="009303F0"/>
    <w:rsid w:val="00932B20"/>
    <w:rsid w:val="00936896"/>
    <w:rsid w:val="0093763F"/>
    <w:rsid w:val="0095108B"/>
    <w:rsid w:val="00951112"/>
    <w:rsid w:val="00952B86"/>
    <w:rsid w:val="00954D75"/>
    <w:rsid w:val="00955761"/>
    <w:rsid w:val="00955B47"/>
    <w:rsid w:val="0096421F"/>
    <w:rsid w:val="00970BAC"/>
    <w:rsid w:val="00976450"/>
    <w:rsid w:val="0097700E"/>
    <w:rsid w:val="00981611"/>
    <w:rsid w:val="00983C1B"/>
    <w:rsid w:val="009846CB"/>
    <w:rsid w:val="0099340E"/>
    <w:rsid w:val="00995691"/>
    <w:rsid w:val="009962A5"/>
    <w:rsid w:val="009A160B"/>
    <w:rsid w:val="009A1ADA"/>
    <w:rsid w:val="009A48A3"/>
    <w:rsid w:val="009E072F"/>
    <w:rsid w:val="009E49D4"/>
    <w:rsid w:val="009E59B0"/>
    <w:rsid w:val="009F03DD"/>
    <w:rsid w:val="009F48BD"/>
    <w:rsid w:val="009F731C"/>
    <w:rsid w:val="00A04424"/>
    <w:rsid w:val="00A06B4F"/>
    <w:rsid w:val="00A11294"/>
    <w:rsid w:val="00A16238"/>
    <w:rsid w:val="00A203BE"/>
    <w:rsid w:val="00A20664"/>
    <w:rsid w:val="00A273D8"/>
    <w:rsid w:val="00A42109"/>
    <w:rsid w:val="00A53880"/>
    <w:rsid w:val="00A611DF"/>
    <w:rsid w:val="00A70044"/>
    <w:rsid w:val="00A842CF"/>
    <w:rsid w:val="00AA33F4"/>
    <w:rsid w:val="00AB21BC"/>
    <w:rsid w:val="00AB28F0"/>
    <w:rsid w:val="00AB51D5"/>
    <w:rsid w:val="00AC40CC"/>
    <w:rsid w:val="00AD2C71"/>
    <w:rsid w:val="00AD549D"/>
    <w:rsid w:val="00AE119D"/>
    <w:rsid w:val="00AE4B26"/>
    <w:rsid w:val="00AF4AE0"/>
    <w:rsid w:val="00AF4E74"/>
    <w:rsid w:val="00AF781B"/>
    <w:rsid w:val="00AF7DD4"/>
    <w:rsid w:val="00B038C9"/>
    <w:rsid w:val="00B05036"/>
    <w:rsid w:val="00B10239"/>
    <w:rsid w:val="00B1324E"/>
    <w:rsid w:val="00B155A5"/>
    <w:rsid w:val="00B31076"/>
    <w:rsid w:val="00B332F0"/>
    <w:rsid w:val="00B33315"/>
    <w:rsid w:val="00B712B5"/>
    <w:rsid w:val="00B9097B"/>
    <w:rsid w:val="00B93C0A"/>
    <w:rsid w:val="00BA0A47"/>
    <w:rsid w:val="00BA7B4B"/>
    <w:rsid w:val="00BB1425"/>
    <w:rsid w:val="00BC30D8"/>
    <w:rsid w:val="00BC3BD4"/>
    <w:rsid w:val="00BC4F90"/>
    <w:rsid w:val="00BD5EDB"/>
    <w:rsid w:val="00BE0F0B"/>
    <w:rsid w:val="00BE6DFC"/>
    <w:rsid w:val="00BF15FB"/>
    <w:rsid w:val="00BF1750"/>
    <w:rsid w:val="00BF2DFA"/>
    <w:rsid w:val="00BF3A53"/>
    <w:rsid w:val="00C10747"/>
    <w:rsid w:val="00C14F5B"/>
    <w:rsid w:val="00C20E28"/>
    <w:rsid w:val="00C22202"/>
    <w:rsid w:val="00C222E4"/>
    <w:rsid w:val="00C2370B"/>
    <w:rsid w:val="00C3637F"/>
    <w:rsid w:val="00C42DDD"/>
    <w:rsid w:val="00C43235"/>
    <w:rsid w:val="00C43FC7"/>
    <w:rsid w:val="00C47BE9"/>
    <w:rsid w:val="00C62131"/>
    <w:rsid w:val="00C70593"/>
    <w:rsid w:val="00C74BF5"/>
    <w:rsid w:val="00C765DF"/>
    <w:rsid w:val="00C849DE"/>
    <w:rsid w:val="00C858B5"/>
    <w:rsid w:val="00C85D28"/>
    <w:rsid w:val="00C87DF3"/>
    <w:rsid w:val="00C90DFA"/>
    <w:rsid w:val="00C9533A"/>
    <w:rsid w:val="00CA0316"/>
    <w:rsid w:val="00CB0412"/>
    <w:rsid w:val="00CB1EA8"/>
    <w:rsid w:val="00CB6B38"/>
    <w:rsid w:val="00CC720E"/>
    <w:rsid w:val="00CD42C7"/>
    <w:rsid w:val="00CE533D"/>
    <w:rsid w:val="00CF1DBC"/>
    <w:rsid w:val="00D072D8"/>
    <w:rsid w:val="00D074AB"/>
    <w:rsid w:val="00D1407B"/>
    <w:rsid w:val="00D15585"/>
    <w:rsid w:val="00D1583C"/>
    <w:rsid w:val="00D1676B"/>
    <w:rsid w:val="00D32929"/>
    <w:rsid w:val="00D365E1"/>
    <w:rsid w:val="00D5543B"/>
    <w:rsid w:val="00D61611"/>
    <w:rsid w:val="00D727CE"/>
    <w:rsid w:val="00D76CA7"/>
    <w:rsid w:val="00D914A0"/>
    <w:rsid w:val="00D976B9"/>
    <w:rsid w:val="00DA341D"/>
    <w:rsid w:val="00DA5843"/>
    <w:rsid w:val="00DB08E8"/>
    <w:rsid w:val="00DC61D4"/>
    <w:rsid w:val="00DD3F8F"/>
    <w:rsid w:val="00DE6D82"/>
    <w:rsid w:val="00DE77ED"/>
    <w:rsid w:val="00DF7F2C"/>
    <w:rsid w:val="00E00A65"/>
    <w:rsid w:val="00E13BEF"/>
    <w:rsid w:val="00E22264"/>
    <w:rsid w:val="00E2571D"/>
    <w:rsid w:val="00E31FFC"/>
    <w:rsid w:val="00E329B4"/>
    <w:rsid w:val="00E330DE"/>
    <w:rsid w:val="00E36107"/>
    <w:rsid w:val="00E366D5"/>
    <w:rsid w:val="00E561FA"/>
    <w:rsid w:val="00E56C0A"/>
    <w:rsid w:val="00E56DB5"/>
    <w:rsid w:val="00E711E0"/>
    <w:rsid w:val="00E727ED"/>
    <w:rsid w:val="00E77D4D"/>
    <w:rsid w:val="00E824C1"/>
    <w:rsid w:val="00E860CF"/>
    <w:rsid w:val="00E87169"/>
    <w:rsid w:val="00E9410B"/>
    <w:rsid w:val="00EA10FA"/>
    <w:rsid w:val="00EA2F23"/>
    <w:rsid w:val="00ED5494"/>
    <w:rsid w:val="00ED5D3E"/>
    <w:rsid w:val="00EE2AB1"/>
    <w:rsid w:val="00EE6C93"/>
    <w:rsid w:val="00EF07C7"/>
    <w:rsid w:val="00F04B89"/>
    <w:rsid w:val="00F118A8"/>
    <w:rsid w:val="00F1288E"/>
    <w:rsid w:val="00F12AD6"/>
    <w:rsid w:val="00F14036"/>
    <w:rsid w:val="00F1436E"/>
    <w:rsid w:val="00F20FAF"/>
    <w:rsid w:val="00F21003"/>
    <w:rsid w:val="00F22EA3"/>
    <w:rsid w:val="00F37EE6"/>
    <w:rsid w:val="00F4233A"/>
    <w:rsid w:val="00F42E13"/>
    <w:rsid w:val="00F559D6"/>
    <w:rsid w:val="00F615AF"/>
    <w:rsid w:val="00F74476"/>
    <w:rsid w:val="00F75385"/>
    <w:rsid w:val="00F77692"/>
    <w:rsid w:val="00F77FA3"/>
    <w:rsid w:val="00F9181E"/>
    <w:rsid w:val="00FA54A3"/>
    <w:rsid w:val="00FB1FAF"/>
    <w:rsid w:val="00FB472D"/>
    <w:rsid w:val="00FB7E05"/>
    <w:rsid w:val="00FC1B88"/>
    <w:rsid w:val="00FC4CAF"/>
    <w:rsid w:val="00FC564C"/>
    <w:rsid w:val="00FE0ABE"/>
    <w:rsid w:val="00FE2F11"/>
    <w:rsid w:val="00FF3D03"/>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111EC2"/>
    <w:pPr>
      <w:spacing w:after="0"/>
    </w:pPr>
  </w:style>
  <w:style w:type="character" w:customStyle="1" w:styleId="FootnoteTextChar">
    <w:name w:val="Footnote Text Char"/>
    <w:basedOn w:val="DefaultParagraphFont"/>
    <w:link w:val="FootnoteText"/>
    <w:uiPriority w:val="99"/>
    <w:semiHidden/>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1">
    <w:name w:val="Medium List 1"/>
    <w:basedOn w:val="TableNormal"/>
    <w:uiPriority w:val="65"/>
    <w:rsid w:val="00CC720E"/>
    <w:pPr>
      <w:spacing w:after="0"/>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111EC2"/>
    <w:pPr>
      <w:spacing w:after="0"/>
    </w:pPr>
  </w:style>
  <w:style w:type="character" w:customStyle="1" w:styleId="FootnoteTextChar">
    <w:name w:val="Footnote Text Char"/>
    <w:basedOn w:val="DefaultParagraphFont"/>
    <w:link w:val="FootnoteText"/>
    <w:uiPriority w:val="99"/>
    <w:semiHidden/>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1">
    <w:name w:val="Medium List 1"/>
    <w:basedOn w:val="TableNormal"/>
    <w:uiPriority w:val="65"/>
    <w:rsid w:val="00CC720E"/>
    <w:pPr>
      <w:spacing w:after="0"/>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9ED0E-A0C7-44D6-9E6D-38093CAA3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3</Pages>
  <Words>684</Words>
  <Characters>4316</Characters>
  <Application>Microsoft Office Word</Application>
  <DocSecurity>0</DocSecurity>
  <Lines>35</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4991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HSR</cp:lastModifiedBy>
  <cp:revision>269</cp:revision>
  <dcterms:created xsi:type="dcterms:W3CDTF">2012-03-08T13:37:00Z</dcterms:created>
  <dcterms:modified xsi:type="dcterms:W3CDTF">2012-04-20T09:28:00Z</dcterms:modified>
</cp:coreProperties>
</file>