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berschrift2"/>
      </w:pPr>
      <w:r>
        <w:t>Realisierung &amp; Test</w:t>
      </w:r>
    </w:p>
    <w:p w:rsidR="003B436F" w:rsidRPr="003B436F" w:rsidRDefault="007B716D" w:rsidP="009148D5">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bl>
    <w:p w:rsidR="00B41454" w:rsidRDefault="00B41454" w:rsidP="00B41454">
      <w:r>
        <w:br w:type="page"/>
      </w:r>
    </w:p>
    <w:p w:rsidR="006A019E" w:rsidRDefault="006A019E" w:rsidP="006A019E">
      <w:pPr>
        <w:pStyle w:val="berschrift3"/>
      </w:pPr>
      <w:r>
        <w:lastRenderedPageBreak/>
        <w:t>Realisierung</w:t>
      </w:r>
    </w:p>
    <w:p w:rsidR="006A019E" w:rsidRDefault="006A019E" w:rsidP="006110A5">
      <w:pPr>
        <w:pStyle w:val="berschrift4"/>
      </w:pPr>
      <w:r>
        <w:t>Framework</w:t>
      </w:r>
    </w:p>
    <w:p w:rsidR="006A019E" w:rsidRDefault="006A019E" w:rsidP="006110A5">
      <w:pPr>
        <w:pStyle w:val="berschrift5"/>
      </w:pPr>
      <w:bookmarkStart w:id="1" w:name="_Ref325447589"/>
      <w:r>
        <w:t>Grundlagen</w:t>
      </w:r>
      <w:bookmarkEnd w:id="1"/>
    </w:p>
    <w:p w:rsidR="006A019E" w:rsidRDefault="006A019E" w:rsidP="006A019E">
      <w:r w:rsidRPr="006110A5">
        <w:t>Die erste Frage, die sich bei einem Framework stellt, ist, wie eine Extension in das Framework geladen wird. Microsoft bietet für diesen Zweck das Managed Extensibility Framework</w:t>
      </w:r>
      <w:r w:rsidR="00787446">
        <w:t xml:space="preserve"> </w:t>
      </w:r>
      <w:r w:rsidR="00787446" w:rsidRPr="006110A5">
        <w:t>(MEF)</w:t>
      </w:r>
      <w:r w:rsidR="00787446">
        <w:rPr>
          <w:rStyle w:val="Funotenzeichen"/>
        </w:rPr>
        <w:footnoteReference w:id="1"/>
      </w:r>
      <w:r w:rsidRPr="006110A5">
        <w:t xml:space="preserve"> an. Technische Details dazu können</w:t>
      </w:r>
      <w:r w:rsidR="006110A5">
        <w:t xml:space="preserve"> in der MEF-Dokumentation</w:t>
      </w:r>
      <w:r w:rsidR="00787446">
        <w:rPr>
          <w:rStyle w:val="Funotenzeichen"/>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enabsatz"/>
        <w:numPr>
          <w:ilvl w:val="0"/>
          <w:numId w:val="10"/>
        </w:numPr>
      </w:pPr>
      <w:r w:rsidRPr="006110A5">
        <w:t xml:space="preserve">Das Schlüsselwort Export zeichnet eine Klasse (Einstiegspunkt), die </w:t>
      </w:r>
      <w:r w:rsidR="00A54AB2">
        <w:t xml:space="preserve">ein </w:t>
      </w:r>
      <w:r w:rsidRPr="006110A5">
        <w:t xml:space="preserve">von einem Framework (HSR Video Wall Applikation) definierten Interface (IApp) </w:t>
      </w:r>
      <w:r w:rsidR="00A54AB2">
        <w:t>implementiert</w:t>
      </w:r>
      <w:r w:rsidRPr="006110A5">
        <w:t>, für den Export.</w:t>
      </w:r>
    </w:p>
    <w:p w:rsidR="006A33CD" w:rsidRDefault="006A019E" w:rsidP="00A54AB2">
      <w:pPr>
        <w:pStyle w:val="Listenabsatz"/>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r w:rsidR="00F2421A" w:rsidRPr="006110A5">
        <w:t>Extensions</w:t>
      </w:r>
      <w:r w:rsidRPr="006110A5">
        <w:t>) und das Interface IApp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Beschriftung"/>
      </w:pPr>
      <w:bookmarkStart w:id="2" w:name="_Ref325442071"/>
      <w:r>
        <w:t xml:space="preserve">Abbildung </w:t>
      </w:r>
      <w:r w:rsidR="00C442CC">
        <w:fldChar w:fldCharType="begin"/>
      </w:r>
      <w:r w:rsidR="00C442CC">
        <w:instrText xml:space="preserve"> SEQ Abbildung \* ARABIC </w:instrText>
      </w:r>
      <w:r w:rsidR="00C442CC">
        <w:fldChar w:fldCharType="separate"/>
      </w:r>
      <w:r w:rsidR="00277006">
        <w:rPr>
          <w:noProof/>
        </w:rPr>
        <w:t>1</w:t>
      </w:r>
      <w:r w:rsidR="00C442CC">
        <w:rPr>
          <w:noProof/>
        </w:rPr>
        <w:fldChar w:fldCharType="end"/>
      </w:r>
      <w:r>
        <w:t xml:space="preserve"> - </w:t>
      </w:r>
      <w:r w:rsidRPr="00F130C6">
        <w:t>Poster Applikation (Extension) wird über [Export(typeof(IApp))] als IApp exportiert</w:t>
      </w:r>
      <w:bookmarkEnd w:id="2"/>
    </w:p>
    <w:p w:rsidR="006A33CD" w:rsidRPr="006A33CD" w:rsidRDefault="006A33CD" w:rsidP="006A33CD">
      <w:r>
        <w:t>Die obenstehende Abbildung zeigt die Klasse PosterApp, welche das Interface IApp implementiert. Der Ausdruck [Export(typeof(IApp))]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2</w:t>
      </w:r>
      <w:r w:rsidR="00C442CC">
        <w:rPr>
          <w:noProof/>
        </w:rPr>
        <w:fldChar w:fldCharType="end"/>
      </w:r>
      <w:r>
        <w:t xml:space="preserve"> - </w:t>
      </w:r>
      <w:r w:rsidRPr="00305EF8">
        <w:t>Die Video Wall Applikation (Framework) importiert über [ImportMany(AllowRecomposition = false)] alle Klassen, die das Interface IApp implementieren</w:t>
      </w:r>
    </w:p>
    <w:p w:rsidR="00A54AB2" w:rsidRDefault="00A54AB2" w:rsidP="006A019E">
      <w:r>
        <w:t>Der Ausdruck [ImportMany(AllowRecomposition = false)] im Framework (Video Wall Applikation) importiert alle Klassen, welche das Interface IApp implementieren</w:t>
      </w:r>
      <w:r w:rsidR="00F255C0">
        <w:t>.</w:t>
      </w:r>
    </w:p>
    <w:p w:rsidR="006A019E" w:rsidRPr="006A33CD" w:rsidRDefault="006A019E" w:rsidP="005A7993">
      <w:pPr>
        <w:pStyle w:val="berschrift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(IApp)</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die Extensions</w:t>
      </w:r>
      <w:r w:rsidR="005A7993">
        <w:t>, zum Beispiel die PosterApp</w:t>
      </w:r>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(IApp) neu kompiliert werden. </w:t>
      </w:r>
      <w:r w:rsidR="00F22C35">
        <w:t>Mit nur einem Interface ist</w:t>
      </w:r>
      <w:r w:rsidRPr="006A33CD">
        <w:t xml:space="preserve"> es </w:t>
      </w:r>
      <w:r w:rsidR="00F22C35">
        <w:t>also schwierig, den</w:t>
      </w:r>
      <w:r w:rsidRPr="006A33CD">
        <w:t xml:space="preserve"> </w:t>
      </w:r>
      <w:r w:rsidR="00F22C35" w:rsidRPr="006A33CD">
        <w:t>Extension</w:t>
      </w:r>
      <w:r w:rsidR="00F22C35">
        <w:t>s</w:t>
      </w:r>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IApp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Beschriftung"/>
      </w:pPr>
      <w:bookmarkStart w:id="3" w:name="_Ref325447852"/>
      <w:r>
        <w:t xml:space="preserve">Abbildung </w:t>
      </w:r>
      <w:r w:rsidR="00C442CC">
        <w:fldChar w:fldCharType="begin"/>
      </w:r>
      <w:r w:rsidR="00C442CC">
        <w:instrText xml:space="preserve"> SEQ Abbildung \* ARABIC </w:instrText>
      </w:r>
      <w:r w:rsidR="00C442CC">
        <w:fldChar w:fldCharType="separate"/>
      </w:r>
      <w:r w:rsidR="00277006">
        <w:rPr>
          <w:noProof/>
        </w:rPr>
        <w:t>3</w:t>
      </w:r>
      <w:r w:rsidR="00C442CC">
        <w:rPr>
          <w:noProof/>
        </w:rPr>
        <w:fldChar w:fldCharType="end"/>
      </w:r>
      <w:r>
        <w:t xml:space="preserve"> - Anfängliche Implementation des Interfaces IApp</w:t>
      </w:r>
      <w:bookmarkEnd w:id="3"/>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IApp</w:t>
      </w:r>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r w:rsidRPr="006A33CD">
        <w:t>ResourceDirectory</w:t>
      </w:r>
      <w:r w:rsidR="00F22C35">
        <w:t xml:space="preserve"> Property, welches die Extension-</w:t>
      </w:r>
      <w:r w:rsidRPr="006A33CD">
        <w:t>Dateien zur Verfügung stell</w:t>
      </w:r>
      <w:r w:rsidR="00F22C35">
        <w:t>t</w:t>
      </w:r>
      <w:r w:rsidRPr="006A33CD">
        <w:t xml:space="preserve"> oder der SkeletonChangedEvent,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Extension</w:t>
      </w:r>
      <w:r w:rsidR="00DF505E">
        <w:t>s</w:t>
      </w:r>
      <w:r w:rsidR="006A019E" w:rsidRPr="006A33CD">
        <w:t xml:space="preserve"> neu kompiliert werden. Dies ist suboptimal, speziell dann, wenn die Extensions von verschiedenen Personen gewartet werden.</w:t>
      </w:r>
    </w:p>
    <w:p w:rsidR="00DF505E" w:rsidRDefault="00DF505E" w:rsidP="00DF505E">
      <w:pPr>
        <w:pStyle w:val="berschrift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Unity</w:t>
      </w:r>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Beschriftung"/>
      </w:pPr>
      <w:bookmarkStart w:id="4" w:name="_Ref325448935"/>
      <w:r>
        <w:t xml:space="preserve">Abbildung </w:t>
      </w:r>
      <w:r w:rsidR="00C442CC">
        <w:fldChar w:fldCharType="begin"/>
      </w:r>
      <w:r w:rsidR="00C442CC">
        <w:instrText xml:space="preserve"> SEQ Abbildung \* ARABIC </w:instrText>
      </w:r>
      <w:r w:rsidR="00C442CC">
        <w:fldChar w:fldCharType="separate"/>
      </w:r>
      <w:r w:rsidR="00277006">
        <w:rPr>
          <w:noProof/>
        </w:rPr>
        <w:t>4</w:t>
      </w:r>
      <w:r w:rsidR="00C442CC">
        <w:rPr>
          <w:noProof/>
        </w:rPr>
        <w:fldChar w:fldCharType="end"/>
      </w:r>
      <w:r>
        <w:t xml:space="preserve"> - </w:t>
      </w:r>
      <w:r w:rsidRPr="003B0930">
        <w:t>Das IApp Interface</w:t>
      </w:r>
      <w:bookmarkEnd w:id="4"/>
    </w:p>
    <w:p w:rsidR="006A019E" w:rsidRPr="00722C60" w:rsidRDefault="006A019E" w:rsidP="006A019E">
      <w:r>
        <w:t>Das IApp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Das IApp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r das IVideoWallServiceProvider-</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5</w:t>
      </w:r>
      <w:r w:rsidR="00C442CC">
        <w:rPr>
          <w:noProof/>
        </w:rPr>
        <w:fldChar w:fldCharType="end"/>
      </w:r>
      <w:r>
        <w:t xml:space="preserve"> - </w:t>
      </w:r>
      <w:r w:rsidRPr="00C34E3E">
        <w:t>Durch den IVideoWallServiceProvider können weitere Extensions geladen werden</w:t>
      </w:r>
    </w:p>
    <w:p w:rsidR="005736F7" w:rsidRDefault="006A019E" w:rsidP="006A019E">
      <w:r>
        <w:t>Über die Methode GetExtension</w:t>
      </w:r>
      <w:r w:rsidR="005736F7">
        <w:t xml:space="preserve"> des IVideoWallServiceProviders aus obiger Abbildung kann die Extension </w:t>
      </w:r>
      <w:r>
        <w:t>weitere Services (IVideoWallService) anforder</w:t>
      </w:r>
      <w:r w:rsidR="005736F7">
        <w:t>n</w:t>
      </w:r>
      <w:r>
        <w:t xml:space="preserve">. </w:t>
      </w:r>
    </w:p>
    <w:p w:rsidR="006A019E" w:rsidRDefault="006A019E" w:rsidP="006A019E">
      <w:r>
        <w:lastRenderedPageBreak/>
        <w:t>Das IVideoWallService Interface ist ein Marker</w:t>
      </w:r>
      <w:r w:rsidR="005736F7">
        <w:t>-</w:t>
      </w:r>
      <w:r>
        <w:t>Interface. Es ist nicht vorgesehen, dass Applikationen weitere Extensions registrieren können</w:t>
      </w:r>
      <w:r w:rsidR="005736F7">
        <w:t>. Dies stellt den</w:t>
      </w:r>
      <w:r>
        <w:t xml:space="preserve"> Hauptunterschied zum Exten</w:t>
      </w:r>
      <w:r w:rsidR="005736F7">
        <w:t>sion Interface Pattern dar</w:t>
      </w:r>
      <w:r>
        <w:t>.</w:t>
      </w:r>
    </w:p>
    <w:p w:rsidR="006A019E" w:rsidRDefault="006A019E" w:rsidP="00DF505E">
      <w:pPr>
        <w:pStyle w:val="berschrift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6</w:t>
      </w:r>
      <w:r w:rsidR="00C442CC">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berschrift3"/>
      </w:pPr>
      <w:r>
        <w:lastRenderedPageBreak/>
        <w:t>Usability Tests</w:t>
      </w:r>
    </w:p>
    <w:p w:rsidR="00624108" w:rsidRDefault="00624108" w:rsidP="009148D5">
      <w:pPr>
        <w:pStyle w:val="berschrift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7</w:t>
      </w:r>
      <w:r w:rsidR="00C442CC">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258BB" w:rsidRDefault="009258BB"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258BB" w:rsidRDefault="009258BB"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258BB" w:rsidRDefault="009258BB"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258BB" w:rsidRDefault="009258BB"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258BB" w:rsidRDefault="009258BB"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Beschriftung"/>
      </w:pPr>
      <w:bookmarkStart w:id="5" w:name="_Ref320611864"/>
      <w:r>
        <w:t xml:space="preserve">Abbildung </w:t>
      </w:r>
      <w:r w:rsidR="00C442CC">
        <w:fldChar w:fldCharType="begin"/>
      </w:r>
      <w:r w:rsidR="00C442CC">
        <w:instrText xml:space="preserve"> SEQ Abbildung \* ARABIC </w:instrText>
      </w:r>
      <w:r w:rsidR="00C442CC">
        <w:fldChar w:fldCharType="separate"/>
      </w:r>
      <w:r w:rsidR="00277006">
        <w:rPr>
          <w:noProof/>
        </w:rPr>
        <w:t>8</w:t>
      </w:r>
      <w:r w:rsidR="00C442CC">
        <w:rPr>
          <w:noProof/>
        </w:rPr>
        <w:fldChar w:fldCharType="end"/>
      </w:r>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enabsatz"/>
        <w:numPr>
          <w:ilvl w:val="0"/>
          <w:numId w:val="5"/>
        </w:numPr>
      </w:pPr>
      <w:r>
        <w:t>Das Menu. Hier kann zwischen den Ansichten (hier Poster und Mittagsmenü) gewechselt werden.</w:t>
      </w:r>
      <w:r w:rsidRPr="00D9422A">
        <w:t xml:space="preserve"> </w:t>
      </w:r>
    </w:p>
    <w:p w:rsidR="00624108" w:rsidRDefault="00624108" w:rsidP="00624108">
      <w:pPr>
        <w:pStyle w:val="Listenabsatz"/>
        <w:numPr>
          <w:ilvl w:val="0"/>
          <w:numId w:val="5"/>
        </w:numPr>
      </w:pPr>
      <w:r>
        <w:t>Der Navigationspfeil nach links. Er wird dazu benutzt, um nach links zum vorhergehenden Poster zu navigieren.</w:t>
      </w:r>
    </w:p>
    <w:p w:rsidR="00624108" w:rsidRDefault="00624108" w:rsidP="00624108">
      <w:pPr>
        <w:pStyle w:val="Listenabsatz"/>
        <w:numPr>
          <w:ilvl w:val="0"/>
          <w:numId w:val="5"/>
        </w:numPr>
      </w:pPr>
      <w:r>
        <w:t>Der Navigationspfeil nach rechts. Er wird dazu benutzt, um nach rechts zum nachfolgenden Poster zu navigieren.</w:t>
      </w:r>
    </w:p>
    <w:p w:rsidR="00624108" w:rsidRDefault="00624108" w:rsidP="00624108">
      <w:pPr>
        <w:pStyle w:val="Listenabsatz"/>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enabsatz"/>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berschrift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berschrift6"/>
      </w:pPr>
      <w:r>
        <w:t>Aufgabe</w:t>
      </w:r>
      <w:bookmarkEnd w:id="8"/>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9148D5">
      <w:pPr>
        <w:pStyle w:val="berschrift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ittlereSchattierung1-Akz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Beschriftung"/>
      </w:pPr>
      <w:r>
        <w:t xml:space="preserve">Tabelle </w:t>
      </w:r>
      <w:r w:rsidR="00C442CC">
        <w:fldChar w:fldCharType="begin"/>
      </w:r>
      <w:r w:rsidR="00C442CC">
        <w:instrText xml:space="preserve"> SEQ Tabelle \* ARABIC </w:instrText>
      </w:r>
      <w:r w:rsidR="00C442CC">
        <w:fldChar w:fldCharType="separate"/>
      </w:r>
      <w:r>
        <w:rPr>
          <w:noProof/>
        </w:rPr>
        <w:t>1</w:t>
      </w:r>
      <w:r w:rsidR="00C442CC">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enabsatz"/>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enabsatz"/>
        <w:numPr>
          <w:ilvl w:val="0"/>
          <w:numId w:val="6"/>
        </w:numPr>
      </w:pPr>
      <w:r>
        <w:t>Vier Testpersonen hätten gerne das Poster mittels Zoomgeste vergrössert.</w:t>
      </w:r>
    </w:p>
    <w:p w:rsidR="00624108" w:rsidRDefault="00624108" w:rsidP="00624108">
      <w:pPr>
        <w:pStyle w:val="Listenabsatz"/>
        <w:numPr>
          <w:ilvl w:val="0"/>
          <w:numId w:val="6"/>
        </w:numPr>
      </w:pPr>
      <w:r>
        <w:t>Vier Testpersonen wollten die Bilder auf den Postern oder das Poster insgesamt anklicken.</w:t>
      </w:r>
    </w:p>
    <w:p w:rsidR="00624108" w:rsidRDefault="00624108" w:rsidP="00624108">
      <w:pPr>
        <w:pStyle w:val="Listenabsatz"/>
        <w:numPr>
          <w:ilvl w:val="0"/>
          <w:numId w:val="6"/>
        </w:numPr>
      </w:pPr>
      <w:r>
        <w:t>Zwei Testpersonen wollten auch mit der linken Hand steuern.</w:t>
      </w:r>
    </w:p>
    <w:p w:rsidR="00624108" w:rsidRDefault="00624108" w:rsidP="00624108">
      <w:pPr>
        <w:pStyle w:val="Listenabsatz"/>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enabsatz"/>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enabsatz"/>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berschrift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9</w:t>
      </w:r>
      <w:r w:rsidR="00C442CC">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berschrift4"/>
      </w:pPr>
      <w:bookmarkStart w:id="11" w:name="_Ref325468794"/>
      <w:r>
        <w:t>Test 3:</w:t>
      </w:r>
      <w:r w:rsidR="00F4796E">
        <w:t xml:space="preserve"> Reaktion auf</w:t>
      </w:r>
      <w:r>
        <w:t xml:space="preserve"> Demomodus</w:t>
      </w:r>
      <w:bookmarkEnd w:id="11"/>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Beschriftung"/>
      </w:pPr>
      <w:r>
        <w:t xml:space="preserve">Abbildung </w:t>
      </w:r>
      <w:r w:rsidR="00C442CC">
        <w:fldChar w:fldCharType="begin"/>
      </w:r>
      <w:r w:rsidR="00C442CC">
        <w:instrText xml:space="preserve"> SEQ Abbildung \* ARABIC </w:instrText>
      </w:r>
      <w:r w:rsidR="00C442CC">
        <w:fldChar w:fldCharType="separate"/>
      </w:r>
      <w:r w:rsidR="00277006">
        <w:rPr>
          <w:noProof/>
        </w:rPr>
        <w:t>10</w:t>
      </w:r>
      <w:r w:rsidR="00C442CC">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enabsatz"/>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enabsatz"/>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enabsatz"/>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berschrift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w:t>
      </w:r>
      <w:r w:rsidR="00FC73BC">
        <w:t xml:space="preserve">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1"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Beschriftung"/>
      </w:pPr>
      <w:r>
        <w:t xml:space="preserve">Abbildung </w:t>
      </w:r>
      <w:fldSimple w:instr=" SEQ Abbildung \* ARABIC ">
        <w:r>
          <w:rPr>
            <w:noProof/>
          </w:rPr>
          <w:t>11</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enabsatz"/>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enabsatz"/>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Denn einige Benutzer versuchten, zu den Poster</w:t>
      </w:r>
      <w:r w:rsidR="0043646F">
        <w:t>n</w:t>
      </w:r>
      <w:r w:rsidR="001672A6">
        <w:t xml:space="preserve"> zu wechseln, obwohl diese Applikation bereits aktiv war.</w:t>
      </w:r>
    </w:p>
    <w:p w:rsidR="00AF7548" w:rsidRDefault="001672A6" w:rsidP="001672A6">
      <w:pPr>
        <w:pStyle w:val="Listenabsatz"/>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bookmarkStart w:id="12" w:name="_GoBack"/>
      <w:bookmarkEnd w:id="12"/>
      <w:r>
        <w:t xml:space="preserve"> umgesetzt. Die anderen zwei Beobachtungen wurden als User Stories in den Backlog aufgenommen.</w:t>
      </w:r>
    </w:p>
    <w:p w:rsidR="00501D54" w:rsidRPr="004E226B" w:rsidRDefault="00501D54" w:rsidP="004E226B">
      <w:pPr>
        <w:pStyle w:val="Listenabsatz"/>
        <w:numPr>
          <w:ilvl w:val="0"/>
          <w:numId w:val="8"/>
        </w:numPr>
      </w:pPr>
      <w:r>
        <w:br w:type="page"/>
      </w:r>
    </w:p>
    <w:p w:rsidR="00D43E05" w:rsidRDefault="00D43E05" w:rsidP="009148D5">
      <w:pPr>
        <w:pStyle w:val="berschrift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berschrift5"/>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berschrift5"/>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berschrift5"/>
      </w:pPr>
      <w:r>
        <w:t>Sprint 9</w:t>
      </w:r>
    </w:p>
    <w:p w:rsidR="007D1338" w:rsidRDefault="007D1338" w:rsidP="007D1338">
      <w:r>
        <w:t>Testperson: Delia Treichler</w:t>
      </w:r>
      <w:r w:rsidR="00EE1A43" w:rsidRPr="00EE1A43">
        <w:t xml:space="preserve"> </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berschrift5"/>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berschrift5"/>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berschrift5"/>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ittlereSchattierung1-Akz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Ein Plugin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Mittagsmenü App in Plugin umgewandelt</w:t>
            </w:r>
          </w:p>
        </w:tc>
        <w:tc>
          <w:tcPr>
            <w:tcW w:w="4418" w:type="dxa"/>
          </w:tcPr>
          <w:p w:rsidR="009800A5" w:rsidRDefault="009800A5" w:rsidP="009258BB">
            <w:r>
              <w:t>Die Mittagsmenü-Applikation besteht als Plugin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Poster App in Plugin App umgewandelt</w:t>
            </w:r>
          </w:p>
        </w:tc>
        <w:tc>
          <w:tcPr>
            <w:tcW w:w="4418" w:type="dxa"/>
          </w:tcPr>
          <w:p w:rsidR="00A00036" w:rsidRDefault="00A00036" w:rsidP="009258BB">
            <w:r>
              <w:t>Die Poster-Applikation besteht als Plugin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5018AE" w:rsidRPr="00156600" w:rsidRDefault="005018AE" w:rsidP="00156600"/>
    <w:sectPr w:rsidR="005018AE" w:rsidRPr="00156600"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2CC" w:rsidRDefault="00C442CC" w:rsidP="008F2373">
      <w:pPr>
        <w:spacing w:after="0"/>
      </w:pPr>
      <w:r>
        <w:separator/>
      </w:r>
    </w:p>
  </w:endnote>
  <w:endnote w:type="continuationSeparator" w:id="0">
    <w:p w:rsidR="00C442CC" w:rsidRDefault="00C442C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uzeile"/>
    </w:pPr>
    <w:r>
      <w:t>Video Wall – Realisierung &amp; Test</w:t>
    </w:r>
    <w:r w:rsidRPr="005E2896">
      <w:tab/>
    </w:r>
    <w:r>
      <w:fldChar w:fldCharType="begin"/>
    </w:r>
    <w:r>
      <w:instrText xml:space="preserve"> DATE  \@ "d. MMMM yyyy"  \* MERGEFORMAT </w:instrText>
    </w:r>
    <w:r>
      <w:fldChar w:fldCharType="separate"/>
    </w:r>
    <w:r w:rsidR="00277006">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83DBA" w:rsidRPr="00483DBA">
      <w:rPr>
        <w:b/>
        <w:noProof/>
        <w:lang w:val="de-DE"/>
      </w:rPr>
      <w:t>11</w:t>
    </w:r>
    <w:r>
      <w:rPr>
        <w:b/>
      </w:rPr>
      <w:fldChar w:fldCharType="end"/>
    </w:r>
    <w:r>
      <w:rPr>
        <w:lang w:val="de-DE"/>
      </w:rPr>
      <w:t xml:space="preserve"> von </w:t>
    </w:r>
    <w:r w:rsidR="00C442CC">
      <w:fldChar w:fldCharType="begin"/>
    </w:r>
    <w:r w:rsidR="00C442CC">
      <w:instrText>NUMPAGES  \* Arabic  \* MERGEFORMAT</w:instrText>
    </w:r>
    <w:r w:rsidR="00C442CC">
      <w:fldChar w:fldCharType="separate"/>
    </w:r>
    <w:r w:rsidR="00483DBA" w:rsidRPr="00483DBA">
      <w:rPr>
        <w:b/>
        <w:noProof/>
        <w:lang w:val="de-DE"/>
      </w:rPr>
      <w:t>15</w:t>
    </w:r>
    <w:r w:rsidR="00C442C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2CC" w:rsidRDefault="00C442CC" w:rsidP="008F2373">
      <w:pPr>
        <w:spacing w:after="0"/>
      </w:pPr>
      <w:r>
        <w:separator/>
      </w:r>
    </w:p>
  </w:footnote>
  <w:footnote w:type="continuationSeparator" w:id="0">
    <w:p w:rsidR="00C442CC" w:rsidRDefault="00C442CC"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unotenzeichen"/>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C442CC"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unotentext"/>
      </w:pPr>
    </w:p>
  </w:footnote>
  <w:footnote w:id="2">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unotenzeichen"/>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C442CC"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77006"/>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34586"/>
    <w:rsid w:val="0043646F"/>
    <w:rsid w:val="004654B3"/>
    <w:rsid w:val="00474010"/>
    <w:rsid w:val="00481AD8"/>
    <w:rsid w:val="00483DBA"/>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5042"/>
    <w:rsid w:val="006C6507"/>
    <w:rsid w:val="006E5BAA"/>
    <w:rsid w:val="006F0BE2"/>
    <w:rsid w:val="006F2255"/>
    <w:rsid w:val="00706196"/>
    <w:rsid w:val="00712E62"/>
    <w:rsid w:val="0072374F"/>
    <w:rsid w:val="00730B80"/>
    <w:rsid w:val="00733742"/>
    <w:rsid w:val="0075029B"/>
    <w:rsid w:val="00752A69"/>
    <w:rsid w:val="007537D1"/>
    <w:rsid w:val="00760725"/>
    <w:rsid w:val="00780EE7"/>
    <w:rsid w:val="00787446"/>
    <w:rsid w:val="0079059D"/>
    <w:rsid w:val="00794ECC"/>
    <w:rsid w:val="00797B43"/>
    <w:rsid w:val="007A158A"/>
    <w:rsid w:val="007B442E"/>
    <w:rsid w:val="007B716D"/>
    <w:rsid w:val="007D1338"/>
    <w:rsid w:val="007D405F"/>
    <w:rsid w:val="007E46BF"/>
    <w:rsid w:val="007F1245"/>
    <w:rsid w:val="007F7117"/>
    <w:rsid w:val="00805524"/>
    <w:rsid w:val="008405A1"/>
    <w:rsid w:val="00844ADD"/>
    <w:rsid w:val="00861851"/>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258BB"/>
    <w:rsid w:val="009303F0"/>
    <w:rsid w:val="00936E9E"/>
    <w:rsid w:val="0094087F"/>
    <w:rsid w:val="00952B86"/>
    <w:rsid w:val="00954D75"/>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5956"/>
    <w:rsid w:val="00AF7548"/>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C1935"/>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1A43"/>
    <w:rsid w:val="00EE2AB1"/>
    <w:rsid w:val="00EF3323"/>
    <w:rsid w:val="00F0298D"/>
    <w:rsid w:val="00F05906"/>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unhideWhenUsed/>
    <w:rsid w:val="006A019E"/>
    <w:pPr>
      <w:spacing w:after="0"/>
    </w:pPr>
    <w:rPr>
      <w:rFonts w:eastAsiaTheme="minorHAnsi"/>
    </w:rPr>
  </w:style>
  <w:style w:type="character" w:customStyle="1" w:styleId="FunotentextZchn">
    <w:name w:val="Fußnotentext Zchn"/>
    <w:basedOn w:val="Absatz-Standardschriftart"/>
    <w:link w:val="Funotentext"/>
    <w:uiPriority w:val="99"/>
    <w:rsid w:val="006A019E"/>
    <w:rPr>
      <w:rFonts w:eastAsiaTheme="minorHAnsi"/>
      <w:sz w:val="20"/>
      <w:szCs w:val="20"/>
    </w:rPr>
  </w:style>
  <w:style w:type="character" w:styleId="Funotenzeichen">
    <w:name w:val="footnote reference"/>
    <w:basedOn w:val="Absatz-Standardschriftart"/>
    <w:uiPriority w:val="99"/>
    <w:semiHidden/>
    <w:unhideWhenUsed/>
    <w:rsid w:val="006A019E"/>
    <w:rPr>
      <w:vertAlign w:val="superscript"/>
    </w:rPr>
  </w:style>
  <w:style w:type="character" w:styleId="BesuchterHyperlink">
    <w:name w:val="FollowedHyperlink"/>
    <w:basedOn w:val="Absatz-Standardschriftar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unhideWhenUsed/>
    <w:rsid w:val="006A019E"/>
    <w:pPr>
      <w:spacing w:after="0"/>
    </w:pPr>
    <w:rPr>
      <w:rFonts w:eastAsiaTheme="minorHAnsi"/>
    </w:rPr>
  </w:style>
  <w:style w:type="character" w:customStyle="1" w:styleId="FunotentextZchn">
    <w:name w:val="Fußnotentext Zchn"/>
    <w:basedOn w:val="Absatz-Standardschriftart"/>
    <w:link w:val="Funotentext"/>
    <w:uiPriority w:val="99"/>
    <w:rsid w:val="006A019E"/>
    <w:rPr>
      <w:rFonts w:eastAsiaTheme="minorHAnsi"/>
      <w:sz w:val="20"/>
      <w:szCs w:val="20"/>
    </w:rPr>
  </w:style>
  <w:style w:type="character" w:styleId="Funotenzeichen">
    <w:name w:val="footnote reference"/>
    <w:basedOn w:val="Absatz-Standardschriftart"/>
    <w:uiPriority w:val="99"/>
    <w:semiHidden/>
    <w:unhideWhenUsed/>
    <w:rsid w:val="006A019E"/>
    <w:rPr>
      <w:vertAlign w:val="superscript"/>
    </w:rPr>
  </w:style>
  <w:style w:type="character" w:styleId="BesuchterHyperlink">
    <w:name w:val="FollowedHyperlink"/>
    <w:basedOn w:val="Absatz-Standardschriftar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87D64-5702-446D-82D9-06C7C4BB3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3518</Words>
  <Characters>22166</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Delia</cp:lastModifiedBy>
  <cp:revision>116</cp:revision>
  <dcterms:created xsi:type="dcterms:W3CDTF">2012-04-22T15:27:00Z</dcterms:created>
  <dcterms:modified xsi:type="dcterms:W3CDTF">2012-05-22T17:53:00Z</dcterms:modified>
</cp:coreProperties>
</file>