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Ergänzung Wizard of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r>
              <w:t>Coding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Review Usability Test: Grafisches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Sandcastle Help File Builder</w:t>
            </w:r>
          </w:p>
        </w:tc>
        <w:tc>
          <w:tcPr>
            <w:tcW w:w="2303" w:type="dxa"/>
          </w:tcPr>
          <w:p w:rsidR="00157753" w:rsidRDefault="00157753" w:rsidP="00BB20F3">
            <w:pPr>
              <w:rPr>
                <w:lang w:val="en-US"/>
              </w:rPr>
            </w:pPr>
            <w:r>
              <w:rPr>
                <w:lang w:val="en-US"/>
              </w:rPr>
              <w:t>DT</w:t>
            </w:r>
          </w:p>
        </w:tc>
      </w:tr>
      <w:tr w:rsidR="00AA6E93"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AA6E93" w:rsidRDefault="00AA6E93" w:rsidP="00BB20F3">
            <w:r>
              <w:t>07.06.2012</w:t>
            </w:r>
          </w:p>
        </w:tc>
        <w:tc>
          <w:tcPr>
            <w:tcW w:w="993" w:type="dxa"/>
          </w:tcPr>
          <w:p w:rsidR="00AA6E93" w:rsidRDefault="00AA6E93" w:rsidP="00BB20F3">
            <w:r>
              <w:t>1.20</w:t>
            </w:r>
          </w:p>
        </w:tc>
        <w:tc>
          <w:tcPr>
            <w:tcW w:w="4674" w:type="dxa"/>
          </w:tcPr>
          <w:p w:rsidR="00AA6E93" w:rsidRDefault="00AA6E93" w:rsidP="00BB20F3">
            <w:r>
              <w:t>Installationsdokumentation</w:t>
            </w:r>
          </w:p>
        </w:tc>
        <w:tc>
          <w:tcPr>
            <w:tcW w:w="2303" w:type="dxa"/>
          </w:tcPr>
          <w:p w:rsidR="00AA6E93" w:rsidRDefault="00C6445D" w:rsidP="00BB20F3">
            <w:pPr>
              <w:rPr>
                <w:lang w:val="en-US"/>
              </w:rPr>
            </w:pPr>
            <w:r>
              <w:rPr>
                <w:lang w:val="en-US"/>
              </w:rPr>
              <w:t>CH</w:t>
            </w:r>
          </w:p>
        </w:tc>
      </w:tr>
      <w:tr w:rsidR="00680F2D"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80F2D" w:rsidRDefault="00680F2D" w:rsidP="00BB20F3">
            <w:r>
              <w:t>07.06.2012</w:t>
            </w:r>
          </w:p>
        </w:tc>
        <w:tc>
          <w:tcPr>
            <w:tcW w:w="993" w:type="dxa"/>
          </w:tcPr>
          <w:p w:rsidR="00680F2D" w:rsidRDefault="00680F2D" w:rsidP="00BB20F3">
            <w:r>
              <w:t>1.21</w:t>
            </w:r>
          </w:p>
        </w:tc>
        <w:tc>
          <w:tcPr>
            <w:tcW w:w="4674" w:type="dxa"/>
          </w:tcPr>
          <w:p w:rsidR="00680F2D" w:rsidRDefault="00680F2D" w:rsidP="00BB20F3">
            <w:r>
              <w:t>Unit Tests</w:t>
            </w:r>
          </w:p>
        </w:tc>
        <w:tc>
          <w:tcPr>
            <w:tcW w:w="2303" w:type="dxa"/>
          </w:tcPr>
          <w:p w:rsidR="00680F2D" w:rsidRDefault="00680F2D" w:rsidP="00BB20F3">
            <w:pPr>
              <w:rPr>
                <w:lang w:val="en-US"/>
              </w:rPr>
            </w:pPr>
            <w:r>
              <w:rPr>
                <w:lang w:val="en-US"/>
              </w:rPr>
              <w:t>DT</w:t>
            </w:r>
            <w:bookmarkStart w:id="2" w:name="_GoBack"/>
            <w:bookmarkEnd w:id="2"/>
          </w:p>
        </w:tc>
      </w:tr>
    </w:tbl>
    <w:p w:rsidR="00B41454" w:rsidRPr="00190B59" w:rsidRDefault="00B41454" w:rsidP="00B41454">
      <w:pPr>
        <w:rPr>
          <w:lang w:val="en-US"/>
        </w:rPr>
      </w:pPr>
      <w:r w:rsidRPr="00190B59">
        <w:rPr>
          <w:lang w:val="en-US"/>
        </w:rPr>
        <w:br w:type="page"/>
      </w:r>
    </w:p>
    <w:p w:rsidR="00402E1C" w:rsidRDefault="000D77E8" w:rsidP="009148D5">
      <w:pPr>
        <w:pStyle w:val="Heading3"/>
      </w:pPr>
      <w:r>
        <w:lastRenderedPageBreak/>
        <w:t>Usability Tests</w:t>
      </w:r>
    </w:p>
    <w:p w:rsidR="00624108" w:rsidRDefault="00624108" w:rsidP="009148D5">
      <w:pPr>
        <w:pStyle w:val="Heading4"/>
      </w:pPr>
      <w:r>
        <w:t>Test 1: Wizard of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321FCB">
          <w:rPr>
            <w:noProof/>
          </w:rPr>
          <w:t>1</w:t>
        </w:r>
      </w:fldSimple>
      <w:r>
        <w:t xml:space="preserve"> - Testdurchführung Wizard of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60B7F" w:rsidRDefault="00960B7F"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60B7F" w:rsidRDefault="00960B7F"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60B7F" w:rsidRDefault="00960B7F"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60B7F" w:rsidRDefault="00960B7F"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60B7F" w:rsidRDefault="00960B7F"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3" w:name="_Ref320611864"/>
      <w:r>
        <w:t xml:space="preserve">Abbildung </w:t>
      </w:r>
      <w:fldSimple w:instr=" SEQ Abbildung \* ARABIC ">
        <w:r w:rsidR="00321FCB">
          <w:rPr>
            <w:noProof/>
          </w:rPr>
          <w:t>2</w:t>
        </w:r>
      </w:fldSimple>
      <w:r>
        <w:t xml:space="preserve"> - Testapplikation</w:t>
      </w:r>
      <w:bookmarkEnd w:id="3"/>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4" w:name="_Ref320611798"/>
      <w:bookmarkStart w:id="5" w:name="_Toc320620802"/>
      <w:r>
        <w:t>Testszenario</w:t>
      </w:r>
      <w:bookmarkEnd w:id="4"/>
      <w:bookmarkEnd w:id="5"/>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6" w:name="_Toc320620803"/>
    </w:p>
    <w:p w:rsidR="00624108" w:rsidRPr="00CC35CC" w:rsidRDefault="00624108" w:rsidP="009148D5">
      <w:pPr>
        <w:pStyle w:val="Heading6"/>
      </w:pPr>
      <w:r>
        <w:t>Aufgabe</w:t>
      </w:r>
      <w:bookmarkEnd w:id="6"/>
    </w:p>
    <w:p w:rsidR="00624108" w:rsidRPr="005F3CAC" w:rsidRDefault="00624108" w:rsidP="00624108">
      <w:r w:rsidRPr="00CC35CC">
        <w:t>Du stehst nun also vor der grossen Monitorwand (hier im Test ist das die Projektion des Beamers).</w:t>
      </w:r>
      <w:r>
        <w:t xml:space="preserve"> Du bist neugierig und möcht</w:t>
      </w:r>
      <w:r w:rsidR="00BD5248">
        <w:t>est herausfinden, was die Videow</w:t>
      </w:r>
      <w:r>
        <w:t>all alles für Funktionen bietet.</w:t>
      </w:r>
    </w:p>
    <w:p w:rsidR="00624108" w:rsidRDefault="00624108" w:rsidP="009148D5">
      <w:pPr>
        <w:pStyle w:val="Heading5"/>
      </w:pPr>
      <w:bookmarkStart w:id="7" w:name="_Toc320620804"/>
      <w:r>
        <w:t>Resultat</w:t>
      </w:r>
      <w:bookmarkEnd w:id="7"/>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8" w:name="_Ref325109769"/>
      <w:r>
        <w:t>Test</w:t>
      </w:r>
      <w:r w:rsidR="00D73476">
        <w:t xml:space="preserve"> </w:t>
      </w:r>
      <w:r w:rsidR="00624108">
        <w:t>2</w:t>
      </w:r>
      <w:r w:rsidR="00D73476">
        <w:t>:</w:t>
      </w:r>
      <w:r>
        <w:t xml:space="preserve"> </w:t>
      </w:r>
      <w:r w:rsidR="008763DF">
        <w:t>Reaktion der Nutzer</w:t>
      </w:r>
      <w:bookmarkEnd w:id="8"/>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Beamer</w:t>
      </w:r>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321FCB">
          <w:rPr>
            <w:noProof/>
          </w:rPr>
          <w:t>3</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9" w:name="_Ref325468794"/>
      <w:r>
        <w:t>Test 3:</w:t>
      </w:r>
      <w:r w:rsidR="00F4796E">
        <w:t xml:space="preserve"> Reaktion auf</w:t>
      </w:r>
      <w:r>
        <w:t xml:space="preserve"> Demomodus</w:t>
      </w:r>
      <w:bookmarkEnd w:id="9"/>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321FCB">
          <w:rPr>
            <w:noProof/>
          </w:rPr>
          <w:t>4</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Es dauert zu lange, bis der Timer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fldSimple w:instr=" SEQ Abbildung \* ARABIC ">
        <w:r w:rsidR="00321FCB">
          <w:rPr>
            <w:noProof/>
          </w:rPr>
          <w:t>5</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17954">
        <w:t>Handcursor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 xml:space="preserve">Der </w:t>
      </w:r>
      <w:r w:rsidR="00A17954">
        <w:t>Handcursor</w:t>
      </w:r>
      <w:r w:rsidR="007F1245">
        <w:t xml:space="preserve">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Backlog aufgenommen</w:t>
      </w:r>
      <w:r w:rsidR="00280D9E">
        <w:t xml:space="preserve"> (TODO Referenz Backlog)</w:t>
      </w:r>
      <w:r>
        <w:t>.</w:t>
      </w:r>
    </w:p>
    <w:p w:rsidR="00501D54" w:rsidRPr="004E226B" w:rsidRDefault="00501D54" w:rsidP="004E226B">
      <w:pPr>
        <w:pStyle w:val="ListParagraph"/>
        <w:numPr>
          <w:ilvl w:val="0"/>
          <w:numId w:val="8"/>
        </w:numPr>
      </w:pPr>
      <w:r>
        <w:br w:type="page"/>
      </w:r>
    </w:p>
    <w:p w:rsidR="00613006" w:rsidRDefault="00613006" w:rsidP="00613006">
      <w:pPr>
        <w:pStyle w:val="Heading3"/>
      </w:pPr>
      <w:r>
        <w:lastRenderedPageBreak/>
        <w:t>Unit Tests</w:t>
      </w:r>
    </w:p>
    <w:p w:rsidR="00613006" w:rsidRDefault="00613006" w:rsidP="00613006">
      <w:pPr>
        <w:pStyle w:val="Heading4"/>
        <w:rPr>
          <w:lang w:val="en-US"/>
        </w:rPr>
      </w:pPr>
      <w:r w:rsidRPr="00CE756A">
        <w:rPr>
          <w:lang w:val="en-US"/>
        </w:rPr>
        <w:t>LunchMenuApp</w:t>
      </w:r>
    </w:p>
    <w:p w:rsidR="00613006" w:rsidRPr="00CE756A" w:rsidRDefault="00613006" w:rsidP="00613006">
      <w:pPr>
        <w:rPr>
          <w:lang w:val="en-US"/>
        </w:rPr>
      </w:pPr>
      <w:r>
        <w:rPr>
          <w:noProof/>
          <w:lang w:eastAsia="de-CH"/>
        </w:rPr>
        <w:drawing>
          <wp:inline distT="0" distB="0" distL="0" distR="0" wp14:anchorId="6EBDA3D9" wp14:editId="7C43B5BD">
            <wp:extent cx="5600700" cy="3667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667125"/>
                    </a:xfrm>
                    <a:prstGeom prst="rect">
                      <a:avLst/>
                    </a:prstGeom>
                    <a:noFill/>
                    <a:ln>
                      <a:noFill/>
                    </a:ln>
                  </pic:spPr>
                </pic:pic>
              </a:graphicData>
            </a:graphic>
          </wp:inline>
        </w:drawing>
      </w:r>
    </w:p>
    <w:p w:rsidR="00613006" w:rsidRDefault="00613006" w:rsidP="00613006">
      <w:pPr>
        <w:rPr>
          <w:lang w:val="en-US"/>
        </w:rPr>
      </w:pPr>
      <w:r w:rsidRPr="00CE756A">
        <w:rPr>
          <w:lang w:val="en-US"/>
        </w:rPr>
        <w:t>Excluded nodes: Video</w:t>
      </w:r>
      <w:r>
        <w:rPr>
          <w:lang w:val="en-US"/>
        </w:rPr>
        <w:t>W</w:t>
      </w:r>
      <w:r w:rsidRPr="00CE756A">
        <w:rPr>
          <w:lang w:val="en-US"/>
        </w:rPr>
        <w:t>all.Common und LunchMenuApp.Tests</w:t>
      </w:r>
    </w:p>
    <w:p w:rsidR="00613006" w:rsidRDefault="00613006" w:rsidP="00613006">
      <w:pPr>
        <w:rPr>
          <w:lang w:val="en-US"/>
        </w:rPr>
      </w:pPr>
      <w:r>
        <w:rPr>
          <w:noProof/>
          <w:lang w:eastAsia="de-CH"/>
        </w:rPr>
        <w:drawing>
          <wp:inline distT="0" distB="0" distL="0" distR="0" wp14:anchorId="4CA001E1" wp14:editId="3174F612">
            <wp:extent cx="4867275" cy="3124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3124200"/>
                    </a:xfrm>
                    <a:prstGeom prst="rect">
                      <a:avLst/>
                    </a:prstGeom>
                    <a:noFill/>
                    <a:ln>
                      <a:noFill/>
                    </a:ln>
                  </pic:spPr>
                </pic:pic>
              </a:graphicData>
            </a:graphic>
          </wp:inline>
        </w:drawing>
      </w:r>
    </w:p>
    <w:p w:rsidR="00613006" w:rsidRDefault="00613006" w:rsidP="00613006">
      <w:pPr>
        <w:pStyle w:val="Heading4"/>
        <w:rPr>
          <w:lang w:val="en-US"/>
        </w:rPr>
      </w:pPr>
      <w:r>
        <w:rPr>
          <w:lang w:val="en-US"/>
        </w:rPr>
        <w:t>Poster</w:t>
      </w:r>
      <w:r w:rsidRPr="00CE756A">
        <w:rPr>
          <w:lang w:val="en-US"/>
        </w:rPr>
        <w:t>App</w:t>
      </w:r>
    </w:p>
    <w:p w:rsidR="00613006" w:rsidRDefault="00613006" w:rsidP="00613006">
      <w:pPr>
        <w:rPr>
          <w:lang w:val="en-US"/>
        </w:rPr>
      </w:pPr>
      <w:r w:rsidRPr="00CE756A">
        <w:rPr>
          <w:lang w:val="en-US"/>
        </w:rPr>
        <w:t>Excluded nodes: Video</w:t>
      </w:r>
      <w:r>
        <w:rPr>
          <w:lang w:val="en-US"/>
        </w:rPr>
        <w:t>W</w:t>
      </w:r>
      <w:r w:rsidRPr="00CE756A">
        <w:rPr>
          <w:lang w:val="en-US"/>
        </w:rPr>
        <w:t>all</w:t>
      </w:r>
      <w:r>
        <w:rPr>
          <w:lang w:val="en-US"/>
        </w:rPr>
        <w:t xml:space="preserve">.Inerfaces, </w:t>
      </w:r>
      <w:r w:rsidRPr="00CE756A">
        <w:rPr>
          <w:lang w:val="en-US"/>
        </w:rPr>
        <w:t>Video</w:t>
      </w:r>
      <w:r>
        <w:rPr>
          <w:lang w:val="en-US"/>
        </w:rPr>
        <w:t>W</w:t>
      </w:r>
      <w:r w:rsidRPr="00CE756A">
        <w:rPr>
          <w:lang w:val="en-US"/>
        </w:rPr>
        <w:t xml:space="preserve">all.Common und </w:t>
      </w:r>
      <w:r>
        <w:rPr>
          <w:lang w:val="en-US"/>
        </w:rPr>
        <w:t>Poster</w:t>
      </w:r>
      <w:r w:rsidRPr="00CE756A">
        <w:rPr>
          <w:lang w:val="en-US"/>
        </w:rPr>
        <w:t>App.Tests</w:t>
      </w:r>
    </w:p>
    <w:p w:rsidR="00613006" w:rsidRDefault="00613006" w:rsidP="00613006">
      <w:pPr>
        <w:rPr>
          <w:lang w:val="en-US"/>
        </w:rPr>
      </w:pPr>
      <w:r>
        <w:rPr>
          <w:lang w:val="en-US"/>
        </w:rPr>
        <w:t>Auto-Properties Path, Image, Posters, NavigateToRightCommand, NavigateToLeftCommand</w:t>
      </w:r>
    </w:p>
    <w:p w:rsidR="00613006" w:rsidRPr="00CE756A" w:rsidRDefault="00613006" w:rsidP="00613006">
      <w:pPr>
        <w:rPr>
          <w:lang w:val="en-US"/>
        </w:rPr>
      </w:pPr>
      <w:r>
        <w:rPr>
          <w:noProof/>
          <w:lang w:eastAsia="de-CH"/>
        </w:rPr>
        <w:lastRenderedPageBreak/>
        <w:drawing>
          <wp:inline distT="0" distB="0" distL="0" distR="0" wp14:anchorId="6F10E881" wp14:editId="76B48024">
            <wp:extent cx="4886325" cy="464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4648200"/>
                    </a:xfrm>
                    <a:prstGeom prst="rect">
                      <a:avLst/>
                    </a:prstGeom>
                    <a:noFill/>
                    <a:ln>
                      <a:noFill/>
                    </a:ln>
                  </pic:spPr>
                </pic:pic>
              </a:graphicData>
            </a:graphic>
          </wp:inline>
        </w:drawing>
      </w:r>
    </w:p>
    <w:p w:rsidR="00613006" w:rsidRPr="00CE756A" w:rsidRDefault="00613006" w:rsidP="00613006">
      <w:pPr>
        <w:pStyle w:val="Heading4"/>
        <w:rPr>
          <w:lang w:val="en-US"/>
        </w:rPr>
      </w:pPr>
      <w:r>
        <w:rPr>
          <w:lang w:val="en-US"/>
        </w:rPr>
        <w:t>VideoWall App</w:t>
      </w:r>
    </w:p>
    <w:p w:rsidR="00613006" w:rsidRPr="00613006" w:rsidRDefault="00613006" w:rsidP="00613006"/>
    <w:p w:rsidR="00613006" w:rsidRDefault="00613006">
      <w:pPr>
        <w:rPr>
          <w:rFonts w:asciiTheme="majorHAnsi" w:hAnsiTheme="majorHAnsi"/>
          <w:b/>
          <w:color w:val="00629E"/>
          <w:spacing w:val="15"/>
          <w:sz w:val="22"/>
          <w:szCs w:val="22"/>
        </w:r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Delia Treichler</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A17954" w:rsidP="00D43E05">
            <w:r>
              <w:t>Handcursor</w:t>
            </w:r>
            <w:r w:rsidR="0055521E" w:rsidRPr="0055521E">
              <w:t xml:space="preserve"> wird dargestellt</w:t>
            </w:r>
          </w:p>
        </w:tc>
        <w:tc>
          <w:tcPr>
            <w:tcW w:w="4678" w:type="dxa"/>
          </w:tcPr>
          <w:p w:rsidR="0055521E" w:rsidRDefault="000D5D55" w:rsidP="00D43E05">
            <w:r>
              <w:t xml:space="preserve">Der </w:t>
            </w:r>
            <w:r w:rsidR="00A17954">
              <w:t>Handcursor</w:t>
            </w:r>
            <w:r>
              <w:t xml:space="preserve">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 xml:space="preserve">Der </w:t>
            </w:r>
            <w:r w:rsidR="00A17954">
              <w:t>Handcursor</w:t>
            </w:r>
            <w:r>
              <w:t xml:space="preserve">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A17954" w:rsidP="00BB20F3">
            <w:r>
              <w:t>Handcursor</w:t>
            </w:r>
            <w:r w:rsidR="0091174E" w:rsidRPr="0091174E">
              <w:t xml:space="preserve"> ruckelt weniger 1</w:t>
            </w:r>
          </w:p>
        </w:tc>
        <w:tc>
          <w:tcPr>
            <w:tcW w:w="4440" w:type="dxa"/>
          </w:tcPr>
          <w:p w:rsidR="0091174E" w:rsidRDefault="00A23FFB" w:rsidP="00BB20F3">
            <w:r>
              <w:t xml:space="preserve">Der </w:t>
            </w:r>
            <w:r w:rsidR="00A17954">
              <w:t>Handcursor</w:t>
            </w:r>
            <w:r>
              <w:t xml:space="preserve">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A17954" w:rsidP="00BB20F3">
            <w:r>
              <w:t>Handcursor</w:t>
            </w:r>
            <w:r w:rsidR="007D1338" w:rsidRPr="0091174E">
              <w:t xml:space="preserve"> ruckelt weniger 1</w:t>
            </w:r>
          </w:p>
        </w:tc>
        <w:tc>
          <w:tcPr>
            <w:tcW w:w="4440" w:type="dxa"/>
          </w:tcPr>
          <w:p w:rsidR="007D1338" w:rsidRDefault="007D1338" w:rsidP="00BB20F3">
            <w:r>
              <w:t xml:space="preserve">Der </w:t>
            </w:r>
            <w:r w:rsidR="00A17954">
              <w:t>Handcursor</w:t>
            </w:r>
            <w:r>
              <w:t xml:space="preserve">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A17954" w:rsidP="00BB20F3">
            <w:r>
              <w:t>Handcursor</w:t>
            </w:r>
            <w:r w:rsidR="0006293E" w:rsidRPr="0091174E">
              <w:t xml:space="preserve"> ruckelt weniger 1</w:t>
            </w:r>
          </w:p>
        </w:tc>
        <w:tc>
          <w:tcPr>
            <w:tcW w:w="4440"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r w:rsidRPr="008A098D">
              <w:t>Plug-in Möglichkeit</w:t>
            </w:r>
          </w:p>
        </w:tc>
        <w:tc>
          <w:tcPr>
            <w:tcW w:w="4440"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BB20F3">
            <w:r>
              <w:t>Handcursor</w:t>
            </w:r>
            <w:r w:rsidR="00EE1A43" w:rsidRPr="0055521E">
              <w:t xml:space="preserve"> wird dargestellt</w:t>
            </w:r>
          </w:p>
        </w:tc>
        <w:tc>
          <w:tcPr>
            <w:tcW w:w="4418"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BB20F3">
            <w:r>
              <w:t>Handcursor</w:t>
            </w:r>
            <w:r w:rsidR="0006293E" w:rsidRPr="0091174E">
              <w:t xml:space="preserve"> ruckelt weniger 1</w:t>
            </w:r>
          </w:p>
        </w:tc>
        <w:tc>
          <w:tcPr>
            <w:tcW w:w="4418"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r w:rsidRPr="008A098D">
              <w:t>Plug-in Möglichkeit</w:t>
            </w:r>
          </w:p>
        </w:tc>
        <w:tc>
          <w:tcPr>
            <w:tcW w:w="4418" w:type="dxa"/>
          </w:tcPr>
          <w:p w:rsidR="0006293E" w:rsidRDefault="0006293E" w:rsidP="00BB20F3">
            <w:r>
              <w:t>Ein Plug</w:t>
            </w:r>
            <w:r w:rsidR="00FB6EA5">
              <w:t>-</w:t>
            </w:r>
            <w:r>
              <w:t>in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9258BB">
            <w:r>
              <w:t>Handcursor</w:t>
            </w:r>
            <w:r w:rsidR="00EE1A43" w:rsidRPr="0055521E">
              <w:t xml:space="preserve"> wird dargestellt</w:t>
            </w:r>
          </w:p>
        </w:tc>
        <w:tc>
          <w:tcPr>
            <w:tcW w:w="4418" w:type="dxa"/>
          </w:tcPr>
          <w:p w:rsidR="00EE1A43" w:rsidRDefault="00EE1A43" w:rsidP="009258BB">
            <w:r>
              <w:t xml:space="preserve">Der </w:t>
            </w:r>
            <w:r w:rsidR="00A17954">
              <w:t>Handcursor</w:t>
            </w:r>
            <w:r>
              <w:t xml:space="preserve">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 xml:space="preserve">Der </w:t>
            </w:r>
            <w:r w:rsidR="00A17954">
              <w:t>Handcursor</w:t>
            </w:r>
            <w:r>
              <w:t xml:space="preserve">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9258BB">
            <w:r>
              <w:t>Handcursor</w:t>
            </w:r>
            <w:r w:rsidR="0006293E" w:rsidRPr="0091174E">
              <w:t xml:space="preserve"> ruckelt weniger 1</w:t>
            </w:r>
          </w:p>
        </w:tc>
        <w:tc>
          <w:tcPr>
            <w:tcW w:w="4418" w:type="dxa"/>
          </w:tcPr>
          <w:p w:rsidR="0006293E" w:rsidRDefault="0006293E" w:rsidP="009258BB">
            <w:r>
              <w:t xml:space="preserve">Der </w:t>
            </w:r>
            <w:r w:rsidR="00A17954">
              <w:t>Handcursor</w:t>
            </w:r>
            <w:r>
              <w:t xml:space="preserve">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r w:rsidRPr="008A098D">
              <w:t>Plug-in Möglichkeit</w:t>
            </w:r>
          </w:p>
        </w:tc>
        <w:tc>
          <w:tcPr>
            <w:tcW w:w="4418" w:type="dxa"/>
          </w:tcPr>
          <w:p w:rsidR="0006293E" w:rsidRDefault="0006293E" w:rsidP="009258BB">
            <w:r>
              <w:t xml:space="preserve">Ein </w:t>
            </w:r>
            <w:r w:rsidR="00FB6EA5">
              <w:t>Plug-in</w:t>
            </w:r>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r w:rsidR="00FB6EA5">
              <w:t>Plug-in</w:t>
            </w:r>
            <w:r w:rsidRPr="00501D54">
              <w:t xml:space="preserve"> umgewandelt</w:t>
            </w:r>
          </w:p>
        </w:tc>
        <w:tc>
          <w:tcPr>
            <w:tcW w:w="4418" w:type="dxa"/>
          </w:tcPr>
          <w:p w:rsidR="009800A5" w:rsidRDefault="009800A5" w:rsidP="009258BB">
            <w:r>
              <w:t xml:space="preserve">Die Mittagsmenü-Applikation besteht als </w:t>
            </w:r>
            <w:r w:rsidR="00FB6EA5">
              <w:t>Plug-in</w:t>
            </w:r>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r w:rsidR="00FB6EA5">
              <w:t>Plug-in</w:t>
            </w:r>
            <w:r w:rsidRPr="00501D54">
              <w:t xml:space="preserve"> App umgewandelt</w:t>
            </w:r>
          </w:p>
        </w:tc>
        <w:tc>
          <w:tcPr>
            <w:tcW w:w="4418" w:type="dxa"/>
          </w:tcPr>
          <w:p w:rsidR="00A00036" w:rsidRDefault="00A00036" w:rsidP="009258BB">
            <w:r>
              <w:t xml:space="preserve">Die Poster-Applikation besteht als </w:t>
            </w:r>
            <w:r w:rsidR="00FB6EA5">
              <w:t>Plug-in</w:t>
            </w:r>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Demomodus: Demotext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r w:rsidRPr="00AF5956">
              <w:t>Deployment Entwickler PC möglich</w:t>
            </w:r>
          </w:p>
        </w:tc>
        <w:tc>
          <w:tcPr>
            <w:tcW w:w="4418" w:type="dxa"/>
          </w:tcPr>
          <w:p w:rsidR="00AF5956" w:rsidRDefault="00DC1935" w:rsidP="009258BB">
            <w:r>
              <w:t>Die Solution kann nach dem SVN-</w:t>
            </w:r>
            <w:r w:rsidR="00AF5956">
              <w:t>Checkout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027E32" w:rsidP="00783EB7"/>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A17954" w:rsidP="00783EB7">
            <w:r>
              <w:t>Handcursor</w:t>
            </w:r>
            <w:r w:rsidR="00027E32" w:rsidRPr="0055521E">
              <w:t xml:space="preserve"> wird dargestellt</w:t>
            </w:r>
          </w:p>
        </w:tc>
        <w:tc>
          <w:tcPr>
            <w:tcW w:w="4418" w:type="dxa"/>
          </w:tcPr>
          <w:p w:rsidR="00027E32" w:rsidRDefault="00027E32" w:rsidP="00783EB7">
            <w:r>
              <w:t xml:space="preserve">Der </w:t>
            </w:r>
            <w:r w:rsidR="00A17954">
              <w:t>Handcursor</w:t>
            </w:r>
            <w:r>
              <w:t xml:space="preserve">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 xml:space="preserve">Der </w:t>
            </w:r>
            <w:r w:rsidR="00A17954">
              <w:t>Handcursor</w:t>
            </w:r>
            <w:r>
              <w:t xml:space="preserve">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A17954" w:rsidP="00783EB7">
            <w:r>
              <w:t>Handcursor</w:t>
            </w:r>
            <w:r w:rsidR="00027E32" w:rsidRPr="0091174E">
              <w:t xml:space="preserve"> ruckelt weniger 1</w:t>
            </w:r>
          </w:p>
        </w:tc>
        <w:tc>
          <w:tcPr>
            <w:tcW w:w="4418" w:type="dxa"/>
          </w:tcPr>
          <w:p w:rsidR="00027E32" w:rsidRDefault="00027E32" w:rsidP="00783EB7">
            <w:r>
              <w:t xml:space="preserve">Der </w:t>
            </w:r>
            <w:r w:rsidR="00A17954">
              <w:t>Handcursor</w:t>
            </w:r>
            <w:r>
              <w:t xml:space="preserve">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r w:rsidRPr="008A098D">
              <w:t>Plug-in Möglichkeit</w:t>
            </w:r>
          </w:p>
        </w:tc>
        <w:tc>
          <w:tcPr>
            <w:tcW w:w="4418" w:type="dxa"/>
          </w:tcPr>
          <w:p w:rsidR="00027E32" w:rsidRDefault="00027E32" w:rsidP="00783EB7">
            <w:r>
              <w:t xml:space="preserve">Ein </w:t>
            </w:r>
            <w:r w:rsidR="00FB6EA5">
              <w:t>Plug-in</w:t>
            </w:r>
            <w:r>
              <w:t xml:space="preserve">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 xml:space="preserve">Mittagsmenü App in </w:t>
            </w:r>
            <w:r w:rsidR="00FB6EA5">
              <w:t>Plug-in</w:t>
            </w:r>
            <w:r w:rsidRPr="00501D54">
              <w:t xml:space="preserve"> umgewandelt</w:t>
            </w:r>
          </w:p>
        </w:tc>
        <w:tc>
          <w:tcPr>
            <w:tcW w:w="4418" w:type="dxa"/>
          </w:tcPr>
          <w:p w:rsidR="00027E32" w:rsidRDefault="00027E32" w:rsidP="00783EB7">
            <w:r>
              <w:t xml:space="preserve">Die Mittagsmenü-Applikation besteht als </w:t>
            </w:r>
            <w:r w:rsidR="00FB6EA5">
              <w:t>Plug-in</w:t>
            </w:r>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 xml:space="preserve">Poster App in </w:t>
            </w:r>
            <w:r w:rsidR="00FB6EA5">
              <w:t>Plug-in</w:t>
            </w:r>
            <w:r w:rsidRPr="00501D54">
              <w:t xml:space="preserve"> App umgewandelt</w:t>
            </w:r>
          </w:p>
        </w:tc>
        <w:tc>
          <w:tcPr>
            <w:tcW w:w="4418" w:type="dxa"/>
          </w:tcPr>
          <w:p w:rsidR="00027E32" w:rsidRDefault="00027E32" w:rsidP="00783EB7">
            <w:r>
              <w:t xml:space="preserve">Die Poster-Applikation besteht als </w:t>
            </w:r>
            <w:r w:rsidR="00FB6EA5">
              <w:t>Plug-in</w:t>
            </w:r>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Demomodus: Demotext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r w:rsidRPr="00AF5956">
              <w:t>Deployment Entwickler PC möglich</w:t>
            </w:r>
          </w:p>
        </w:tc>
        <w:tc>
          <w:tcPr>
            <w:tcW w:w="4418" w:type="dxa"/>
          </w:tcPr>
          <w:p w:rsidR="00027E32" w:rsidRDefault="00027E32" w:rsidP="00783EB7">
            <w:r>
              <w:t>Die Solution kann nach dem SVN-Checkout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r>
        <w:t>Coding Standards</w:t>
      </w:r>
    </w:p>
    <w:p w:rsidR="006C45E1" w:rsidRDefault="006C45E1" w:rsidP="006C45E1">
      <w:r>
        <w:t xml:space="preserve">Die Codings Standards, welche für dieses Projekt gültig sind, wurden mehrheitlich vom Resharper übernommen. </w:t>
      </w:r>
    </w:p>
    <w:p w:rsidR="006C45E1" w:rsidRDefault="00F048F7" w:rsidP="006C45E1">
      <w:r>
        <w:t>Das exportierte Resharper-Profil kann über den Pfad „code/</w:t>
      </w:r>
      <w:r w:rsidRPr="00AF42CE">
        <w:t>resharper_settings</w:t>
      </w:r>
      <w:r>
        <w:t>/</w:t>
      </w:r>
      <w:r w:rsidRPr="00AF42CE">
        <w:t xml:space="preserve"> resharper.DotSettings</w:t>
      </w:r>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4CBD7DD1" wp14:editId="1C908841">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fldSimple w:instr=" SEQ Abbildung \* ARABIC ">
        <w:r w:rsidR="00321FCB">
          <w:rPr>
            <w:noProof/>
          </w:rPr>
          <w:t>6</w:t>
        </w:r>
      </w:fldSimple>
      <w:r w:rsidR="00603261">
        <w:t xml:space="preserve"> - Naming</w:t>
      </w:r>
      <w:r>
        <w:t xml:space="preserve"> Style</w:t>
      </w:r>
    </w:p>
    <w:p w:rsidR="00D20D9D" w:rsidRDefault="00D20D9D" w:rsidP="00D20D9D">
      <w:pPr>
        <w:pStyle w:val="Heading5"/>
      </w:pPr>
      <w:r>
        <w:t>Formatierungsstil</w:t>
      </w:r>
    </w:p>
    <w:p w:rsidR="00D20D9D" w:rsidRPr="00C9731E" w:rsidRDefault="008D3821" w:rsidP="00D20D9D">
      <w:pPr>
        <w:rPr>
          <w:b/>
        </w:rPr>
      </w:pPr>
      <w:r w:rsidRPr="00C9731E">
        <w:rPr>
          <w:b/>
        </w:rPr>
        <w:t>Braces Layout</w:t>
      </w:r>
    </w:p>
    <w:p w:rsidR="008D3821" w:rsidRDefault="008D3821" w:rsidP="00D20D9D">
      <w:r>
        <w:t>Geschweifte Klammer befinden sich auf einer neuen Zeile.</w:t>
      </w:r>
    </w:p>
    <w:p w:rsidR="008D3821" w:rsidRDefault="008D3821" w:rsidP="00D20D9D">
      <w:r>
        <w:rPr>
          <w:noProof/>
          <w:lang w:eastAsia="de-CH"/>
        </w:rPr>
        <w:drawing>
          <wp:inline distT="0" distB="0" distL="0" distR="0" wp14:anchorId="6FC7EA78" wp14:editId="637AFB06">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r w:rsidRPr="00A355B2">
        <w:rPr>
          <w:lang w:val="en-US"/>
        </w:rPr>
        <w:t xml:space="preserve">Abbildung </w:t>
      </w:r>
      <w:r>
        <w:fldChar w:fldCharType="begin"/>
      </w:r>
      <w:r w:rsidRPr="00A355B2">
        <w:rPr>
          <w:lang w:val="en-US"/>
        </w:rPr>
        <w:instrText xml:space="preserve"> SEQ Abbildung \* ARABIC </w:instrText>
      </w:r>
      <w:r>
        <w:fldChar w:fldCharType="separate"/>
      </w:r>
      <w:r w:rsidR="00321FCB">
        <w:rPr>
          <w:noProof/>
          <w:lang w:val="en-US"/>
        </w:rPr>
        <w:t>7</w:t>
      </w:r>
      <w:r>
        <w:fldChar w:fldCharType="end"/>
      </w:r>
      <w:r w:rsidRPr="00A355B2">
        <w:rPr>
          <w:lang w:val="en-US"/>
        </w:rPr>
        <w:t xml:space="preserve"> </w:t>
      </w:r>
      <w:r w:rsidR="009652BF" w:rsidRPr="00A355B2">
        <w:rPr>
          <w:lang w:val="en-US"/>
        </w:rPr>
        <w:t>–</w:t>
      </w:r>
      <w:r w:rsidRPr="00A355B2">
        <w:rPr>
          <w:lang w:val="en-US"/>
        </w:rPr>
        <w:t xml:space="preserve"> </w:t>
      </w:r>
      <w:r w:rsidR="009652BF" w:rsidRPr="00A355B2">
        <w:rPr>
          <w:lang w:val="en-US"/>
        </w:rPr>
        <w:t xml:space="preserve">Formatierungsstil,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7FFCF1B6" wp14:editId="25D1DFD6">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fldSimple w:instr=" SEQ Abbildung \* ARABIC ">
        <w:r w:rsidR="00321FCB">
          <w:rPr>
            <w:noProof/>
          </w:rPr>
          <w:t>8</w:t>
        </w:r>
      </w:fldSimple>
      <w:r>
        <w:t xml:space="preserve"> -</w:t>
      </w:r>
      <w:r w:rsidR="009652BF" w:rsidRPr="009652BF">
        <w:t xml:space="preserve"> </w:t>
      </w:r>
      <w:r w:rsidR="009652BF">
        <w:t xml:space="preserve">Formatierungsstil, </w:t>
      </w:r>
      <w:r>
        <w:t xml:space="preserve"> Line Breaks and Wrapping</w:t>
      </w:r>
      <w:r w:rsidR="00581B86">
        <w:tab/>
      </w:r>
    </w:p>
    <w:p w:rsidR="00AD1F06" w:rsidRDefault="00AD1F06" w:rsidP="00AD1F06">
      <w:pPr>
        <w:pStyle w:val="Heading5"/>
      </w:pPr>
      <w:r>
        <w:t>Auswertung durch Resharper</w:t>
      </w:r>
    </w:p>
    <w:p w:rsidR="008C2EB3" w:rsidRPr="008C2EB3" w:rsidRDefault="008C2EB3" w:rsidP="008C2EB3">
      <w:r>
        <w:t>Durch den Resharper können Coding Issues angezeigt werden. Diese sehen wie folgt aus.</w:t>
      </w:r>
    </w:p>
    <w:p w:rsidR="00012F94" w:rsidRDefault="00AD1F06" w:rsidP="00AD1F06">
      <w:r>
        <w:t>TODO: Rechtsklick auf Solution -&gt; code Issues -&gt; Screenshot Inspection Results</w:t>
      </w:r>
    </w:p>
    <w:p w:rsidR="00AD1F06" w:rsidRPr="00AD1F06" w:rsidRDefault="008C2EB3" w:rsidP="00AD1F06">
      <w:r>
        <w:t>Wie ersichtlich ist, werden alle Coding Standards eingehalten.</w:t>
      </w:r>
      <w:r w:rsidR="00B85A1D">
        <w:br w:type="page"/>
      </w:r>
    </w:p>
    <w:p w:rsidR="00B85A1D" w:rsidRDefault="002D5570" w:rsidP="00B85A1D">
      <w:pPr>
        <w:pStyle w:val="Heading5"/>
      </w:pPr>
      <w:r>
        <w:lastRenderedPageBreak/>
        <w:t>CleanUp</w:t>
      </w:r>
    </w:p>
    <w:p w:rsidR="00B85A1D" w:rsidRPr="00B85A1D" w:rsidRDefault="00B85A1D" w:rsidP="00B85A1D">
      <w:r>
        <w:t>Für das CleanUp des Codes wurden folgende Einstellungen vorgenommen:</w:t>
      </w:r>
    </w:p>
    <w:p w:rsidR="00B85A1D" w:rsidRDefault="00B85A1D" w:rsidP="00B85A1D">
      <w:r>
        <w:rPr>
          <w:noProof/>
          <w:lang w:eastAsia="de-CH"/>
        </w:rPr>
        <w:drawing>
          <wp:inline distT="0" distB="0" distL="0" distR="0" wp14:anchorId="7F84CD03" wp14:editId="24B9D5BE">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fldSimple w:instr=" SEQ Abbildung \* ARABIC ">
        <w:r w:rsidR="00321FCB">
          <w:rPr>
            <w:noProof/>
          </w:rPr>
          <w:t>9</w:t>
        </w:r>
      </w:fldSimple>
      <w:r>
        <w:t xml:space="preserve"> - CleanUp Einstellungen</w:t>
      </w:r>
    </w:p>
    <w:p w:rsidR="00336294" w:rsidRDefault="00336294" w:rsidP="00336294">
      <w:pPr>
        <w:pStyle w:val="Heading4"/>
      </w:pPr>
      <w:r>
        <w:t>Dokumentation Quellcode</w:t>
      </w:r>
    </w:p>
    <w:p w:rsidR="00336294" w:rsidRDefault="00336294" w:rsidP="00336294">
      <w:r>
        <w:t>Zur Dokumenta</w:t>
      </w:r>
      <w:r w:rsidR="00960B7F">
        <w:t>tion des Quellcodes wurde Ghost</w:t>
      </w:r>
      <w:r>
        <w:t>Doc verwendet. Dadurch war die Dokumentation einiges einfacher, da sinnvolle Standardkommentare generiert werden, die bei Bedarf erweitert werden könn</w:t>
      </w:r>
      <w:r w:rsidR="005C040F">
        <w:t>en. Durch die geschriebenen XML-</w:t>
      </w:r>
      <w:r>
        <w:t>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w:t>
      </w:r>
      <w:r w:rsidR="00960B7F">
        <w:t>von sind die Tests und die XAML-</w:t>
      </w:r>
      <w:r>
        <w:t>Dateien. Durch die Kommentare sind der Programmcode und besonders komplexere Methoden für Entwickler leichter verständlich.</w:t>
      </w:r>
    </w:p>
    <w:p w:rsidR="00AD76E2" w:rsidRDefault="00AD76E2" w:rsidP="00AD76E2">
      <w:pPr>
        <w:pStyle w:val="Heading5"/>
      </w:pPr>
      <w:bookmarkStart w:id="10" w:name="_Ref326237665"/>
      <w:r>
        <w:t>Generierung der Dokumentation</w:t>
      </w:r>
      <w:bookmarkEnd w:id="10"/>
    </w:p>
    <w:p w:rsidR="003F3B09" w:rsidRDefault="00783EB7" w:rsidP="00336294">
      <w:r>
        <w:t xml:space="preserve">Zur Generierung einer Dokumentation des Quellcodes wird die Software </w:t>
      </w:r>
      <w:r w:rsidRPr="00783EB7">
        <w:t>Sandcastle Help File Builder</w:t>
      </w:r>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620F7F00" wp14:editId="0788186B">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fldSimple w:instr=" SEQ Abbildung \* ARABIC ">
        <w:r w:rsidR="00321FCB">
          <w:rPr>
            <w:noProof/>
          </w:rPr>
          <w:t>10</w:t>
        </w:r>
      </w:fldSimple>
      <w:r>
        <w:t xml:space="preserve"> - Sandcastle Help File Builder,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Add Documentation Source die Visual Studio Solution des Projektes, dessen Code dokumentiert werden soll, ausgewählt. </w:t>
      </w:r>
      <w:r w:rsidR="003F3B09">
        <w:br/>
      </w:r>
      <w:r w:rsidR="006E20C1">
        <w:t xml:space="preserve">In den Project Properties </w:t>
      </w:r>
      <w:r w:rsidR="00A56FF6">
        <w:t>können</w:t>
      </w:r>
      <w:r w:rsidR="006E20C1">
        <w:t xml:space="preserve"> der Titel („HelpTitle“)</w:t>
      </w:r>
      <w:r w:rsidR="00C6445D">
        <w:t>, der Dokumentname („HtmlHelpName“)</w:t>
      </w:r>
      <w:r w:rsidR="006E20C1">
        <w:t xml:space="preserve"> und der Speicherort („OutputPath“) des Help Files spezifiziert werden.</w:t>
      </w:r>
      <w:r w:rsidR="006E20C1">
        <w:br/>
      </w:r>
      <w:r w:rsidR="003F3B09">
        <w:t>Danach kann die Dokumentation mittels des Build-Befehls erstellt werden (Documentation -&gt; Build Project).</w:t>
      </w:r>
    </w:p>
    <w:p w:rsidR="006C7F77" w:rsidRDefault="006C7F77">
      <w:r>
        <w:br w:type="page"/>
      </w:r>
    </w:p>
    <w:p w:rsidR="00783EB7" w:rsidRDefault="006C7F77" w:rsidP="006C7F77">
      <w:pPr>
        <w:pStyle w:val="Heading3"/>
      </w:pPr>
      <w:r>
        <w:lastRenderedPageBreak/>
        <w:t>Instal</w:t>
      </w:r>
      <w:r w:rsidR="006E1952">
        <w:t>lationsdokumentation</w:t>
      </w:r>
    </w:p>
    <w:p w:rsidR="006C7F77" w:rsidRDefault="00704D6E" w:rsidP="00704D6E">
      <w:pPr>
        <w:pStyle w:val="Heading4"/>
      </w:pPr>
      <w:r>
        <w:t xml:space="preserve">Dokumentation für </w:t>
      </w:r>
      <w:r w:rsidR="008E0417">
        <w:t>Administrator</w:t>
      </w:r>
    </w:p>
    <w:p w:rsidR="00973DBC" w:rsidRDefault="00973DBC" w:rsidP="00973DBC">
      <w:r>
        <w:t>Um die Applikation zu verwenden wird folgendes benötigt:</w:t>
      </w:r>
    </w:p>
    <w:p w:rsidR="007167CA" w:rsidRDefault="007167CA" w:rsidP="007167CA">
      <w:pPr>
        <w:pStyle w:val="ListParagraph"/>
        <w:numPr>
          <w:ilvl w:val="0"/>
          <w:numId w:val="8"/>
        </w:numPr>
      </w:pPr>
      <w:r>
        <w:t>Kompilierte Version des Projektes</w:t>
      </w:r>
    </w:p>
    <w:p w:rsidR="007167CA" w:rsidRDefault="007167CA" w:rsidP="007167CA">
      <w:pPr>
        <w:pStyle w:val="ListParagraph"/>
        <w:numPr>
          <w:ilvl w:val="0"/>
          <w:numId w:val="8"/>
        </w:numPr>
      </w:pPr>
      <w:r>
        <w:t>.</w:t>
      </w:r>
      <w:r w:rsidR="0041379E">
        <w:t>NET</w:t>
      </w:r>
      <w:r>
        <w:t>, Kinect Runtime</w:t>
      </w:r>
    </w:p>
    <w:p w:rsidR="004F7118" w:rsidRPr="00973DBC" w:rsidRDefault="004F7118" w:rsidP="007167CA">
      <w:pPr>
        <w:pStyle w:val="ListParagraph"/>
        <w:numPr>
          <w:ilvl w:val="0"/>
          <w:numId w:val="8"/>
        </w:numPr>
      </w:pPr>
      <w:r>
        <w:t>Internetverbindung</w:t>
      </w:r>
    </w:p>
    <w:p w:rsidR="00A306B7" w:rsidRDefault="002A0981" w:rsidP="00A306B7">
      <w:r>
        <w:t xml:space="preserve">Die </w:t>
      </w:r>
      <w:r w:rsidR="000676B7">
        <w:t xml:space="preserve">kompilierten Dateien </w:t>
      </w:r>
      <w:r>
        <w:t>sollen als erstes</w:t>
      </w:r>
      <w:r w:rsidR="000676B7">
        <w:t xml:space="preserve"> in den gewünschten Zielord</w:t>
      </w:r>
      <w:r w:rsidR="0072125D">
        <w:t>ner kopiert werden.</w:t>
      </w:r>
      <w:r w:rsidR="00A306B7">
        <w:t xml:space="preserve"> Der </w:t>
      </w:r>
      <w:r w:rsidR="00465431">
        <w:t>Applikation</w:t>
      </w:r>
      <w:r w:rsidR="00A306B7">
        <w:t xml:space="preserve"> können verschiedene </w:t>
      </w:r>
      <w:r w:rsidR="006A4AA7">
        <w:t>Plug-ins</w:t>
      </w:r>
      <w:r w:rsidR="00A306B7">
        <w:t xml:space="preserve"> hinzugefügt werden. Wie dessen Ordnerstruktur aufgebaut sein soll, wird im Kapitel </w:t>
      </w:r>
      <w:r w:rsidR="00A306B7">
        <w:fldChar w:fldCharType="begin"/>
      </w:r>
      <w:r w:rsidR="00A306B7">
        <w:instrText xml:space="preserve"> REF _Ref326824432 \r \h </w:instrText>
      </w:r>
      <w:r w:rsidR="00A306B7">
        <w:fldChar w:fldCharType="separate"/>
      </w:r>
      <w:r w:rsidR="00A306B7">
        <w:t>I.1.5.3</w:t>
      </w:r>
      <w:r w:rsidR="00A306B7">
        <w:fldChar w:fldCharType="end"/>
      </w:r>
      <w:r w:rsidR="00A306B7">
        <w:t xml:space="preserve"> </w:t>
      </w:r>
      <w:r w:rsidR="00A306B7">
        <w:fldChar w:fldCharType="begin"/>
      </w:r>
      <w:r w:rsidR="00A306B7">
        <w:instrText xml:space="preserve"> REF _Ref326824432 \h </w:instrText>
      </w:r>
      <w:r w:rsidR="00A306B7">
        <w:fldChar w:fldCharType="separate"/>
      </w:r>
      <w:r w:rsidR="00A306B7">
        <w:t>Plugins</w:t>
      </w:r>
      <w:r w:rsidR="00A306B7">
        <w:fldChar w:fldCharType="end"/>
      </w:r>
      <w:r w:rsidR="00A306B7">
        <w:t xml:space="preserve"> beschrieben.</w:t>
      </w:r>
    </w:p>
    <w:p w:rsidR="002963BB" w:rsidRDefault="00704D6E" w:rsidP="002963BB">
      <w:pPr>
        <w:pStyle w:val="Heading4"/>
      </w:pPr>
      <w:r>
        <w:t>Dokumentation für Entwickler</w:t>
      </w:r>
    </w:p>
    <w:p w:rsidR="00A13D6B" w:rsidRDefault="00591FB4" w:rsidP="00A13D6B">
      <w:r>
        <w:t>Um die Applikation weiterentwickeln zu können, muss ein SVN Checkout auf dem gesamten SVP Repository durchgeführt werden. Dazu w</w:t>
      </w:r>
      <w:r w:rsidR="00E60573">
        <w:t>ird ein SVN Tool wie TortoiseSVN</w:t>
      </w:r>
      <w:r>
        <w:t xml:space="preserve"> benötigt (siehe Tools TODO)</w:t>
      </w:r>
      <w:r w:rsidR="0067048D">
        <w:t>.</w:t>
      </w:r>
    </w:p>
    <w:p w:rsidR="00E60573" w:rsidRDefault="009130C3" w:rsidP="00A13D6B">
      <w:r>
        <w:t>Zudem werden folgende Werkzeuge benötigt</w:t>
      </w:r>
      <w:r w:rsidR="00F77114">
        <w:t>:</w:t>
      </w:r>
    </w:p>
    <w:p w:rsidR="00F77114" w:rsidRPr="00493F23" w:rsidRDefault="00F77114" w:rsidP="00493F23">
      <w:pPr>
        <w:pStyle w:val="ListParagraph"/>
        <w:numPr>
          <w:ilvl w:val="0"/>
          <w:numId w:val="13"/>
        </w:numPr>
        <w:rPr>
          <w:lang w:val="en-US"/>
        </w:rPr>
      </w:pPr>
      <w:r w:rsidRPr="00493F23">
        <w:rPr>
          <w:lang w:val="en-US"/>
        </w:rPr>
        <w:t>Visual Studio 10</w:t>
      </w:r>
    </w:p>
    <w:p w:rsidR="00F77114" w:rsidRDefault="000F0E5E" w:rsidP="00493F23">
      <w:pPr>
        <w:pStyle w:val="ListParagraph"/>
        <w:numPr>
          <w:ilvl w:val="0"/>
          <w:numId w:val="13"/>
        </w:numPr>
        <w:rPr>
          <w:rFonts w:ascii="Calibri" w:hAnsi="Calibri" w:cs="Calibri"/>
          <w:lang w:val="en-US"/>
        </w:rPr>
      </w:pPr>
      <w:r w:rsidRPr="00493F23">
        <w:rPr>
          <w:rFonts w:ascii="Calibri" w:hAnsi="Calibri" w:cs="Calibri"/>
          <w:lang w:val="en-US"/>
        </w:rPr>
        <w:t>Expression Blend</w:t>
      </w:r>
    </w:p>
    <w:p w:rsidR="00493F23" w:rsidRPr="00493F23" w:rsidRDefault="00493F23" w:rsidP="00493F23">
      <w:pPr>
        <w:pStyle w:val="ListParagraph"/>
        <w:numPr>
          <w:ilvl w:val="0"/>
          <w:numId w:val="13"/>
        </w:numPr>
        <w:rPr>
          <w:lang w:val="en-US"/>
        </w:rPr>
      </w:pPr>
      <w:r w:rsidRPr="00493F23">
        <w:rPr>
          <w:lang w:val="en-US"/>
        </w:rPr>
        <w:t>Resharper</w:t>
      </w:r>
    </w:p>
    <w:p w:rsidR="005F2B4D" w:rsidRPr="00493F23" w:rsidRDefault="005F2B4D" w:rsidP="00493F23">
      <w:pPr>
        <w:pStyle w:val="ListParagraph"/>
        <w:numPr>
          <w:ilvl w:val="0"/>
          <w:numId w:val="13"/>
        </w:numPr>
        <w:rPr>
          <w:rFonts w:ascii="Calibri" w:hAnsi="Calibri" w:cs="Calibri"/>
          <w:lang w:val="en-US"/>
        </w:rPr>
      </w:pPr>
      <w:r w:rsidRPr="00493F23">
        <w:rPr>
          <w:rFonts w:ascii="Calibri" w:hAnsi="Calibri" w:cs="Calibri"/>
          <w:lang w:val="en-US"/>
        </w:rPr>
        <w:t>Kinect for Windows SDK</w:t>
      </w:r>
    </w:p>
    <w:p w:rsidR="00CA5875" w:rsidRDefault="00CA5875" w:rsidP="00493F23">
      <w:pPr>
        <w:pStyle w:val="ListParagraph"/>
        <w:numPr>
          <w:ilvl w:val="0"/>
          <w:numId w:val="13"/>
        </w:numPr>
      </w:pPr>
      <w:r>
        <w:t>NuGet</w:t>
      </w:r>
    </w:p>
    <w:p w:rsidR="00835A55" w:rsidRDefault="00835A55" w:rsidP="00835A55">
      <w:r>
        <w:t xml:space="preserve">Die Applikation kann konfiguriert werden, dies geschieht über die app.config Datei. </w:t>
      </w:r>
      <w:r w:rsidR="000B14BD">
        <w:t xml:space="preserve">Wie die Konfiguration angepasst werden kann wird im Kapitel </w:t>
      </w:r>
      <w:r w:rsidR="000B14BD">
        <w:fldChar w:fldCharType="begin"/>
      </w:r>
      <w:r w:rsidR="000B14BD">
        <w:instrText xml:space="preserve"> REF _Ref326824691 \r \h </w:instrText>
      </w:r>
      <w:r w:rsidR="000B14BD">
        <w:fldChar w:fldCharType="separate"/>
      </w:r>
      <w:r w:rsidR="000B14BD">
        <w:t>I.1.5.4</w:t>
      </w:r>
      <w:r w:rsidR="000B14BD">
        <w:fldChar w:fldCharType="end"/>
      </w:r>
      <w:r w:rsidR="000B14BD">
        <w:t xml:space="preserve"> </w:t>
      </w:r>
      <w:r w:rsidR="000B14BD">
        <w:fldChar w:fldCharType="begin"/>
      </w:r>
      <w:r w:rsidR="000B14BD">
        <w:instrText xml:space="preserve"> REF _Ref326824691 \h </w:instrText>
      </w:r>
      <w:r w:rsidR="000B14BD">
        <w:fldChar w:fldCharType="separate"/>
      </w:r>
      <w:r w:rsidR="000B14BD">
        <w:t>Konfigurationsdatei</w:t>
      </w:r>
      <w:r w:rsidR="000B14BD">
        <w:fldChar w:fldCharType="end"/>
      </w:r>
      <w:r w:rsidR="000B14BD">
        <w:t xml:space="preserve"> erläutert.</w:t>
      </w:r>
      <w:r w:rsidR="007E42D6">
        <w:t xml:space="preserve"> Zudem können der Applikation Plug-ins hinzugefügt werden, dies wird im nachfolgenden Kapitel aufgezeigt.</w:t>
      </w:r>
    </w:p>
    <w:p w:rsidR="00415EF7" w:rsidRDefault="00415EF7" w:rsidP="00415EF7">
      <w:pPr>
        <w:pStyle w:val="Heading4"/>
      </w:pPr>
      <w:bookmarkStart w:id="11" w:name="_Ref326824432"/>
      <w:r>
        <w:t>Plugins</w:t>
      </w:r>
      <w:bookmarkEnd w:id="11"/>
    </w:p>
    <w:p w:rsidR="00B2504C" w:rsidRPr="00B2504C" w:rsidRDefault="00B2504C" w:rsidP="00B2504C">
      <w:r>
        <w:t xml:space="preserve">Um den Pfad zum Plug-ins Ordner konfigurieren zu können, besteht das app.config File. Wie der Pfad angepasst werden kann, wird im Kapitel </w:t>
      </w:r>
      <w:r>
        <w:fldChar w:fldCharType="begin"/>
      </w:r>
      <w:r>
        <w:instrText xml:space="preserve"> REF _Ref326764320 \r \h </w:instrText>
      </w:r>
      <w:r>
        <w:fldChar w:fldCharType="separate"/>
      </w:r>
      <w:r>
        <w:t>I.1.5.4.6</w:t>
      </w:r>
      <w:r>
        <w:fldChar w:fldCharType="end"/>
      </w:r>
      <w:r>
        <w:t xml:space="preserve"> </w:t>
      </w:r>
      <w:r>
        <w:fldChar w:fldCharType="begin"/>
      </w:r>
      <w:r>
        <w:instrText xml:space="preserve"> REF _Ref326764320 \h </w:instrText>
      </w:r>
      <w:r>
        <w:fldChar w:fldCharType="separate"/>
      </w:r>
      <w:r>
        <w:t>Plug-ins Pfad</w:t>
      </w:r>
      <w:r>
        <w:fldChar w:fldCharType="end"/>
      </w:r>
      <w:r>
        <w:t xml:space="preserve"> erläutert.</w:t>
      </w:r>
    </w:p>
    <w:p w:rsidR="00415EF7" w:rsidRPr="00415EF7" w:rsidRDefault="001510DF" w:rsidP="00415EF7">
      <w:r>
        <w:t>Für jede Plug-in Applikation muss ein Unterordner im Plug-ins Ordner</w:t>
      </w:r>
      <w:r w:rsidR="00A56F0B">
        <w:t xml:space="preserve"> (siehe </w:t>
      </w:r>
      <w:r w:rsidR="00A56F0B">
        <w:fldChar w:fldCharType="begin"/>
      </w:r>
      <w:r w:rsidR="00A56F0B">
        <w:instrText xml:space="preserve"> REF _Ref326764320 \r \h </w:instrText>
      </w:r>
      <w:r w:rsidR="00A56F0B">
        <w:fldChar w:fldCharType="separate"/>
      </w:r>
      <w:r w:rsidR="00A56F0B">
        <w:t>I.1.5.4.6</w:t>
      </w:r>
      <w:r w:rsidR="00A56F0B">
        <w:fldChar w:fldCharType="end"/>
      </w:r>
      <w:r w:rsidR="00A56F0B">
        <w:t xml:space="preserve"> </w:t>
      </w:r>
      <w:r w:rsidR="00A56F0B">
        <w:fldChar w:fldCharType="begin"/>
      </w:r>
      <w:r w:rsidR="00A56F0B">
        <w:instrText xml:space="preserve"> REF _Ref326764320 \h </w:instrText>
      </w:r>
      <w:r w:rsidR="00A56F0B">
        <w:fldChar w:fldCharType="separate"/>
      </w:r>
      <w:r w:rsidR="00A56F0B">
        <w:t>Plug-ins Pfad</w:t>
      </w:r>
      <w:r w:rsidR="00A56F0B">
        <w:fldChar w:fldCharType="end"/>
      </w:r>
      <w:r w:rsidR="00A56F0B">
        <w:t>)</w:t>
      </w:r>
      <w:r>
        <w:t xml:space="preserve"> erstellt werden. Befindet sich in diesem Ordner kein Plug-in, so wird beim Start der Videowall Applikation eine entsprechende Fehlermeldung angezeigt. Bestimmte Applikationen benötigen zusätzliche Dateien. Bei diesen kann es sich beispielsweise um Bilder handeln. Diese müssen in einer festen Ordnerstruktur abgelegt werden und immer den gleichen Namen tragen. Konkret handelt es sich hierbei um einen Unterordner mit dem namen „Files“ im Ordner des Plug-ins. Fehlt dieser Ordner, so wird eine entsprechende Fehlermeldung beim Start der Hauptapplikation angezeigt.</w:t>
      </w:r>
    </w:p>
    <w:p w:rsidR="002963BB" w:rsidRDefault="002963BB" w:rsidP="002963BB">
      <w:pPr>
        <w:pStyle w:val="Heading4"/>
      </w:pPr>
      <w:bookmarkStart w:id="12" w:name="_Ref326824691"/>
      <w:r>
        <w:t>Konfigurationsdatei</w:t>
      </w:r>
      <w:bookmarkEnd w:id="12"/>
    </w:p>
    <w:p w:rsidR="002963BB" w:rsidRDefault="002963BB" w:rsidP="002963BB">
      <w:r>
        <w:t>Die Änderungen, welche in der Konfigurationsdatei getätigt werden können, sind nachfolgend aufgezeigt.</w:t>
      </w:r>
    </w:p>
    <w:p w:rsidR="0064795C" w:rsidRDefault="0064795C" w:rsidP="0064795C">
      <w:pPr>
        <w:pStyle w:val="Heading5"/>
      </w:pPr>
      <w:r>
        <w:t>Konfigurationssektionen</w:t>
      </w:r>
    </w:p>
    <w:p w:rsidR="0064795C" w:rsidRDefault="0064795C" w:rsidP="0064795C">
      <w:r>
        <w:t>Durch den Abschnitt configSections</w:t>
      </w:r>
      <w:r w:rsidR="002E3753">
        <w:t xml:space="preserve"> können verschiedene Konfigurationssektionen definiert werden.</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section</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unity</w:t>
      </w:r>
      <w:r>
        <w:rPr>
          <w:rFonts w:ascii="Consolas" w:hAnsi="Consolas" w:cs="Consolas"/>
          <w:color w:val="000000"/>
        </w:rPr>
        <w:t>"</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Microsoft.Practices.Unity.Configuration.UnityConfigurationSection, Microsoft.Practices.Unity.Configuration</w:t>
      </w:r>
      <w:r>
        <w:rPr>
          <w:rFonts w:ascii="Consolas" w:hAnsi="Consolas" w:cs="Consolas"/>
          <w:color w:val="000000"/>
        </w:rPr>
        <w:t>"</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F35809" w:rsidRDefault="00F35809" w:rsidP="00F35809">
      <w:pPr>
        <w:pStyle w:val="Heading5"/>
      </w:pPr>
      <w:r>
        <w:t>Unity</w:t>
      </w:r>
    </w:p>
    <w:p w:rsidR="00BD3E92" w:rsidRDefault="00BD3E92" w:rsidP="00BD3E92">
      <w:r>
        <w:lastRenderedPageBreak/>
        <w:t>In der Konfigurationssektion von Unity wird zum einen angegeben welche Namespaces verwendet werden und in wechlem Assembly diese sich befinden.</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B0511D">
        <w:rPr>
          <w:rFonts w:ascii="Consolas" w:hAnsi="Consolas" w:cs="Consolas"/>
          <w:color w:val="0000FF"/>
          <w:lang w:val="en-US"/>
        </w:rPr>
        <w:t>&lt;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VideoWall.ViewModels.Cursor</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VideoWall.ViewModels.HitButton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VideoWall.ViewModels.Menu</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VideoWall.ViewModels.Skeletons</w:t>
      </w:r>
      <w:r w:rsidRPr="00B0511D">
        <w:rPr>
          <w:rFonts w:ascii="Consolas" w:hAnsi="Consolas" w:cs="Consolas"/>
          <w:color w:val="000000"/>
          <w:lang w:val="en-US"/>
        </w:rPr>
        <w:t>"</w:t>
      </w:r>
      <w:r w:rsidRPr="00B0511D">
        <w:rPr>
          <w:rFonts w:ascii="Consolas" w:hAnsi="Consolas" w:cs="Consolas"/>
          <w:color w:val="0000FF"/>
          <w:lang w:val="en-US"/>
        </w:rPr>
        <w:t>/&gt;</w:t>
      </w:r>
    </w:p>
    <w:p w:rsid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B0511D">
        <w:rPr>
          <w:rFonts w:ascii="Consolas" w:hAnsi="Consolas" w:cs="Consolas"/>
          <w:color w:val="0000FF"/>
          <w:lang w:val="en-US"/>
        </w:rPr>
        <w:t>    </w:t>
      </w:r>
      <w:r>
        <w:rPr>
          <w:rFonts w:ascii="Consolas" w:hAnsi="Consolas" w:cs="Consolas"/>
          <w:color w:val="0000FF"/>
        </w:rPr>
        <w:t>&lt;</w:t>
      </w:r>
      <w:r>
        <w:rPr>
          <w:rFonts w:ascii="Consolas" w:hAnsi="Consolas" w:cs="Consolas"/>
          <w:color w:val="A31515"/>
        </w:rPr>
        <w:t>assembly</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VideoWall.ViewModels</w:t>
      </w:r>
      <w:r>
        <w:rPr>
          <w:rFonts w:ascii="Consolas" w:hAnsi="Consolas" w:cs="Consolas"/>
          <w:color w:val="000000"/>
        </w:rPr>
        <w:t>"</w:t>
      </w:r>
      <w:r>
        <w:rPr>
          <w:rFonts w:ascii="Consolas" w:hAnsi="Consolas" w:cs="Consolas"/>
          <w:color w:val="0000FF"/>
        </w:rPr>
        <w:t>/&gt;</w:t>
      </w:r>
    </w:p>
    <w:p w:rsidR="00A3309E" w:rsidRDefault="00A3309E" w:rsidP="00A3309E">
      <w:r>
        <w:t>Zum anderen können Interfaces auf konkrete Klassen gemappt werden. Dies wird wie folgt angegeben</w:t>
      </w:r>
    </w:p>
    <w:p w:rsidR="00636787" w:rsidRPr="00C31D51"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rPr>
        <w:t>        &lt;</w:t>
      </w:r>
      <w:r w:rsidRPr="00C31D51">
        <w:rPr>
          <w:rFonts w:ascii="Consolas" w:hAnsi="Consolas" w:cs="Consolas"/>
          <w:color w:val="A31515"/>
        </w:rPr>
        <w:t>type</w:t>
      </w:r>
      <w:r w:rsidRPr="00C31D51">
        <w:rPr>
          <w:rFonts w:ascii="Consolas" w:hAnsi="Consolas" w:cs="Consolas"/>
          <w:color w:val="0000FF"/>
        </w:rPr>
        <w:t> </w:t>
      </w:r>
      <w:r w:rsidRPr="00C31D51">
        <w:rPr>
          <w:rFonts w:ascii="Consolas" w:hAnsi="Consolas" w:cs="Consolas"/>
          <w:color w:val="FF0000"/>
        </w:rPr>
        <w:t>type</w:t>
      </w:r>
      <w:r w:rsidRPr="00C31D51">
        <w:rPr>
          <w:rFonts w:ascii="Consolas" w:hAnsi="Consolas" w:cs="Consolas"/>
          <w:color w:val="0000FF"/>
        </w:rPr>
        <w:t>=</w:t>
      </w:r>
      <w:r w:rsidRPr="00C31D51">
        <w:rPr>
          <w:rFonts w:ascii="Consolas" w:hAnsi="Consolas" w:cs="Consolas"/>
          <w:color w:val="000000"/>
        </w:rPr>
        <w:t>"</w:t>
      </w:r>
      <w:r w:rsidRPr="00C31D51">
        <w:rPr>
          <w:rFonts w:ascii="Consolas" w:hAnsi="Consolas" w:cs="Consolas"/>
          <w:color w:val="0000FF"/>
        </w:rPr>
        <w:t>IDemoModeService</w:t>
      </w:r>
      <w:r w:rsidRPr="00C31D51">
        <w:rPr>
          <w:rFonts w:ascii="Consolas" w:hAnsi="Consolas" w:cs="Consolas"/>
          <w:color w:val="000000"/>
        </w:rPr>
        <w:t>"</w:t>
      </w:r>
      <w:r w:rsidRPr="00C31D51">
        <w:rPr>
          <w:rFonts w:ascii="Consolas" w:hAnsi="Consolas" w:cs="Consolas"/>
          <w:color w:val="0000FF"/>
        </w:rPr>
        <w:t> </w:t>
      </w:r>
      <w:r w:rsidRPr="00C31D51">
        <w:rPr>
          <w:rFonts w:ascii="Consolas" w:hAnsi="Consolas" w:cs="Consolas"/>
          <w:color w:val="FF0000"/>
        </w:rPr>
        <w:t>mapTo</w:t>
      </w:r>
      <w:r w:rsidRPr="00C31D51">
        <w:rPr>
          <w:rFonts w:ascii="Consolas" w:hAnsi="Consolas" w:cs="Consolas"/>
          <w:color w:val="0000FF"/>
        </w:rPr>
        <w:t>=</w:t>
      </w:r>
      <w:r w:rsidRPr="00C31D51">
        <w:rPr>
          <w:rFonts w:ascii="Consolas" w:hAnsi="Consolas" w:cs="Consolas"/>
          <w:color w:val="000000"/>
        </w:rPr>
        <w:t>"</w:t>
      </w:r>
      <w:r w:rsidRPr="00C31D51">
        <w:rPr>
          <w:rFonts w:ascii="Consolas" w:hAnsi="Consolas" w:cs="Consolas"/>
          <w:color w:val="0000FF"/>
        </w:rPr>
        <w:t>DemoModeService</w:t>
      </w:r>
      <w:r w:rsidRPr="00C31D51">
        <w:rPr>
          <w:rFonts w:ascii="Consolas" w:hAnsi="Consolas" w:cs="Consolas"/>
          <w:color w:val="000000"/>
        </w:rPr>
        <w:t>"</w:t>
      </w:r>
      <w:r w:rsidRPr="00C31D51">
        <w:rPr>
          <w:rFonts w:ascii="Consolas" w:hAnsi="Consolas" w:cs="Consolas"/>
          <w:color w:val="0000FF"/>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636787">
        <w:rPr>
          <w:rFonts w:ascii="Consolas" w:hAnsi="Consolas" w:cs="Consolas"/>
          <w:color w:val="0000FF"/>
          <w:lang w:val="en-US"/>
        </w:rPr>
        <w:t>&lt;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IAppController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AppController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IHandCursorPositionCalculator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HandCursorPositionCalculator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D2861" w:rsidRDefault="00636787" w:rsidP="006D286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IPlayer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Player</w:t>
      </w:r>
      <w:r w:rsidRPr="00636787">
        <w:rPr>
          <w:rFonts w:ascii="Consolas" w:hAnsi="Consolas" w:cs="Consolas"/>
          <w:color w:val="000000"/>
          <w:lang w:val="en-US"/>
        </w:rPr>
        <w:t>"</w:t>
      </w:r>
      <w:r w:rsidRPr="00636787">
        <w:rPr>
          <w:rFonts w:ascii="Consolas" w:hAnsi="Consolas" w:cs="Consolas"/>
          <w:color w:val="0000FF"/>
          <w:lang w:val="en-US"/>
        </w:rPr>
        <w:t>/&gt;</w:t>
      </w:r>
    </w:p>
    <w:p w:rsidR="002963BB" w:rsidRDefault="002963BB" w:rsidP="002963BB">
      <w:pPr>
        <w:pStyle w:val="Heading5"/>
      </w:pPr>
      <w:bookmarkStart w:id="13" w:name="_Ref326823112"/>
      <w:r>
        <w:t>Skelettdaten</w:t>
      </w:r>
      <w:bookmarkEnd w:id="13"/>
    </w:p>
    <w:p w:rsidR="002963BB" w:rsidRDefault="002963BB" w:rsidP="002963BB">
      <w:r>
        <w:t xml:space="preserve">Der </w:t>
      </w:r>
      <w:r w:rsidRPr="00702149">
        <w:rPr>
          <w:i/>
        </w:rPr>
        <w:t>ISkeletonReader</w:t>
      </w:r>
      <w:r>
        <w:t xml:space="preserve"> dient dazu, die Skelettdaten zu Lesen. Der </w:t>
      </w:r>
      <w:r w:rsidRPr="00702149">
        <w:rPr>
          <w:i/>
        </w:rPr>
        <w:t>KinectSkeletonReader</w:t>
      </w:r>
      <w:r>
        <w:t xml:space="preserve"> wird verwendet, wenn Kinect angeschlossen ist und die Videowall normal betrieben wird. Für Testzwecke werden der </w:t>
      </w:r>
      <w:r w:rsidRPr="00702149">
        <w:rPr>
          <w:i/>
        </w:rPr>
        <w:t>FileSkeletonReader</w:t>
      </w:r>
      <w:r>
        <w:t xml:space="preserve"> und der </w:t>
      </w:r>
      <w:r w:rsidRPr="00702149">
        <w:rPr>
          <w:i/>
        </w:rPr>
        <w:t>AutoPlayFileSkeletonReader</w:t>
      </w:r>
      <w:r>
        <w:t xml:space="preserve"> angeboten. Hierbei </w:t>
      </w:r>
      <w:r w:rsidR="00702149">
        <w:t>werden</w:t>
      </w:r>
      <w:r>
        <w:t xml:space="preserve"> mit Kinect aufgenommene Skelettdaten abgespielt. Im Falle von </w:t>
      </w:r>
      <w:r w:rsidRPr="00702149">
        <w:rPr>
          <w:i/>
        </w:rPr>
        <w:t>AutoPlayFileSleketonReader</w:t>
      </w:r>
      <w:r>
        <w:t xml:space="preserve"> wird das File immer wieder wiederholt.</w:t>
      </w:r>
      <w:r w:rsidR="006932C3">
        <w:t xml:space="preserve"> Die abzuspielenden Skelettdaten können über ein Replayfile definiert werden, dieses wird unter </w:t>
      </w:r>
      <w:r w:rsidR="006932C3">
        <w:fldChar w:fldCharType="begin"/>
      </w:r>
      <w:r w:rsidR="006932C3">
        <w:instrText xml:space="preserve"> REF _Ref326823171 \r \h </w:instrText>
      </w:r>
      <w:r w:rsidR="006932C3">
        <w:fldChar w:fldCharType="separate"/>
      </w:r>
      <w:r w:rsidR="006932C3">
        <w:t>I.1.5.3.9</w:t>
      </w:r>
      <w:r w:rsidR="006932C3">
        <w:fldChar w:fldCharType="end"/>
      </w:r>
      <w:r w:rsidR="006932C3">
        <w:t xml:space="preserve"> </w:t>
      </w:r>
      <w:r w:rsidR="006932C3">
        <w:fldChar w:fldCharType="begin"/>
      </w:r>
      <w:r w:rsidR="006932C3">
        <w:instrText xml:space="preserve"> REF _Ref326823171 \h </w:instrText>
      </w:r>
      <w:r w:rsidR="006932C3">
        <w:fldChar w:fldCharType="separate"/>
      </w:r>
      <w:r w:rsidR="006932C3">
        <w:t>KinectReplayFile</w:t>
      </w:r>
      <w:r w:rsidR="006932C3">
        <w:fldChar w:fldCharType="end"/>
      </w:r>
      <w:r w:rsidR="006932C3">
        <w:t xml:space="preserve"> erklärt.</w:t>
      </w:r>
    </w:p>
    <w:p w:rsidR="002963BB" w:rsidRPr="00C6445D"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A70465">
        <w:rPr>
          <w:rFonts w:ascii="Consolas" w:eastAsia="Times New Roman" w:hAnsi="Consolas" w:cs="Consolas"/>
          <w:color w:val="0000FF"/>
          <w:lang w:eastAsia="de-CH"/>
        </w:rPr>
        <w:t>        </w:t>
      </w:r>
      <w:r w:rsidRPr="00C6445D">
        <w:rPr>
          <w:rFonts w:ascii="Consolas" w:eastAsia="Times New Roman" w:hAnsi="Consolas" w:cs="Consolas"/>
          <w:color w:val="0000FF"/>
          <w:lang w:val="en-US" w:eastAsia="de-CH"/>
        </w:rPr>
        <w:t>&lt;!--</w:t>
      </w:r>
      <w:r w:rsidRPr="00C6445D">
        <w:rPr>
          <w:rFonts w:ascii="Consolas" w:eastAsia="Times New Roman" w:hAnsi="Consolas" w:cs="Consolas"/>
          <w:color w:val="008000"/>
          <w:lang w:val="en-US" w:eastAsia="de-CH"/>
        </w:rPr>
        <w:t> FileSkeletonReader </w:t>
      </w:r>
      <w:r w:rsidRPr="00C6445D">
        <w:rPr>
          <w:rFonts w:ascii="Consolas" w:eastAsia="Times New Roman" w:hAnsi="Consolas" w:cs="Consolas"/>
          <w:color w:val="0000FF"/>
          <w:lang w:val="en-US" w:eastAsia="de-CH"/>
        </w:rPr>
        <w:t>--&gt;</w:t>
      </w:r>
    </w:p>
    <w:p w:rsidR="002963BB" w:rsidRPr="00C6445D"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6445D">
        <w:rPr>
          <w:rFonts w:ascii="Consolas" w:eastAsia="Times New Roman" w:hAnsi="Consolas" w:cs="Consolas"/>
          <w:color w:val="0000FF"/>
          <w:lang w:val="en-US" w:eastAsia="de-CH"/>
        </w:rPr>
        <w:t>        &lt;!--</w:t>
      </w:r>
      <w:r w:rsidRPr="00C6445D">
        <w:rPr>
          <w:rFonts w:ascii="Consolas" w:eastAsia="Times New Roman" w:hAnsi="Consolas" w:cs="Consolas"/>
          <w:color w:val="008000"/>
          <w:lang w:val="en-US" w:eastAsia="de-CH"/>
        </w:rPr>
        <w:t> AutoPlayFileSkeletonReader </w:t>
      </w:r>
      <w:r w:rsidRPr="00C6445D">
        <w:rPr>
          <w:rFonts w:ascii="Consolas" w:eastAsia="Times New Roman" w:hAnsi="Consolas" w:cs="Consolas"/>
          <w:color w:val="0000FF"/>
          <w:lang w:val="en-US" w:eastAsia="de-CH"/>
        </w:rPr>
        <w:t>--&gt;</w:t>
      </w:r>
    </w:p>
    <w:p w:rsidR="002963BB" w:rsidRPr="00C6445D"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6445D">
        <w:rPr>
          <w:rFonts w:ascii="Consolas" w:eastAsia="Times New Roman" w:hAnsi="Consolas" w:cs="Consolas"/>
          <w:color w:val="0000FF"/>
          <w:lang w:val="en-US" w:eastAsia="de-CH"/>
        </w:rPr>
        <w:t>        &lt;!--</w:t>
      </w:r>
      <w:r w:rsidRPr="00C6445D">
        <w:rPr>
          <w:rFonts w:ascii="Consolas" w:eastAsia="Times New Roman" w:hAnsi="Consolas" w:cs="Consolas"/>
          <w:color w:val="008000"/>
          <w:lang w:val="en-US" w:eastAsia="de-CH"/>
        </w:rPr>
        <w:t> KinectSkeletonReader </w:t>
      </w:r>
      <w:r w:rsidRPr="00C6445D">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6445D">
        <w:rPr>
          <w:rFonts w:ascii="Consolas" w:eastAsia="Times New Roman" w:hAnsi="Consolas" w:cs="Consolas"/>
          <w:color w:val="0000FF"/>
          <w:lang w:val="en-US" w:eastAsia="de-CH"/>
        </w:rPr>
        <w:t>        </w:t>
      </w:r>
      <w:r w:rsidRPr="00A70465">
        <w:rPr>
          <w:rFonts w:ascii="Consolas" w:eastAsia="Times New Roman" w:hAnsi="Consolas" w:cs="Consolas"/>
          <w:color w:val="0000FF"/>
          <w:lang w:val="en-US" w:eastAsia="de-CH"/>
        </w:rPr>
        <w:t>&lt;</w:t>
      </w:r>
      <w:r w:rsidRPr="00A70465">
        <w:rPr>
          <w:rFonts w:ascii="Consolas" w:eastAsia="Times New Roman" w:hAnsi="Consolas" w:cs="Consolas"/>
          <w:color w:val="A31515"/>
          <w:lang w:val="en-US" w:eastAsia="de-CH"/>
        </w:rPr>
        <w:t>type</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type</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ISkeletonReader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mapTo</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KinectSkeletonReader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val="en-US" w:eastAsia="de-CH"/>
        </w:rPr>
        <w:t>          </w:t>
      </w:r>
      <w:r w:rsidRPr="00A70465">
        <w:rPr>
          <w:rFonts w:ascii="Consolas" w:eastAsia="Times New Roman" w:hAnsi="Consolas" w:cs="Consolas"/>
          <w:color w:val="0000FF"/>
          <w:lang w:eastAsia="de-CH"/>
        </w:rPr>
        <w:t>&lt;</w:t>
      </w:r>
      <w:r w:rsidRPr="00A70465">
        <w:rPr>
          <w:rFonts w:ascii="Consolas" w:eastAsia="Times New Roman" w:hAnsi="Consolas" w:cs="Consolas"/>
          <w:color w:val="A31515"/>
          <w:lang w:eastAsia="de-CH"/>
        </w:rPr>
        <w:t>lifetime</w:t>
      </w:r>
      <w:r w:rsidRPr="00A70465">
        <w:rPr>
          <w:rFonts w:ascii="Consolas" w:eastAsia="Times New Roman" w:hAnsi="Consolas" w:cs="Consolas"/>
          <w:color w:val="0000FF"/>
          <w:lang w:eastAsia="de-CH"/>
        </w:rPr>
        <w:t> </w:t>
      </w:r>
      <w:r w:rsidRPr="00A70465">
        <w:rPr>
          <w:rFonts w:ascii="Consolas" w:eastAsia="Times New Roman" w:hAnsi="Consolas" w:cs="Consolas"/>
          <w:color w:val="FF0000"/>
          <w:lang w:eastAsia="de-CH"/>
        </w:rPr>
        <w:t>type</w:t>
      </w:r>
      <w:r w:rsidRPr="00A70465">
        <w:rPr>
          <w:rFonts w:ascii="Consolas" w:eastAsia="Times New Roman" w:hAnsi="Consolas" w:cs="Consolas"/>
          <w:color w:val="0000FF"/>
          <w:lang w:eastAsia="de-CH"/>
        </w:rPr>
        <w:t>=</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singleton</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eastAsia="de-CH"/>
        </w:rPr>
        <w:t>        &lt;/</w:t>
      </w:r>
      <w:r w:rsidRPr="00A70465">
        <w:rPr>
          <w:rFonts w:ascii="Consolas" w:eastAsia="Times New Roman" w:hAnsi="Consolas" w:cs="Consolas"/>
          <w:color w:val="A31515"/>
          <w:lang w:eastAsia="de-CH"/>
        </w:rPr>
        <w:t>type</w:t>
      </w:r>
      <w:r w:rsidRPr="00A70465">
        <w:rPr>
          <w:rFonts w:ascii="Consolas" w:eastAsia="Times New Roman" w:hAnsi="Consolas" w:cs="Consolas"/>
          <w:color w:val="0000FF"/>
          <w:lang w:eastAsia="de-CH"/>
        </w:rPr>
        <w:t>&gt;</w:t>
      </w:r>
    </w:p>
    <w:p w:rsidR="002963BB" w:rsidRDefault="002963BB" w:rsidP="002963BB">
      <w:pPr>
        <w:pStyle w:val="Heading5"/>
      </w:pPr>
      <w:r>
        <w:t>Cursor</w:t>
      </w:r>
    </w:p>
    <w:p w:rsidR="002963BB" w:rsidRPr="00C20375" w:rsidRDefault="002963BB" w:rsidP="002963BB">
      <w:r>
        <w:t>Ist Kinect angeschlossen so ist für das Mapping des ICursorViewModel KinectCursorViewModel zu verwenden. Dadurch wird der Cursor als kleine Hand dargestellt und kann mit den Händen gesteuert werden.</w:t>
      </w:r>
    </w:p>
    <w:p w:rsidR="002963BB" w:rsidRPr="00563BB2" w:rsidRDefault="002963BB" w:rsidP="002963BB">
      <w:r>
        <w:t>Wird das Schlüsselwort MouseCursorViewModel verwendet so lässt sich die Applikation mit der Maus bedienen und es wird keine Hand angezeigt.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2963BB">
        <w:rPr>
          <w:rFonts w:ascii="Consolas" w:hAnsi="Consolas" w:cs="Consolas"/>
          <w:color w:val="0000FF"/>
          <w:lang w:val="en-US"/>
        </w:rPr>
        <w:t>&lt;!--</w:t>
      </w:r>
      <w:r w:rsidRPr="002963BB">
        <w:rPr>
          <w:rFonts w:ascii="Consolas" w:hAnsi="Consolas" w:cs="Consolas"/>
          <w:color w:val="008000"/>
          <w:lang w:val="en-US"/>
        </w:rPr>
        <w:t> KinectCursorViewModel </w:t>
      </w:r>
      <w:r w:rsidRPr="002963BB">
        <w:rPr>
          <w:rFonts w:ascii="Consolas" w:hAnsi="Consolas" w:cs="Consolas"/>
          <w:color w:val="0000FF"/>
          <w:lang w:val="en-US"/>
        </w:rPr>
        <w:t>--&gt;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963BB">
        <w:rPr>
          <w:rFonts w:ascii="Consolas" w:hAnsi="Consolas" w:cs="Consolas"/>
          <w:color w:val="0000FF"/>
          <w:lang w:val="en-US"/>
        </w:rPr>
        <w:t>        &lt;!--</w:t>
      </w:r>
      <w:r w:rsidRPr="002963BB">
        <w:rPr>
          <w:rFonts w:ascii="Consolas" w:hAnsi="Consolas" w:cs="Consolas"/>
          <w:color w:val="008000"/>
          <w:lang w:val="en-US"/>
        </w:rPr>
        <w:t> MouseCursorViewModel </w:t>
      </w:r>
      <w:r w:rsidRPr="002963BB">
        <w:rPr>
          <w:rFonts w:ascii="Consolas" w:hAnsi="Consolas" w:cs="Consolas"/>
          <w:color w:val="0000FF"/>
          <w:lang w:val="en-US"/>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63BB2">
        <w:rPr>
          <w:rFonts w:ascii="Consolas" w:hAnsi="Consolas" w:cs="Consolas"/>
          <w:color w:val="0000FF"/>
          <w:lang w:val="en-US"/>
        </w:rPr>
        <w:t>        &lt;</w:t>
      </w:r>
      <w:r w:rsidRPr="00563BB2">
        <w:rPr>
          <w:rFonts w:ascii="Consolas" w:hAnsi="Consolas" w:cs="Consolas"/>
          <w:color w:val="A31515"/>
          <w:lang w:val="en-US"/>
        </w:rPr>
        <w:t>type</w:t>
      </w:r>
      <w:r w:rsidRPr="00563BB2">
        <w:rPr>
          <w:rFonts w:ascii="Consolas" w:hAnsi="Consolas" w:cs="Consolas"/>
          <w:color w:val="0000FF"/>
          <w:lang w:val="en-US"/>
        </w:rPr>
        <w:t> </w:t>
      </w:r>
      <w:r w:rsidRPr="00563BB2">
        <w:rPr>
          <w:rFonts w:ascii="Consolas" w:hAnsi="Consolas" w:cs="Consolas"/>
          <w:color w:val="FF0000"/>
          <w:lang w:val="en-US"/>
        </w:rPr>
        <w:t>type</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ICursorViewModel</w:t>
      </w:r>
      <w:r w:rsidRPr="00563BB2">
        <w:rPr>
          <w:rFonts w:ascii="Consolas" w:hAnsi="Consolas" w:cs="Consolas"/>
          <w:color w:val="000000"/>
          <w:lang w:val="en-US"/>
        </w:rPr>
        <w:t>"</w:t>
      </w:r>
      <w:r w:rsidRPr="00563BB2">
        <w:rPr>
          <w:rFonts w:ascii="Consolas" w:hAnsi="Consolas" w:cs="Consolas"/>
          <w:color w:val="0000FF"/>
          <w:lang w:val="en-US"/>
        </w:rPr>
        <w:t> </w:t>
      </w:r>
      <w:r w:rsidRPr="00563BB2">
        <w:rPr>
          <w:rFonts w:ascii="Consolas" w:hAnsi="Consolas" w:cs="Consolas"/>
          <w:color w:val="FF0000"/>
          <w:lang w:val="en-US"/>
        </w:rPr>
        <w:t>mapTo</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MouseCursorViewModel</w:t>
      </w:r>
      <w:r w:rsidRPr="00563BB2">
        <w:rPr>
          <w:rFonts w:ascii="Consolas" w:hAnsi="Consolas" w:cs="Consolas"/>
          <w:color w:val="000000"/>
          <w:lang w:val="en-US"/>
        </w:rPr>
        <w:t>"</w:t>
      </w:r>
      <w:r w:rsidRPr="00563BB2">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563BB2">
        <w:rPr>
          <w:rFonts w:ascii="Consolas" w:hAnsi="Consolas" w:cs="Consolas"/>
          <w:color w:val="0000FF"/>
          <w:lang w:val="en-US"/>
        </w:rPr>
        <w:t>          </w:t>
      </w:r>
      <w:r>
        <w:rPr>
          <w:rFonts w:ascii="Consolas" w:hAnsi="Consolas" w:cs="Consolas"/>
          <w:color w:val="0000FF"/>
        </w:rPr>
        <w:t>&lt;</w:t>
      </w:r>
      <w:r>
        <w:rPr>
          <w:rFonts w:ascii="Consolas" w:hAnsi="Consolas" w:cs="Consolas"/>
          <w:color w:val="A31515"/>
        </w:rPr>
        <w:t>lifetime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singleton</w:t>
      </w:r>
      <w:r>
        <w:rPr>
          <w:rFonts w:ascii="Consolas" w:hAnsi="Consolas" w:cs="Consolas"/>
          <w:color w:val="000000"/>
        </w:rPr>
        <w:t>"</w:t>
      </w:r>
      <w:r>
        <w:rPr>
          <w:rFonts w:ascii="Consolas" w:hAnsi="Consolas" w:cs="Consolas"/>
          <w:color w:val="0000FF"/>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pPr>
        <w:pStyle w:val="Heading5"/>
      </w:pPr>
      <w:r>
        <w:lastRenderedPageBreak/>
        <w:t>Padding</w:t>
      </w:r>
    </w:p>
    <w:p w:rsidR="002963BB" w:rsidRDefault="002963BB" w:rsidP="002963BB">
      <w:r>
        <w:t>Damit die Applikation angenehm mit Kinect zu bedienen ist, wurde einer Interaktionszone definiert</w:t>
      </w:r>
      <w:r w:rsidR="0021736D">
        <w:t>. Das Prinzip dieser Zone wird im Kapitel (TODO. Entwurf, Handtracking) genauer erläutert.</w:t>
      </w:r>
      <w:r w:rsidR="00321FCB">
        <w:t xml:space="preserve"> Die </w:t>
      </w:r>
      <w:r w:rsidR="007C3A94">
        <w:t>rote Fläche</w:t>
      </w:r>
      <w:r w:rsidR="006F022A">
        <w:t xml:space="preserve"> in der Abbildung </w:t>
      </w:r>
      <w:r w:rsidR="006F022A">
        <w:fldChar w:fldCharType="begin"/>
      </w:r>
      <w:r w:rsidR="006F022A">
        <w:instrText xml:space="preserve"> REF _Ref326763005 \h </w:instrText>
      </w:r>
      <w:r w:rsidR="006F022A">
        <w:fldChar w:fldCharType="separate"/>
      </w:r>
      <w:r w:rsidR="006F022A">
        <w:t xml:space="preserve">Abbildung </w:t>
      </w:r>
      <w:r w:rsidR="006F022A">
        <w:rPr>
          <w:noProof/>
        </w:rPr>
        <w:t>11</w:t>
      </w:r>
      <w:r w:rsidR="006F022A">
        <w:t xml:space="preserve"> - Interaktionszone</w:t>
      </w:r>
      <w:r w:rsidR="006F022A">
        <w:fldChar w:fldCharType="end"/>
      </w:r>
      <w:r w:rsidR="007C3A94">
        <w:t xml:space="preserve"> ist auf den Arm ausgerichtet und stellt die eigentliche Interaktionszone dar.</w:t>
      </w:r>
      <w:r w:rsidR="006F022A">
        <w:t xml:space="preserve"> Die schwarz umrahmte Fläche stellt den Erkennungsb</w:t>
      </w:r>
      <w:r w:rsidR="00DF5593">
        <w:t>e</w:t>
      </w:r>
      <w:r w:rsidR="006F022A">
        <w:t>reich von Kinect dar.</w:t>
      </w:r>
      <w:r w:rsidR="00696814">
        <w:t xml:space="preserve"> Um die </w:t>
      </w:r>
      <w:r w:rsidR="00A10C08">
        <w:t xml:space="preserve">rote </w:t>
      </w:r>
      <w:r w:rsidR="00696814">
        <w:t>Zone z</w:t>
      </w:r>
      <w:r w:rsidR="003E62D8">
        <w:t xml:space="preserve">u definieren, wird das </w:t>
      </w:r>
      <w:r w:rsidR="003E62D8" w:rsidRPr="00A66728">
        <w:rPr>
          <w:i/>
        </w:rPr>
        <w:t>Relative</w:t>
      </w:r>
      <w:r w:rsidR="00696814" w:rsidRPr="00A66728">
        <w:rPr>
          <w:i/>
        </w:rPr>
        <w:t>Padding</w:t>
      </w:r>
      <w:r w:rsidR="00696814">
        <w:t xml:space="preserve"> verwendet.</w:t>
      </w:r>
      <w:r w:rsidR="00B76455">
        <w:t xml:space="preserve"> Möchte man die Zone verändern so kann dies durch </w:t>
      </w:r>
      <w:r w:rsidR="0038263E">
        <w:t>die</w:t>
      </w:r>
      <w:r w:rsidR="00380C25">
        <w:t xml:space="preserve"> aufgelisteten Schlüsselwörter </w:t>
      </w:r>
      <w:r w:rsidR="00380C25" w:rsidRPr="00A66728">
        <w:rPr>
          <w:i/>
        </w:rPr>
        <w:t>left</w:t>
      </w:r>
      <w:r w:rsidR="00380C25">
        <w:t xml:space="preserve">, </w:t>
      </w:r>
      <w:r w:rsidR="00380C25" w:rsidRPr="00A66728">
        <w:rPr>
          <w:i/>
        </w:rPr>
        <w:t>top</w:t>
      </w:r>
      <w:r w:rsidR="00380C25">
        <w:t xml:space="preserve">, </w:t>
      </w:r>
      <w:r w:rsidR="00380C25" w:rsidRPr="00A66728">
        <w:rPr>
          <w:i/>
        </w:rPr>
        <w:t>right</w:t>
      </w:r>
      <w:r w:rsidR="00380C25">
        <w:t xml:space="preserve"> un</w:t>
      </w:r>
      <w:r w:rsidR="00B76455">
        <w:t xml:space="preserve">d </w:t>
      </w:r>
      <w:r w:rsidR="00B76455" w:rsidRPr="00A66728">
        <w:rPr>
          <w:i/>
        </w:rPr>
        <w:t>bottom</w:t>
      </w:r>
      <w:r w:rsidR="00B76455">
        <w:t xml:space="preserve"> getan werden</w:t>
      </w:r>
      <w:r w:rsidR="00380C25">
        <w:t>.</w:t>
      </w:r>
      <w:r w:rsidR="000145EF">
        <w:t xml:space="preserve"> Welchen </w:t>
      </w:r>
      <w:r w:rsidR="00434708">
        <w:t>Bereich</w:t>
      </w:r>
      <w:r w:rsidR="000145EF">
        <w:t xml:space="preserve"> diese Schlüsselwörter verändern is</w:t>
      </w:r>
      <w:r w:rsidR="002C1CF5">
        <w:t>t</w:t>
      </w:r>
      <w:r w:rsidR="000145EF">
        <w:t xml:space="preserve"> in der </w:t>
      </w:r>
      <w:r w:rsidR="000145EF">
        <w:fldChar w:fldCharType="begin"/>
      </w:r>
      <w:r w:rsidR="000145EF">
        <w:instrText xml:space="preserve"> REF _Ref326763005 \h </w:instrText>
      </w:r>
      <w:r w:rsidR="000145EF">
        <w:fldChar w:fldCharType="separate"/>
      </w:r>
      <w:r w:rsidR="000145EF">
        <w:t xml:space="preserve">Abbildung </w:t>
      </w:r>
      <w:r w:rsidR="000145EF">
        <w:rPr>
          <w:noProof/>
        </w:rPr>
        <w:t>11</w:t>
      </w:r>
      <w:r w:rsidR="000145EF">
        <w:t xml:space="preserve"> - Interaktionszone</w:t>
      </w:r>
      <w:r w:rsidR="000145EF">
        <w:fldChar w:fldCharType="end"/>
      </w:r>
      <w:r w:rsidR="000145EF">
        <w:t xml:space="preserve"> ersichtlich.</w:t>
      </w:r>
    </w:p>
    <w:p w:rsidR="001C137F" w:rsidRDefault="001C137F" w:rsidP="002963BB">
      <w:r>
        <w:rPr>
          <w:noProof/>
          <w:lang w:eastAsia="de-CH"/>
        </w:rPr>
        <w:drawing>
          <wp:inline distT="0" distB="0" distL="0" distR="0" wp14:anchorId="4381FA8E" wp14:editId="6C75F200">
            <wp:extent cx="22002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ding.png"/>
                    <pic:cNvPicPr/>
                  </pic:nvPicPr>
                  <pic:blipFill rotWithShape="1">
                    <a:blip r:embed="rId22">
                      <a:extLst>
                        <a:ext uri="{28A0092B-C50C-407E-A947-70E740481C1C}">
                          <a14:useLocalDpi xmlns:a14="http://schemas.microsoft.com/office/drawing/2010/main" val="0"/>
                        </a:ext>
                      </a:extLst>
                    </a:blip>
                    <a:srcRect l="7582" t="5776" r="9025" b="10830"/>
                    <a:stretch/>
                  </pic:blipFill>
                  <pic:spPr bwMode="auto">
                    <a:xfrm>
                      <a:off x="0" y="0"/>
                      <a:ext cx="2201376" cy="2201376"/>
                    </a:xfrm>
                    <a:prstGeom prst="rect">
                      <a:avLst/>
                    </a:prstGeom>
                    <a:ln>
                      <a:noFill/>
                    </a:ln>
                    <a:extLst>
                      <a:ext uri="{53640926-AAD7-44D8-BBD7-CCE9431645EC}">
                        <a14:shadowObscured xmlns:a14="http://schemas.microsoft.com/office/drawing/2010/main"/>
                      </a:ext>
                    </a:extLst>
                  </pic:spPr>
                </pic:pic>
              </a:graphicData>
            </a:graphic>
          </wp:inline>
        </w:drawing>
      </w:r>
    </w:p>
    <w:p w:rsidR="00321FCB" w:rsidRPr="00C31D51" w:rsidRDefault="00321FCB" w:rsidP="00321FCB">
      <w:pPr>
        <w:pStyle w:val="Caption"/>
        <w:rPr>
          <w:lang w:val="en-US"/>
        </w:rPr>
      </w:pPr>
      <w:bookmarkStart w:id="14" w:name="_Ref326763005"/>
      <w:r w:rsidRPr="00C31D51">
        <w:rPr>
          <w:lang w:val="en-US"/>
        </w:rPr>
        <w:t xml:space="preserve">Abbildung </w:t>
      </w:r>
      <w:r>
        <w:fldChar w:fldCharType="begin"/>
      </w:r>
      <w:r w:rsidRPr="00C31D51">
        <w:rPr>
          <w:lang w:val="en-US"/>
        </w:rPr>
        <w:instrText xml:space="preserve"> SEQ Abbildung \* ARABIC </w:instrText>
      </w:r>
      <w:r>
        <w:fldChar w:fldCharType="separate"/>
      </w:r>
      <w:r w:rsidRPr="00C31D51">
        <w:rPr>
          <w:noProof/>
          <w:lang w:val="en-US"/>
        </w:rPr>
        <w:t>11</w:t>
      </w:r>
      <w:r>
        <w:fldChar w:fldCharType="end"/>
      </w:r>
      <w:r w:rsidRPr="00C31D51">
        <w:rPr>
          <w:lang w:val="en-US"/>
        </w:rPr>
        <w:t xml:space="preserve"> - Interaktionszone</w:t>
      </w:r>
      <w:bookmarkEnd w:id="14"/>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type</w:t>
      </w:r>
      <w:r w:rsidRPr="00C31D51">
        <w:rPr>
          <w:rFonts w:ascii="Consolas" w:hAnsi="Consolas" w:cs="Consolas"/>
          <w:color w:val="0000FF"/>
          <w:lang w:val="en-US"/>
        </w:rPr>
        <w:t> </w:t>
      </w:r>
      <w:r w:rsidRPr="00C31D51">
        <w:rPr>
          <w:rFonts w:ascii="Consolas" w:hAnsi="Consolas" w:cs="Consolas"/>
          <w:color w:val="FF0000"/>
          <w:lang w:val="en-US"/>
        </w:rPr>
        <w:t>type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RelativePadding</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mapTo</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RelativePadding</w:t>
      </w:r>
      <w:r w:rsidRPr="00C31D51">
        <w:rPr>
          <w:rFonts w:ascii="Consolas" w:hAnsi="Consolas" w:cs="Consolas"/>
          <w:color w:val="000000"/>
          <w:lang w:val="en-US"/>
        </w:rPr>
        <w:t>"</w:t>
      </w:r>
      <w:r w:rsidRPr="00C31D51">
        <w:rPr>
          <w:rFonts w:ascii="Consolas" w:hAnsi="Consolas" w:cs="Consolas"/>
          <w:color w:val="0000FF"/>
          <w:lang w:val="en-US"/>
        </w:rPr>
        <w:t>&gt;</w:t>
      </w:r>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constructor</w:t>
      </w:r>
      <w:r w:rsidRPr="00C31D51">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param</w:t>
      </w:r>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left</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0.45</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top</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0.1</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right</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0.3</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bottom</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0.49</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constructor</w:t>
      </w:r>
      <w:r w:rsidRPr="00526DAF">
        <w:rPr>
          <w:rFonts w:ascii="Consolas" w:hAnsi="Consolas" w:cs="Consolas"/>
          <w:color w:val="0000FF"/>
          <w:lang w:val="en-US"/>
        </w:rPr>
        <w:t>&gt;</w:t>
      </w:r>
    </w:p>
    <w:p w:rsid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526DAF">
        <w:rPr>
          <w:rFonts w:ascii="Consolas" w:hAnsi="Consolas" w:cs="Consolas"/>
          <w:color w:val="0000FF"/>
          <w:lang w:val="en-US"/>
        </w:rPr>
        <w:t>        </w:t>
      </w:r>
      <w:r>
        <w:rPr>
          <w:rFonts w:ascii="Consolas" w:hAnsi="Consolas" w:cs="Consolas"/>
          <w:color w:val="0000FF"/>
        </w:rPr>
        <w:t>&lt;/</w:t>
      </w:r>
      <w:r>
        <w:rPr>
          <w:rFonts w:ascii="Consolas" w:hAnsi="Consolas" w:cs="Consolas"/>
          <w:color w:val="A31515"/>
        </w:rPr>
        <w:t>type</w:t>
      </w:r>
      <w:r>
        <w:rPr>
          <w:rFonts w:ascii="Consolas" w:hAnsi="Consolas" w:cs="Consolas"/>
          <w:color w:val="0000FF"/>
        </w:rPr>
        <w:t>&gt;</w:t>
      </w:r>
    </w:p>
    <w:p w:rsidR="001C137F" w:rsidRDefault="00925569" w:rsidP="00925569">
      <w:pPr>
        <w:pStyle w:val="Heading5"/>
      </w:pPr>
      <w:bookmarkStart w:id="15" w:name="_Ref326764320"/>
      <w:r>
        <w:t>Plug-ins Pfad</w:t>
      </w:r>
      <w:bookmarkEnd w:id="15"/>
    </w:p>
    <w:p w:rsidR="004F2F4B" w:rsidRDefault="004F2F4B" w:rsidP="004F2F4B">
      <w:r>
        <w:t xml:space="preserve">Die Applikation kann durch Plug-ins dynamisch erweitert werden. Diese müssen in einem bestimmten Ordner abgelegt werden. Dieser kann über das </w:t>
      </w:r>
      <w:r w:rsidRPr="00A66728">
        <w:rPr>
          <w:i/>
        </w:rPr>
        <w:t>ExtensionsConfig</w:t>
      </w:r>
      <w:r>
        <w:t xml:space="preserve"> gesetzt werden.</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 </w:t>
      </w:r>
      <w:r>
        <w:rPr>
          <w:rFonts w:ascii="Consolas" w:hAnsi="Consolas" w:cs="Consolas"/>
          <w:color w:val="FF0000"/>
        </w:rPr>
        <w:t>mapTo</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C31D51">
        <w:rPr>
          <w:rFonts w:ascii="Consolas" w:hAnsi="Consolas" w:cs="Consolas"/>
          <w:color w:val="0000FF"/>
          <w:lang w:val="en-US"/>
        </w:rPr>
        <w:t>&lt;</w:t>
      </w:r>
      <w:r w:rsidRPr="00C31D51">
        <w:rPr>
          <w:rFonts w:ascii="Consolas" w:hAnsi="Consolas" w:cs="Consolas"/>
          <w:color w:val="A31515"/>
          <w:lang w:val="en-US"/>
        </w:rPr>
        <w:t>constructor</w:t>
      </w:r>
      <w:r w:rsidRPr="00C31D51">
        <w:rPr>
          <w:rFonts w:ascii="Consolas" w:hAnsi="Consolas" w:cs="Consolas"/>
          <w:color w:val="0000FF"/>
          <w:lang w:val="en-US"/>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param</w:t>
      </w:r>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extensionsDirectoryPath</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../../../Extensions</w:t>
      </w:r>
      <w:r w:rsidRPr="00C31D51">
        <w:rPr>
          <w:rFonts w:ascii="Consolas" w:hAnsi="Consolas" w:cs="Consolas"/>
          <w:color w:val="000000"/>
          <w:lang w:val="en-US"/>
        </w:rPr>
        <w:t>"</w:t>
      </w:r>
      <w:r w:rsidRPr="00C31D51">
        <w:rPr>
          <w:rFonts w:ascii="Consolas" w:hAnsi="Consolas" w:cs="Consolas"/>
          <w:color w:val="0000FF"/>
          <w:lang w:val="en-US"/>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5F33C1" w:rsidRDefault="004F05C6" w:rsidP="005F33C1">
      <w:r>
        <w:t xml:space="preserve">Der Parameter </w:t>
      </w:r>
      <w:r w:rsidRPr="00A66728">
        <w:rPr>
          <w:i/>
        </w:rPr>
        <w:t>extensionsDirectoryPath</w:t>
      </w:r>
      <w:r>
        <w:t xml:space="preserve"> muss auf den gewünschten Pfad gesetzt werden.</w:t>
      </w:r>
    </w:p>
    <w:p w:rsidR="00B50594" w:rsidRDefault="00B50594" w:rsidP="00B50594">
      <w:pPr>
        <w:pStyle w:val="Heading5"/>
      </w:pPr>
      <w:r>
        <w:t>Demomodus</w:t>
      </w:r>
    </w:p>
    <w:p w:rsidR="00B50594" w:rsidRDefault="00B50594" w:rsidP="00B50594">
      <w:r>
        <w:t>Der Demomodus wird aktiv, wenn Kinect keinen Nutzer erkennt. Dieser kann im B</w:t>
      </w:r>
      <w:r w:rsidR="00A11940">
        <w:t xml:space="preserve">ereich </w:t>
      </w:r>
      <w:r w:rsidR="00A11940" w:rsidRPr="00A66728">
        <w:rPr>
          <w:i/>
        </w:rPr>
        <w:t>IDe</w:t>
      </w:r>
      <w:r w:rsidRPr="00A66728">
        <w:rPr>
          <w:i/>
        </w:rPr>
        <w:t>moModeConfig</w:t>
      </w:r>
      <w:r>
        <w:t xml:space="preserve"> angepasst werden.</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253F2">
        <w:rPr>
          <w:rFonts w:ascii="Consolas" w:hAnsi="Consolas" w:cs="Consolas"/>
          <w:color w:val="0000FF"/>
        </w:rPr>
        <w:t>        </w:t>
      </w:r>
      <w:r w:rsidRPr="00043187">
        <w:rPr>
          <w:rFonts w:ascii="Consolas" w:hAnsi="Consolas" w:cs="Consolas"/>
          <w:color w:val="0000FF"/>
          <w:lang w:val="en-US"/>
        </w:rPr>
        <w:t>&lt;</w:t>
      </w:r>
      <w:r w:rsidRPr="00043187">
        <w:rPr>
          <w:rFonts w:ascii="Consolas" w:hAnsi="Consolas" w:cs="Consolas"/>
          <w:color w:val="A31515"/>
          <w:lang w:val="en-US"/>
        </w:rPr>
        <w:t>type</w:t>
      </w:r>
      <w:r w:rsidRPr="00043187">
        <w:rPr>
          <w:rFonts w:ascii="Consolas" w:hAnsi="Consolas" w:cs="Consolas"/>
          <w:color w:val="0000FF"/>
          <w:lang w:val="en-US"/>
        </w:rPr>
        <w:t> </w:t>
      </w:r>
      <w:r w:rsidRPr="00043187">
        <w:rPr>
          <w:rFonts w:ascii="Consolas" w:hAnsi="Consolas" w:cs="Consolas"/>
          <w:color w:val="FF0000"/>
          <w:lang w:val="en-US"/>
        </w:rPr>
        <w:t>type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IDemoModeConfig</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mapTo</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DemoModeConfig</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constructor</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backgroundColors</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#ff0065a3</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#ff6e1c50</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#ff548c86</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#ff7b6951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#ff00738d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lastRenderedPageBreak/>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#ffbabd5d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skeletonCheckTimeSpan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00:00:00.01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changeAppTimeSpan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fromActiveToDemoModeTimeSpan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00:00:15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countdownTimeSpan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00:00:04.999</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skeletonTrackingTimeoutTimeSpan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043187">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F73CA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C253F2" w:rsidRDefault="00F73CA7" w:rsidP="00B50594">
      <w:r>
        <w:t xml:space="preserve">Durch den Parameter </w:t>
      </w:r>
      <w:r w:rsidRPr="00A66728">
        <w:rPr>
          <w:i/>
        </w:rPr>
        <w:t>backgroundColors</w:t>
      </w:r>
      <w:r>
        <w:t xml:space="preserve"> können Farben für den Hintergrund des Demomodus angegeben werden.</w:t>
      </w:r>
      <w:r w:rsidR="00BC511D">
        <w:t xml:space="preserve"> Des Weiteren können verschiedene Timer angepasst werden.</w:t>
      </w:r>
      <w:r w:rsidR="00087903">
        <w:t xml:space="preserve"> </w:t>
      </w:r>
      <w:r w:rsidR="00087903" w:rsidRPr="00A66728">
        <w:rPr>
          <w:i/>
        </w:rPr>
        <w:t>skeletonCheckTimeSpan</w:t>
      </w:r>
      <w:r w:rsidR="00087903">
        <w:t xml:space="preserve"> beschreibt den Intervall, in welchem geprüft wird, ob gerade ein Nutzer erkannt wurde. Ist der Demomodus aktiv so wechselt der Teaster-Text und der Hintergrund in einem gewissen Intervall. Dieser kann durch </w:t>
      </w:r>
      <w:r w:rsidR="00087903" w:rsidRPr="00A66728">
        <w:rPr>
          <w:i/>
        </w:rPr>
        <w:t>changeAppTimeSpan</w:t>
      </w:r>
      <w:r w:rsidR="00087903">
        <w:t xml:space="preserve"> angepasst werden.</w:t>
      </w:r>
      <w:r w:rsidR="007A21A1">
        <w:t xml:space="preserve"> Ist die Applikation aktiv, erkennt aber kein Skelett, wechselt sie nach Ablauf von </w:t>
      </w:r>
      <w:r w:rsidR="007A21A1" w:rsidRPr="00A66728">
        <w:rPr>
          <w:i/>
        </w:rPr>
        <w:t>fromActiveToDemoModeTimeSpan</w:t>
      </w:r>
      <w:r w:rsidR="007A21A1">
        <w:t xml:space="preserve"> zum Demomodus.</w:t>
      </w:r>
      <w:r w:rsidR="00B35ABE">
        <w:t xml:space="preserve"> Wird im Demomodus ein Nutzer erkannt so wird diesem dies durch ein Countdownzähler visualisiert, dieser kann durch </w:t>
      </w:r>
      <w:r w:rsidR="00B35ABE" w:rsidRPr="00A66728">
        <w:rPr>
          <w:i/>
        </w:rPr>
        <w:t>countdownTimeSpan</w:t>
      </w:r>
      <w:r w:rsidR="00B35ABE">
        <w:t xml:space="preserve"> verändert werden.</w:t>
      </w:r>
      <w:r w:rsidR="00151AB6">
        <w:t xml:space="preserve"> Nachdem ein Nutzer erkannt wird,  wird der </w:t>
      </w:r>
      <w:r w:rsidR="00DB715E">
        <w:t xml:space="preserve">letzte Timer </w:t>
      </w:r>
      <w:r w:rsidR="00DB715E" w:rsidRPr="00A66728">
        <w:rPr>
          <w:i/>
        </w:rPr>
        <w:t>skeletonTrackingTimeoutTimeSpan</w:t>
      </w:r>
      <w:r w:rsidR="00151AB6">
        <w:t xml:space="preserve"> dazu gebraucht, um intervallsweise zu prüfen ob der Nutzer immer noch erkannt wird.</w:t>
      </w:r>
    </w:p>
    <w:p w:rsidR="00C31D51" w:rsidRDefault="00C31D51" w:rsidP="00C31D51">
      <w:pPr>
        <w:pStyle w:val="Heading5"/>
      </w:pPr>
      <w:r>
        <w:t>Singelton</w:t>
      </w:r>
    </w:p>
    <w:p w:rsidR="00C31D51" w:rsidRDefault="00C31D51" w:rsidP="00C31D51">
      <w:r>
        <w:t>Von bestimmten Klassen soll es immer nur eine Instanz geben, welche an mehrerer Orten verwendet werden kann.</w:t>
      </w:r>
      <w:r w:rsidR="00183905">
        <w:t xml:space="preserve"> Dies kann durch Angabe der Klasse und dem Schlüsselwort </w:t>
      </w:r>
      <w:r w:rsidR="00183905" w:rsidRPr="00A66728">
        <w:rPr>
          <w:i/>
        </w:rPr>
        <w:t>lifetime</w:t>
      </w:r>
      <w:r w:rsidR="00183905">
        <w:t xml:space="preserve"> bezweckt werden.</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eastAsia="de-CH"/>
        </w:rPr>
        <w:t>        </w:t>
      </w:r>
      <w:r w:rsidRPr="00C31D51">
        <w:rPr>
          <w:rFonts w:ascii="Consolas" w:eastAsia="Times New Roman" w:hAnsi="Consolas" w:cs="Consolas"/>
          <w:color w:val="0000FF"/>
          <w:lang w:val="en-US" w:eastAsia="de-CH"/>
        </w:rPr>
        <w:t>&lt;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mapTo</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lifetime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singleton</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00"/>
          <w:lang w:val="en-US" w:eastAsia="de-CH"/>
        </w:rPr>
        <w:t xml:space="preserve"> </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MenuViewModel</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mapTo</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MenuViewModel</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val="en-US" w:eastAsia="de-CH"/>
        </w:rPr>
        <w:t>          </w:t>
      </w:r>
      <w:r w:rsidRPr="00C31D51">
        <w:rPr>
          <w:rFonts w:ascii="Consolas" w:eastAsia="Times New Roman" w:hAnsi="Consolas" w:cs="Consolas"/>
          <w:color w:val="0000FF"/>
          <w:lang w:eastAsia="de-CH"/>
        </w:rPr>
        <w:t>&lt;</w:t>
      </w:r>
      <w:r w:rsidRPr="00C31D51">
        <w:rPr>
          <w:rFonts w:ascii="Consolas" w:eastAsia="Times New Roman" w:hAnsi="Consolas" w:cs="Consolas"/>
          <w:color w:val="A31515"/>
          <w:lang w:eastAsia="de-CH"/>
        </w:rPr>
        <w:t>lifetime</w:t>
      </w:r>
      <w:r w:rsidRPr="00C31D51">
        <w:rPr>
          <w:rFonts w:ascii="Consolas" w:eastAsia="Times New Roman" w:hAnsi="Consolas" w:cs="Consolas"/>
          <w:color w:val="0000FF"/>
          <w:lang w:eastAsia="de-CH"/>
        </w:rPr>
        <w:t> </w:t>
      </w:r>
      <w:r w:rsidRPr="00C31D51">
        <w:rPr>
          <w:rFonts w:ascii="Consolas" w:eastAsia="Times New Roman" w:hAnsi="Consolas" w:cs="Consolas"/>
          <w:color w:val="FF0000"/>
          <w:lang w:eastAsia="de-CH"/>
        </w:rPr>
        <w:t>type</w:t>
      </w:r>
      <w:r w:rsidRPr="00C31D51">
        <w:rPr>
          <w:rFonts w:ascii="Consolas" w:eastAsia="Times New Roman" w:hAnsi="Consolas" w:cs="Consolas"/>
          <w:color w:val="0000FF"/>
          <w:lang w:eastAsia="de-CH"/>
        </w:rPr>
        <w:t>=</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singleton</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/&gt;</w:t>
      </w:r>
    </w:p>
    <w:p w:rsidR="00C31D51" w:rsidRPr="00183905" w:rsidRDefault="00C31D51" w:rsidP="0018390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eastAsia="de-CH"/>
        </w:rPr>
        <w:t>        &lt;/</w:t>
      </w:r>
      <w:r w:rsidRPr="00C31D51">
        <w:rPr>
          <w:rFonts w:ascii="Consolas" w:eastAsia="Times New Roman" w:hAnsi="Consolas" w:cs="Consolas"/>
          <w:color w:val="A31515"/>
          <w:lang w:eastAsia="de-CH"/>
        </w:rPr>
        <w:t>type</w:t>
      </w:r>
      <w:r w:rsidRPr="00C31D51">
        <w:rPr>
          <w:rFonts w:ascii="Consolas" w:eastAsia="Times New Roman" w:hAnsi="Consolas" w:cs="Consolas"/>
          <w:color w:val="0000FF"/>
          <w:lang w:eastAsia="de-CH"/>
        </w:rPr>
        <w:t>&gt;</w:t>
      </w:r>
    </w:p>
    <w:p w:rsidR="002963BB" w:rsidRDefault="002963BB" w:rsidP="002963BB">
      <w:pPr>
        <w:pStyle w:val="Heading5"/>
      </w:pPr>
      <w:bookmarkStart w:id="16" w:name="_Ref326823171"/>
      <w:r>
        <w:t>KinectReplayFile</w:t>
      </w:r>
      <w:bookmarkEnd w:id="16"/>
    </w:p>
    <w:p w:rsidR="002963BB" w:rsidRDefault="006932C3" w:rsidP="002963BB">
      <w:r>
        <w:t xml:space="preserve">Wird bei </w:t>
      </w:r>
      <w:r>
        <w:fldChar w:fldCharType="begin"/>
      </w:r>
      <w:r>
        <w:instrText xml:space="preserve"> REF _Ref326823112 \r \h </w:instrText>
      </w:r>
      <w:r>
        <w:fldChar w:fldCharType="separate"/>
      </w:r>
      <w:r>
        <w:t>I.1.5.3.3</w:t>
      </w:r>
      <w:r>
        <w:fldChar w:fldCharType="end"/>
      </w:r>
      <w:r>
        <w:t xml:space="preserve"> </w:t>
      </w:r>
      <w:r>
        <w:fldChar w:fldCharType="begin"/>
      </w:r>
      <w:r>
        <w:instrText xml:space="preserve"> REF _Ref326823112 \h </w:instrText>
      </w:r>
      <w:r>
        <w:fldChar w:fldCharType="separate"/>
      </w:r>
      <w:r>
        <w:t>Skelettdaten</w:t>
      </w:r>
      <w:r>
        <w:fldChar w:fldCharType="end"/>
      </w:r>
      <w:r w:rsidR="00F51B23">
        <w:t xml:space="preserve"> der </w:t>
      </w:r>
      <w:r w:rsidR="00F51B23" w:rsidRPr="00702149">
        <w:rPr>
          <w:i/>
        </w:rPr>
        <w:t>FileSkeletonReader</w:t>
      </w:r>
      <w:r w:rsidR="00F51B23">
        <w:t xml:space="preserve"> oder der </w:t>
      </w:r>
      <w:r w:rsidR="00F51B23" w:rsidRPr="00702149">
        <w:rPr>
          <w:i/>
        </w:rPr>
        <w:t>AutoPlayFileSkeletonReader</w:t>
      </w:r>
      <w:r w:rsidR="00F51B23">
        <w:t xml:space="preserve"> verwendet, so muss ein </w:t>
      </w:r>
      <w:r w:rsidR="006B4F4F" w:rsidRPr="006B4F4F">
        <w:rPr>
          <w:i/>
        </w:rPr>
        <w:t>Kinect</w:t>
      </w:r>
      <w:r w:rsidR="00F51B23" w:rsidRPr="006B4F4F">
        <w:rPr>
          <w:i/>
        </w:rPr>
        <w:t>Replayfile</w:t>
      </w:r>
      <w:r w:rsidR="00F51B23">
        <w:t xml:space="preserve"> angegeben werden. Dieses beinhaltet Daten zu Skelettbewegungen. Der Pfad zu dieser Date</w:t>
      </w:r>
      <w:r w:rsidR="008862EB">
        <w:t>i</w:t>
      </w:r>
      <w:r w:rsidR="00F51B23">
        <w:t xml:space="preserve"> kann an folgender Stelle angegeben werden</w:t>
      </w:r>
      <w:r w:rsidR="002963BB">
        <w:t>:</w:t>
      </w:r>
    </w:p>
    <w:p w:rsidR="002963BB" w:rsidRPr="00C6445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419B6">
        <w:rPr>
          <w:rFonts w:ascii="Consolas" w:hAnsi="Consolas" w:cs="Consolas"/>
          <w:color w:val="0000FF"/>
        </w:rPr>
        <w:t> </w:t>
      </w:r>
      <w:r w:rsidRPr="00C6445D">
        <w:rPr>
          <w:rFonts w:ascii="Consolas" w:hAnsi="Consolas" w:cs="Consolas"/>
          <w:color w:val="0000FF"/>
          <w:lang w:val="en-US"/>
        </w:rPr>
        <w:t>&lt;</w:t>
      </w:r>
      <w:r w:rsidRPr="00C6445D">
        <w:rPr>
          <w:rFonts w:ascii="Consolas" w:hAnsi="Consolas" w:cs="Consolas"/>
          <w:color w:val="A31515"/>
          <w:lang w:val="en-US"/>
        </w:rPr>
        <w:t>type</w:t>
      </w:r>
      <w:r w:rsidRPr="00C6445D">
        <w:rPr>
          <w:rFonts w:ascii="Consolas" w:hAnsi="Consolas" w:cs="Consolas"/>
          <w:color w:val="0000FF"/>
          <w:lang w:val="en-US"/>
        </w:rPr>
        <w:t> </w:t>
      </w:r>
      <w:r w:rsidRPr="00C6445D">
        <w:rPr>
          <w:rFonts w:ascii="Consolas" w:hAnsi="Consolas" w:cs="Consolas"/>
          <w:color w:val="FF0000"/>
          <w:lang w:val="en-US"/>
        </w:rPr>
        <w:t>type</w:t>
      </w:r>
      <w:r w:rsidRPr="00C6445D">
        <w:rPr>
          <w:rFonts w:ascii="Consolas" w:hAnsi="Consolas" w:cs="Consolas"/>
          <w:color w:val="0000FF"/>
          <w:lang w:val="en-US"/>
        </w:rPr>
        <w:t>=</w:t>
      </w:r>
      <w:r w:rsidRPr="00C6445D">
        <w:rPr>
          <w:rFonts w:ascii="Consolas" w:hAnsi="Consolas" w:cs="Consolas"/>
          <w:color w:val="000000"/>
          <w:lang w:val="en-US"/>
        </w:rPr>
        <w:t>"</w:t>
      </w:r>
      <w:r w:rsidRPr="00C6445D">
        <w:rPr>
          <w:rFonts w:ascii="Consolas" w:hAnsi="Consolas" w:cs="Consolas"/>
          <w:color w:val="0000FF"/>
          <w:lang w:val="en-US"/>
        </w:rPr>
        <w:t>KinectReplayFile</w:t>
      </w:r>
      <w:r w:rsidRPr="00C6445D">
        <w:rPr>
          <w:rFonts w:ascii="Consolas" w:hAnsi="Consolas" w:cs="Consolas"/>
          <w:color w:val="000000"/>
          <w:lang w:val="en-US"/>
        </w:rPr>
        <w:t>"</w:t>
      </w:r>
      <w:r w:rsidRPr="00C6445D">
        <w:rPr>
          <w:rFonts w:ascii="Consolas" w:hAnsi="Consolas" w:cs="Consolas"/>
          <w:color w:val="0000FF"/>
          <w:lang w:val="en-US"/>
        </w:rPr>
        <w:t> </w:t>
      </w:r>
      <w:r w:rsidRPr="00C6445D">
        <w:rPr>
          <w:rFonts w:ascii="Consolas" w:hAnsi="Consolas" w:cs="Consolas"/>
          <w:color w:val="FF0000"/>
          <w:lang w:val="en-US"/>
        </w:rPr>
        <w:t>mapTo</w:t>
      </w:r>
      <w:r w:rsidRPr="00C6445D">
        <w:rPr>
          <w:rFonts w:ascii="Consolas" w:hAnsi="Consolas" w:cs="Consolas"/>
          <w:color w:val="0000FF"/>
          <w:lang w:val="en-US"/>
        </w:rPr>
        <w:t>=</w:t>
      </w:r>
      <w:r w:rsidRPr="00C6445D">
        <w:rPr>
          <w:rFonts w:ascii="Consolas" w:hAnsi="Consolas" w:cs="Consolas"/>
          <w:color w:val="000000"/>
          <w:lang w:val="en-US"/>
        </w:rPr>
        <w:t>"</w:t>
      </w:r>
      <w:r w:rsidRPr="00C6445D">
        <w:rPr>
          <w:rFonts w:ascii="Consolas" w:hAnsi="Consolas" w:cs="Consolas"/>
          <w:color w:val="0000FF"/>
          <w:lang w:val="en-US"/>
        </w:rPr>
        <w:t>KinectReplayFile</w:t>
      </w:r>
      <w:r w:rsidRPr="00C6445D">
        <w:rPr>
          <w:rFonts w:ascii="Consolas" w:hAnsi="Consolas" w:cs="Consolas"/>
          <w:color w:val="000000"/>
          <w:lang w:val="en-US"/>
        </w:rPr>
        <w:t>"</w:t>
      </w:r>
      <w:r w:rsidRPr="00C6445D">
        <w:rPr>
          <w:rFonts w:ascii="Consolas" w:hAnsi="Consolas" w:cs="Consolas"/>
          <w:color w:val="0000FF"/>
          <w:lang w:val="en-US"/>
        </w:rPr>
        <w:t>&gt;</w:t>
      </w:r>
    </w:p>
    <w:p w:rsidR="002963BB" w:rsidRPr="00C6445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6445D">
        <w:rPr>
          <w:rFonts w:ascii="Consolas" w:hAnsi="Consolas" w:cs="Consolas"/>
          <w:color w:val="0000FF"/>
          <w:lang w:val="en-US"/>
        </w:rPr>
        <w:t>          &lt;</w:t>
      </w:r>
      <w:r w:rsidRPr="00C6445D">
        <w:rPr>
          <w:rFonts w:ascii="Consolas" w:hAnsi="Consolas" w:cs="Consolas"/>
          <w:color w:val="A31515"/>
          <w:lang w:val="en-US"/>
        </w:rPr>
        <w:t>lifetime</w:t>
      </w:r>
      <w:r w:rsidRPr="00C6445D">
        <w:rPr>
          <w:rFonts w:ascii="Consolas" w:hAnsi="Consolas" w:cs="Consolas"/>
          <w:color w:val="0000FF"/>
          <w:lang w:val="en-US"/>
        </w:rPr>
        <w:t> </w:t>
      </w:r>
      <w:r w:rsidRPr="00C6445D">
        <w:rPr>
          <w:rFonts w:ascii="Consolas" w:hAnsi="Consolas" w:cs="Consolas"/>
          <w:color w:val="FF0000"/>
          <w:lang w:val="en-US"/>
        </w:rPr>
        <w:t>type</w:t>
      </w:r>
      <w:r w:rsidRPr="00C6445D">
        <w:rPr>
          <w:rFonts w:ascii="Consolas" w:hAnsi="Consolas" w:cs="Consolas"/>
          <w:color w:val="0000FF"/>
          <w:lang w:val="en-US"/>
        </w:rPr>
        <w:t>=</w:t>
      </w:r>
      <w:r w:rsidRPr="00C6445D">
        <w:rPr>
          <w:rFonts w:ascii="Consolas" w:hAnsi="Consolas" w:cs="Consolas"/>
          <w:color w:val="000000"/>
          <w:lang w:val="en-US"/>
        </w:rPr>
        <w:t>"</w:t>
      </w:r>
      <w:r w:rsidRPr="00C6445D">
        <w:rPr>
          <w:rFonts w:ascii="Consolas" w:hAnsi="Consolas" w:cs="Consolas"/>
          <w:color w:val="0000FF"/>
          <w:lang w:val="en-US"/>
        </w:rPr>
        <w:t>singleton</w:t>
      </w:r>
      <w:r w:rsidRPr="00C6445D">
        <w:rPr>
          <w:rFonts w:ascii="Consolas" w:hAnsi="Consolas" w:cs="Consolas"/>
          <w:color w:val="000000"/>
          <w:lang w:val="en-US"/>
        </w:rPr>
        <w:t>"</w:t>
      </w:r>
      <w:r w:rsidRPr="00C6445D">
        <w:rPr>
          <w:rFonts w:ascii="Consolas" w:hAnsi="Consolas" w:cs="Consolas"/>
          <w:color w:val="0000FF"/>
          <w:lang w:val="en-US"/>
        </w:rPr>
        <w:t>/&gt;</w:t>
      </w:r>
    </w:p>
    <w:p w:rsidR="002963BB" w:rsidRPr="00C6445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6445D">
        <w:rPr>
          <w:rFonts w:ascii="Consolas" w:hAnsi="Consolas" w:cs="Consolas"/>
          <w:color w:val="0000FF"/>
          <w:lang w:val="en-US"/>
        </w:rPr>
        <w:t>          &lt;</w:t>
      </w:r>
      <w:r w:rsidRPr="00C6445D">
        <w:rPr>
          <w:rFonts w:ascii="Consolas" w:hAnsi="Consolas" w:cs="Consolas"/>
          <w:color w:val="A31515"/>
          <w:lang w:val="en-US"/>
        </w:rPr>
        <w:t>constructor</w:t>
      </w:r>
      <w:r w:rsidRPr="00C6445D">
        <w:rPr>
          <w:rFonts w:ascii="Consolas" w:hAnsi="Consolas" w:cs="Consolas"/>
          <w:color w:val="0000FF"/>
          <w:lang w:val="en-US"/>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6445D">
        <w:rPr>
          <w:rFonts w:ascii="Consolas" w:hAnsi="Consolas" w:cs="Consolas"/>
          <w:color w:val="0000FF"/>
          <w:lang w:val="en-US"/>
        </w:rPr>
        <w:t>            </w:t>
      </w:r>
      <w:r w:rsidRPr="006C60BD">
        <w:rPr>
          <w:rFonts w:ascii="Consolas" w:hAnsi="Consolas" w:cs="Consolas"/>
          <w:color w:val="0000FF"/>
          <w:lang w:val="en-US"/>
        </w:rPr>
        <w:t>&lt;</w:t>
      </w:r>
      <w:r w:rsidRPr="006C60BD">
        <w:rPr>
          <w:rFonts w:ascii="Consolas" w:hAnsi="Consolas" w:cs="Consolas"/>
          <w:color w:val="A31515"/>
          <w:lang w:val="en-US"/>
        </w:rPr>
        <w:t>param</w:t>
      </w:r>
      <w:r w:rsidRPr="006C60BD">
        <w:rPr>
          <w:rFonts w:ascii="Consolas" w:hAnsi="Consolas" w:cs="Consolas"/>
          <w:color w:val="0000FF"/>
          <w:lang w:val="en-US"/>
        </w:rPr>
        <w:t> </w:t>
      </w:r>
      <w:r w:rsidRPr="006C60BD">
        <w:rPr>
          <w:rFonts w:ascii="Consolas" w:hAnsi="Consolas" w:cs="Consolas"/>
          <w:color w:val="FF0000"/>
          <w:lang w:val="en-US"/>
        </w:rPr>
        <w:t>name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path</w:t>
      </w:r>
      <w:r w:rsidRPr="006C60BD">
        <w:rPr>
          <w:rFonts w:ascii="Consolas" w:hAnsi="Consolas" w:cs="Consolas"/>
          <w:color w:val="000000"/>
          <w:lang w:val="en-US"/>
        </w:rPr>
        <w:t>"</w:t>
      </w:r>
      <w:r w:rsidRPr="006C60BD">
        <w:rPr>
          <w:rFonts w:ascii="Consolas" w:hAnsi="Consolas" w:cs="Consolas"/>
          <w:color w:val="0000FF"/>
          <w:lang w:val="en-US"/>
        </w:rPr>
        <w:t> </w:t>
      </w:r>
      <w:r w:rsidRPr="006C60BD">
        <w:rPr>
          <w:rFonts w:ascii="Consolas" w:hAnsi="Consolas" w:cs="Consolas"/>
          <w:color w:val="FF0000"/>
          <w:lang w:val="en-US"/>
        </w:rPr>
        <w:t>value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..\..\..\..\..\..\kinect_records\20120312_lukas\_1.replay</w:t>
      </w:r>
      <w:r w:rsidRPr="006C60BD">
        <w:rPr>
          <w:rFonts w:ascii="Consolas" w:hAnsi="Consolas" w:cs="Consolas"/>
          <w:color w:val="000000"/>
          <w:lang w:val="en-US"/>
        </w:rPr>
        <w:t>"</w:t>
      </w:r>
      <w:r w:rsidRPr="006C60BD">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6C60BD">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r>
        <w:t>Durch den Parameter path kann der Pfad zu dem Replayfile angepasst werden und ist relativ anzugeben.</w:t>
      </w:r>
    </w:p>
    <w:p w:rsidR="002963BB" w:rsidRDefault="00724899" w:rsidP="00724899">
      <w:pPr>
        <w:pStyle w:val="Heading5"/>
      </w:pPr>
      <w:r>
        <w:t>Runtime Version</w:t>
      </w:r>
    </w:p>
    <w:p w:rsidR="00724899" w:rsidRPr="00724899" w:rsidRDefault="00724899" w:rsidP="00724899">
      <w:r>
        <w:t>Durch das Schlüsselwort startup kann die unterstütze Runtime des .NET Frameworks angegeben werden</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startup</w:t>
      </w:r>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supportedRuntime</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version</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sku</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.NETFramework,Version=v4.0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startup</w:t>
      </w:r>
      <w:r w:rsidRPr="00724899">
        <w:rPr>
          <w:rFonts w:ascii="Consolas" w:eastAsia="Times New Roman" w:hAnsi="Consolas" w:cs="Consolas"/>
          <w:color w:val="0000FF"/>
          <w:lang w:eastAsia="de-CH"/>
        </w:rPr>
        <w:t>&gt;</w:t>
      </w:r>
    </w:p>
    <w:p w:rsidR="00724899" w:rsidRPr="00724899" w:rsidRDefault="00724899" w:rsidP="00724899"/>
    <w:p w:rsidR="00704D6E" w:rsidRPr="00704D6E" w:rsidRDefault="00704D6E" w:rsidP="00704D6E"/>
    <w:sectPr w:rsidR="00704D6E" w:rsidRPr="00704D6E"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1BC" w:rsidRDefault="00FB41BC" w:rsidP="008F2373">
      <w:pPr>
        <w:spacing w:after="0"/>
      </w:pPr>
      <w:r>
        <w:separator/>
      </w:r>
    </w:p>
  </w:endnote>
  <w:endnote w:type="continuationSeparator" w:id="0">
    <w:p w:rsidR="00FB41BC" w:rsidRDefault="00FB41B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Footer"/>
    </w:pPr>
    <w:r>
      <w:t>HSR Videowall – Realisierung &amp; Test</w:t>
    </w:r>
    <w:r w:rsidRPr="005E2896">
      <w:tab/>
    </w:r>
    <w:r>
      <w:fldChar w:fldCharType="begin"/>
    </w:r>
    <w:r>
      <w:instrText xml:space="preserve"> DATE  \@ "d. MMMM yyyy"  \* MERGEFORMAT </w:instrText>
    </w:r>
    <w:r>
      <w:fldChar w:fldCharType="separate"/>
    </w:r>
    <w:r w:rsidR="00C6445D">
      <w:rPr>
        <w:noProof/>
      </w:rPr>
      <w:t>7.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680F2D" w:rsidRPr="00680F2D">
      <w:rPr>
        <w:b/>
        <w:noProof/>
        <w:lang w:val="de-DE"/>
      </w:rPr>
      <w:t>1</w:t>
    </w:r>
    <w:r>
      <w:rPr>
        <w:b/>
      </w:rPr>
      <w:fldChar w:fldCharType="end"/>
    </w:r>
    <w:r>
      <w:rPr>
        <w:lang w:val="de-DE"/>
      </w:rPr>
      <w:t xml:space="preserve"> von </w:t>
    </w:r>
    <w:r w:rsidR="00FB41BC">
      <w:fldChar w:fldCharType="begin"/>
    </w:r>
    <w:r w:rsidR="00FB41BC">
      <w:instrText>NUMPAGES  \* Arabic  \* MERGEFORMAT</w:instrText>
    </w:r>
    <w:r w:rsidR="00FB41BC">
      <w:fldChar w:fldCharType="separate"/>
    </w:r>
    <w:r w:rsidR="00680F2D" w:rsidRPr="00680F2D">
      <w:rPr>
        <w:b/>
        <w:noProof/>
        <w:lang w:val="de-DE"/>
      </w:rPr>
      <w:t>20</w:t>
    </w:r>
    <w:r w:rsidR="00FB41B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1BC" w:rsidRDefault="00FB41BC" w:rsidP="008F2373">
      <w:pPr>
        <w:spacing w:after="0"/>
      </w:pPr>
      <w:r>
        <w:separator/>
      </w:r>
    </w:p>
  </w:footnote>
  <w:footnote w:type="continuationSeparator" w:id="0">
    <w:p w:rsidR="00FB41BC" w:rsidRDefault="00FB41BC" w:rsidP="008F2373">
      <w:pPr>
        <w:spacing w:after="0"/>
      </w:pPr>
      <w:r>
        <w:continuationSeparator/>
      </w:r>
    </w:p>
  </w:footnote>
  <w:footnote w:id="1">
    <w:p w:rsidR="00960B7F" w:rsidRDefault="00960B7F">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0947D0F"/>
    <w:multiLevelType w:val="hybridMultilevel"/>
    <w:tmpl w:val="1A0A32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29C400B"/>
    <w:multiLevelType w:val="hybridMultilevel"/>
    <w:tmpl w:val="26A6F000"/>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EE636B1"/>
    <w:multiLevelType w:val="hybridMultilevel"/>
    <w:tmpl w:val="DDDCE4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7"/>
  </w:num>
  <w:num w:numId="5">
    <w:abstractNumId w:val="1"/>
  </w:num>
  <w:num w:numId="6">
    <w:abstractNumId w:val="12"/>
  </w:num>
  <w:num w:numId="7">
    <w:abstractNumId w:val="6"/>
  </w:num>
  <w:num w:numId="8">
    <w:abstractNumId w:val="9"/>
  </w:num>
  <w:num w:numId="9">
    <w:abstractNumId w:val="2"/>
  </w:num>
  <w:num w:numId="10">
    <w:abstractNumId w:val="5"/>
  </w:num>
  <w:num w:numId="11">
    <w:abstractNumId w:val="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0733A"/>
    <w:rsid w:val="00012F94"/>
    <w:rsid w:val="000145EF"/>
    <w:rsid w:val="00026D40"/>
    <w:rsid w:val="00027E32"/>
    <w:rsid w:val="0003203E"/>
    <w:rsid w:val="00032AC6"/>
    <w:rsid w:val="00033243"/>
    <w:rsid w:val="00043187"/>
    <w:rsid w:val="00052166"/>
    <w:rsid w:val="0005432E"/>
    <w:rsid w:val="0006293E"/>
    <w:rsid w:val="00065405"/>
    <w:rsid w:val="000676B7"/>
    <w:rsid w:val="00067E8C"/>
    <w:rsid w:val="00087903"/>
    <w:rsid w:val="000917AE"/>
    <w:rsid w:val="0009231B"/>
    <w:rsid w:val="00092AD2"/>
    <w:rsid w:val="00097848"/>
    <w:rsid w:val="00097AB6"/>
    <w:rsid w:val="000A2C34"/>
    <w:rsid w:val="000B14BD"/>
    <w:rsid w:val="000B1504"/>
    <w:rsid w:val="000B658F"/>
    <w:rsid w:val="000C4F20"/>
    <w:rsid w:val="000D5D55"/>
    <w:rsid w:val="000D77E8"/>
    <w:rsid w:val="000E71F7"/>
    <w:rsid w:val="000F0E5E"/>
    <w:rsid w:val="0010157E"/>
    <w:rsid w:val="00101DA6"/>
    <w:rsid w:val="0012326E"/>
    <w:rsid w:val="00123F6F"/>
    <w:rsid w:val="00130532"/>
    <w:rsid w:val="001368B2"/>
    <w:rsid w:val="001510DF"/>
    <w:rsid w:val="00151AB6"/>
    <w:rsid w:val="00156600"/>
    <w:rsid w:val="00156C94"/>
    <w:rsid w:val="00157753"/>
    <w:rsid w:val="001609C2"/>
    <w:rsid w:val="001669A1"/>
    <w:rsid w:val="001672A6"/>
    <w:rsid w:val="001766C6"/>
    <w:rsid w:val="00182A4B"/>
    <w:rsid w:val="00183905"/>
    <w:rsid w:val="00185D61"/>
    <w:rsid w:val="00190B59"/>
    <w:rsid w:val="001959DF"/>
    <w:rsid w:val="001969C5"/>
    <w:rsid w:val="001A3E54"/>
    <w:rsid w:val="001B2836"/>
    <w:rsid w:val="001C137F"/>
    <w:rsid w:val="001D17F5"/>
    <w:rsid w:val="001E3F28"/>
    <w:rsid w:val="001E53C4"/>
    <w:rsid w:val="001F1125"/>
    <w:rsid w:val="001F218F"/>
    <w:rsid w:val="001F2A8C"/>
    <w:rsid w:val="001F3CE0"/>
    <w:rsid w:val="001F61F8"/>
    <w:rsid w:val="0020554D"/>
    <w:rsid w:val="002103D0"/>
    <w:rsid w:val="00214F45"/>
    <w:rsid w:val="0021736D"/>
    <w:rsid w:val="00223137"/>
    <w:rsid w:val="00225791"/>
    <w:rsid w:val="00227A6F"/>
    <w:rsid w:val="00227B30"/>
    <w:rsid w:val="0023183F"/>
    <w:rsid w:val="0023198F"/>
    <w:rsid w:val="00241093"/>
    <w:rsid w:val="002419B6"/>
    <w:rsid w:val="00243346"/>
    <w:rsid w:val="002433A7"/>
    <w:rsid w:val="002501C5"/>
    <w:rsid w:val="00261897"/>
    <w:rsid w:val="0026560F"/>
    <w:rsid w:val="00277006"/>
    <w:rsid w:val="00280D9E"/>
    <w:rsid w:val="00283C40"/>
    <w:rsid w:val="002840DC"/>
    <w:rsid w:val="002963BB"/>
    <w:rsid w:val="002A0981"/>
    <w:rsid w:val="002A74CD"/>
    <w:rsid w:val="002B5E7E"/>
    <w:rsid w:val="002B6D39"/>
    <w:rsid w:val="002C1CF5"/>
    <w:rsid w:val="002D0BA7"/>
    <w:rsid w:val="002D5570"/>
    <w:rsid w:val="002E16A4"/>
    <w:rsid w:val="002E3753"/>
    <w:rsid w:val="002E65A6"/>
    <w:rsid w:val="002E6F8A"/>
    <w:rsid w:val="002F28DD"/>
    <w:rsid w:val="00303A20"/>
    <w:rsid w:val="003135BB"/>
    <w:rsid w:val="00321FCB"/>
    <w:rsid w:val="003270DE"/>
    <w:rsid w:val="00327A5B"/>
    <w:rsid w:val="00336294"/>
    <w:rsid w:val="0033667B"/>
    <w:rsid w:val="00350DBE"/>
    <w:rsid w:val="00353578"/>
    <w:rsid w:val="00354732"/>
    <w:rsid w:val="0036087A"/>
    <w:rsid w:val="00380C25"/>
    <w:rsid w:val="0038263E"/>
    <w:rsid w:val="00396258"/>
    <w:rsid w:val="003A0ADD"/>
    <w:rsid w:val="003A1DAF"/>
    <w:rsid w:val="003A3904"/>
    <w:rsid w:val="003A5C55"/>
    <w:rsid w:val="003B436F"/>
    <w:rsid w:val="003C023E"/>
    <w:rsid w:val="003C3BB7"/>
    <w:rsid w:val="003D543E"/>
    <w:rsid w:val="003E37F5"/>
    <w:rsid w:val="003E40FB"/>
    <w:rsid w:val="003E49A0"/>
    <w:rsid w:val="003E62D8"/>
    <w:rsid w:val="003F3B09"/>
    <w:rsid w:val="00402906"/>
    <w:rsid w:val="00402E1C"/>
    <w:rsid w:val="00404B4B"/>
    <w:rsid w:val="0041379E"/>
    <w:rsid w:val="00414FB1"/>
    <w:rsid w:val="00415EF7"/>
    <w:rsid w:val="00421995"/>
    <w:rsid w:val="00434586"/>
    <w:rsid w:val="00434708"/>
    <w:rsid w:val="0043646F"/>
    <w:rsid w:val="00442A86"/>
    <w:rsid w:val="00465431"/>
    <w:rsid w:val="004654B3"/>
    <w:rsid w:val="00474010"/>
    <w:rsid w:val="00475AF8"/>
    <w:rsid w:val="00481AD8"/>
    <w:rsid w:val="00483C56"/>
    <w:rsid w:val="00483DBA"/>
    <w:rsid w:val="00493F23"/>
    <w:rsid w:val="00496465"/>
    <w:rsid w:val="004A070C"/>
    <w:rsid w:val="004A2E10"/>
    <w:rsid w:val="004B23CC"/>
    <w:rsid w:val="004B308D"/>
    <w:rsid w:val="004C5E86"/>
    <w:rsid w:val="004D3244"/>
    <w:rsid w:val="004D4ED7"/>
    <w:rsid w:val="004E226B"/>
    <w:rsid w:val="004F05C6"/>
    <w:rsid w:val="004F2F4B"/>
    <w:rsid w:val="004F7118"/>
    <w:rsid w:val="0050024C"/>
    <w:rsid w:val="005018AE"/>
    <w:rsid w:val="00501D54"/>
    <w:rsid w:val="005225BD"/>
    <w:rsid w:val="00526DAF"/>
    <w:rsid w:val="00550681"/>
    <w:rsid w:val="00552FE1"/>
    <w:rsid w:val="005532E5"/>
    <w:rsid w:val="0055521E"/>
    <w:rsid w:val="00560405"/>
    <w:rsid w:val="00563BB2"/>
    <w:rsid w:val="00570E83"/>
    <w:rsid w:val="005736F7"/>
    <w:rsid w:val="00581B86"/>
    <w:rsid w:val="00591FB4"/>
    <w:rsid w:val="0059202A"/>
    <w:rsid w:val="00595C8F"/>
    <w:rsid w:val="005A7993"/>
    <w:rsid w:val="005B081C"/>
    <w:rsid w:val="005B3DF1"/>
    <w:rsid w:val="005B3E58"/>
    <w:rsid w:val="005C040F"/>
    <w:rsid w:val="005C364B"/>
    <w:rsid w:val="005E1D61"/>
    <w:rsid w:val="005E2896"/>
    <w:rsid w:val="005E3310"/>
    <w:rsid w:val="005E6C04"/>
    <w:rsid w:val="005F2B4D"/>
    <w:rsid w:val="005F33C1"/>
    <w:rsid w:val="005F3BC0"/>
    <w:rsid w:val="005F572D"/>
    <w:rsid w:val="006001EE"/>
    <w:rsid w:val="00603261"/>
    <w:rsid w:val="006110A5"/>
    <w:rsid w:val="00613006"/>
    <w:rsid w:val="0061445E"/>
    <w:rsid w:val="006156A4"/>
    <w:rsid w:val="006211F6"/>
    <w:rsid w:val="00622D9F"/>
    <w:rsid w:val="00624108"/>
    <w:rsid w:val="00636787"/>
    <w:rsid w:val="00640958"/>
    <w:rsid w:val="0064795C"/>
    <w:rsid w:val="00651384"/>
    <w:rsid w:val="00652C63"/>
    <w:rsid w:val="0067048D"/>
    <w:rsid w:val="00680343"/>
    <w:rsid w:val="00680F2D"/>
    <w:rsid w:val="0068440F"/>
    <w:rsid w:val="00687113"/>
    <w:rsid w:val="0069248C"/>
    <w:rsid w:val="006932C3"/>
    <w:rsid w:val="006939B6"/>
    <w:rsid w:val="00695F14"/>
    <w:rsid w:val="00696814"/>
    <w:rsid w:val="006A019E"/>
    <w:rsid w:val="006A1444"/>
    <w:rsid w:val="006A33CD"/>
    <w:rsid w:val="006A4AA7"/>
    <w:rsid w:val="006B4F4F"/>
    <w:rsid w:val="006B6003"/>
    <w:rsid w:val="006B7B95"/>
    <w:rsid w:val="006C45E1"/>
    <w:rsid w:val="006C5042"/>
    <w:rsid w:val="006C60BD"/>
    <w:rsid w:val="006C6507"/>
    <w:rsid w:val="006C780A"/>
    <w:rsid w:val="006C7F77"/>
    <w:rsid w:val="006D2861"/>
    <w:rsid w:val="006E1952"/>
    <w:rsid w:val="006E20C1"/>
    <w:rsid w:val="006E5BAA"/>
    <w:rsid w:val="006F022A"/>
    <w:rsid w:val="006F0BE2"/>
    <w:rsid w:val="006F2255"/>
    <w:rsid w:val="00702149"/>
    <w:rsid w:val="00704D6E"/>
    <w:rsid w:val="00706196"/>
    <w:rsid w:val="00712E62"/>
    <w:rsid w:val="007167CA"/>
    <w:rsid w:val="0072125D"/>
    <w:rsid w:val="00721E7E"/>
    <w:rsid w:val="0072374F"/>
    <w:rsid w:val="00724899"/>
    <w:rsid w:val="00730B80"/>
    <w:rsid w:val="00733742"/>
    <w:rsid w:val="0075029B"/>
    <w:rsid w:val="00752A69"/>
    <w:rsid w:val="007537D1"/>
    <w:rsid w:val="00760725"/>
    <w:rsid w:val="00780EE7"/>
    <w:rsid w:val="00783EB7"/>
    <w:rsid w:val="00784F47"/>
    <w:rsid w:val="00786691"/>
    <w:rsid w:val="00787446"/>
    <w:rsid w:val="0079059D"/>
    <w:rsid w:val="00794ECC"/>
    <w:rsid w:val="00797B43"/>
    <w:rsid w:val="007A158A"/>
    <w:rsid w:val="007A21A1"/>
    <w:rsid w:val="007A3325"/>
    <w:rsid w:val="007B442E"/>
    <w:rsid w:val="007B716D"/>
    <w:rsid w:val="007C3A94"/>
    <w:rsid w:val="007D1338"/>
    <w:rsid w:val="007D405F"/>
    <w:rsid w:val="007D779F"/>
    <w:rsid w:val="007E42D6"/>
    <w:rsid w:val="007E46BF"/>
    <w:rsid w:val="007F1245"/>
    <w:rsid w:val="007F1BAD"/>
    <w:rsid w:val="007F4369"/>
    <w:rsid w:val="007F5D0C"/>
    <w:rsid w:val="007F7117"/>
    <w:rsid w:val="00805524"/>
    <w:rsid w:val="00835A55"/>
    <w:rsid w:val="00836E96"/>
    <w:rsid w:val="008405A1"/>
    <w:rsid w:val="00844ADD"/>
    <w:rsid w:val="00852E8B"/>
    <w:rsid w:val="00861851"/>
    <w:rsid w:val="00870C31"/>
    <w:rsid w:val="008722E3"/>
    <w:rsid w:val="008743C8"/>
    <w:rsid w:val="008763DF"/>
    <w:rsid w:val="00886040"/>
    <w:rsid w:val="008862EB"/>
    <w:rsid w:val="00887085"/>
    <w:rsid w:val="0089016D"/>
    <w:rsid w:val="008918D3"/>
    <w:rsid w:val="008A098D"/>
    <w:rsid w:val="008A12F3"/>
    <w:rsid w:val="008A4E18"/>
    <w:rsid w:val="008C2EB3"/>
    <w:rsid w:val="008C2FC2"/>
    <w:rsid w:val="008C54BF"/>
    <w:rsid w:val="008D3821"/>
    <w:rsid w:val="008E0417"/>
    <w:rsid w:val="008E328B"/>
    <w:rsid w:val="008E5564"/>
    <w:rsid w:val="008F2373"/>
    <w:rsid w:val="009030F0"/>
    <w:rsid w:val="009031F3"/>
    <w:rsid w:val="0090762D"/>
    <w:rsid w:val="0091174E"/>
    <w:rsid w:val="009130C3"/>
    <w:rsid w:val="009148D5"/>
    <w:rsid w:val="00921794"/>
    <w:rsid w:val="00921B16"/>
    <w:rsid w:val="00925569"/>
    <w:rsid w:val="009258BB"/>
    <w:rsid w:val="009303F0"/>
    <w:rsid w:val="0093278E"/>
    <w:rsid w:val="00936E9E"/>
    <w:rsid w:val="0094087F"/>
    <w:rsid w:val="00952B86"/>
    <w:rsid w:val="00954D75"/>
    <w:rsid w:val="00960B7F"/>
    <w:rsid w:val="009652BF"/>
    <w:rsid w:val="00973DBC"/>
    <w:rsid w:val="00976450"/>
    <w:rsid w:val="009800A5"/>
    <w:rsid w:val="00980DE5"/>
    <w:rsid w:val="00984CA0"/>
    <w:rsid w:val="009937CE"/>
    <w:rsid w:val="009962A5"/>
    <w:rsid w:val="00997299"/>
    <w:rsid w:val="009A48A3"/>
    <w:rsid w:val="009C170A"/>
    <w:rsid w:val="009E072F"/>
    <w:rsid w:val="009E6142"/>
    <w:rsid w:val="009E7135"/>
    <w:rsid w:val="009F7325"/>
    <w:rsid w:val="00A00036"/>
    <w:rsid w:val="00A0128B"/>
    <w:rsid w:val="00A06B4F"/>
    <w:rsid w:val="00A10C08"/>
    <w:rsid w:val="00A11940"/>
    <w:rsid w:val="00A13D6B"/>
    <w:rsid w:val="00A142A2"/>
    <w:rsid w:val="00A17954"/>
    <w:rsid w:val="00A23FFB"/>
    <w:rsid w:val="00A306B7"/>
    <w:rsid w:val="00A3309E"/>
    <w:rsid w:val="00A33353"/>
    <w:rsid w:val="00A33420"/>
    <w:rsid w:val="00A34AC5"/>
    <w:rsid w:val="00A355B2"/>
    <w:rsid w:val="00A3651F"/>
    <w:rsid w:val="00A420FA"/>
    <w:rsid w:val="00A436C0"/>
    <w:rsid w:val="00A53880"/>
    <w:rsid w:val="00A54AB2"/>
    <w:rsid w:val="00A56A20"/>
    <w:rsid w:val="00A56F0B"/>
    <w:rsid w:val="00A56FF6"/>
    <w:rsid w:val="00A611DF"/>
    <w:rsid w:val="00A66728"/>
    <w:rsid w:val="00A66E6C"/>
    <w:rsid w:val="00A70465"/>
    <w:rsid w:val="00A70EF6"/>
    <w:rsid w:val="00A76C01"/>
    <w:rsid w:val="00A86E36"/>
    <w:rsid w:val="00A87F2B"/>
    <w:rsid w:val="00A96191"/>
    <w:rsid w:val="00AA1DC8"/>
    <w:rsid w:val="00AA68A6"/>
    <w:rsid w:val="00AA6E93"/>
    <w:rsid w:val="00AB21BC"/>
    <w:rsid w:val="00AB2EA1"/>
    <w:rsid w:val="00AB51D5"/>
    <w:rsid w:val="00AC40CC"/>
    <w:rsid w:val="00AD1F06"/>
    <w:rsid w:val="00AD2CF9"/>
    <w:rsid w:val="00AD61F7"/>
    <w:rsid w:val="00AD76E2"/>
    <w:rsid w:val="00AE119D"/>
    <w:rsid w:val="00AE7D33"/>
    <w:rsid w:val="00AF18A9"/>
    <w:rsid w:val="00AF42CE"/>
    <w:rsid w:val="00AF4AE0"/>
    <w:rsid w:val="00AF4E74"/>
    <w:rsid w:val="00AF5956"/>
    <w:rsid w:val="00AF7548"/>
    <w:rsid w:val="00AF7DD4"/>
    <w:rsid w:val="00B02009"/>
    <w:rsid w:val="00B038C9"/>
    <w:rsid w:val="00B0409A"/>
    <w:rsid w:val="00B0511D"/>
    <w:rsid w:val="00B10239"/>
    <w:rsid w:val="00B1219D"/>
    <w:rsid w:val="00B1324E"/>
    <w:rsid w:val="00B21F1D"/>
    <w:rsid w:val="00B2504C"/>
    <w:rsid w:val="00B27883"/>
    <w:rsid w:val="00B35ABE"/>
    <w:rsid w:val="00B37C78"/>
    <w:rsid w:val="00B41454"/>
    <w:rsid w:val="00B50594"/>
    <w:rsid w:val="00B506BB"/>
    <w:rsid w:val="00B712B5"/>
    <w:rsid w:val="00B72404"/>
    <w:rsid w:val="00B76455"/>
    <w:rsid w:val="00B85A1D"/>
    <w:rsid w:val="00B97FC1"/>
    <w:rsid w:val="00BA161A"/>
    <w:rsid w:val="00BB1425"/>
    <w:rsid w:val="00BB1B79"/>
    <w:rsid w:val="00BB20F3"/>
    <w:rsid w:val="00BB39A8"/>
    <w:rsid w:val="00BC511D"/>
    <w:rsid w:val="00BD374B"/>
    <w:rsid w:val="00BD3E92"/>
    <w:rsid w:val="00BD5248"/>
    <w:rsid w:val="00BE281E"/>
    <w:rsid w:val="00BE45DA"/>
    <w:rsid w:val="00BE6DFC"/>
    <w:rsid w:val="00BF1750"/>
    <w:rsid w:val="00C14F5B"/>
    <w:rsid w:val="00C20375"/>
    <w:rsid w:val="00C22202"/>
    <w:rsid w:val="00C253F2"/>
    <w:rsid w:val="00C31D51"/>
    <w:rsid w:val="00C442CC"/>
    <w:rsid w:val="00C47BE9"/>
    <w:rsid w:val="00C5316E"/>
    <w:rsid w:val="00C5354D"/>
    <w:rsid w:val="00C6151C"/>
    <w:rsid w:val="00C62131"/>
    <w:rsid w:val="00C62F34"/>
    <w:rsid w:val="00C6445D"/>
    <w:rsid w:val="00C70041"/>
    <w:rsid w:val="00C74BF5"/>
    <w:rsid w:val="00C765DF"/>
    <w:rsid w:val="00C858B5"/>
    <w:rsid w:val="00C85D28"/>
    <w:rsid w:val="00C90DFA"/>
    <w:rsid w:val="00C9533A"/>
    <w:rsid w:val="00C9731E"/>
    <w:rsid w:val="00CA3941"/>
    <w:rsid w:val="00CA5875"/>
    <w:rsid w:val="00CA7354"/>
    <w:rsid w:val="00CB0412"/>
    <w:rsid w:val="00CB3779"/>
    <w:rsid w:val="00CB4468"/>
    <w:rsid w:val="00CC3F45"/>
    <w:rsid w:val="00CD42C7"/>
    <w:rsid w:val="00CD5C80"/>
    <w:rsid w:val="00CE533D"/>
    <w:rsid w:val="00CF07FA"/>
    <w:rsid w:val="00D05B89"/>
    <w:rsid w:val="00D072D8"/>
    <w:rsid w:val="00D07CD7"/>
    <w:rsid w:val="00D129B4"/>
    <w:rsid w:val="00D1407B"/>
    <w:rsid w:val="00D1593D"/>
    <w:rsid w:val="00D20D9D"/>
    <w:rsid w:val="00D43E05"/>
    <w:rsid w:val="00D44619"/>
    <w:rsid w:val="00D51EBF"/>
    <w:rsid w:val="00D60358"/>
    <w:rsid w:val="00D73476"/>
    <w:rsid w:val="00D8371A"/>
    <w:rsid w:val="00D92813"/>
    <w:rsid w:val="00DB715E"/>
    <w:rsid w:val="00DC18EE"/>
    <w:rsid w:val="00DC1935"/>
    <w:rsid w:val="00DD4C04"/>
    <w:rsid w:val="00DE517F"/>
    <w:rsid w:val="00DF1869"/>
    <w:rsid w:val="00DF2470"/>
    <w:rsid w:val="00DF505E"/>
    <w:rsid w:val="00DF5593"/>
    <w:rsid w:val="00E02474"/>
    <w:rsid w:val="00E13BEF"/>
    <w:rsid w:val="00E22264"/>
    <w:rsid w:val="00E25D29"/>
    <w:rsid w:val="00E26862"/>
    <w:rsid w:val="00E31FFC"/>
    <w:rsid w:val="00E330DE"/>
    <w:rsid w:val="00E417BE"/>
    <w:rsid w:val="00E54AE6"/>
    <w:rsid w:val="00E56DB5"/>
    <w:rsid w:val="00E60573"/>
    <w:rsid w:val="00E611B8"/>
    <w:rsid w:val="00E711E0"/>
    <w:rsid w:val="00E718A7"/>
    <w:rsid w:val="00E7725F"/>
    <w:rsid w:val="00E860CF"/>
    <w:rsid w:val="00E87169"/>
    <w:rsid w:val="00E93062"/>
    <w:rsid w:val="00EA10FA"/>
    <w:rsid w:val="00EA2F23"/>
    <w:rsid w:val="00EA6A97"/>
    <w:rsid w:val="00EC137D"/>
    <w:rsid w:val="00ED34DD"/>
    <w:rsid w:val="00EE1A43"/>
    <w:rsid w:val="00EE2AB1"/>
    <w:rsid w:val="00EF128F"/>
    <w:rsid w:val="00EF3323"/>
    <w:rsid w:val="00EF3FDA"/>
    <w:rsid w:val="00F0171E"/>
    <w:rsid w:val="00F0298D"/>
    <w:rsid w:val="00F048F7"/>
    <w:rsid w:val="00F05906"/>
    <w:rsid w:val="00F10EB3"/>
    <w:rsid w:val="00F14036"/>
    <w:rsid w:val="00F14741"/>
    <w:rsid w:val="00F21003"/>
    <w:rsid w:val="00F22C35"/>
    <w:rsid w:val="00F2421A"/>
    <w:rsid w:val="00F255C0"/>
    <w:rsid w:val="00F35809"/>
    <w:rsid w:val="00F37EE6"/>
    <w:rsid w:val="00F42E13"/>
    <w:rsid w:val="00F4796E"/>
    <w:rsid w:val="00F51B23"/>
    <w:rsid w:val="00F559D6"/>
    <w:rsid w:val="00F57458"/>
    <w:rsid w:val="00F615AF"/>
    <w:rsid w:val="00F73CA7"/>
    <w:rsid w:val="00F77114"/>
    <w:rsid w:val="00F9181E"/>
    <w:rsid w:val="00FB28AC"/>
    <w:rsid w:val="00FB41BC"/>
    <w:rsid w:val="00FB472D"/>
    <w:rsid w:val="00FB6EA5"/>
    <w:rsid w:val="00FB7E05"/>
    <w:rsid w:val="00FC564C"/>
    <w:rsid w:val="00FC73BC"/>
    <w:rsid w:val="00FD53B7"/>
    <w:rsid w:val="00FD5B6E"/>
    <w:rsid w:val="00FE2099"/>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76309009">
      <w:bodyDiv w:val="1"/>
      <w:marLeft w:val="0"/>
      <w:marRight w:val="0"/>
      <w:marTop w:val="0"/>
      <w:marBottom w:val="0"/>
      <w:divBdr>
        <w:top w:val="none" w:sz="0" w:space="0" w:color="auto"/>
        <w:left w:val="none" w:sz="0" w:space="0" w:color="auto"/>
        <w:bottom w:val="none" w:sz="0" w:space="0" w:color="auto"/>
        <w:right w:val="none" w:sz="0" w:space="0" w:color="auto"/>
      </w:divBdr>
    </w:div>
    <w:div w:id="246354296">
      <w:bodyDiv w:val="1"/>
      <w:marLeft w:val="0"/>
      <w:marRight w:val="0"/>
      <w:marTop w:val="0"/>
      <w:marBottom w:val="0"/>
      <w:divBdr>
        <w:top w:val="none" w:sz="0" w:space="0" w:color="auto"/>
        <w:left w:val="none" w:sz="0" w:space="0" w:color="auto"/>
        <w:bottom w:val="none" w:sz="0" w:space="0" w:color="auto"/>
        <w:right w:val="none" w:sz="0" w:space="0" w:color="auto"/>
      </w:divBdr>
    </w:div>
    <w:div w:id="313147786">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381834865">
      <w:bodyDiv w:val="1"/>
      <w:marLeft w:val="0"/>
      <w:marRight w:val="0"/>
      <w:marTop w:val="0"/>
      <w:marBottom w:val="0"/>
      <w:divBdr>
        <w:top w:val="none" w:sz="0" w:space="0" w:color="auto"/>
        <w:left w:val="none" w:sz="0" w:space="0" w:color="auto"/>
        <w:bottom w:val="none" w:sz="0" w:space="0" w:color="auto"/>
        <w:right w:val="none" w:sz="0" w:space="0" w:color="auto"/>
      </w:divBdr>
    </w:div>
    <w:div w:id="407307294">
      <w:bodyDiv w:val="1"/>
      <w:marLeft w:val="0"/>
      <w:marRight w:val="0"/>
      <w:marTop w:val="0"/>
      <w:marBottom w:val="0"/>
      <w:divBdr>
        <w:top w:val="none" w:sz="0" w:space="0" w:color="auto"/>
        <w:left w:val="none" w:sz="0" w:space="0" w:color="auto"/>
        <w:bottom w:val="none" w:sz="0" w:space="0" w:color="auto"/>
        <w:right w:val="none" w:sz="0" w:space="0" w:color="auto"/>
      </w:divBdr>
    </w:div>
    <w:div w:id="771899447">
      <w:bodyDiv w:val="1"/>
      <w:marLeft w:val="0"/>
      <w:marRight w:val="0"/>
      <w:marTop w:val="0"/>
      <w:marBottom w:val="0"/>
      <w:divBdr>
        <w:top w:val="none" w:sz="0" w:space="0" w:color="auto"/>
        <w:left w:val="none" w:sz="0" w:space="0" w:color="auto"/>
        <w:bottom w:val="none" w:sz="0" w:space="0" w:color="auto"/>
        <w:right w:val="none" w:sz="0" w:space="0" w:color="auto"/>
      </w:divBdr>
    </w:div>
    <w:div w:id="840122748">
      <w:bodyDiv w:val="1"/>
      <w:marLeft w:val="0"/>
      <w:marRight w:val="0"/>
      <w:marTop w:val="0"/>
      <w:marBottom w:val="0"/>
      <w:divBdr>
        <w:top w:val="none" w:sz="0" w:space="0" w:color="auto"/>
        <w:left w:val="none" w:sz="0" w:space="0" w:color="auto"/>
        <w:bottom w:val="none" w:sz="0" w:space="0" w:color="auto"/>
        <w:right w:val="none" w:sz="0" w:space="0" w:color="auto"/>
      </w:divBdr>
    </w:div>
    <w:div w:id="97164170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206794149">
      <w:bodyDiv w:val="1"/>
      <w:marLeft w:val="0"/>
      <w:marRight w:val="0"/>
      <w:marTop w:val="0"/>
      <w:marBottom w:val="0"/>
      <w:divBdr>
        <w:top w:val="none" w:sz="0" w:space="0" w:color="auto"/>
        <w:left w:val="none" w:sz="0" w:space="0" w:color="auto"/>
        <w:bottom w:val="none" w:sz="0" w:space="0" w:color="auto"/>
        <w:right w:val="none" w:sz="0" w:space="0" w:color="auto"/>
      </w:divBdr>
    </w:div>
    <w:div w:id="1293100989">
      <w:bodyDiv w:val="1"/>
      <w:marLeft w:val="0"/>
      <w:marRight w:val="0"/>
      <w:marTop w:val="0"/>
      <w:marBottom w:val="0"/>
      <w:divBdr>
        <w:top w:val="none" w:sz="0" w:space="0" w:color="auto"/>
        <w:left w:val="none" w:sz="0" w:space="0" w:color="auto"/>
        <w:bottom w:val="none" w:sz="0" w:space="0" w:color="auto"/>
        <w:right w:val="none" w:sz="0" w:space="0" w:color="auto"/>
      </w:divBdr>
    </w:div>
    <w:div w:id="1543593970">
      <w:bodyDiv w:val="1"/>
      <w:marLeft w:val="0"/>
      <w:marRight w:val="0"/>
      <w:marTop w:val="0"/>
      <w:marBottom w:val="0"/>
      <w:divBdr>
        <w:top w:val="none" w:sz="0" w:space="0" w:color="auto"/>
        <w:left w:val="none" w:sz="0" w:space="0" w:color="auto"/>
        <w:bottom w:val="none" w:sz="0" w:space="0" w:color="auto"/>
        <w:right w:val="none" w:sz="0" w:space="0" w:color="auto"/>
      </w:divBdr>
    </w:div>
    <w:div w:id="1603151818">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1942226655">
      <w:bodyDiv w:val="1"/>
      <w:marLeft w:val="0"/>
      <w:marRight w:val="0"/>
      <w:marTop w:val="0"/>
      <w:marBottom w:val="0"/>
      <w:divBdr>
        <w:top w:val="none" w:sz="0" w:space="0" w:color="auto"/>
        <w:left w:val="none" w:sz="0" w:space="0" w:color="auto"/>
        <w:bottom w:val="none" w:sz="0" w:space="0" w:color="auto"/>
        <w:right w:val="none" w:sz="0" w:space="0" w:color="auto"/>
      </w:divBdr>
    </w:div>
    <w:div w:id="1996882578">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F5A5F-4859-4FA9-B361-0602E9A68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5144</Words>
  <Characters>32414</Characters>
  <Application>Microsoft Office Word</Application>
  <DocSecurity>0</DocSecurity>
  <Lines>270</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37484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341</cp:revision>
  <dcterms:created xsi:type="dcterms:W3CDTF">2012-04-22T15:27:00Z</dcterms:created>
  <dcterms:modified xsi:type="dcterms:W3CDTF">2012-06-07T09:21:00Z</dcterms:modified>
</cp:coreProperties>
</file>