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3056C6">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4100A">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3056C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8A4E18">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3056C6">
          <w:pPr>
            <w:pStyle w:val="Verzeichnis1"/>
            <w:tabs>
              <w:tab w:val="left" w:pos="440"/>
              <w:tab w:val="right" w:leader="dot" w:pos="9062"/>
            </w:tabs>
            <w:rPr>
              <w:noProof/>
              <w:sz w:val="22"/>
              <w:szCs w:val="22"/>
              <w:lang w:eastAsia="de-CH"/>
            </w:rPr>
          </w:pPr>
          <w:r w:rsidRPr="003056C6">
            <w:fldChar w:fldCharType="begin"/>
          </w:r>
          <w:r w:rsidR="00A06B4F">
            <w:instrText xml:space="preserve"> TOC \o "1-3" \h \z \u </w:instrText>
          </w:r>
          <w:r w:rsidRPr="003056C6">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3056C6">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3056C6">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3056C6">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3056C6">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3056C6">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3056C6">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3056C6">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3056C6">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3056C6">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w:t>
      </w:r>
      <w:r w:rsidR="00A66B8E">
        <w:t xml:space="preserve"> </w:t>
      </w:r>
      <w:r>
        <w:t>rapportieren können</w:t>
      </w:r>
      <w:r w:rsidR="00A66B8E">
        <w:t xml:space="preserve"> und zwar unabhängig von ihrem</w:t>
      </w:r>
      <w:r>
        <w:t xml:space="preserve">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rsidR="00EA4DB4">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Delia Treichler (</w:t>
      </w:r>
      <w:proofErr w:type="spellStart"/>
      <w:r w:rsidR="00D46AA1">
        <w:t>abk</w:t>
      </w:r>
      <w:proofErr w:type="spellEnd"/>
      <w:r w:rsidR="00D46AA1">
        <w:t>.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Remo Waltenspül (</w:t>
      </w:r>
      <w:proofErr w:type="spellStart"/>
      <w:r w:rsidR="00D46AA1">
        <w:t>abk</w:t>
      </w:r>
      <w:proofErr w:type="spellEnd"/>
      <w:r w:rsidR="00D46AA1">
        <w:t>.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w:t>
      </w:r>
      <w:bookmarkEnd w:id="27"/>
      <w:r w:rsidR="00CB5B7E">
        <w:t>ilestones</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1"/>
        <w:tblW w:w="9072" w:type="dxa"/>
        <w:tblInd w:w="108" w:type="dxa"/>
        <w:tblLook w:val="04A0"/>
      </w:tblPr>
      <w:tblGrid>
        <w:gridCol w:w="4591"/>
        <w:gridCol w:w="4481"/>
      </w:tblGrid>
      <w:tr w:rsidR="00DE350F" w:rsidRPr="006B22B0" w:rsidTr="00DE350F">
        <w:trPr>
          <w:cnfStyle w:val="100000000000"/>
        </w:trPr>
        <w:tc>
          <w:tcPr>
            <w:cnfStyle w:val="00100000000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trPr>
        <w:tc>
          <w:tcPr>
            <w:cnfStyle w:val="00100000000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Pr="00CB12CD">
              <w:rPr>
                <w:rFonts w:cstheme="minorHAnsi"/>
                <w:b w:val="0"/>
                <w:lang w:val="en-US"/>
              </w:rPr>
              <w:t xml:space="preserve"> </w:t>
            </w:r>
            <w:proofErr w:type="spellStart"/>
            <w:r w:rsidRPr="00CB12CD">
              <w:rPr>
                <w:rFonts w:cstheme="minorHAnsi"/>
                <w:b w:val="0"/>
                <w:lang w:val="en-US"/>
              </w:rPr>
              <w:t>Projektantrag</w:t>
            </w:r>
            <w:proofErr w:type="spellEnd"/>
          </w:p>
          <w:p w:rsidR="00DE350F" w:rsidRPr="008974C4" w:rsidRDefault="00DE350F" w:rsidP="00DE350F">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sidRPr="00CB12CD">
              <w:rPr>
                <w:rFonts w:cstheme="minorHAnsi"/>
                <w:b w:val="0"/>
                <w:lang w:val="en-US"/>
              </w:rPr>
              <w:t>Projektplan</w:t>
            </w:r>
            <w:proofErr w:type="spellEnd"/>
          </w:p>
          <w:p w:rsidR="00DE350F" w:rsidRPr="003A5B9D" w:rsidRDefault="00DE350F" w:rsidP="00DE350F">
            <w:pPr>
              <w:pStyle w:val="Listenabsatz"/>
              <w:numPr>
                <w:ilvl w:val="0"/>
                <w:numId w:val="16"/>
              </w:numPr>
              <w:ind w:left="284" w:hanging="142"/>
            </w:pPr>
            <w:r w:rsidRPr="008974C4">
              <w:rPr>
                <w:b w:val="0"/>
                <w:color w:val="FF0000"/>
              </w:rPr>
              <w:t>Inhalt ergänzen</w:t>
            </w:r>
          </w:p>
        </w:tc>
        <w:tc>
          <w:tcPr>
            <w:tcW w:w="4481" w:type="dxa"/>
          </w:tcPr>
          <w:p w:rsidR="00DE350F" w:rsidRPr="00CB12CD" w:rsidRDefault="00DE350F" w:rsidP="0047445C">
            <w:pPr>
              <w:pStyle w:val="Listenabsatz"/>
              <w:ind w:left="923" w:hanging="851"/>
              <w:cnfStyle w:val="000000100000"/>
              <w:rPr>
                <w:rFonts w:cstheme="minorHAnsi"/>
                <w:lang w:val="en-US"/>
              </w:rPr>
            </w:pPr>
            <w:r w:rsidRPr="00CB12CD">
              <w:rPr>
                <w:rFonts w:cstheme="minorHAnsi"/>
                <w:lang w:val="en-US"/>
              </w:rPr>
              <w:t>25.02.11</w:t>
            </w:r>
            <w:r w:rsidRPr="00CB12CD">
              <w:rPr>
                <w:rFonts w:cstheme="minorHAnsi"/>
                <w:lang w:val="en-US"/>
              </w:rPr>
              <w:tab/>
            </w:r>
            <w:proofErr w:type="spellStart"/>
            <w:r w:rsidRPr="00CB12CD">
              <w:rPr>
                <w:rFonts w:cstheme="minorHAnsi"/>
                <w:lang w:val="en-US"/>
              </w:rPr>
              <w:t>Abgabe</w:t>
            </w:r>
            <w:proofErr w:type="spellEnd"/>
            <w:r w:rsidRPr="00CB12CD">
              <w:rPr>
                <w:rFonts w:cstheme="minorHAnsi"/>
                <w:lang w:val="en-US"/>
              </w:rPr>
              <w:t xml:space="preserve"> </w:t>
            </w:r>
            <w:proofErr w:type="spellStart"/>
            <w:r w:rsidRPr="00CB12CD">
              <w:rPr>
                <w:rFonts w:cstheme="minorHAnsi"/>
                <w:lang w:val="en-US"/>
              </w:rPr>
              <w:t>Projektantrag</w:t>
            </w:r>
            <w:proofErr w:type="spellEnd"/>
          </w:p>
          <w:p w:rsidR="00DE350F" w:rsidRPr="00B00792" w:rsidRDefault="00DE350F" w:rsidP="0047445C">
            <w:pPr>
              <w:pStyle w:val="Listenabsatz"/>
              <w:ind w:left="923" w:hanging="851"/>
              <w:cnfStyle w:val="00000010000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47445C">
            <w:pPr>
              <w:pStyle w:val="Listenabsatz"/>
              <w:ind w:left="923" w:hanging="851"/>
              <w:cnfStyle w:val="000000100000"/>
            </w:pPr>
            <w:r>
              <w:t>10.03.11</w:t>
            </w:r>
            <w:r>
              <w:tab/>
              <w:t xml:space="preserve">MS1 Review: </w:t>
            </w:r>
            <w:r>
              <w:br/>
              <w:t>Projektplan, 14:05, 45 min</w:t>
            </w:r>
          </w:p>
        </w:tc>
      </w:tr>
    </w:tbl>
    <w:p w:rsidR="00077C25" w:rsidRDefault="00077C25" w:rsidP="009D23A2">
      <w:pPr>
        <w:pStyle w:val="berschrift4"/>
      </w:pPr>
      <w:r w:rsidRPr="009D23A2">
        <w:t>Elaboration 07.03.-17.04.11 / SW03-SW08</w:t>
      </w:r>
    </w:p>
    <w:tbl>
      <w:tblPr>
        <w:tblStyle w:val="MittlereSchattierung1-Akzent11"/>
        <w:tblW w:w="9072" w:type="dxa"/>
        <w:tblInd w:w="108" w:type="dxa"/>
        <w:tblLook w:val="04A0"/>
      </w:tblPr>
      <w:tblGrid>
        <w:gridCol w:w="4591"/>
        <w:gridCol w:w="4481"/>
      </w:tblGrid>
      <w:tr w:rsidR="00CB5B7E" w:rsidRPr="00CB5B7E" w:rsidTr="00CB5B7E">
        <w:trPr>
          <w:cnfStyle w:val="100000000000"/>
        </w:trPr>
        <w:tc>
          <w:tcPr>
            <w:cnfStyle w:val="00100000000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rPr>
                <w:b w:val="0"/>
              </w:rPr>
            </w:pPr>
            <w:r w:rsidRPr="00CB5B7E">
              <w:rPr>
                <w:rFonts w:cstheme="minorHAnsi"/>
                <w:b w:val="0"/>
              </w:rPr>
              <w:t>M</w:t>
            </w:r>
            <w:r>
              <w:rPr>
                <w:rFonts w:cstheme="minorHAnsi"/>
                <w:b w:val="0"/>
              </w:rPr>
              <w:t>ilestones</w:t>
            </w:r>
          </w:p>
        </w:tc>
      </w:tr>
      <w:tr w:rsidR="00CB5B7E" w:rsidRPr="00CB5B7E" w:rsidTr="00CB5B7E">
        <w:trPr>
          <w:cnfStyle w:val="000000100000"/>
        </w:trPr>
        <w:tc>
          <w:tcPr>
            <w:cnfStyle w:val="00100000000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trPr>
        <w:tc>
          <w:tcPr>
            <w:cnfStyle w:val="00100000000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pPr>
            <w:r w:rsidRPr="00CB5B7E">
              <w:rPr>
                <w:rFonts w:cstheme="minorHAnsi"/>
              </w:rPr>
              <w:t>Milestones</w:t>
            </w:r>
          </w:p>
        </w:tc>
      </w:tr>
      <w:tr w:rsidR="00CB5B7E" w:rsidRPr="0004100A" w:rsidTr="00CB5B7E">
        <w:trPr>
          <w:cnfStyle w:val="000000100000"/>
        </w:trPr>
        <w:tc>
          <w:tcPr>
            <w:cnfStyle w:val="00100000000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rsidR="00077C25" w:rsidRDefault="00077C25" w:rsidP="009D23A2">
      <w:pPr>
        <w:pStyle w:val="berschrift4"/>
      </w:pPr>
      <w:r w:rsidRPr="009D23A2">
        <w:t>Construction  18.04.-15.05.11 / SW09-SW13</w:t>
      </w:r>
    </w:p>
    <w:tbl>
      <w:tblPr>
        <w:tblStyle w:val="MittlereSchattierung1-Akzent11"/>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04100A"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rPr>
                <w:lang w:val="en-US"/>
              </w:rPr>
            </w:pPr>
            <w:r w:rsidRPr="00BA7D4C">
              <w:rPr>
                <w:lang w:val="en-US"/>
              </w:rPr>
              <w:t>12.05.11</w:t>
            </w:r>
            <w:r w:rsidRPr="00BA7D4C">
              <w:rPr>
                <w:lang w:val="en-US"/>
              </w:rPr>
              <w:tab/>
              <w:t>MS4 Review:</w:t>
            </w:r>
            <w:r w:rsidRPr="00BA7D4C">
              <w:rPr>
                <w:lang w:val="en-US"/>
              </w:rPr>
              <w:br/>
              <w:t xml:space="preserve"> </w:t>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trPr>
        <w:tc>
          <w:tcPr>
            <w:cnfStyle w:val="00100000000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47445C">
            <w:pPr>
              <w:cnfStyle w:val="000000010000"/>
            </w:pPr>
            <w:r w:rsidRPr="00BA7D4C">
              <w:rPr>
                <w:rFonts w:cstheme="minorHAnsi"/>
              </w:rPr>
              <w:t>M</w:t>
            </w:r>
            <w:r>
              <w:rPr>
                <w:rFonts w:cstheme="minorHAnsi"/>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Redmine erfasst und sobald wie möglich geklärt bzw. beseitigt.</w:t>
      </w:r>
    </w:p>
    <w:p w:rsidR="00077C25" w:rsidRPr="005077B0" w:rsidRDefault="00077C25" w:rsidP="005077B0">
      <w:pPr>
        <w:pStyle w:val="berschrift1"/>
      </w:pPr>
      <w:bookmarkStart w:id="32" w:name="_Toc286936113"/>
      <w:r w:rsidRPr="005077B0">
        <w:t>Arbeitspakete</w:t>
      </w:r>
      <w:bookmarkEnd w:id="32"/>
    </w:p>
    <w:tbl>
      <w:tblPr>
        <w:tblStyle w:val="MittlereSchattierung1-Akzent1"/>
        <w:tblW w:w="0" w:type="auto"/>
        <w:tblLook w:val="04A0"/>
      </w:tblPr>
      <w:tblGrid>
        <w:gridCol w:w="2540"/>
        <w:gridCol w:w="3150"/>
        <w:gridCol w:w="1939"/>
        <w:gridCol w:w="1659"/>
      </w:tblGrid>
      <w:tr w:rsidR="00077C25" w:rsidTr="00263C27">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Fachliteratur zur 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rPr>
                <w:sz w:val="24"/>
                <w:szCs w:val="24"/>
              </w:rPr>
            </w:pPr>
            <w:r>
              <w:t>Risiken analysieren und Reserven 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proofErr w:type="spellStart"/>
            <w:r>
              <w:t>Use</w:t>
            </w:r>
            <w:proofErr w:type="spellEnd"/>
            <w:r>
              <w:t xml:space="preserve"> </w:t>
            </w:r>
            <w:proofErr w:type="spellStart"/>
            <w:r>
              <w:t>Cases</w:t>
            </w:r>
            <w:proofErr w:type="spellEnd"/>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rPr>
                <w:sz w:val="24"/>
                <w:szCs w:val="24"/>
              </w:rPr>
            </w:pPr>
            <w:r>
              <w:t>Systemsequenzdiagram</w:t>
            </w:r>
          </w:p>
        </w:tc>
        <w:tc>
          <w:tcPr>
            <w:tcW w:w="0" w:type="auto"/>
            <w:hideMark/>
          </w:tcPr>
          <w:p w:rsidR="00077C25" w:rsidRDefault="00077C25" w:rsidP="000133FC">
            <w:pPr>
              <w:cnfStyle w:val="000000100000"/>
              <w:rPr>
                <w:sz w:val="24"/>
                <w:szCs w:val="24"/>
              </w:rPr>
            </w:pPr>
            <w:proofErr w:type="spellStart"/>
            <w:r>
              <w:t>Use</w:t>
            </w:r>
            <w:proofErr w:type="spellEnd"/>
            <w:r>
              <w:t xml:space="preserve"> </w:t>
            </w:r>
            <w:proofErr w:type="spellStart"/>
            <w:r>
              <w:t>Cases</w:t>
            </w:r>
            <w:proofErr w:type="spellEnd"/>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lastRenderedPageBreak/>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263C27">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berschrift1"/>
      </w:pPr>
      <w:bookmarkStart w:id="33" w:name="_Toc286936114"/>
      <w:r w:rsidRPr="005077B0">
        <w:t>Infrastruktur</w:t>
      </w:r>
      <w:bookmarkEnd w:id="33"/>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077C25" w:rsidRPr="005077B0" w:rsidRDefault="00077C25" w:rsidP="005077B0">
      <w:pPr>
        <w:pStyle w:val="berschrift1"/>
      </w:pPr>
      <w:bookmarkStart w:id="34" w:name="_Toc286936115"/>
      <w:r w:rsidRPr="005077B0">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 Teamfördernde Massnahmen</w:t>
      </w:r>
      <w:bookmarkEnd w:id="36"/>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rsidR="00077C25" w:rsidRDefault="00077C25" w:rsidP="005077B0">
      <w:r>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Redmine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8" w:name="_Toc286936119"/>
      <w:proofErr w:type="spellStart"/>
      <w:r w:rsidRPr="005077B0">
        <w:lastRenderedPageBreak/>
        <w:t>Issuetracking</w:t>
      </w:r>
      <w:bookmarkEnd w:id="38"/>
      <w:proofErr w:type="spellEnd"/>
    </w:p>
    <w:p w:rsidR="00077C25" w:rsidRDefault="00077C25" w:rsidP="005077B0">
      <w:r>
        <w:t xml:space="preserve">Als </w:t>
      </w:r>
      <w:proofErr w:type="spellStart"/>
      <w:r>
        <w:t>Issuetracker</w:t>
      </w:r>
      <w:proofErr w:type="spellEnd"/>
      <w:r>
        <w:t xml:space="preserve"> verwenden wir Redmine auf </w:t>
      </w:r>
      <w:hyperlink r:id="rId15" w:history="1">
        <w:r>
          <w:rPr>
            <w:rStyle w:val="Hyperlink"/>
            <w:rFonts w:ascii="Arial" w:hAnsi="Arial" w:cs="Arial"/>
            <w:color w:val="000099"/>
            <w:sz w:val="22"/>
            <w:szCs w:val="22"/>
          </w:rPr>
          <w:t>https://redmine.elmermx.ch</w:t>
        </w:r>
      </w:hyperlink>
      <w:r>
        <w:t xml:space="preserve"> . Redmine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Als Plattform für Fragen und zum Austausch (mit dem Betreuer) nutzen wir das bereits vorhandene Wiki von Redmine (</w:t>
      </w:r>
      <w:hyperlink r:id="rId16"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w:t>
      </w:r>
      <w:proofErr w:type="spellStart"/>
      <w:r w:rsidRPr="005077B0">
        <w:t>Guidelines</w:t>
      </w:r>
      <w:proofErr w:type="spellEnd"/>
      <w:r w:rsidRPr="005077B0">
        <w:t xml:space="preserve"> &amp; Review</w:t>
      </w:r>
      <w:bookmarkEnd w:id="40"/>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1" w:name="_Toc286936122"/>
      <w:r w:rsidRPr="005077B0">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bookmarkStart w:id="44" w:name="_GoBack"/>
      <w:bookmarkEnd w:id="44"/>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1CD" w:rsidRDefault="000771CD" w:rsidP="008F2373">
      <w:pPr>
        <w:spacing w:after="0"/>
      </w:pPr>
      <w:r>
        <w:separator/>
      </w:r>
    </w:p>
  </w:endnote>
  <w:endnote w:type="continuationSeparator" w:id="0">
    <w:p w:rsidR="000771CD" w:rsidRDefault="000771CD"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45C" w:rsidRDefault="0047445C">
    <w:pPr>
      <w:pStyle w:val="Fuzeile"/>
    </w:pPr>
    <w:r w:rsidRPr="00EE2AB1">
      <w:rPr>
        <w:lang w:val="en-GB"/>
      </w:rPr>
      <w:t>EL, HC, SD, TD, WR</w:t>
    </w:r>
    <w:r w:rsidRPr="00EE2AB1">
      <w:rPr>
        <w:lang w:val="en-GB"/>
      </w:rPr>
      <w:tab/>
    </w:r>
    <w:fldSimple w:instr=" DATE  \@ &quot;d. MMMM yyyy&quot;  \* MERGEFORMAT ">
      <w:r>
        <w:rPr>
          <w:noProof/>
        </w:rPr>
        <w:t>4. März 2011</w:t>
      </w:r>
    </w:fldSimple>
    <w:r>
      <w:tab/>
    </w:r>
    <w:r>
      <w:rPr>
        <w:lang w:val="de-DE"/>
      </w:rPr>
      <w:t xml:space="preserve">Seite </w:t>
    </w:r>
    <w:r>
      <w:rPr>
        <w:b/>
      </w:rPr>
      <w:fldChar w:fldCharType="begin"/>
    </w:r>
    <w:r>
      <w:rPr>
        <w:b/>
      </w:rPr>
      <w:instrText>PAGE  \* Arabic  \* MERGEFORMAT</w:instrText>
    </w:r>
    <w:r>
      <w:rPr>
        <w:b/>
      </w:rPr>
      <w:fldChar w:fldCharType="separate"/>
    </w:r>
    <w:r w:rsidR="008E7E79" w:rsidRPr="008E7E79">
      <w:rPr>
        <w:b/>
        <w:noProof/>
        <w:lang w:val="de-DE"/>
      </w:rPr>
      <w:t>4</w:t>
    </w:r>
    <w:r>
      <w:rPr>
        <w:b/>
      </w:rPr>
      <w:fldChar w:fldCharType="end"/>
    </w:r>
    <w:r>
      <w:rPr>
        <w:lang w:val="de-DE"/>
      </w:rPr>
      <w:t xml:space="preserve"> von </w:t>
    </w:r>
    <w:fldSimple w:instr="NUMPAGES  \* Arabic  \* MERGEFORMAT">
      <w:r w:rsidR="008E7E79" w:rsidRPr="008E7E79">
        <w:rPr>
          <w:b/>
          <w:noProof/>
          <w:lang w:val="de-DE"/>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1CD" w:rsidRDefault="000771CD" w:rsidP="008F2373">
      <w:pPr>
        <w:spacing w:after="0"/>
      </w:pPr>
      <w:r>
        <w:separator/>
      </w:r>
    </w:p>
  </w:footnote>
  <w:footnote w:type="continuationSeparator" w:id="0">
    <w:p w:rsidR="000771CD" w:rsidRDefault="000771CD"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45C" w:rsidRDefault="0047445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F1125"/>
    <w:rsid w:val="001F2A8C"/>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51384"/>
    <w:rsid w:val="006939B6"/>
    <w:rsid w:val="00695F14"/>
    <w:rsid w:val="006C6507"/>
    <w:rsid w:val="006F2255"/>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74BF5"/>
    <w:rsid w:val="00C85D28"/>
    <w:rsid w:val="00C9533A"/>
    <w:rsid w:val="00CB0412"/>
    <w:rsid w:val="00CB5B7E"/>
    <w:rsid w:val="00CD42C7"/>
    <w:rsid w:val="00CE533D"/>
    <w:rsid w:val="00D46AA1"/>
    <w:rsid w:val="00DC20BD"/>
    <w:rsid w:val="00DE350F"/>
    <w:rsid w:val="00E13BEF"/>
    <w:rsid w:val="00E22264"/>
    <w:rsid w:val="00E61823"/>
    <w:rsid w:val="00E711E0"/>
    <w:rsid w:val="00E860CF"/>
    <w:rsid w:val="00E87169"/>
    <w:rsid w:val="00EA4DB4"/>
    <w:rsid w:val="00EC1418"/>
    <w:rsid w:val="00ED7CA0"/>
    <w:rsid w:val="00EE2AB1"/>
    <w:rsid w:val="00F42E13"/>
    <w:rsid w:val="00F559D6"/>
    <w:rsid w:val="00F9181E"/>
    <w:rsid w:val="00FB2E11"/>
    <w:rsid w:val="00FC3B88"/>
    <w:rsid w:val="00FC4551"/>
    <w:rsid w:val="00FD2F06"/>
    <w:rsid w:val="00FE59F7"/>
    <w:rsid w:val="00FF74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gitternetz">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Anfhrungszeichen">
    <w:name w:val="Quote"/>
    <w:basedOn w:val="Standard"/>
    <w:next w:val="Standard"/>
    <w:link w:val="AnfhrungszeichenZchn"/>
    <w:uiPriority w:val="29"/>
    <w:qFormat/>
    <w:rsid w:val="003C3BB7"/>
    <w:rPr>
      <w:i/>
      <w:iCs/>
    </w:rPr>
  </w:style>
  <w:style w:type="character" w:customStyle="1" w:styleId="AnfhrungszeichenZchn">
    <w:name w:val="Anführungszeichen Zchn"/>
    <w:basedOn w:val="Absatz-Standardschriftart"/>
    <w:link w:val="Anfhrungszeichen"/>
    <w:uiPriority w:val="29"/>
    <w:rsid w:val="003C3BB7"/>
    <w:rPr>
      <w:i/>
      <w:iCs/>
      <w:sz w:val="20"/>
      <w:szCs w:val="20"/>
    </w:rPr>
  </w:style>
  <w:style w:type="paragraph" w:styleId="IntensivesAnfhrungszeichen">
    <w:name w:val="Intense Quote"/>
    <w:basedOn w:val="Standard"/>
    <w:next w:val="Standard"/>
    <w:link w:val="IntensivesAnfhrungszeichen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dmine.elmermx.ch/projects/mrt/wi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edmine.elmermx.c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D2A82-86F6-4746-A5B8-1CF46353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2189</Words>
  <Characters>13791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35</cp:revision>
  <dcterms:created xsi:type="dcterms:W3CDTF">2011-03-03T15:43:00Z</dcterms:created>
  <dcterms:modified xsi:type="dcterms:W3CDTF">2011-03-04T10:55:00Z</dcterms:modified>
</cp:coreProperties>
</file>