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55FA" w14:textId="285D38B9" w:rsidR="00AC7C5C" w:rsidRDefault="007F6CC2">
      <w:r>
        <w:t>Dear JNE Editing Team,</w:t>
      </w:r>
    </w:p>
    <w:p w14:paraId="1B55DD90" w14:textId="4821944F" w:rsidR="007F6CC2" w:rsidRDefault="007F6CC2"/>
    <w:p w14:paraId="238AF8DA" w14:textId="0ECE1E28" w:rsidR="007F6CC2" w:rsidRDefault="007F6CC2" w:rsidP="008F12C1">
      <w:pPr>
        <w:ind w:firstLine="720"/>
      </w:pPr>
      <w:r>
        <w:t>We are happy to submit our original research work entitled “</w:t>
      </w:r>
      <w:r w:rsidRPr="007F6CC2">
        <w:t>Neural Sources of Prediction Errors Detect Unrealistic VR Interactions</w:t>
      </w:r>
      <w:r>
        <w:t xml:space="preserve">” to be considered for publication </w:t>
      </w:r>
      <w:r>
        <w:t>in Journal of Neural Engineering.</w:t>
      </w:r>
    </w:p>
    <w:p w14:paraId="2395259B" w14:textId="77777777" w:rsidR="007F6CC2" w:rsidRDefault="007F6CC2" w:rsidP="007F6CC2"/>
    <w:p w14:paraId="3D25914F" w14:textId="45A67C53" w:rsidR="007F6CC2" w:rsidRDefault="007F6CC2" w:rsidP="008F12C1">
      <w:pPr>
        <w:ind w:firstLine="720"/>
      </w:pPr>
      <w:r w:rsidRPr="007F6CC2">
        <w:t xml:space="preserve">Neural interfaces hold significant promise to implicitly track user experience. Their application in VR/AR simulations is especially favorable as it allows user assessment without breaking the immersive experience. However, administering </w:t>
      </w:r>
      <w:r>
        <w:t>standard</w:t>
      </w:r>
      <w:r w:rsidRPr="007F6CC2">
        <w:t xml:space="preserve"> questionnaires requires breaking the immersive </w:t>
      </w:r>
      <w:r>
        <w:t xml:space="preserve">experiences. This is still the most established method. </w:t>
      </w:r>
      <w:r w:rsidRPr="007F6CC2">
        <w:t>In this work, we present a complimentary metric based on a Brain-Computer Interface.</w:t>
      </w:r>
      <w:r w:rsidR="008F12C1">
        <w:t xml:space="preserve"> </w:t>
      </w:r>
      <w:r>
        <w:t>More precisely, t</w:t>
      </w:r>
      <w:r>
        <w:t>he objective of our study was to explore EEG and movement signatures with the</w:t>
      </w:r>
      <w:r>
        <w:t xml:space="preserve"> </w:t>
      </w:r>
      <w:r>
        <w:t xml:space="preserve">potential to detect visuo-tactile </w:t>
      </w:r>
      <w:r w:rsidR="008F12C1">
        <w:t>mismatches</w:t>
      </w:r>
      <w:r>
        <w:t xml:space="preserve"> in VR.</w:t>
      </w:r>
    </w:p>
    <w:p w14:paraId="236CFEF2" w14:textId="277D585E" w:rsidR="007F6CC2" w:rsidRDefault="007F6CC2" w:rsidP="007F6CC2"/>
    <w:p w14:paraId="212E6690" w14:textId="4FEE2B73" w:rsidR="007F6CC2" w:rsidRDefault="007F6CC2" w:rsidP="008F12C1">
      <w:pPr>
        <w:ind w:firstLine="720"/>
      </w:pPr>
      <w:r>
        <w:t xml:space="preserve">In the submitted work, we significantly extend our previous data description in [1]. </w:t>
      </w:r>
      <w:r>
        <w:t xml:space="preserve"> In the</w:t>
      </w:r>
      <w:r w:rsidR="008F12C1">
        <w:t xml:space="preserve"> </w:t>
      </w:r>
      <w:r>
        <w:t>present work, we leveraged</w:t>
      </w:r>
      <w:r w:rsidR="008F12C1">
        <w:t xml:space="preserve"> one EEG event-related potential, the prediction error negativity,</w:t>
      </w:r>
      <w:r>
        <w:t xml:space="preserve"> for</w:t>
      </w:r>
      <w:r w:rsidR="008F12C1">
        <w:t xml:space="preserve"> </w:t>
      </w:r>
      <w:r>
        <w:t>classification as well as source localization while also modeling visuo-tactile mismatches using the movement feature ‘tap time’.</w:t>
      </w:r>
      <w:r w:rsidR="008F12C1">
        <w:t xml:space="preserve"> </w:t>
      </w:r>
      <w:r w:rsidR="008F12C1" w:rsidRPr="008F12C1">
        <w:t>Using EEG</w:t>
      </w:r>
      <w:r w:rsidR="008F12C1">
        <w:t>,</w:t>
      </w:r>
      <w:r w:rsidR="008F12C1" w:rsidRPr="008F12C1">
        <w:t xml:space="preserve"> we achieved a 77% classification accuracy while classification based on tap time did not exceed chance. We found midline cingulate EEG sources and a distributed network of parieto-occipital EEG sources to enable the classification success. Hence, prediction error signatures from these sources reflect violations of user’s predictions. </w:t>
      </w:r>
      <w:r w:rsidR="008F12C1">
        <w:t>We believe, o</w:t>
      </w:r>
      <w:r w:rsidR="008F12C1" w:rsidRPr="008F12C1">
        <w:t xml:space="preserve">ur findings are </w:t>
      </w:r>
      <w:r w:rsidR="008F12C1">
        <w:t xml:space="preserve">a </w:t>
      </w:r>
      <w:r w:rsidR="008F12C1" w:rsidRPr="008F12C1">
        <w:t>promising step towards a robust and targeted marker for adaptive AR/VR user interfaces.</w:t>
      </w:r>
    </w:p>
    <w:p w14:paraId="5DB9F9AC" w14:textId="77777777" w:rsidR="008F12C1" w:rsidRDefault="008F12C1" w:rsidP="007F6CC2"/>
    <w:p w14:paraId="0C216035" w14:textId="39423667" w:rsidR="007F6CC2" w:rsidRDefault="007F6CC2" w:rsidP="007F6CC2">
      <w:r>
        <w:tab/>
        <w:t>We hope to have sparked yours and your readerships’ interest. We believe our work will be of great interest to the readership of</w:t>
      </w:r>
      <w:r w:rsidR="008F12C1">
        <w:t xml:space="preserve"> the Journal of Neural Engineering</w:t>
      </w:r>
      <w:r>
        <w:t xml:space="preserve">. We appreciate your time and look forward to your response.  </w:t>
      </w:r>
    </w:p>
    <w:p w14:paraId="77748613" w14:textId="77777777" w:rsidR="007F6CC2" w:rsidRDefault="007F6CC2" w:rsidP="007F6CC2"/>
    <w:p w14:paraId="4C488947" w14:textId="77777777" w:rsidR="007F6CC2" w:rsidRDefault="007F6CC2" w:rsidP="007F6CC2">
      <w:r>
        <w:t>Sincerely,</w:t>
      </w:r>
    </w:p>
    <w:p w14:paraId="4B4380FA" w14:textId="327F8C12" w:rsidR="007F6CC2" w:rsidRDefault="007F6CC2">
      <w:r>
        <w:t>Lukas Gehrke</w:t>
      </w:r>
    </w:p>
    <w:p w14:paraId="622D5DD0" w14:textId="5BCFA033" w:rsidR="008F12C1" w:rsidRDefault="008F12C1"/>
    <w:p w14:paraId="4741AEED" w14:textId="3DE0913D" w:rsidR="008F12C1" w:rsidRDefault="008F12C1"/>
    <w:p w14:paraId="6B30B483" w14:textId="77777777" w:rsidR="008F12C1" w:rsidRDefault="008F12C1"/>
    <w:p w14:paraId="7A21CB72" w14:textId="07973C3A" w:rsidR="008F12C1" w:rsidRDefault="008F12C1">
      <w:r>
        <w:t>References</w:t>
      </w:r>
    </w:p>
    <w:p w14:paraId="37385810" w14:textId="77777777" w:rsidR="008F12C1" w:rsidRDefault="008F12C1"/>
    <w:p w14:paraId="6FE93222" w14:textId="1E91D61C" w:rsidR="008F12C1" w:rsidRDefault="008F12C1" w:rsidP="008F12C1">
      <w:r>
        <w:t xml:space="preserve">[1] </w:t>
      </w:r>
      <w:r>
        <w:t xml:space="preserve">Gehrke L, </w:t>
      </w:r>
      <w:proofErr w:type="spellStart"/>
      <w:r>
        <w:t>Akman</w:t>
      </w:r>
      <w:proofErr w:type="spellEnd"/>
      <w:r>
        <w:t xml:space="preserve"> S, Lopes P, Chen A, Singh A K, Chen H T, Lin C T and Gramann K 2019</w:t>
      </w:r>
      <w:r>
        <w:t xml:space="preserve"> </w:t>
      </w:r>
      <w:r>
        <w:t>Detecting visuo-haptic mismatches in virtual reality using the prediction error negativity of</w:t>
      </w:r>
      <w:r>
        <w:t xml:space="preserve"> </w:t>
      </w:r>
      <w:r>
        <w:t xml:space="preserve">event-related brain potentials </w:t>
      </w:r>
      <w:r w:rsidRPr="008F12C1">
        <w:rPr>
          <w:i/>
          <w:iCs/>
        </w:rPr>
        <w:t>Proceedings of the 2019 CHI Conference on Human Factors in</w:t>
      </w:r>
      <w:r w:rsidRPr="008F12C1">
        <w:rPr>
          <w:i/>
          <w:iCs/>
        </w:rPr>
        <w:t xml:space="preserve"> </w:t>
      </w:r>
      <w:r w:rsidRPr="008F12C1">
        <w:rPr>
          <w:i/>
          <w:iCs/>
        </w:rPr>
        <w:t>Computing Systems - CHI ’1</w:t>
      </w:r>
      <w:r w:rsidRPr="008F12C1">
        <w:rPr>
          <w:i/>
          <w:iCs/>
        </w:rPr>
        <w:t>9</w:t>
      </w:r>
      <w:r>
        <w:t xml:space="preserve"> CHI </w:t>
      </w:r>
      <w:r w:rsidRPr="008F12C1">
        <w:t>’</w:t>
      </w:r>
      <w:r>
        <w:t>19</w:t>
      </w:r>
      <w:r>
        <w:t xml:space="preserve"> (New York, New York, USA: ACM Press) pp 427:1–427:11</w:t>
      </w:r>
    </w:p>
    <w:sectPr w:rsidR="008F12C1" w:rsidSect="0069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2"/>
    <w:rsid w:val="00346435"/>
    <w:rsid w:val="00695669"/>
    <w:rsid w:val="007F6CC2"/>
    <w:rsid w:val="008F12C1"/>
    <w:rsid w:val="00A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EF029"/>
  <w14:defaultImageDpi w14:val="32767"/>
  <w15:chartTrackingRefBased/>
  <w15:docId w15:val="{546072F4-B703-054C-B300-051607D2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6266954352737809</cp:lastModifiedBy>
  <cp:revision>1</cp:revision>
  <dcterms:created xsi:type="dcterms:W3CDTF">2021-10-21T10:12:00Z</dcterms:created>
  <dcterms:modified xsi:type="dcterms:W3CDTF">2021-10-21T10:31:00Z</dcterms:modified>
</cp:coreProperties>
</file>